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91DC4A" w14:textId="77777777" w:rsidR="00236E6D" w:rsidRDefault="00696364">
      <w:pPr>
        <w:jc w:val="center"/>
        <w:rPr>
          <w:sz w:val="36"/>
          <w:szCs w:val="36"/>
        </w:rPr>
      </w:pPr>
      <w:r w:rsidRPr="00696364">
        <w:rPr>
          <w:b/>
          <w:sz w:val="36"/>
          <w:szCs w:val="36"/>
          <w:lang w:val="en-CA"/>
        </w:rPr>
        <w:t xml:space="preserve">Whole Genome Sequencing as a Tool for Identifying Phenotypic Properties and Underlying Genetic Mechanisms in </w:t>
      </w:r>
      <w:r w:rsidR="0093550F" w:rsidRPr="0093550F">
        <w:rPr>
          <w:b/>
          <w:i/>
          <w:sz w:val="36"/>
          <w:szCs w:val="36"/>
          <w:lang w:val="en-CA"/>
        </w:rPr>
        <w:t>Staphylococcus</w:t>
      </w:r>
      <w:r w:rsidRPr="00696364">
        <w:rPr>
          <w:b/>
          <w:i/>
          <w:sz w:val="36"/>
          <w:szCs w:val="36"/>
          <w:lang w:val="en-CA"/>
        </w:rPr>
        <w:t xml:space="preserve"> </w:t>
      </w:r>
      <w:r w:rsidR="0093550F" w:rsidRPr="0093550F">
        <w:rPr>
          <w:b/>
          <w:i/>
          <w:sz w:val="36"/>
          <w:szCs w:val="36"/>
          <w:lang w:val="en-CA"/>
        </w:rPr>
        <w:t>pseudintermedius</w:t>
      </w:r>
    </w:p>
    <w:p w14:paraId="04BCEDCF" w14:textId="77777777" w:rsidR="00236E6D" w:rsidRDefault="00236E6D">
      <w:pPr>
        <w:jc w:val="center"/>
        <w:rPr>
          <w:sz w:val="36"/>
          <w:szCs w:val="36"/>
        </w:rPr>
      </w:pPr>
    </w:p>
    <w:p w14:paraId="5EFBD964" w14:textId="77777777" w:rsidR="00236E6D" w:rsidRDefault="00236E6D">
      <w:pPr>
        <w:jc w:val="center"/>
        <w:rPr>
          <w:sz w:val="36"/>
          <w:szCs w:val="36"/>
        </w:rPr>
      </w:pPr>
    </w:p>
    <w:p w14:paraId="7ECFBE32" w14:textId="77777777" w:rsidR="00236E6D" w:rsidRDefault="00236E6D">
      <w:pPr>
        <w:jc w:val="center"/>
        <w:rPr>
          <w:sz w:val="36"/>
          <w:szCs w:val="36"/>
        </w:rPr>
      </w:pPr>
    </w:p>
    <w:p w14:paraId="02C08173" w14:textId="77777777" w:rsidR="00236E6D" w:rsidRDefault="00236E6D">
      <w:pPr>
        <w:jc w:val="center"/>
        <w:rPr>
          <w:sz w:val="36"/>
          <w:szCs w:val="36"/>
        </w:rPr>
      </w:pPr>
    </w:p>
    <w:p w14:paraId="2E32C0DE" w14:textId="77777777" w:rsidR="00236E6D" w:rsidRDefault="00236E6D">
      <w:pPr>
        <w:jc w:val="center"/>
        <w:rPr>
          <w:sz w:val="36"/>
          <w:szCs w:val="36"/>
        </w:rPr>
      </w:pPr>
    </w:p>
    <w:p w14:paraId="6C1DBEF1" w14:textId="77777777" w:rsidR="00236E6D" w:rsidRDefault="00236E6D">
      <w:pPr>
        <w:jc w:val="center"/>
        <w:rPr>
          <w:sz w:val="36"/>
          <w:szCs w:val="36"/>
        </w:rPr>
      </w:pPr>
    </w:p>
    <w:p w14:paraId="4C332088" w14:textId="77777777" w:rsidR="00236E6D" w:rsidRDefault="00236E6D">
      <w:pPr>
        <w:jc w:val="center"/>
        <w:rPr>
          <w:sz w:val="36"/>
          <w:szCs w:val="36"/>
        </w:rPr>
      </w:pPr>
    </w:p>
    <w:p w14:paraId="6073DA58" w14:textId="77777777" w:rsidR="00236E6D" w:rsidRDefault="00236E6D">
      <w:pPr>
        <w:jc w:val="center"/>
        <w:rPr>
          <w:sz w:val="36"/>
          <w:szCs w:val="36"/>
        </w:rPr>
      </w:pPr>
    </w:p>
    <w:p w14:paraId="578C531C" w14:textId="77777777" w:rsidR="00236E6D" w:rsidRDefault="009C755C">
      <w:pPr>
        <w:jc w:val="center"/>
        <w:rPr>
          <w:sz w:val="36"/>
          <w:szCs w:val="36"/>
        </w:rPr>
      </w:pPr>
      <w:r>
        <w:rPr>
          <w:sz w:val="36"/>
          <w:szCs w:val="36"/>
        </w:rPr>
        <w:t xml:space="preserve">A </w:t>
      </w:r>
      <w:r w:rsidR="00696364">
        <w:rPr>
          <w:sz w:val="36"/>
          <w:szCs w:val="36"/>
        </w:rPr>
        <w:t>Dissertation</w:t>
      </w:r>
      <w:r>
        <w:rPr>
          <w:sz w:val="36"/>
          <w:szCs w:val="36"/>
        </w:rPr>
        <w:t xml:space="preserve"> Presented for</w:t>
      </w:r>
      <w:r w:rsidR="008865B6">
        <w:rPr>
          <w:sz w:val="36"/>
          <w:szCs w:val="36"/>
        </w:rPr>
        <w:t xml:space="preserve"> the</w:t>
      </w:r>
    </w:p>
    <w:p w14:paraId="3D5D3DA7" w14:textId="44093625" w:rsidR="009C755C" w:rsidRDefault="00696364">
      <w:pPr>
        <w:jc w:val="center"/>
        <w:rPr>
          <w:sz w:val="36"/>
          <w:szCs w:val="36"/>
        </w:rPr>
      </w:pPr>
      <w:r>
        <w:rPr>
          <w:sz w:val="36"/>
          <w:szCs w:val="36"/>
        </w:rPr>
        <w:t xml:space="preserve">Doctor of Philosophy </w:t>
      </w:r>
    </w:p>
    <w:p w14:paraId="306EF220" w14:textId="2B4B7072" w:rsidR="00290418" w:rsidRDefault="00290418">
      <w:pPr>
        <w:jc w:val="center"/>
        <w:rPr>
          <w:sz w:val="36"/>
          <w:szCs w:val="36"/>
        </w:rPr>
      </w:pPr>
      <w:r>
        <w:rPr>
          <w:sz w:val="36"/>
          <w:szCs w:val="36"/>
        </w:rPr>
        <w:t>Degree</w:t>
      </w:r>
    </w:p>
    <w:p w14:paraId="3D12F966" w14:textId="77777777" w:rsidR="009C755C" w:rsidRDefault="009C755C">
      <w:pPr>
        <w:jc w:val="center"/>
        <w:rPr>
          <w:sz w:val="36"/>
          <w:szCs w:val="36"/>
        </w:rPr>
      </w:pPr>
      <w:r>
        <w:rPr>
          <w:sz w:val="36"/>
          <w:szCs w:val="36"/>
        </w:rPr>
        <w:t>The University of Tennessee, Knoxville</w:t>
      </w:r>
    </w:p>
    <w:p w14:paraId="1BF68DB5" w14:textId="77777777" w:rsidR="00236E6D" w:rsidRDefault="00236E6D">
      <w:pPr>
        <w:jc w:val="center"/>
        <w:rPr>
          <w:sz w:val="36"/>
          <w:szCs w:val="36"/>
        </w:rPr>
      </w:pPr>
    </w:p>
    <w:p w14:paraId="5CA70F73" w14:textId="77777777" w:rsidR="00236E6D" w:rsidRDefault="00236E6D">
      <w:pPr>
        <w:jc w:val="center"/>
        <w:rPr>
          <w:sz w:val="36"/>
          <w:szCs w:val="36"/>
        </w:rPr>
      </w:pPr>
    </w:p>
    <w:p w14:paraId="10089F8C" w14:textId="77777777" w:rsidR="00236E6D" w:rsidRDefault="00236E6D">
      <w:pPr>
        <w:jc w:val="center"/>
        <w:rPr>
          <w:sz w:val="36"/>
          <w:szCs w:val="36"/>
        </w:rPr>
      </w:pPr>
    </w:p>
    <w:p w14:paraId="35DD7F7F" w14:textId="77777777" w:rsidR="00236E6D" w:rsidRDefault="00236E6D">
      <w:pPr>
        <w:jc w:val="center"/>
        <w:rPr>
          <w:sz w:val="36"/>
          <w:szCs w:val="36"/>
        </w:rPr>
      </w:pPr>
    </w:p>
    <w:p w14:paraId="0D71097A" w14:textId="77777777" w:rsidR="00236E6D" w:rsidRDefault="00236E6D">
      <w:pPr>
        <w:jc w:val="center"/>
        <w:rPr>
          <w:sz w:val="36"/>
          <w:szCs w:val="36"/>
        </w:rPr>
      </w:pPr>
    </w:p>
    <w:p w14:paraId="448534BC" w14:textId="77777777" w:rsidR="00236E6D" w:rsidRDefault="00236E6D">
      <w:pPr>
        <w:jc w:val="center"/>
        <w:rPr>
          <w:sz w:val="36"/>
          <w:szCs w:val="36"/>
        </w:rPr>
      </w:pPr>
    </w:p>
    <w:p w14:paraId="4544D89A" w14:textId="77777777" w:rsidR="00236E6D" w:rsidRDefault="00236E6D">
      <w:pPr>
        <w:jc w:val="center"/>
        <w:rPr>
          <w:sz w:val="36"/>
          <w:szCs w:val="36"/>
        </w:rPr>
      </w:pPr>
    </w:p>
    <w:p w14:paraId="7D3670A5" w14:textId="77777777" w:rsidR="00236E6D" w:rsidRDefault="00236E6D">
      <w:pPr>
        <w:jc w:val="center"/>
        <w:rPr>
          <w:sz w:val="36"/>
          <w:szCs w:val="36"/>
        </w:rPr>
      </w:pPr>
    </w:p>
    <w:p w14:paraId="2C8C6EF1" w14:textId="77777777" w:rsidR="00236E6D" w:rsidRDefault="00236E6D">
      <w:pPr>
        <w:jc w:val="center"/>
        <w:rPr>
          <w:sz w:val="36"/>
          <w:szCs w:val="36"/>
        </w:rPr>
      </w:pPr>
    </w:p>
    <w:p w14:paraId="2288D6EA" w14:textId="77777777" w:rsidR="00236E6D" w:rsidRDefault="00236E6D">
      <w:pPr>
        <w:jc w:val="center"/>
        <w:rPr>
          <w:sz w:val="36"/>
          <w:szCs w:val="36"/>
        </w:rPr>
      </w:pPr>
    </w:p>
    <w:p w14:paraId="76A98DCB" w14:textId="77777777" w:rsidR="00236E6D" w:rsidRDefault="00236E6D">
      <w:pPr>
        <w:jc w:val="center"/>
        <w:rPr>
          <w:sz w:val="36"/>
          <w:szCs w:val="36"/>
        </w:rPr>
      </w:pPr>
    </w:p>
    <w:p w14:paraId="61B1AD30" w14:textId="23FCCD93" w:rsidR="00236E6D" w:rsidRDefault="00290418">
      <w:pPr>
        <w:jc w:val="center"/>
        <w:rPr>
          <w:sz w:val="36"/>
          <w:szCs w:val="36"/>
        </w:rPr>
      </w:pPr>
      <w:r>
        <w:rPr>
          <w:sz w:val="36"/>
          <w:szCs w:val="36"/>
        </w:rPr>
        <w:t>Matthew C.</w:t>
      </w:r>
      <w:r w:rsidR="00696364">
        <w:rPr>
          <w:sz w:val="36"/>
          <w:szCs w:val="36"/>
        </w:rPr>
        <w:t xml:space="preserve"> Riley</w:t>
      </w:r>
    </w:p>
    <w:p w14:paraId="4D90C7C5" w14:textId="77777777" w:rsidR="00233452" w:rsidRDefault="00290418">
      <w:pPr>
        <w:jc w:val="center"/>
        <w:rPr>
          <w:sz w:val="36"/>
          <w:szCs w:val="36"/>
        </w:rPr>
        <w:sectPr w:rsidR="00233452" w:rsidSect="00E7442D">
          <w:headerReference w:type="even" r:id="rId9"/>
          <w:headerReference w:type="default" r:id="rId10"/>
          <w:footerReference w:type="default" r:id="rId11"/>
          <w:type w:val="continuous"/>
          <w:pgSz w:w="12240" w:h="15840" w:code="1"/>
          <w:pgMar w:top="1440" w:right="1800" w:bottom="1872" w:left="1800" w:header="720" w:footer="1440" w:gutter="0"/>
          <w:cols w:space="720"/>
          <w:noEndnote/>
          <w:titlePg/>
          <w:docGrid w:linePitch="360"/>
        </w:sectPr>
      </w:pPr>
      <w:r>
        <w:rPr>
          <w:sz w:val="36"/>
          <w:szCs w:val="36"/>
        </w:rPr>
        <w:t>December</w:t>
      </w:r>
      <w:r w:rsidR="00696364">
        <w:rPr>
          <w:sz w:val="36"/>
          <w:szCs w:val="36"/>
        </w:rPr>
        <w:t xml:space="preserve"> 2016</w:t>
      </w:r>
    </w:p>
    <w:p w14:paraId="784E01CC" w14:textId="792CFA71" w:rsidR="009C755C" w:rsidRDefault="009C755C">
      <w:pPr>
        <w:jc w:val="center"/>
        <w:rPr>
          <w:sz w:val="36"/>
          <w:szCs w:val="36"/>
        </w:rPr>
      </w:pPr>
    </w:p>
    <w:p w14:paraId="63A7D682" w14:textId="77777777" w:rsidR="00236E6D" w:rsidRDefault="00236E6D">
      <w:pPr>
        <w:jc w:val="center"/>
        <w:rPr>
          <w:sz w:val="36"/>
          <w:szCs w:val="36"/>
        </w:rPr>
      </w:pPr>
    </w:p>
    <w:p w14:paraId="38DD2C8B" w14:textId="77777777" w:rsidR="00236E6D" w:rsidRDefault="00236E6D">
      <w:pPr>
        <w:jc w:val="center"/>
        <w:rPr>
          <w:sz w:val="36"/>
          <w:szCs w:val="36"/>
        </w:rPr>
      </w:pPr>
    </w:p>
    <w:p w14:paraId="180298E1" w14:textId="77777777" w:rsidR="00236E6D" w:rsidRDefault="00236E6D">
      <w:pPr>
        <w:jc w:val="center"/>
        <w:rPr>
          <w:sz w:val="36"/>
          <w:szCs w:val="36"/>
        </w:rPr>
      </w:pPr>
    </w:p>
    <w:p w14:paraId="36AFB50C" w14:textId="77777777" w:rsidR="00236E6D" w:rsidRDefault="00236E6D">
      <w:pPr>
        <w:jc w:val="center"/>
        <w:rPr>
          <w:sz w:val="36"/>
          <w:szCs w:val="36"/>
        </w:rPr>
      </w:pPr>
    </w:p>
    <w:p w14:paraId="0DC167E0" w14:textId="77777777" w:rsidR="00236E6D" w:rsidRDefault="00236E6D">
      <w:pPr>
        <w:jc w:val="center"/>
        <w:rPr>
          <w:sz w:val="36"/>
          <w:szCs w:val="36"/>
        </w:rPr>
      </w:pPr>
    </w:p>
    <w:p w14:paraId="4FBAC009" w14:textId="77777777" w:rsidR="00236E6D" w:rsidRDefault="00236E6D">
      <w:pPr>
        <w:jc w:val="center"/>
        <w:rPr>
          <w:sz w:val="36"/>
          <w:szCs w:val="36"/>
        </w:rPr>
      </w:pPr>
    </w:p>
    <w:p w14:paraId="4A65F3EF" w14:textId="77777777" w:rsidR="00236E6D" w:rsidRDefault="00236E6D">
      <w:pPr>
        <w:jc w:val="center"/>
        <w:rPr>
          <w:sz w:val="36"/>
          <w:szCs w:val="36"/>
        </w:rPr>
      </w:pPr>
    </w:p>
    <w:p w14:paraId="444BE96C" w14:textId="77777777" w:rsidR="00236E6D" w:rsidRDefault="00236E6D">
      <w:pPr>
        <w:jc w:val="center"/>
        <w:rPr>
          <w:sz w:val="36"/>
          <w:szCs w:val="36"/>
        </w:rPr>
      </w:pPr>
    </w:p>
    <w:p w14:paraId="2F46A6A8" w14:textId="77777777" w:rsidR="00236E6D" w:rsidRDefault="00236E6D">
      <w:pPr>
        <w:jc w:val="center"/>
        <w:rPr>
          <w:sz w:val="36"/>
          <w:szCs w:val="36"/>
        </w:rPr>
      </w:pPr>
    </w:p>
    <w:p w14:paraId="44744D61" w14:textId="77777777" w:rsidR="00236E6D" w:rsidRDefault="00236E6D">
      <w:pPr>
        <w:jc w:val="center"/>
        <w:rPr>
          <w:sz w:val="36"/>
          <w:szCs w:val="36"/>
        </w:rPr>
      </w:pPr>
    </w:p>
    <w:p w14:paraId="3CC94D9E" w14:textId="77777777" w:rsidR="00236E6D" w:rsidRDefault="00236E6D">
      <w:pPr>
        <w:jc w:val="center"/>
        <w:rPr>
          <w:sz w:val="36"/>
          <w:szCs w:val="36"/>
        </w:rPr>
      </w:pPr>
    </w:p>
    <w:p w14:paraId="11B375E7" w14:textId="77777777" w:rsidR="00236E6D" w:rsidRDefault="00236E6D">
      <w:pPr>
        <w:jc w:val="center"/>
        <w:rPr>
          <w:sz w:val="36"/>
          <w:szCs w:val="36"/>
        </w:rPr>
      </w:pPr>
    </w:p>
    <w:p w14:paraId="2CBEC7AE" w14:textId="77777777" w:rsidR="00236E6D" w:rsidRDefault="00236E6D">
      <w:pPr>
        <w:jc w:val="center"/>
        <w:rPr>
          <w:sz w:val="36"/>
          <w:szCs w:val="36"/>
        </w:rPr>
      </w:pPr>
    </w:p>
    <w:p w14:paraId="2DFF30DC" w14:textId="77777777" w:rsidR="00236E6D" w:rsidRDefault="00236E6D">
      <w:pPr>
        <w:jc w:val="center"/>
        <w:rPr>
          <w:sz w:val="36"/>
          <w:szCs w:val="36"/>
        </w:rPr>
      </w:pPr>
    </w:p>
    <w:p w14:paraId="320228D0" w14:textId="77777777" w:rsidR="00236E6D" w:rsidRDefault="003D07F7" w:rsidP="00D91C27">
      <w:pPr>
        <w:jc w:val="center"/>
      </w:pPr>
      <w:proofErr w:type="gramStart"/>
      <w:r>
        <w:t>Copyright © 20</w:t>
      </w:r>
      <w:r w:rsidR="00696364">
        <w:t>16</w:t>
      </w:r>
      <w:r w:rsidR="00236E6D">
        <w:t xml:space="preserve"> by </w:t>
      </w:r>
      <w:r w:rsidR="00696364">
        <w:t>Matthew C Riley</w:t>
      </w:r>
      <w:r w:rsidR="008865B6">
        <w:t>.</w:t>
      </w:r>
      <w:proofErr w:type="gramEnd"/>
      <w:r w:rsidR="008865B6">
        <w:t xml:space="preserve"> </w:t>
      </w:r>
    </w:p>
    <w:p w14:paraId="17E47294" w14:textId="77777777" w:rsidR="00236E6D" w:rsidRDefault="00236E6D">
      <w:pPr>
        <w:jc w:val="center"/>
      </w:pPr>
      <w:r>
        <w:t>All rights reserved.</w:t>
      </w:r>
    </w:p>
    <w:p w14:paraId="320C6864" w14:textId="77777777" w:rsidR="00236E6D" w:rsidRDefault="00236E6D">
      <w:pPr>
        <w:jc w:val="center"/>
      </w:pPr>
    </w:p>
    <w:p w14:paraId="210D88E4" w14:textId="77777777" w:rsidR="00236E6D" w:rsidRDefault="00236E6D">
      <w:pPr>
        <w:jc w:val="center"/>
      </w:pPr>
    </w:p>
    <w:p w14:paraId="1F494E06" w14:textId="77777777" w:rsidR="00236E6D" w:rsidRDefault="00236E6D">
      <w:pPr>
        <w:jc w:val="center"/>
      </w:pPr>
    </w:p>
    <w:p w14:paraId="5A4302B0" w14:textId="77777777" w:rsidR="00236E6D" w:rsidRDefault="00236E6D">
      <w:pPr>
        <w:jc w:val="center"/>
      </w:pPr>
    </w:p>
    <w:p w14:paraId="57CAF0DA" w14:textId="77777777" w:rsidR="00236E6D" w:rsidRDefault="00236E6D">
      <w:pPr>
        <w:jc w:val="center"/>
      </w:pPr>
    </w:p>
    <w:p w14:paraId="1F86D003" w14:textId="77777777" w:rsidR="00236E6D" w:rsidRDefault="00236E6D">
      <w:pPr>
        <w:jc w:val="center"/>
      </w:pPr>
    </w:p>
    <w:p w14:paraId="11E6BD63" w14:textId="77777777" w:rsidR="00236E6D" w:rsidRDefault="00236E6D">
      <w:pPr>
        <w:jc w:val="center"/>
      </w:pPr>
    </w:p>
    <w:p w14:paraId="5BFC3E94" w14:textId="77777777" w:rsidR="00236E6D" w:rsidRDefault="00236E6D">
      <w:pPr>
        <w:jc w:val="center"/>
      </w:pPr>
    </w:p>
    <w:p w14:paraId="76F995C5" w14:textId="77777777" w:rsidR="00236E6D" w:rsidRDefault="00236E6D">
      <w:pPr>
        <w:jc w:val="center"/>
      </w:pPr>
    </w:p>
    <w:p w14:paraId="5FF396E2" w14:textId="77777777" w:rsidR="00236E6D" w:rsidRDefault="00236E6D">
      <w:pPr>
        <w:jc w:val="center"/>
      </w:pPr>
    </w:p>
    <w:p w14:paraId="1EF040BC" w14:textId="77777777" w:rsidR="00236E6D" w:rsidRDefault="00236E6D">
      <w:pPr>
        <w:jc w:val="center"/>
      </w:pPr>
    </w:p>
    <w:p w14:paraId="01F01D9B" w14:textId="77777777" w:rsidR="00236E6D" w:rsidRDefault="00236E6D">
      <w:pPr>
        <w:jc w:val="center"/>
      </w:pPr>
    </w:p>
    <w:p w14:paraId="73AC6459" w14:textId="77777777" w:rsidR="00236E6D" w:rsidRDefault="00236E6D">
      <w:pPr>
        <w:jc w:val="center"/>
      </w:pPr>
    </w:p>
    <w:p w14:paraId="3792AE82" w14:textId="77777777" w:rsidR="00236E6D" w:rsidRDefault="00236E6D">
      <w:pPr>
        <w:jc w:val="center"/>
      </w:pPr>
    </w:p>
    <w:p w14:paraId="113D8BAB" w14:textId="77777777" w:rsidR="00696364" w:rsidRDefault="00236E6D" w:rsidP="009C755C">
      <w:pPr>
        <w:jc w:val="center"/>
        <w:rPr>
          <w:sz w:val="36"/>
          <w:szCs w:val="36"/>
        </w:rPr>
      </w:pPr>
      <w:r>
        <w:rPr>
          <w:sz w:val="36"/>
          <w:szCs w:val="36"/>
        </w:rPr>
        <w:br w:type="page"/>
      </w:r>
    </w:p>
    <w:p w14:paraId="0123DBD1" w14:textId="77777777" w:rsidR="00696364" w:rsidRDefault="00696364" w:rsidP="00073E8F">
      <w:pPr>
        <w:pStyle w:val="Heading2"/>
      </w:pPr>
      <w:bookmarkStart w:id="0" w:name="_Toc467100543"/>
      <w:r>
        <w:lastRenderedPageBreak/>
        <w:t>Dedication</w:t>
      </w:r>
      <w:bookmarkEnd w:id="0"/>
    </w:p>
    <w:p w14:paraId="466BBC8E" w14:textId="77777777" w:rsidR="00696364" w:rsidRPr="007C044B" w:rsidRDefault="002D733F" w:rsidP="002D733F">
      <w:proofErr w:type="gramStart"/>
      <w:r>
        <w:t>Dedication.</w:t>
      </w:r>
      <w:proofErr w:type="gramEnd"/>
      <w:r>
        <w:t xml:space="preserve"> </w:t>
      </w:r>
    </w:p>
    <w:p w14:paraId="5037BC4F" w14:textId="2AE283B5" w:rsidR="00392C04" w:rsidRDefault="00392C04">
      <w:pPr>
        <w:rPr>
          <w:sz w:val="36"/>
          <w:szCs w:val="36"/>
        </w:rPr>
      </w:pPr>
      <w:r>
        <w:rPr>
          <w:sz w:val="36"/>
          <w:szCs w:val="36"/>
        </w:rPr>
        <w:br w:type="page"/>
      </w:r>
    </w:p>
    <w:p w14:paraId="054005FC" w14:textId="3AF7B35C" w:rsidR="00CD73A9" w:rsidRDefault="00843493" w:rsidP="00073E8F">
      <w:pPr>
        <w:pStyle w:val="Heading2"/>
      </w:pPr>
      <w:bookmarkStart w:id="1" w:name="_Toc467100544"/>
      <w:r>
        <w:lastRenderedPageBreak/>
        <w:t>Acknowledgements</w:t>
      </w:r>
      <w:bookmarkEnd w:id="1"/>
    </w:p>
    <w:p w14:paraId="04323B83" w14:textId="77777777" w:rsidR="00CD73A9" w:rsidRDefault="00CD73A9">
      <w:pPr>
        <w:jc w:val="center"/>
      </w:pPr>
    </w:p>
    <w:p w14:paraId="1738B8B1" w14:textId="77777777" w:rsidR="00392C04" w:rsidRDefault="002D733F" w:rsidP="00450C04">
      <w:proofErr w:type="gramStart"/>
      <w:r>
        <w:t>Acknowledgements.</w:t>
      </w:r>
      <w:proofErr w:type="gramEnd"/>
      <w:r>
        <w:t xml:space="preserve"> </w:t>
      </w:r>
      <w:r w:rsidR="007C044B">
        <w:t xml:space="preserve"> </w:t>
      </w:r>
    </w:p>
    <w:p w14:paraId="1621D574" w14:textId="0EB5E6E9" w:rsidR="00236E6D" w:rsidRDefault="00CD73A9" w:rsidP="00073E8F">
      <w:pPr>
        <w:pStyle w:val="Heading2"/>
      </w:pPr>
      <w:r>
        <w:rPr>
          <w:sz w:val="36"/>
          <w:szCs w:val="36"/>
        </w:rPr>
        <w:br w:type="page"/>
      </w:r>
      <w:bookmarkStart w:id="2" w:name="_Toc467100545"/>
      <w:r w:rsidR="00236E6D">
        <w:lastRenderedPageBreak/>
        <w:t>A</w:t>
      </w:r>
      <w:r w:rsidR="00843493">
        <w:t>bstract</w:t>
      </w:r>
      <w:bookmarkEnd w:id="2"/>
    </w:p>
    <w:p w14:paraId="2B0673D8" w14:textId="77777777" w:rsidR="00236E6D" w:rsidRDefault="00236E6D"/>
    <w:p w14:paraId="319701DB" w14:textId="401B94D7" w:rsidR="000320B3" w:rsidRPr="00414647" w:rsidRDefault="000320B3" w:rsidP="000320B3">
      <w:pPr>
        <w:spacing w:line="360" w:lineRule="auto"/>
        <w:ind w:firstLine="720"/>
        <w:contextualSpacing/>
        <w:rPr>
          <w:rFonts w:eastAsia="Calibri"/>
        </w:rPr>
      </w:pPr>
      <w:r w:rsidRPr="00414647">
        <w:rPr>
          <w:rFonts w:eastAsia="Calibri"/>
          <w:i/>
        </w:rPr>
        <w:t>Staphylococcus</w:t>
      </w:r>
      <w:r w:rsidRPr="00414647">
        <w:rPr>
          <w:rFonts w:eastAsia="Calibri"/>
        </w:rPr>
        <w:t xml:space="preserve"> </w:t>
      </w:r>
      <w:r w:rsidRPr="00414647">
        <w:rPr>
          <w:rFonts w:eastAsia="Calibri"/>
          <w:i/>
        </w:rPr>
        <w:t>pseudintermedius</w:t>
      </w:r>
      <w:r w:rsidRPr="00414647">
        <w:rPr>
          <w:rFonts w:eastAsia="Calibri"/>
        </w:rPr>
        <w:t xml:space="preserve"> is a Gram-positive bacterial opportunistic pathogen commonly associated with dermal infections in canines</w:t>
      </w:r>
      <w:r w:rsidR="007C512C">
        <w:rPr>
          <w:rFonts w:eastAsia="Calibri"/>
        </w:rPr>
        <w:t>,</w:t>
      </w:r>
      <w:r w:rsidRPr="00414647">
        <w:rPr>
          <w:rFonts w:eastAsia="Calibri"/>
        </w:rPr>
        <w:t xml:space="preserve"> but capable of causing serious disease in </w:t>
      </w:r>
      <w:r w:rsidR="00B26B3B">
        <w:rPr>
          <w:rFonts w:eastAsia="Calibri"/>
        </w:rPr>
        <w:t>other</w:t>
      </w:r>
      <w:r w:rsidRPr="00414647">
        <w:rPr>
          <w:rFonts w:eastAsia="Calibri"/>
        </w:rPr>
        <w:t xml:space="preserve"> species. Reports of human infections caused by </w:t>
      </w:r>
      <w:r w:rsidRPr="00414647">
        <w:rPr>
          <w:rFonts w:eastAsia="Calibri"/>
          <w:i/>
        </w:rPr>
        <w:t>S. pseudintermedius</w:t>
      </w:r>
      <w:r w:rsidRPr="00414647">
        <w:rPr>
          <w:rFonts w:eastAsia="Calibri"/>
        </w:rPr>
        <w:t xml:space="preserve"> along with an increase in resistance to multiple antibiotics highlights the importance of this organism. Whole genome sequencing can allow large scale investigation of genetic mechanisms underlying phenotypic properties that contribute to the expansion of successful </w:t>
      </w:r>
      <w:r w:rsidRPr="00414647">
        <w:rPr>
          <w:rFonts w:eastAsia="Calibri"/>
          <w:i/>
        </w:rPr>
        <w:t>S. pseudintermedius</w:t>
      </w:r>
      <w:r w:rsidRPr="00414647">
        <w:rPr>
          <w:rFonts w:eastAsia="Calibri"/>
        </w:rPr>
        <w:t xml:space="preserve"> clonal lineages.</w:t>
      </w:r>
    </w:p>
    <w:p w14:paraId="092F06FA" w14:textId="71C8FDFC" w:rsidR="000320B3" w:rsidRPr="00414647" w:rsidRDefault="000320B3" w:rsidP="000320B3">
      <w:pPr>
        <w:spacing w:line="360" w:lineRule="auto"/>
        <w:ind w:firstLine="720"/>
        <w:contextualSpacing/>
        <w:rPr>
          <w:rFonts w:eastAsia="Calibri"/>
        </w:rPr>
      </w:pPr>
      <w:r w:rsidRPr="00414647">
        <w:rPr>
          <w:rFonts w:eastAsia="Calibri"/>
        </w:rPr>
        <w:t xml:space="preserve">The increase in multidrug and methicillin-resistant </w:t>
      </w:r>
      <w:r w:rsidRPr="00414647">
        <w:rPr>
          <w:rFonts w:eastAsia="Calibri"/>
          <w:i/>
        </w:rPr>
        <w:t>S. pseudintermedius</w:t>
      </w:r>
      <w:r w:rsidRPr="00414647">
        <w:rPr>
          <w:rFonts w:eastAsia="Calibri"/>
        </w:rPr>
        <w:t xml:space="preserve"> (MRSP) may result from horizontal transfer of genetic material between bacterial isolates, yet is thought to be rare in </w:t>
      </w:r>
      <w:r w:rsidRPr="00414647">
        <w:rPr>
          <w:rFonts w:eastAsia="Calibri"/>
          <w:i/>
        </w:rPr>
        <w:t>Staphylococci</w:t>
      </w:r>
      <w:r w:rsidRPr="00414647">
        <w:rPr>
          <w:rFonts w:eastAsia="Calibri"/>
        </w:rPr>
        <w:t xml:space="preserve"> and no </w:t>
      </w:r>
      <w:r w:rsidR="00B26B3B">
        <w:rPr>
          <w:rFonts w:eastAsia="Calibri"/>
        </w:rPr>
        <w:t xml:space="preserve">antibiotic resistance </w:t>
      </w:r>
      <w:r w:rsidRPr="00414647">
        <w:rPr>
          <w:rFonts w:eastAsia="Calibri"/>
        </w:rPr>
        <w:t xml:space="preserve">plasmids have been identified in this organism. Due to conflicting reports of antibiotic resistance in clinical MRSP isolates, we hypothesized that genes encoding resistance </w:t>
      </w:r>
      <w:r w:rsidR="00D71E9D">
        <w:rPr>
          <w:rFonts w:eastAsia="Calibri"/>
        </w:rPr>
        <w:t>are</w:t>
      </w:r>
      <w:r w:rsidR="00D71E9D" w:rsidRPr="00414647">
        <w:rPr>
          <w:rFonts w:eastAsia="Calibri"/>
        </w:rPr>
        <w:t xml:space="preserve"> </w:t>
      </w:r>
      <w:r w:rsidRPr="00414647">
        <w:rPr>
          <w:rFonts w:eastAsia="Calibri"/>
        </w:rPr>
        <w:t xml:space="preserve">carried on mobile genetic elements known to encode variable degrees of resistance </w:t>
      </w:r>
      <w:r w:rsidR="00D71E9D">
        <w:rPr>
          <w:rFonts w:eastAsia="Calibri"/>
        </w:rPr>
        <w:t xml:space="preserve">which </w:t>
      </w:r>
      <w:r w:rsidRPr="00414647">
        <w:rPr>
          <w:rFonts w:eastAsia="Calibri"/>
        </w:rPr>
        <w:t xml:space="preserve">are difficult to identify using standard molecular techniques. Whole genome sequencing was performed on six MRSP isolates, including 3 genomes that were completed and circularized using a combination of short reads, long molecule reads and optical genome maps. </w:t>
      </w:r>
    </w:p>
    <w:p w14:paraId="6C2B652E" w14:textId="60EC6F19" w:rsidR="000320B3" w:rsidRPr="00414647" w:rsidRDefault="000320B3" w:rsidP="000320B3">
      <w:pPr>
        <w:spacing w:line="360" w:lineRule="auto"/>
        <w:ind w:firstLine="720"/>
        <w:contextualSpacing/>
        <w:rPr>
          <w:rFonts w:eastAsia="Calibri"/>
        </w:rPr>
      </w:pPr>
      <w:r w:rsidRPr="00414647">
        <w:rPr>
          <w:rFonts w:eastAsia="Calibri"/>
        </w:rPr>
        <w:t>A total of nine plasmids</w:t>
      </w:r>
      <w:r w:rsidR="00D71E9D">
        <w:rPr>
          <w:rFonts w:eastAsia="Calibri"/>
        </w:rPr>
        <w:t>,</w:t>
      </w:r>
      <w:r w:rsidRPr="00414647">
        <w:rPr>
          <w:rFonts w:eastAsia="Calibri"/>
        </w:rPr>
        <w:t xml:space="preserve"> </w:t>
      </w:r>
      <w:r w:rsidR="00D71E9D" w:rsidRPr="00414647">
        <w:rPr>
          <w:rFonts w:eastAsia="Calibri"/>
        </w:rPr>
        <w:t>six of which contain known antibiotic resistance genes</w:t>
      </w:r>
      <w:r w:rsidR="00D71E9D">
        <w:rPr>
          <w:rFonts w:eastAsia="Calibri"/>
        </w:rPr>
        <w:t xml:space="preserve">, </w:t>
      </w:r>
      <w:r w:rsidRPr="00414647">
        <w:rPr>
          <w:rFonts w:eastAsia="Calibri"/>
        </w:rPr>
        <w:t>were identified from five genomes using a novel plasmid identification pipeline. Resistance to antibiotics was predicted from genes carried in each isolate</w:t>
      </w:r>
      <w:r w:rsidR="007C512C">
        <w:rPr>
          <w:rFonts w:eastAsia="Calibri"/>
        </w:rPr>
        <w:t>,</w:t>
      </w:r>
      <w:r w:rsidRPr="00414647">
        <w:rPr>
          <w:rFonts w:eastAsia="Calibri"/>
        </w:rPr>
        <w:t xml:space="preserve"> yet did not match susceptibility profiles </w:t>
      </w:r>
      <w:proofErr w:type="gramStart"/>
      <w:r w:rsidRPr="00414647">
        <w:rPr>
          <w:rFonts w:eastAsia="Calibri"/>
        </w:rPr>
        <w:t>generated</w:t>
      </w:r>
      <w:proofErr w:type="gramEnd"/>
      <w:r w:rsidRPr="00414647">
        <w:rPr>
          <w:rFonts w:eastAsia="Calibri"/>
        </w:rPr>
        <w:t xml:space="preserve"> using standard assays. Genes encoding resistance to chloramphenicol and gentamicin were located on mobile elements and </w:t>
      </w:r>
      <w:r w:rsidR="00B26B3B">
        <w:rPr>
          <w:rFonts w:eastAsia="Calibri"/>
        </w:rPr>
        <w:t>displayed delayed resistance in in-vitro susceptibility tests</w:t>
      </w:r>
      <w:r w:rsidRPr="00414647">
        <w:rPr>
          <w:rFonts w:eastAsia="Calibri"/>
        </w:rPr>
        <w:t xml:space="preserve">. When cultured in </w:t>
      </w:r>
      <w:r w:rsidR="00B26B3B">
        <w:rPr>
          <w:rFonts w:eastAsia="Calibri"/>
        </w:rPr>
        <w:t>these antibiotics</w:t>
      </w:r>
      <w:r w:rsidR="00B26B3B" w:rsidRPr="00414647">
        <w:rPr>
          <w:rFonts w:eastAsia="Calibri"/>
        </w:rPr>
        <w:t xml:space="preserve"> </w:t>
      </w:r>
      <w:r w:rsidRPr="00414647">
        <w:rPr>
          <w:rFonts w:eastAsia="Calibri"/>
        </w:rPr>
        <w:t xml:space="preserve">and re-tested they displayed </w:t>
      </w:r>
      <w:r w:rsidR="00B26B3B">
        <w:rPr>
          <w:rFonts w:eastAsia="Calibri"/>
        </w:rPr>
        <w:t>significant antibiotic</w:t>
      </w:r>
      <w:r w:rsidRPr="00414647">
        <w:rPr>
          <w:rFonts w:eastAsia="Calibri"/>
        </w:rPr>
        <w:t xml:space="preserve"> resistance, suggesting </w:t>
      </w:r>
      <w:r w:rsidR="00B26B3B">
        <w:rPr>
          <w:rFonts w:eastAsia="Calibri"/>
        </w:rPr>
        <w:t>standard assay testing time points may be too short to detect certain types of antibiotic resistance</w:t>
      </w:r>
      <w:r w:rsidRPr="00414647">
        <w:rPr>
          <w:rFonts w:eastAsia="Calibri"/>
        </w:rPr>
        <w:t xml:space="preserve">. </w:t>
      </w:r>
    </w:p>
    <w:p w14:paraId="57D59709" w14:textId="13368FC5" w:rsidR="008A4E30" w:rsidRDefault="000320B3" w:rsidP="000320B3">
      <w:pPr>
        <w:spacing w:line="360" w:lineRule="auto"/>
        <w:ind w:firstLine="720"/>
        <w:contextualSpacing/>
      </w:pPr>
      <w:r w:rsidRPr="00414647">
        <w:rPr>
          <w:rFonts w:eastAsia="Calibri"/>
        </w:rPr>
        <w:lastRenderedPageBreak/>
        <w:t xml:space="preserve">These findings suggest that horizontal transfer of clinically relevant genes is common in </w:t>
      </w:r>
      <w:r w:rsidRPr="00414647">
        <w:rPr>
          <w:rFonts w:eastAsia="Calibri"/>
          <w:i/>
        </w:rPr>
        <w:t>S. pseudintermedius</w:t>
      </w:r>
      <w:r w:rsidRPr="00414647">
        <w:rPr>
          <w:rFonts w:eastAsia="Calibri"/>
        </w:rPr>
        <w:t>, and that genome sequencing can be used to identify mobile genetic elements. Predicting phenotypes from underlying genome data can reveal potential for antibiotic resistance not identified using standardized assays</w:t>
      </w:r>
      <w:r w:rsidR="00D71E9D">
        <w:rPr>
          <w:rFonts w:eastAsia="Calibri"/>
        </w:rPr>
        <w:t>.</w:t>
      </w:r>
    </w:p>
    <w:p w14:paraId="5DF0F7B3" w14:textId="2091FC1B" w:rsidR="003F7FED" w:rsidRPr="008A0B05" w:rsidRDefault="00236E6D" w:rsidP="008A0B05">
      <w:pPr>
        <w:rPr>
          <w:b/>
          <w:bCs/>
          <w:sz w:val="28"/>
          <w:szCs w:val="28"/>
        </w:rPr>
      </w:pPr>
      <w:r>
        <w:br w:type="page"/>
      </w:r>
    </w:p>
    <w:bookmarkStart w:id="3" w:name="_Toc467100546" w:displacedByCustomXml="next"/>
    <w:sdt>
      <w:sdtPr>
        <w:rPr>
          <w:caps/>
          <w:sz w:val="24"/>
        </w:rPr>
        <w:id w:val="607165129"/>
        <w:docPartObj>
          <w:docPartGallery w:val="Table of Contents"/>
          <w:docPartUnique/>
        </w:docPartObj>
      </w:sdtPr>
      <w:sdtEndPr>
        <w:rPr>
          <w:b w:val="0"/>
          <w:iCs w:val="0"/>
          <w:caps w:val="0"/>
          <w:noProof/>
          <w:szCs w:val="24"/>
        </w:rPr>
      </w:sdtEndPr>
      <w:sdtContent>
        <w:p w14:paraId="005B7FFF" w14:textId="77777777" w:rsidR="00E91931" w:rsidRDefault="00E91931" w:rsidP="00A46E0A">
          <w:pPr>
            <w:pStyle w:val="Heading2"/>
          </w:pPr>
          <w:r>
            <w:t>Table of Contents</w:t>
          </w:r>
          <w:bookmarkEnd w:id="3"/>
        </w:p>
        <w:p w14:paraId="514A17AD" w14:textId="77777777" w:rsidR="00D83B30" w:rsidRPr="00D83B30" w:rsidRDefault="00D83B30" w:rsidP="00D83B30"/>
        <w:p w14:paraId="7D38AB01" w14:textId="77777777" w:rsidR="00CB33E6" w:rsidRDefault="00E91931">
          <w:pPr>
            <w:pStyle w:val="TOC2"/>
            <w:tabs>
              <w:tab w:val="right" w:leader="dot" w:pos="863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67100543" w:history="1">
            <w:r w:rsidR="00CB33E6" w:rsidRPr="00B34630">
              <w:rPr>
                <w:rStyle w:val="Hyperlink"/>
                <w:noProof/>
              </w:rPr>
              <w:t>Dedication</w:t>
            </w:r>
            <w:r w:rsidR="00CB33E6">
              <w:rPr>
                <w:noProof/>
                <w:webHidden/>
              </w:rPr>
              <w:tab/>
            </w:r>
            <w:r w:rsidR="00CB33E6">
              <w:rPr>
                <w:noProof/>
                <w:webHidden/>
              </w:rPr>
              <w:fldChar w:fldCharType="begin"/>
            </w:r>
            <w:r w:rsidR="00CB33E6">
              <w:rPr>
                <w:noProof/>
                <w:webHidden/>
              </w:rPr>
              <w:instrText xml:space="preserve"> PAGEREF _Toc467100543 \h </w:instrText>
            </w:r>
            <w:r w:rsidR="00CB33E6">
              <w:rPr>
                <w:noProof/>
                <w:webHidden/>
              </w:rPr>
            </w:r>
            <w:r w:rsidR="00CB33E6">
              <w:rPr>
                <w:noProof/>
                <w:webHidden/>
              </w:rPr>
              <w:fldChar w:fldCharType="separate"/>
            </w:r>
            <w:r w:rsidR="00CB33E6">
              <w:rPr>
                <w:noProof/>
                <w:webHidden/>
              </w:rPr>
              <w:t>iii</w:t>
            </w:r>
            <w:r w:rsidR="00CB33E6">
              <w:rPr>
                <w:noProof/>
                <w:webHidden/>
              </w:rPr>
              <w:fldChar w:fldCharType="end"/>
            </w:r>
          </w:hyperlink>
        </w:p>
        <w:p w14:paraId="02053B88" w14:textId="77777777" w:rsidR="00CB33E6" w:rsidRDefault="00CB33E6">
          <w:pPr>
            <w:pStyle w:val="TOC2"/>
            <w:tabs>
              <w:tab w:val="right" w:leader="dot" w:pos="8630"/>
            </w:tabs>
            <w:rPr>
              <w:rFonts w:asciiTheme="minorHAnsi" w:eastAsiaTheme="minorEastAsia" w:hAnsiTheme="minorHAnsi" w:cstheme="minorBidi"/>
              <w:noProof/>
              <w:sz w:val="22"/>
              <w:szCs w:val="22"/>
            </w:rPr>
          </w:pPr>
          <w:hyperlink w:anchor="_Toc467100544" w:history="1">
            <w:r w:rsidRPr="00B34630">
              <w:rPr>
                <w:rStyle w:val="Hyperlink"/>
                <w:noProof/>
              </w:rPr>
              <w:t>Acknowledgements</w:t>
            </w:r>
            <w:r>
              <w:rPr>
                <w:noProof/>
                <w:webHidden/>
              </w:rPr>
              <w:tab/>
            </w:r>
            <w:r>
              <w:rPr>
                <w:noProof/>
                <w:webHidden/>
              </w:rPr>
              <w:fldChar w:fldCharType="begin"/>
            </w:r>
            <w:r>
              <w:rPr>
                <w:noProof/>
                <w:webHidden/>
              </w:rPr>
              <w:instrText xml:space="preserve"> PAGEREF _Toc467100544 \h </w:instrText>
            </w:r>
            <w:r>
              <w:rPr>
                <w:noProof/>
                <w:webHidden/>
              </w:rPr>
            </w:r>
            <w:r>
              <w:rPr>
                <w:noProof/>
                <w:webHidden/>
              </w:rPr>
              <w:fldChar w:fldCharType="separate"/>
            </w:r>
            <w:r>
              <w:rPr>
                <w:noProof/>
                <w:webHidden/>
              </w:rPr>
              <w:t>iv</w:t>
            </w:r>
            <w:r>
              <w:rPr>
                <w:noProof/>
                <w:webHidden/>
              </w:rPr>
              <w:fldChar w:fldCharType="end"/>
            </w:r>
          </w:hyperlink>
        </w:p>
        <w:p w14:paraId="1DC96EC1" w14:textId="77777777" w:rsidR="00CB33E6" w:rsidRDefault="00CB33E6">
          <w:pPr>
            <w:pStyle w:val="TOC2"/>
            <w:tabs>
              <w:tab w:val="right" w:leader="dot" w:pos="8630"/>
            </w:tabs>
            <w:rPr>
              <w:rFonts w:asciiTheme="minorHAnsi" w:eastAsiaTheme="minorEastAsia" w:hAnsiTheme="minorHAnsi" w:cstheme="minorBidi"/>
              <w:noProof/>
              <w:sz w:val="22"/>
              <w:szCs w:val="22"/>
            </w:rPr>
          </w:pPr>
          <w:hyperlink w:anchor="_Toc467100545" w:history="1">
            <w:r w:rsidRPr="00B34630">
              <w:rPr>
                <w:rStyle w:val="Hyperlink"/>
                <w:noProof/>
              </w:rPr>
              <w:t>Abstract</w:t>
            </w:r>
            <w:r>
              <w:rPr>
                <w:noProof/>
                <w:webHidden/>
              </w:rPr>
              <w:tab/>
            </w:r>
            <w:r>
              <w:rPr>
                <w:noProof/>
                <w:webHidden/>
              </w:rPr>
              <w:fldChar w:fldCharType="begin"/>
            </w:r>
            <w:r>
              <w:rPr>
                <w:noProof/>
                <w:webHidden/>
              </w:rPr>
              <w:instrText xml:space="preserve"> PAGEREF _Toc467100545 \h </w:instrText>
            </w:r>
            <w:r>
              <w:rPr>
                <w:noProof/>
                <w:webHidden/>
              </w:rPr>
            </w:r>
            <w:r>
              <w:rPr>
                <w:noProof/>
                <w:webHidden/>
              </w:rPr>
              <w:fldChar w:fldCharType="separate"/>
            </w:r>
            <w:r>
              <w:rPr>
                <w:noProof/>
                <w:webHidden/>
              </w:rPr>
              <w:t>v</w:t>
            </w:r>
            <w:r>
              <w:rPr>
                <w:noProof/>
                <w:webHidden/>
              </w:rPr>
              <w:fldChar w:fldCharType="end"/>
            </w:r>
          </w:hyperlink>
        </w:p>
        <w:p w14:paraId="53AAAB3F" w14:textId="77777777" w:rsidR="00CB33E6" w:rsidRDefault="00CB33E6">
          <w:pPr>
            <w:pStyle w:val="TOC2"/>
            <w:tabs>
              <w:tab w:val="right" w:leader="dot" w:pos="8630"/>
            </w:tabs>
            <w:rPr>
              <w:rFonts w:asciiTheme="minorHAnsi" w:eastAsiaTheme="minorEastAsia" w:hAnsiTheme="minorHAnsi" w:cstheme="minorBidi"/>
              <w:noProof/>
              <w:sz w:val="22"/>
              <w:szCs w:val="22"/>
            </w:rPr>
          </w:pPr>
          <w:hyperlink w:anchor="_Toc467100546" w:history="1">
            <w:r w:rsidRPr="00B34630">
              <w:rPr>
                <w:rStyle w:val="Hyperlink"/>
                <w:noProof/>
              </w:rPr>
              <w:t>Table of Contents</w:t>
            </w:r>
            <w:r>
              <w:rPr>
                <w:noProof/>
                <w:webHidden/>
              </w:rPr>
              <w:tab/>
            </w:r>
            <w:r>
              <w:rPr>
                <w:noProof/>
                <w:webHidden/>
              </w:rPr>
              <w:fldChar w:fldCharType="begin"/>
            </w:r>
            <w:r>
              <w:rPr>
                <w:noProof/>
                <w:webHidden/>
              </w:rPr>
              <w:instrText xml:space="preserve"> PAGEREF _Toc467100546 \h </w:instrText>
            </w:r>
            <w:r>
              <w:rPr>
                <w:noProof/>
                <w:webHidden/>
              </w:rPr>
            </w:r>
            <w:r>
              <w:rPr>
                <w:noProof/>
                <w:webHidden/>
              </w:rPr>
              <w:fldChar w:fldCharType="separate"/>
            </w:r>
            <w:r>
              <w:rPr>
                <w:noProof/>
                <w:webHidden/>
              </w:rPr>
              <w:t>vii</w:t>
            </w:r>
            <w:r>
              <w:rPr>
                <w:noProof/>
                <w:webHidden/>
              </w:rPr>
              <w:fldChar w:fldCharType="end"/>
            </w:r>
          </w:hyperlink>
        </w:p>
        <w:p w14:paraId="55786527" w14:textId="77777777" w:rsidR="00CB33E6" w:rsidRDefault="00CB33E6">
          <w:pPr>
            <w:pStyle w:val="TOC2"/>
            <w:tabs>
              <w:tab w:val="right" w:leader="dot" w:pos="8630"/>
            </w:tabs>
            <w:rPr>
              <w:rFonts w:asciiTheme="minorHAnsi" w:eastAsiaTheme="minorEastAsia" w:hAnsiTheme="minorHAnsi" w:cstheme="minorBidi"/>
              <w:noProof/>
              <w:sz w:val="22"/>
              <w:szCs w:val="22"/>
            </w:rPr>
          </w:pPr>
          <w:hyperlink w:anchor="_Toc467100547" w:history="1">
            <w:r w:rsidRPr="00B34630">
              <w:rPr>
                <w:rStyle w:val="Hyperlink"/>
                <w:noProof/>
              </w:rPr>
              <w:t>List of Tables</w:t>
            </w:r>
            <w:r>
              <w:rPr>
                <w:noProof/>
                <w:webHidden/>
              </w:rPr>
              <w:tab/>
            </w:r>
            <w:r>
              <w:rPr>
                <w:noProof/>
                <w:webHidden/>
              </w:rPr>
              <w:fldChar w:fldCharType="begin"/>
            </w:r>
            <w:r>
              <w:rPr>
                <w:noProof/>
                <w:webHidden/>
              </w:rPr>
              <w:instrText xml:space="preserve"> PAGEREF _Toc467100547 \h </w:instrText>
            </w:r>
            <w:r>
              <w:rPr>
                <w:noProof/>
                <w:webHidden/>
              </w:rPr>
            </w:r>
            <w:r>
              <w:rPr>
                <w:noProof/>
                <w:webHidden/>
              </w:rPr>
              <w:fldChar w:fldCharType="separate"/>
            </w:r>
            <w:r>
              <w:rPr>
                <w:noProof/>
                <w:webHidden/>
              </w:rPr>
              <w:t>ix</w:t>
            </w:r>
            <w:r>
              <w:rPr>
                <w:noProof/>
                <w:webHidden/>
              </w:rPr>
              <w:fldChar w:fldCharType="end"/>
            </w:r>
          </w:hyperlink>
        </w:p>
        <w:p w14:paraId="06CD7E23" w14:textId="77777777" w:rsidR="00CB33E6" w:rsidRDefault="00CB33E6">
          <w:pPr>
            <w:pStyle w:val="TOC2"/>
            <w:tabs>
              <w:tab w:val="right" w:leader="dot" w:pos="8630"/>
            </w:tabs>
            <w:rPr>
              <w:rFonts w:asciiTheme="minorHAnsi" w:eastAsiaTheme="minorEastAsia" w:hAnsiTheme="minorHAnsi" w:cstheme="minorBidi"/>
              <w:noProof/>
              <w:sz w:val="22"/>
              <w:szCs w:val="22"/>
            </w:rPr>
          </w:pPr>
          <w:hyperlink w:anchor="_Toc467100548" w:history="1">
            <w:r w:rsidRPr="00B34630">
              <w:rPr>
                <w:rStyle w:val="Hyperlink"/>
                <w:noProof/>
              </w:rPr>
              <w:t>List of Figures</w:t>
            </w:r>
            <w:r>
              <w:rPr>
                <w:noProof/>
                <w:webHidden/>
              </w:rPr>
              <w:tab/>
            </w:r>
            <w:r>
              <w:rPr>
                <w:noProof/>
                <w:webHidden/>
              </w:rPr>
              <w:fldChar w:fldCharType="begin"/>
            </w:r>
            <w:r>
              <w:rPr>
                <w:noProof/>
                <w:webHidden/>
              </w:rPr>
              <w:instrText xml:space="preserve"> PAGEREF _Toc467100548 \h </w:instrText>
            </w:r>
            <w:r>
              <w:rPr>
                <w:noProof/>
                <w:webHidden/>
              </w:rPr>
            </w:r>
            <w:r>
              <w:rPr>
                <w:noProof/>
                <w:webHidden/>
              </w:rPr>
              <w:fldChar w:fldCharType="separate"/>
            </w:r>
            <w:r>
              <w:rPr>
                <w:noProof/>
                <w:webHidden/>
              </w:rPr>
              <w:t>x</w:t>
            </w:r>
            <w:r>
              <w:rPr>
                <w:noProof/>
                <w:webHidden/>
              </w:rPr>
              <w:fldChar w:fldCharType="end"/>
            </w:r>
          </w:hyperlink>
        </w:p>
        <w:p w14:paraId="146CA696" w14:textId="77777777" w:rsidR="00CB33E6" w:rsidRDefault="00CB33E6">
          <w:pPr>
            <w:pStyle w:val="TOC1"/>
            <w:tabs>
              <w:tab w:val="right" w:leader="dot" w:pos="8630"/>
            </w:tabs>
            <w:rPr>
              <w:rFonts w:asciiTheme="minorHAnsi" w:eastAsiaTheme="minorEastAsia" w:hAnsiTheme="minorHAnsi" w:cstheme="minorBidi"/>
              <w:noProof/>
              <w:sz w:val="22"/>
              <w:szCs w:val="22"/>
            </w:rPr>
          </w:pPr>
          <w:hyperlink w:anchor="_Toc467100549" w:history="1">
            <w:r w:rsidRPr="00B34630">
              <w:rPr>
                <w:rStyle w:val="Hyperlink"/>
                <w:noProof/>
              </w:rPr>
              <w:t>Chapter One: Literature Review</w:t>
            </w:r>
            <w:r>
              <w:rPr>
                <w:noProof/>
                <w:webHidden/>
              </w:rPr>
              <w:tab/>
            </w:r>
            <w:r>
              <w:rPr>
                <w:noProof/>
                <w:webHidden/>
              </w:rPr>
              <w:fldChar w:fldCharType="begin"/>
            </w:r>
            <w:r>
              <w:rPr>
                <w:noProof/>
                <w:webHidden/>
              </w:rPr>
              <w:instrText xml:space="preserve"> PAGEREF _Toc467100549 \h </w:instrText>
            </w:r>
            <w:r>
              <w:rPr>
                <w:noProof/>
                <w:webHidden/>
              </w:rPr>
            </w:r>
            <w:r>
              <w:rPr>
                <w:noProof/>
                <w:webHidden/>
              </w:rPr>
              <w:fldChar w:fldCharType="separate"/>
            </w:r>
            <w:r>
              <w:rPr>
                <w:noProof/>
                <w:webHidden/>
              </w:rPr>
              <w:t>1</w:t>
            </w:r>
            <w:r>
              <w:rPr>
                <w:noProof/>
                <w:webHidden/>
              </w:rPr>
              <w:fldChar w:fldCharType="end"/>
            </w:r>
          </w:hyperlink>
        </w:p>
        <w:p w14:paraId="273F7FDE" w14:textId="77777777" w:rsidR="00CB33E6" w:rsidRDefault="00CB33E6">
          <w:pPr>
            <w:pStyle w:val="TOC2"/>
            <w:tabs>
              <w:tab w:val="right" w:leader="dot" w:pos="8630"/>
            </w:tabs>
            <w:rPr>
              <w:rFonts w:asciiTheme="minorHAnsi" w:eastAsiaTheme="minorEastAsia" w:hAnsiTheme="minorHAnsi" w:cstheme="minorBidi"/>
              <w:noProof/>
              <w:sz w:val="22"/>
              <w:szCs w:val="22"/>
            </w:rPr>
          </w:pPr>
          <w:hyperlink w:anchor="_Toc467100550" w:history="1">
            <w:r w:rsidRPr="00B34630">
              <w:rPr>
                <w:rStyle w:val="Hyperlink"/>
                <w:noProof/>
              </w:rPr>
              <w:t>Staphylococcus pseudintermedius is an Important Pathogen</w:t>
            </w:r>
            <w:r>
              <w:rPr>
                <w:noProof/>
                <w:webHidden/>
              </w:rPr>
              <w:tab/>
            </w:r>
            <w:r>
              <w:rPr>
                <w:noProof/>
                <w:webHidden/>
              </w:rPr>
              <w:fldChar w:fldCharType="begin"/>
            </w:r>
            <w:r>
              <w:rPr>
                <w:noProof/>
                <w:webHidden/>
              </w:rPr>
              <w:instrText xml:space="preserve"> PAGEREF _Toc467100550 \h </w:instrText>
            </w:r>
            <w:r>
              <w:rPr>
                <w:noProof/>
                <w:webHidden/>
              </w:rPr>
            </w:r>
            <w:r>
              <w:rPr>
                <w:noProof/>
                <w:webHidden/>
              </w:rPr>
              <w:fldChar w:fldCharType="separate"/>
            </w:r>
            <w:r>
              <w:rPr>
                <w:noProof/>
                <w:webHidden/>
              </w:rPr>
              <w:t>1</w:t>
            </w:r>
            <w:r>
              <w:rPr>
                <w:noProof/>
                <w:webHidden/>
              </w:rPr>
              <w:fldChar w:fldCharType="end"/>
            </w:r>
          </w:hyperlink>
        </w:p>
        <w:p w14:paraId="4A19240A" w14:textId="77777777" w:rsidR="00CB33E6" w:rsidRDefault="00CB33E6">
          <w:pPr>
            <w:pStyle w:val="TOC3"/>
            <w:tabs>
              <w:tab w:val="right" w:leader="dot" w:pos="8630"/>
            </w:tabs>
            <w:rPr>
              <w:rFonts w:asciiTheme="minorHAnsi" w:eastAsiaTheme="minorEastAsia" w:hAnsiTheme="minorHAnsi" w:cstheme="minorBidi"/>
              <w:noProof/>
              <w:sz w:val="22"/>
              <w:szCs w:val="22"/>
            </w:rPr>
          </w:pPr>
          <w:hyperlink w:anchor="_Toc467100551" w:history="1">
            <w:r w:rsidRPr="00B34630">
              <w:rPr>
                <w:rStyle w:val="Hyperlink"/>
                <w:noProof/>
              </w:rPr>
              <w:t>Introduction</w:t>
            </w:r>
            <w:r>
              <w:rPr>
                <w:noProof/>
                <w:webHidden/>
              </w:rPr>
              <w:tab/>
            </w:r>
            <w:r>
              <w:rPr>
                <w:noProof/>
                <w:webHidden/>
              </w:rPr>
              <w:fldChar w:fldCharType="begin"/>
            </w:r>
            <w:r>
              <w:rPr>
                <w:noProof/>
                <w:webHidden/>
              </w:rPr>
              <w:instrText xml:space="preserve"> PAGEREF _Toc467100551 \h </w:instrText>
            </w:r>
            <w:r>
              <w:rPr>
                <w:noProof/>
                <w:webHidden/>
              </w:rPr>
            </w:r>
            <w:r>
              <w:rPr>
                <w:noProof/>
                <w:webHidden/>
              </w:rPr>
              <w:fldChar w:fldCharType="separate"/>
            </w:r>
            <w:r>
              <w:rPr>
                <w:noProof/>
                <w:webHidden/>
              </w:rPr>
              <w:t>1</w:t>
            </w:r>
            <w:r>
              <w:rPr>
                <w:noProof/>
                <w:webHidden/>
              </w:rPr>
              <w:fldChar w:fldCharType="end"/>
            </w:r>
          </w:hyperlink>
        </w:p>
        <w:p w14:paraId="41887CE8" w14:textId="77777777" w:rsidR="00CB33E6" w:rsidRDefault="00CB33E6">
          <w:pPr>
            <w:pStyle w:val="TOC3"/>
            <w:tabs>
              <w:tab w:val="right" w:leader="dot" w:pos="8630"/>
            </w:tabs>
            <w:rPr>
              <w:rFonts w:asciiTheme="minorHAnsi" w:eastAsiaTheme="minorEastAsia" w:hAnsiTheme="minorHAnsi" w:cstheme="minorBidi"/>
              <w:noProof/>
              <w:sz w:val="22"/>
              <w:szCs w:val="22"/>
            </w:rPr>
          </w:pPr>
          <w:hyperlink w:anchor="_Toc467100552" w:history="1">
            <w:r w:rsidRPr="00B34630">
              <w:rPr>
                <w:rStyle w:val="Hyperlink"/>
                <w:noProof/>
              </w:rPr>
              <w:t>Speciation and Typing</w:t>
            </w:r>
            <w:r>
              <w:rPr>
                <w:noProof/>
                <w:webHidden/>
              </w:rPr>
              <w:tab/>
            </w:r>
            <w:r>
              <w:rPr>
                <w:noProof/>
                <w:webHidden/>
              </w:rPr>
              <w:fldChar w:fldCharType="begin"/>
            </w:r>
            <w:r>
              <w:rPr>
                <w:noProof/>
                <w:webHidden/>
              </w:rPr>
              <w:instrText xml:space="preserve"> PAGEREF _Toc467100552 \h </w:instrText>
            </w:r>
            <w:r>
              <w:rPr>
                <w:noProof/>
                <w:webHidden/>
              </w:rPr>
            </w:r>
            <w:r>
              <w:rPr>
                <w:noProof/>
                <w:webHidden/>
              </w:rPr>
              <w:fldChar w:fldCharType="separate"/>
            </w:r>
            <w:r>
              <w:rPr>
                <w:noProof/>
                <w:webHidden/>
              </w:rPr>
              <w:t>3</w:t>
            </w:r>
            <w:r>
              <w:rPr>
                <w:noProof/>
                <w:webHidden/>
              </w:rPr>
              <w:fldChar w:fldCharType="end"/>
            </w:r>
          </w:hyperlink>
        </w:p>
        <w:p w14:paraId="2C2CB1FD" w14:textId="77777777" w:rsidR="00CB33E6" w:rsidRDefault="00CB33E6">
          <w:pPr>
            <w:pStyle w:val="TOC3"/>
            <w:tabs>
              <w:tab w:val="right" w:leader="dot" w:pos="8630"/>
            </w:tabs>
            <w:rPr>
              <w:rFonts w:asciiTheme="minorHAnsi" w:eastAsiaTheme="minorEastAsia" w:hAnsiTheme="minorHAnsi" w:cstheme="minorBidi"/>
              <w:noProof/>
              <w:sz w:val="22"/>
              <w:szCs w:val="22"/>
            </w:rPr>
          </w:pPr>
          <w:hyperlink w:anchor="_Toc467100553" w:history="1">
            <w:r w:rsidRPr="00B34630">
              <w:rPr>
                <w:rStyle w:val="Hyperlink"/>
                <w:noProof/>
              </w:rPr>
              <w:t>Relevance to Human Medicine</w:t>
            </w:r>
            <w:r>
              <w:rPr>
                <w:noProof/>
                <w:webHidden/>
              </w:rPr>
              <w:tab/>
            </w:r>
            <w:r>
              <w:rPr>
                <w:noProof/>
                <w:webHidden/>
              </w:rPr>
              <w:fldChar w:fldCharType="begin"/>
            </w:r>
            <w:r>
              <w:rPr>
                <w:noProof/>
                <w:webHidden/>
              </w:rPr>
              <w:instrText xml:space="preserve"> PAGEREF _Toc467100553 \h </w:instrText>
            </w:r>
            <w:r>
              <w:rPr>
                <w:noProof/>
                <w:webHidden/>
              </w:rPr>
            </w:r>
            <w:r>
              <w:rPr>
                <w:noProof/>
                <w:webHidden/>
              </w:rPr>
              <w:fldChar w:fldCharType="separate"/>
            </w:r>
            <w:r>
              <w:rPr>
                <w:noProof/>
                <w:webHidden/>
              </w:rPr>
              <w:t>4</w:t>
            </w:r>
            <w:r>
              <w:rPr>
                <w:noProof/>
                <w:webHidden/>
              </w:rPr>
              <w:fldChar w:fldCharType="end"/>
            </w:r>
          </w:hyperlink>
        </w:p>
        <w:p w14:paraId="49B50B5B" w14:textId="77777777" w:rsidR="00CB33E6" w:rsidRDefault="00CB33E6">
          <w:pPr>
            <w:pStyle w:val="TOC3"/>
            <w:tabs>
              <w:tab w:val="right" w:leader="dot" w:pos="8630"/>
            </w:tabs>
            <w:rPr>
              <w:rFonts w:asciiTheme="minorHAnsi" w:eastAsiaTheme="minorEastAsia" w:hAnsiTheme="minorHAnsi" w:cstheme="minorBidi"/>
              <w:noProof/>
              <w:sz w:val="22"/>
              <w:szCs w:val="22"/>
            </w:rPr>
          </w:pPr>
          <w:hyperlink w:anchor="_Toc467100554" w:history="1">
            <w:r w:rsidRPr="00B34630">
              <w:rPr>
                <w:rStyle w:val="Hyperlink"/>
                <w:noProof/>
              </w:rPr>
              <w:t>Horizontal Transfer and Spread of Antibiotic Resistance</w:t>
            </w:r>
            <w:r>
              <w:rPr>
                <w:noProof/>
                <w:webHidden/>
              </w:rPr>
              <w:tab/>
            </w:r>
            <w:r>
              <w:rPr>
                <w:noProof/>
                <w:webHidden/>
              </w:rPr>
              <w:fldChar w:fldCharType="begin"/>
            </w:r>
            <w:r>
              <w:rPr>
                <w:noProof/>
                <w:webHidden/>
              </w:rPr>
              <w:instrText xml:space="preserve"> PAGEREF _Toc467100554 \h </w:instrText>
            </w:r>
            <w:r>
              <w:rPr>
                <w:noProof/>
                <w:webHidden/>
              </w:rPr>
            </w:r>
            <w:r>
              <w:rPr>
                <w:noProof/>
                <w:webHidden/>
              </w:rPr>
              <w:fldChar w:fldCharType="separate"/>
            </w:r>
            <w:r>
              <w:rPr>
                <w:noProof/>
                <w:webHidden/>
              </w:rPr>
              <w:t>5</w:t>
            </w:r>
            <w:r>
              <w:rPr>
                <w:noProof/>
                <w:webHidden/>
              </w:rPr>
              <w:fldChar w:fldCharType="end"/>
            </w:r>
          </w:hyperlink>
        </w:p>
        <w:p w14:paraId="418170BC" w14:textId="77777777" w:rsidR="00CB33E6" w:rsidRDefault="00CB33E6">
          <w:pPr>
            <w:pStyle w:val="TOC2"/>
            <w:tabs>
              <w:tab w:val="right" w:leader="dot" w:pos="8630"/>
            </w:tabs>
            <w:rPr>
              <w:rFonts w:asciiTheme="minorHAnsi" w:eastAsiaTheme="minorEastAsia" w:hAnsiTheme="minorHAnsi" w:cstheme="minorBidi"/>
              <w:noProof/>
              <w:sz w:val="22"/>
              <w:szCs w:val="22"/>
            </w:rPr>
          </w:pPr>
          <w:hyperlink w:anchor="_Toc467100555" w:history="1">
            <w:r w:rsidRPr="00B34630">
              <w:rPr>
                <w:rStyle w:val="Hyperlink"/>
                <w:noProof/>
              </w:rPr>
              <w:t>Advances in Whole Genome Sequencing</w:t>
            </w:r>
            <w:r>
              <w:rPr>
                <w:noProof/>
                <w:webHidden/>
              </w:rPr>
              <w:tab/>
            </w:r>
            <w:r>
              <w:rPr>
                <w:noProof/>
                <w:webHidden/>
              </w:rPr>
              <w:fldChar w:fldCharType="begin"/>
            </w:r>
            <w:r>
              <w:rPr>
                <w:noProof/>
                <w:webHidden/>
              </w:rPr>
              <w:instrText xml:space="preserve"> PAGEREF _Toc467100555 \h </w:instrText>
            </w:r>
            <w:r>
              <w:rPr>
                <w:noProof/>
                <w:webHidden/>
              </w:rPr>
            </w:r>
            <w:r>
              <w:rPr>
                <w:noProof/>
                <w:webHidden/>
              </w:rPr>
              <w:fldChar w:fldCharType="separate"/>
            </w:r>
            <w:r>
              <w:rPr>
                <w:noProof/>
                <w:webHidden/>
              </w:rPr>
              <w:t>11</w:t>
            </w:r>
            <w:r>
              <w:rPr>
                <w:noProof/>
                <w:webHidden/>
              </w:rPr>
              <w:fldChar w:fldCharType="end"/>
            </w:r>
          </w:hyperlink>
        </w:p>
        <w:p w14:paraId="1DCEAB80" w14:textId="77777777" w:rsidR="00CB33E6" w:rsidRDefault="00CB33E6">
          <w:pPr>
            <w:pStyle w:val="TOC3"/>
            <w:tabs>
              <w:tab w:val="right" w:leader="dot" w:pos="8630"/>
            </w:tabs>
            <w:rPr>
              <w:rFonts w:asciiTheme="minorHAnsi" w:eastAsiaTheme="minorEastAsia" w:hAnsiTheme="minorHAnsi" w:cstheme="minorBidi"/>
              <w:noProof/>
              <w:sz w:val="22"/>
              <w:szCs w:val="22"/>
            </w:rPr>
          </w:pPr>
          <w:hyperlink w:anchor="_Toc467100556" w:history="1">
            <w:r w:rsidRPr="00B34630">
              <w:rPr>
                <w:rStyle w:val="Hyperlink"/>
                <w:noProof/>
              </w:rPr>
              <w:t>Introduction</w:t>
            </w:r>
            <w:r>
              <w:rPr>
                <w:noProof/>
                <w:webHidden/>
              </w:rPr>
              <w:tab/>
            </w:r>
            <w:r>
              <w:rPr>
                <w:noProof/>
                <w:webHidden/>
              </w:rPr>
              <w:fldChar w:fldCharType="begin"/>
            </w:r>
            <w:r>
              <w:rPr>
                <w:noProof/>
                <w:webHidden/>
              </w:rPr>
              <w:instrText xml:space="preserve"> PAGEREF _Toc467100556 \h </w:instrText>
            </w:r>
            <w:r>
              <w:rPr>
                <w:noProof/>
                <w:webHidden/>
              </w:rPr>
            </w:r>
            <w:r>
              <w:rPr>
                <w:noProof/>
                <w:webHidden/>
              </w:rPr>
              <w:fldChar w:fldCharType="separate"/>
            </w:r>
            <w:r>
              <w:rPr>
                <w:noProof/>
                <w:webHidden/>
              </w:rPr>
              <w:t>11</w:t>
            </w:r>
            <w:r>
              <w:rPr>
                <w:noProof/>
                <w:webHidden/>
              </w:rPr>
              <w:fldChar w:fldCharType="end"/>
            </w:r>
          </w:hyperlink>
        </w:p>
        <w:p w14:paraId="1C9600C1" w14:textId="77777777" w:rsidR="00CB33E6" w:rsidRDefault="00CB33E6">
          <w:pPr>
            <w:pStyle w:val="TOC3"/>
            <w:tabs>
              <w:tab w:val="right" w:leader="dot" w:pos="8630"/>
            </w:tabs>
            <w:rPr>
              <w:rFonts w:asciiTheme="minorHAnsi" w:eastAsiaTheme="minorEastAsia" w:hAnsiTheme="minorHAnsi" w:cstheme="minorBidi"/>
              <w:noProof/>
              <w:sz w:val="22"/>
              <w:szCs w:val="22"/>
            </w:rPr>
          </w:pPr>
          <w:hyperlink w:anchor="_Toc467100557" w:history="1">
            <w:r w:rsidRPr="00B34630">
              <w:rPr>
                <w:rStyle w:val="Hyperlink"/>
                <w:noProof/>
              </w:rPr>
              <w:t>Uses and Limitations of Whole Genome Sequencing Data</w:t>
            </w:r>
            <w:r>
              <w:rPr>
                <w:noProof/>
                <w:webHidden/>
              </w:rPr>
              <w:tab/>
            </w:r>
            <w:r>
              <w:rPr>
                <w:noProof/>
                <w:webHidden/>
              </w:rPr>
              <w:fldChar w:fldCharType="begin"/>
            </w:r>
            <w:r>
              <w:rPr>
                <w:noProof/>
                <w:webHidden/>
              </w:rPr>
              <w:instrText xml:space="preserve"> PAGEREF _Toc467100557 \h </w:instrText>
            </w:r>
            <w:r>
              <w:rPr>
                <w:noProof/>
                <w:webHidden/>
              </w:rPr>
            </w:r>
            <w:r>
              <w:rPr>
                <w:noProof/>
                <w:webHidden/>
              </w:rPr>
              <w:fldChar w:fldCharType="separate"/>
            </w:r>
            <w:r>
              <w:rPr>
                <w:noProof/>
                <w:webHidden/>
              </w:rPr>
              <w:t>15</w:t>
            </w:r>
            <w:r>
              <w:rPr>
                <w:noProof/>
                <w:webHidden/>
              </w:rPr>
              <w:fldChar w:fldCharType="end"/>
            </w:r>
          </w:hyperlink>
        </w:p>
        <w:p w14:paraId="41A7A8E1" w14:textId="77777777" w:rsidR="00CB33E6" w:rsidRDefault="00CB33E6">
          <w:pPr>
            <w:pStyle w:val="TOC2"/>
            <w:tabs>
              <w:tab w:val="right" w:leader="dot" w:pos="8630"/>
            </w:tabs>
            <w:rPr>
              <w:rFonts w:asciiTheme="minorHAnsi" w:eastAsiaTheme="minorEastAsia" w:hAnsiTheme="minorHAnsi" w:cstheme="minorBidi"/>
              <w:noProof/>
              <w:sz w:val="22"/>
              <w:szCs w:val="22"/>
            </w:rPr>
          </w:pPr>
          <w:hyperlink w:anchor="_Toc467100558" w:history="1">
            <w:r w:rsidRPr="00B34630">
              <w:rPr>
                <w:rStyle w:val="Hyperlink"/>
                <w:noProof/>
              </w:rPr>
              <w:t>Summary and Hypotheses</w:t>
            </w:r>
            <w:r>
              <w:rPr>
                <w:noProof/>
                <w:webHidden/>
              </w:rPr>
              <w:tab/>
            </w:r>
            <w:r>
              <w:rPr>
                <w:noProof/>
                <w:webHidden/>
              </w:rPr>
              <w:fldChar w:fldCharType="begin"/>
            </w:r>
            <w:r>
              <w:rPr>
                <w:noProof/>
                <w:webHidden/>
              </w:rPr>
              <w:instrText xml:space="preserve"> PAGEREF _Toc467100558 \h </w:instrText>
            </w:r>
            <w:r>
              <w:rPr>
                <w:noProof/>
                <w:webHidden/>
              </w:rPr>
            </w:r>
            <w:r>
              <w:rPr>
                <w:noProof/>
                <w:webHidden/>
              </w:rPr>
              <w:fldChar w:fldCharType="separate"/>
            </w:r>
            <w:r>
              <w:rPr>
                <w:noProof/>
                <w:webHidden/>
              </w:rPr>
              <w:t>17</w:t>
            </w:r>
            <w:r>
              <w:rPr>
                <w:noProof/>
                <w:webHidden/>
              </w:rPr>
              <w:fldChar w:fldCharType="end"/>
            </w:r>
          </w:hyperlink>
        </w:p>
        <w:p w14:paraId="5806A57D" w14:textId="77777777" w:rsidR="00CB33E6" w:rsidRDefault="00CB33E6">
          <w:pPr>
            <w:pStyle w:val="TOC1"/>
            <w:tabs>
              <w:tab w:val="right" w:leader="dot" w:pos="8630"/>
            </w:tabs>
            <w:rPr>
              <w:rFonts w:asciiTheme="minorHAnsi" w:eastAsiaTheme="minorEastAsia" w:hAnsiTheme="minorHAnsi" w:cstheme="minorBidi"/>
              <w:noProof/>
              <w:sz w:val="22"/>
              <w:szCs w:val="22"/>
            </w:rPr>
          </w:pPr>
          <w:hyperlink w:anchor="_Toc467100559" w:history="1">
            <w:r w:rsidRPr="00B34630">
              <w:rPr>
                <w:rStyle w:val="Hyperlink"/>
                <w:noProof/>
              </w:rPr>
              <w:t xml:space="preserve">Chapter Two: Genome sequencing of </w:t>
            </w:r>
            <w:r w:rsidRPr="00B34630">
              <w:rPr>
                <w:rStyle w:val="Hyperlink"/>
                <w:i/>
                <w:noProof/>
              </w:rPr>
              <w:t>Staphylococcus pseudintermedius</w:t>
            </w:r>
            <w:r>
              <w:rPr>
                <w:noProof/>
                <w:webHidden/>
              </w:rPr>
              <w:tab/>
            </w:r>
            <w:r>
              <w:rPr>
                <w:noProof/>
                <w:webHidden/>
              </w:rPr>
              <w:fldChar w:fldCharType="begin"/>
            </w:r>
            <w:r>
              <w:rPr>
                <w:noProof/>
                <w:webHidden/>
              </w:rPr>
              <w:instrText xml:space="preserve"> PAGEREF _Toc467100559 \h </w:instrText>
            </w:r>
            <w:r>
              <w:rPr>
                <w:noProof/>
                <w:webHidden/>
              </w:rPr>
            </w:r>
            <w:r>
              <w:rPr>
                <w:noProof/>
                <w:webHidden/>
              </w:rPr>
              <w:fldChar w:fldCharType="separate"/>
            </w:r>
            <w:r>
              <w:rPr>
                <w:noProof/>
                <w:webHidden/>
              </w:rPr>
              <w:t>21</w:t>
            </w:r>
            <w:r>
              <w:rPr>
                <w:noProof/>
                <w:webHidden/>
              </w:rPr>
              <w:fldChar w:fldCharType="end"/>
            </w:r>
          </w:hyperlink>
        </w:p>
        <w:p w14:paraId="12079FE1" w14:textId="77777777" w:rsidR="00CB33E6" w:rsidRDefault="00CB33E6">
          <w:pPr>
            <w:pStyle w:val="TOC2"/>
            <w:tabs>
              <w:tab w:val="right" w:leader="dot" w:pos="8630"/>
            </w:tabs>
            <w:rPr>
              <w:rFonts w:asciiTheme="minorHAnsi" w:eastAsiaTheme="minorEastAsia" w:hAnsiTheme="minorHAnsi" w:cstheme="minorBidi"/>
              <w:noProof/>
              <w:sz w:val="22"/>
              <w:szCs w:val="22"/>
            </w:rPr>
          </w:pPr>
          <w:hyperlink w:anchor="_Toc467100560" w:history="1">
            <w:r w:rsidRPr="00B34630">
              <w:rPr>
                <w:rStyle w:val="Hyperlink"/>
                <w:noProof/>
              </w:rPr>
              <w:t>Abstract</w:t>
            </w:r>
            <w:r>
              <w:rPr>
                <w:noProof/>
                <w:webHidden/>
              </w:rPr>
              <w:tab/>
            </w:r>
            <w:r>
              <w:rPr>
                <w:noProof/>
                <w:webHidden/>
              </w:rPr>
              <w:fldChar w:fldCharType="begin"/>
            </w:r>
            <w:r>
              <w:rPr>
                <w:noProof/>
                <w:webHidden/>
              </w:rPr>
              <w:instrText xml:space="preserve"> PAGEREF _Toc467100560 \h </w:instrText>
            </w:r>
            <w:r>
              <w:rPr>
                <w:noProof/>
                <w:webHidden/>
              </w:rPr>
            </w:r>
            <w:r>
              <w:rPr>
                <w:noProof/>
                <w:webHidden/>
              </w:rPr>
              <w:fldChar w:fldCharType="separate"/>
            </w:r>
            <w:r>
              <w:rPr>
                <w:noProof/>
                <w:webHidden/>
              </w:rPr>
              <w:t>22</w:t>
            </w:r>
            <w:r>
              <w:rPr>
                <w:noProof/>
                <w:webHidden/>
              </w:rPr>
              <w:fldChar w:fldCharType="end"/>
            </w:r>
          </w:hyperlink>
        </w:p>
        <w:p w14:paraId="498D2AB1" w14:textId="77777777" w:rsidR="00CB33E6" w:rsidRDefault="00CB33E6">
          <w:pPr>
            <w:pStyle w:val="TOC2"/>
            <w:tabs>
              <w:tab w:val="right" w:leader="dot" w:pos="8630"/>
            </w:tabs>
            <w:rPr>
              <w:rFonts w:asciiTheme="minorHAnsi" w:eastAsiaTheme="minorEastAsia" w:hAnsiTheme="minorHAnsi" w:cstheme="minorBidi"/>
              <w:noProof/>
              <w:sz w:val="22"/>
              <w:szCs w:val="22"/>
            </w:rPr>
          </w:pPr>
          <w:hyperlink w:anchor="_Toc467100561" w:history="1">
            <w:r w:rsidRPr="00B34630">
              <w:rPr>
                <w:rStyle w:val="Hyperlink"/>
                <w:noProof/>
              </w:rPr>
              <w:t>Introduction</w:t>
            </w:r>
            <w:r>
              <w:rPr>
                <w:noProof/>
                <w:webHidden/>
              </w:rPr>
              <w:tab/>
            </w:r>
            <w:r>
              <w:rPr>
                <w:noProof/>
                <w:webHidden/>
              </w:rPr>
              <w:fldChar w:fldCharType="begin"/>
            </w:r>
            <w:r>
              <w:rPr>
                <w:noProof/>
                <w:webHidden/>
              </w:rPr>
              <w:instrText xml:space="preserve"> PAGEREF _Toc467100561 \h </w:instrText>
            </w:r>
            <w:r>
              <w:rPr>
                <w:noProof/>
                <w:webHidden/>
              </w:rPr>
            </w:r>
            <w:r>
              <w:rPr>
                <w:noProof/>
                <w:webHidden/>
              </w:rPr>
              <w:fldChar w:fldCharType="separate"/>
            </w:r>
            <w:r>
              <w:rPr>
                <w:noProof/>
                <w:webHidden/>
              </w:rPr>
              <w:t>23</w:t>
            </w:r>
            <w:r>
              <w:rPr>
                <w:noProof/>
                <w:webHidden/>
              </w:rPr>
              <w:fldChar w:fldCharType="end"/>
            </w:r>
          </w:hyperlink>
        </w:p>
        <w:p w14:paraId="47ABABBB" w14:textId="77777777" w:rsidR="00CB33E6" w:rsidRDefault="00CB33E6">
          <w:pPr>
            <w:pStyle w:val="TOC3"/>
            <w:tabs>
              <w:tab w:val="right" w:leader="dot" w:pos="8630"/>
            </w:tabs>
            <w:rPr>
              <w:rFonts w:asciiTheme="minorHAnsi" w:eastAsiaTheme="minorEastAsia" w:hAnsiTheme="minorHAnsi" w:cstheme="minorBidi"/>
              <w:noProof/>
              <w:sz w:val="22"/>
              <w:szCs w:val="22"/>
            </w:rPr>
          </w:pPr>
          <w:hyperlink w:anchor="_Toc467100562" w:history="1">
            <w:r w:rsidRPr="00B34630">
              <w:rPr>
                <w:rStyle w:val="Hyperlink"/>
                <w:noProof/>
              </w:rPr>
              <w:t>Applications of Whole Genome Sequencing</w:t>
            </w:r>
            <w:r>
              <w:rPr>
                <w:noProof/>
                <w:webHidden/>
              </w:rPr>
              <w:tab/>
            </w:r>
            <w:r>
              <w:rPr>
                <w:noProof/>
                <w:webHidden/>
              </w:rPr>
              <w:fldChar w:fldCharType="begin"/>
            </w:r>
            <w:r>
              <w:rPr>
                <w:noProof/>
                <w:webHidden/>
              </w:rPr>
              <w:instrText xml:space="preserve"> PAGEREF _Toc467100562 \h </w:instrText>
            </w:r>
            <w:r>
              <w:rPr>
                <w:noProof/>
                <w:webHidden/>
              </w:rPr>
            </w:r>
            <w:r>
              <w:rPr>
                <w:noProof/>
                <w:webHidden/>
              </w:rPr>
              <w:fldChar w:fldCharType="separate"/>
            </w:r>
            <w:r>
              <w:rPr>
                <w:noProof/>
                <w:webHidden/>
              </w:rPr>
              <w:t>23</w:t>
            </w:r>
            <w:r>
              <w:rPr>
                <w:noProof/>
                <w:webHidden/>
              </w:rPr>
              <w:fldChar w:fldCharType="end"/>
            </w:r>
          </w:hyperlink>
        </w:p>
        <w:p w14:paraId="1FE80033" w14:textId="77777777" w:rsidR="00CB33E6" w:rsidRDefault="00CB33E6">
          <w:pPr>
            <w:pStyle w:val="TOC2"/>
            <w:tabs>
              <w:tab w:val="right" w:leader="dot" w:pos="8630"/>
            </w:tabs>
            <w:rPr>
              <w:rFonts w:asciiTheme="minorHAnsi" w:eastAsiaTheme="minorEastAsia" w:hAnsiTheme="minorHAnsi" w:cstheme="minorBidi"/>
              <w:noProof/>
              <w:sz w:val="22"/>
              <w:szCs w:val="22"/>
            </w:rPr>
          </w:pPr>
          <w:hyperlink w:anchor="_Toc467100563" w:history="1">
            <w:r w:rsidRPr="00B34630">
              <w:rPr>
                <w:rStyle w:val="Hyperlink"/>
                <w:noProof/>
              </w:rPr>
              <w:t>Methodology</w:t>
            </w:r>
            <w:r>
              <w:rPr>
                <w:noProof/>
                <w:webHidden/>
              </w:rPr>
              <w:tab/>
            </w:r>
            <w:r>
              <w:rPr>
                <w:noProof/>
                <w:webHidden/>
              </w:rPr>
              <w:fldChar w:fldCharType="begin"/>
            </w:r>
            <w:r>
              <w:rPr>
                <w:noProof/>
                <w:webHidden/>
              </w:rPr>
              <w:instrText xml:space="preserve"> PAGEREF _Toc467100563 \h </w:instrText>
            </w:r>
            <w:r>
              <w:rPr>
                <w:noProof/>
                <w:webHidden/>
              </w:rPr>
            </w:r>
            <w:r>
              <w:rPr>
                <w:noProof/>
                <w:webHidden/>
              </w:rPr>
              <w:fldChar w:fldCharType="separate"/>
            </w:r>
            <w:r>
              <w:rPr>
                <w:noProof/>
                <w:webHidden/>
              </w:rPr>
              <w:t>27</w:t>
            </w:r>
            <w:r>
              <w:rPr>
                <w:noProof/>
                <w:webHidden/>
              </w:rPr>
              <w:fldChar w:fldCharType="end"/>
            </w:r>
          </w:hyperlink>
        </w:p>
        <w:p w14:paraId="225C6125" w14:textId="77777777" w:rsidR="00CB33E6" w:rsidRDefault="00CB33E6">
          <w:pPr>
            <w:pStyle w:val="TOC3"/>
            <w:tabs>
              <w:tab w:val="right" w:leader="dot" w:pos="8630"/>
            </w:tabs>
            <w:rPr>
              <w:rFonts w:asciiTheme="minorHAnsi" w:eastAsiaTheme="minorEastAsia" w:hAnsiTheme="minorHAnsi" w:cstheme="minorBidi"/>
              <w:noProof/>
              <w:sz w:val="22"/>
              <w:szCs w:val="22"/>
            </w:rPr>
          </w:pPr>
          <w:hyperlink w:anchor="_Toc467100564" w:history="1">
            <w:r w:rsidRPr="00B34630">
              <w:rPr>
                <w:rStyle w:val="Hyperlink"/>
                <w:noProof/>
              </w:rPr>
              <w:t>DNA Extraction and Library Preparation</w:t>
            </w:r>
            <w:r>
              <w:rPr>
                <w:noProof/>
                <w:webHidden/>
              </w:rPr>
              <w:tab/>
            </w:r>
            <w:r>
              <w:rPr>
                <w:noProof/>
                <w:webHidden/>
              </w:rPr>
              <w:fldChar w:fldCharType="begin"/>
            </w:r>
            <w:r>
              <w:rPr>
                <w:noProof/>
                <w:webHidden/>
              </w:rPr>
              <w:instrText xml:space="preserve"> PAGEREF _Toc467100564 \h </w:instrText>
            </w:r>
            <w:r>
              <w:rPr>
                <w:noProof/>
                <w:webHidden/>
              </w:rPr>
            </w:r>
            <w:r>
              <w:rPr>
                <w:noProof/>
                <w:webHidden/>
              </w:rPr>
              <w:fldChar w:fldCharType="separate"/>
            </w:r>
            <w:r>
              <w:rPr>
                <w:noProof/>
                <w:webHidden/>
              </w:rPr>
              <w:t>27</w:t>
            </w:r>
            <w:r>
              <w:rPr>
                <w:noProof/>
                <w:webHidden/>
              </w:rPr>
              <w:fldChar w:fldCharType="end"/>
            </w:r>
          </w:hyperlink>
        </w:p>
        <w:p w14:paraId="4D07A042" w14:textId="77777777" w:rsidR="00CB33E6" w:rsidRDefault="00CB33E6">
          <w:pPr>
            <w:pStyle w:val="TOC3"/>
            <w:tabs>
              <w:tab w:val="right" w:leader="dot" w:pos="8630"/>
            </w:tabs>
            <w:rPr>
              <w:rFonts w:asciiTheme="minorHAnsi" w:eastAsiaTheme="minorEastAsia" w:hAnsiTheme="minorHAnsi" w:cstheme="minorBidi"/>
              <w:noProof/>
              <w:sz w:val="22"/>
              <w:szCs w:val="22"/>
            </w:rPr>
          </w:pPr>
          <w:hyperlink w:anchor="_Toc467100565" w:history="1">
            <w:r w:rsidRPr="00B34630">
              <w:rPr>
                <w:rStyle w:val="Hyperlink"/>
                <w:noProof/>
              </w:rPr>
              <w:t>Data Assembly and Analysis</w:t>
            </w:r>
            <w:r>
              <w:rPr>
                <w:noProof/>
                <w:webHidden/>
              </w:rPr>
              <w:tab/>
            </w:r>
            <w:r>
              <w:rPr>
                <w:noProof/>
                <w:webHidden/>
              </w:rPr>
              <w:fldChar w:fldCharType="begin"/>
            </w:r>
            <w:r>
              <w:rPr>
                <w:noProof/>
                <w:webHidden/>
              </w:rPr>
              <w:instrText xml:space="preserve"> PAGEREF _Toc467100565 \h </w:instrText>
            </w:r>
            <w:r>
              <w:rPr>
                <w:noProof/>
                <w:webHidden/>
              </w:rPr>
            </w:r>
            <w:r>
              <w:rPr>
                <w:noProof/>
                <w:webHidden/>
              </w:rPr>
              <w:fldChar w:fldCharType="separate"/>
            </w:r>
            <w:r>
              <w:rPr>
                <w:noProof/>
                <w:webHidden/>
              </w:rPr>
              <w:t>28</w:t>
            </w:r>
            <w:r>
              <w:rPr>
                <w:noProof/>
                <w:webHidden/>
              </w:rPr>
              <w:fldChar w:fldCharType="end"/>
            </w:r>
          </w:hyperlink>
        </w:p>
        <w:p w14:paraId="389BD952" w14:textId="77777777" w:rsidR="00CB33E6" w:rsidRDefault="00CB33E6">
          <w:pPr>
            <w:pStyle w:val="TOC2"/>
            <w:tabs>
              <w:tab w:val="right" w:leader="dot" w:pos="8630"/>
            </w:tabs>
            <w:rPr>
              <w:rFonts w:asciiTheme="minorHAnsi" w:eastAsiaTheme="minorEastAsia" w:hAnsiTheme="minorHAnsi" w:cstheme="minorBidi"/>
              <w:noProof/>
              <w:sz w:val="22"/>
              <w:szCs w:val="22"/>
            </w:rPr>
          </w:pPr>
          <w:hyperlink w:anchor="_Toc467100566" w:history="1">
            <w:r w:rsidRPr="00B34630">
              <w:rPr>
                <w:rStyle w:val="Hyperlink"/>
                <w:noProof/>
              </w:rPr>
              <w:t>Results and Discussion</w:t>
            </w:r>
            <w:r>
              <w:rPr>
                <w:noProof/>
                <w:webHidden/>
              </w:rPr>
              <w:tab/>
            </w:r>
            <w:r>
              <w:rPr>
                <w:noProof/>
                <w:webHidden/>
              </w:rPr>
              <w:fldChar w:fldCharType="begin"/>
            </w:r>
            <w:r>
              <w:rPr>
                <w:noProof/>
                <w:webHidden/>
              </w:rPr>
              <w:instrText xml:space="preserve"> PAGEREF _Toc467100566 \h </w:instrText>
            </w:r>
            <w:r>
              <w:rPr>
                <w:noProof/>
                <w:webHidden/>
              </w:rPr>
            </w:r>
            <w:r>
              <w:rPr>
                <w:noProof/>
                <w:webHidden/>
              </w:rPr>
              <w:fldChar w:fldCharType="separate"/>
            </w:r>
            <w:r>
              <w:rPr>
                <w:noProof/>
                <w:webHidden/>
              </w:rPr>
              <w:t>34</w:t>
            </w:r>
            <w:r>
              <w:rPr>
                <w:noProof/>
                <w:webHidden/>
              </w:rPr>
              <w:fldChar w:fldCharType="end"/>
            </w:r>
          </w:hyperlink>
        </w:p>
        <w:p w14:paraId="4DECF45B" w14:textId="77777777" w:rsidR="00CB33E6" w:rsidRDefault="00CB33E6">
          <w:pPr>
            <w:pStyle w:val="TOC3"/>
            <w:tabs>
              <w:tab w:val="right" w:leader="dot" w:pos="8630"/>
            </w:tabs>
            <w:rPr>
              <w:rFonts w:asciiTheme="minorHAnsi" w:eastAsiaTheme="minorEastAsia" w:hAnsiTheme="minorHAnsi" w:cstheme="minorBidi"/>
              <w:noProof/>
              <w:sz w:val="22"/>
              <w:szCs w:val="22"/>
            </w:rPr>
          </w:pPr>
          <w:hyperlink w:anchor="_Toc467100567" w:history="1">
            <w:r w:rsidRPr="00B34630">
              <w:rPr>
                <w:rStyle w:val="Hyperlink"/>
                <w:noProof/>
              </w:rPr>
              <w:t>Genome Sequencing</w:t>
            </w:r>
            <w:r>
              <w:rPr>
                <w:noProof/>
                <w:webHidden/>
              </w:rPr>
              <w:tab/>
            </w:r>
            <w:r>
              <w:rPr>
                <w:noProof/>
                <w:webHidden/>
              </w:rPr>
              <w:fldChar w:fldCharType="begin"/>
            </w:r>
            <w:r>
              <w:rPr>
                <w:noProof/>
                <w:webHidden/>
              </w:rPr>
              <w:instrText xml:space="preserve"> PAGEREF _Toc467100567 \h </w:instrText>
            </w:r>
            <w:r>
              <w:rPr>
                <w:noProof/>
                <w:webHidden/>
              </w:rPr>
            </w:r>
            <w:r>
              <w:rPr>
                <w:noProof/>
                <w:webHidden/>
              </w:rPr>
              <w:fldChar w:fldCharType="separate"/>
            </w:r>
            <w:r>
              <w:rPr>
                <w:noProof/>
                <w:webHidden/>
              </w:rPr>
              <w:t>34</w:t>
            </w:r>
            <w:r>
              <w:rPr>
                <w:noProof/>
                <w:webHidden/>
              </w:rPr>
              <w:fldChar w:fldCharType="end"/>
            </w:r>
          </w:hyperlink>
        </w:p>
        <w:p w14:paraId="16673189" w14:textId="77777777" w:rsidR="00CB33E6" w:rsidRDefault="00CB33E6">
          <w:pPr>
            <w:pStyle w:val="TOC3"/>
            <w:tabs>
              <w:tab w:val="right" w:leader="dot" w:pos="8630"/>
            </w:tabs>
            <w:rPr>
              <w:rFonts w:asciiTheme="minorHAnsi" w:eastAsiaTheme="minorEastAsia" w:hAnsiTheme="minorHAnsi" w:cstheme="minorBidi"/>
              <w:noProof/>
              <w:sz w:val="22"/>
              <w:szCs w:val="22"/>
            </w:rPr>
          </w:pPr>
          <w:hyperlink w:anchor="_Toc467100568" w:history="1">
            <w:r w:rsidRPr="00B34630">
              <w:rPr>
                <w:rStyle w:val="Hyperlink"/>
                <w:noProof/>
              </w:rPr>
              <w:t>Resistance Gene and Phage Content</w:t>
            </w:r>
            <w:r>
              <w:rPr>
                <w:noProof/>
                <w:webHidden/>
              </w:rPr>
              <w:tab/>
            </w:r>
            <w:r>
              <w:rPr>
                <w:noProof/>
                <w:webHidden/>
              </w:rPr>
              <w:fldChar w:fldCharType="begin"/>
            </w:r>
            <w:r>
              <w:rPr>
                <w:noProof/>
                <w:webHidden/>
              </w:rPr>
              <w:instrText xml:space="preserve"> PAGEREF _Toc467100568 \h </w:instrText>
            </w:r>
            <w:r>
              <w:rPr>
                <w:noProof/>
                <w:webHidden/>
              </w:rPr>
            </w:r>
            <w:r>
              <w:rPr>
                <w:noProof/>
                <w:webHidden/>
              </w:rPr>
              <w:fldChar w:fldCharType="separate"/>
            </w:r>
            <w:r>
              <w:rPr>
                <w:noProof/>
                <w:webHidden/>
              </w:rPr>
              <w:t>39</w:t>
            </w:r>
            <w:r>
              <w:rPr>
                <w:noProof/>
                <w:webHidden/>
              </w:rPr>
              <w:fldChar w:fldCharType="end"/>
            </w:r>
          </w:hyperlink>
        </w:p>
        <w:p w14:paraId="0FE40C85" w14:textId="77777777" w:rsidR="00CB33E6" w:rsidRDefault="00CB33E6">
          <w:pPr>
            <w:pStyle w:val="TOC3"/>
            <w:tabs>
              <w:tab w:val="right" w:leader="dot" w:pos="8630"/>
            </w:tabs>
            <w:rPr>
              <w:rFonts w:asciiTheme="minorHAnsi" w:eastAsiaTheme="minorEastAsia" w:hAnsiTheme="minorHAnsi" w:cstheme="minorBidi"/>
              <w:noProof/>
              <w:sz w:val="22"/>
              <w:szCs w:val="22"/>
            </w:rPr>
          </w:pPr>
          <w:hyperlink w:anchor="_Toc467100569" w:history="1">
            <w:r w:rsidRPr="00B34630">
              <w:rPr>
                <w:rStyle w:val="Hyperlink"/>
                <w:noProof/>
              </w:rPr>
              <w:t>Plasmid Identification</w:t>
            </w:r>
            <w:r>
              <w:rPr>
                <w:noProof/>
                <w:webHidden/>
              </w:rPr>
              <w:tab/>
            </w:r>
            <w:r>
              <w:rPr>
                <w:noProof/>
                <w:webHidden/>
              </w:rPr>
              <w:fldChar w:fldCharType="begin"/>
            </w:r>
            <w:r>
              <w:rPr>
                <w:noProof/>
                <w:webHidden/>
              </w:rPr>
              <w:instrText xml:space="preserve"> PAGEREF _Toc467100569 \h </w:instrText>
            </w:r>
            <w:r>
              <w:rPr>
                <w:noProof/>
                <w:webHidden/>
              </w:rPr>
            </w:r>
            <w:r>
              <w:rPr>
                <w:noProof/>
                <w:webHidden/>
              </w:rPr>
              <w:fldChar w:fldCharType="separate"/>
            </w:r>
            <w:r>
              <w:rPr>
                <w:noProof/>
                <w:webHidden/>
              </w:rPr>
              <w:t>50</w:t>
            </w:r>
            <w:r>
              <w:rPr>
                <w:noProof/>
                <w:webHidden/>
              </w:rPr>
              <w:fldChar w:fldCharType="end"/>
            </w:r>
          </w:hyperlink>
        </w:p>
        <w:p w14:paraId="3AC10330" w14:textId="77777777" w:rsidR="00CB33E6" w:rsidRDefault="00CB33E6">
          <w:pPr>
            <w:pStyle w:val="TOC3"/>
            <w:tabs>
              <w:tab w:val="right" w:leader="dot" w:pos="8630"/>
            </w:tabs>
            <w:rPr>
              <w:rFonts w:asciiTheme="minorHAnsi" w:eastAsiaTheme="minorEastAsia" w:hAnsiTheme="minorHAnsi" w:cstheme="minorBidi"/>
              <w:noProof/>
              <w:sz w:val="22"/>
              <w:szCs w:val="22"/>
            </w:rPr>
          </w:pPr>
          <w:hyperlink w:anchor="_Toc467100570" w:history="1">
            <w:r w:rsidRPr="00B34630">
              <w:rPr>
                <w:rStyle w:val="Hyperlink"/>
                <w:noProof/>
              </w:rPr>
              <w:t>Large Linear Plasmid in 06-3228</w:t>
            </w:r>
            <w:r>
              <w:rPr>
                <w:noProof/>
                <w:webHidden/>
              </w:rPr>
              <w:tab/>
            </w:r>
            <w:r>
              <w:rPr>
                <w:noProof/>
                <w:webHidden/>
              </w:rPr>
              <w:fldChar w:fldCharType="begin"/>
            </w:r>
            <w:r>
              <w:rPr>
                <w:noProof/>
                <w:webHidden/>
              </w:rPr>
              <w:instrText xml:space="preserve"> PAGEREF _Toc467100570 \h </w:instrText>
            </w:r>
            <w:r>
              <w:rPr>
                <w:noProof/>
                <w:webHidden/>
              </w:rPr>
            </w:r>
            <w:r>
              <w:rPr>
                <w:noProof/>
                <w:webHidden/>
              </w:rPr>
              <w:fldChar w:fldCharType="separate"/>
            </w:r>
            <w:r>
              <w:rPr>
                <w:noProof/>
                <w:webHidden/>
              </w:rPr>
              <w:t>53</w:t>
            </w:r>
            <w:r>
              <w:rPr>
                <w:noProof/>
                <w:webHidden/>
              </w:rPr>
              <w:fldChar w:fldCharType="end"/>
            </w:r>
          </w:hyperlink>
        </w:p>
        <w:p w14:paraId="19A41D1C" w14:textId="77777777" w:rsidR="00CB33E6" w:rsidRDefault="00CB33E6">
          <w:pPr>
            <w:pStyle w:val="TOC1"/>
            <w:tabs>
              <w:tab w:val="right" w:leader="dot" w:pos="8630"/>
            </w:tabs>
            <w:rPr>
              <w:rFonts w:asciiTheme="minorHAnsi" w:eastAsiaTheme="minorEastAsia" w:hAnsiTheme="minorHAnsi" w:cstheme="minorBidi"/>
              <w:noProof/>
              <w:sz w:val="22"/>
              <w:szCs w:val="22"/>
            </w:rPr>
          </w:pPr>
          <w:hyperlink w:anchor="_Toc467100571" w:history="1">
            <w:r w:rsidRPr="00B34630">
              <w:rPr>
                <w:rStyle w:val="Hyperlink"/>
                <w:noProof/>
              </w:rPr>
              <w:t>Chapter Three: comparison of Predicted antibiotic susceptibility genotypes with in vitro susceptibility test results</w:t>
            </w:r>
            <w:r>
              <w:rPr>
                <w:noProof/>
                <w:webHidden/>
              </w:rPr>
              <w:tab/>
            </w:r>
            <w:r>
              <w:rPr>
                <w:noProof/>
                <w:webHidden/>
              </w:rPr>
              <w:fldChar w:fldCharType="begin"/>
            </w:r>
            <w:r>
              <w:rPr>
                <w:noProof/>
                <w:webHidden/>
              </w:rPr>
              <w:instrText xml:space="preserve"> PAGEREF _Toc467100571 \h </w:instrText>
            </w:r>
            <w:r>
              <w:rPr>
                <w:noProof/>
                <w:webHidden/>
              </w:rPr>
            </w:r>
            <w:r>
              <w:rPr>
                <w:noProof/>
                <w:webHidden/>
              </w:rPr>
              <w:fldChar w:fldCharType="separate"/>
            </w:r>
            <w:r>
              <w:rPr>
                <w:noProof/>
                <w:webHidden/>
              </w:rPr>
              <w:t>63</w:t>
            </w:r>
            <w:r>
              <w:rPr>
                <w:noProof/>
                <w:webHidden/>
              </w:rPr>
              <w:fldChar w:fldCharType="end"/>
            </w:r>
          </w:hyperlink>
        </w:p>
        <w:p w14:paraId="47FD7863" w14:textId="77777777" w:rsidR="00CB33E6" w:rsidRDefault="00CB33E6">
          <w:pPr>
            <w:pStyle w:val="TOC2"/>
            <w:tabs>
              <w:tab w:val="right" w:leader="dot" w:pos="8630"/>
            </w:tabs>
            <w:rPr>
              <w:rFonts w:asciiTheme="minorHAnsi" w:eastAsiaTheme="minorEastAsia" w:hAnsiTheme="minorHAnsi" w:cstheme="minorBidi"/>
              <w:noProof/>
              <w:sz w:val="22"/>
              <w:szCs w:val="22"/>
            </w:rPr>
          </w:pPr>
          <w:hyperlink w:anchor="_Toc467100572" w:history="1">
            <w:r w:rsidRPr="00B34630">
              <w:rPr>
                <w:rStyle w:val="Hyperlink"/>
                <w:noProof/>
              </w:rPr>
              <w:t>Abstract</w:t>
            </w:r>
            <w:r>
              <w:rPr>
                <w:noProof/>
                <w:webHidden/>
              </w:rPr>
              <w:tab/>
            </w:r>
            <w:r>
              <w:rPr>
                <w:noProof/>
                <w:webHidden/>
              </w:rPr>
              <w:fldChar w:fldCharType="begin"/>
            </w:r>
            <w:r>
              <w:rPr>
                <w:noProof/>
                <w:webHidden/>
              </w:rPr>
              <w:instrText xml:space="preserve"> PAGEREF _Toc467100572 \h </w:instrText>
            </w:r>
            <w:r>
              <w:rPr>
                <w:noProof/>
                <w:webHidden/>
              </w:rPr>
            </w:r>
            <w:r>
              <w:rPr>
                <w:noProof/>
                <w:webHidden/>
              </w:rPr>
              <w:fldChar w:fldCharType="separate"/>
            </w:r>
            <w:r>
              <w:rPr>
                <w:noProof/>
                <w:webHidden/>
              </w:rPr>
              <w:t>64</w:t>
            </w:r>
            <w:r>
              <w:rPr>
                <w:noProof/>
                <w:webHidden/>
              </w:rPr>
              <w:fldChar w:fldCharType="end"/>
            </w:r>
          </w:hyperlink>
        </w:p>
        <w:p w14:paraId="6200572A" w14:textId="77777777" w:rsidR="00CB33E6" w:rsidRDefault="00CB33E6">
          <w:pPr>
            <w:pStyle w:val="TOC2"/>
            <w:tabs>
              <w:tab w:val="right" w:leader="dot" w:pos="8630"/>
            </w:tabs>
            <w:rPr>
              <w:rFonts w:asciiTheme="minorHAnsi" w:eastAsiaTheme="minorEastAsia" w:hAnsiTheme="minorHAnsi" w:cstheme="minorBidi"/>
              <w:noProof/>
              <w:sz w:val="22"/>
              <w:szCs w:val="22"/>
            </w:rPr>
          </w:pPr>
          <w:hyperlink w:anchor="_Toc467100573" w:history="1">
            <w:r w:rsidRPr="00B34630">
              <w:rPr>
                <w:rStyle w:val="Hyperlink"/>
                <w:noProof/>
              </w:rPr>
              <w:t>Introduction</w:t>
            </w:r>
            <w:r>
              <w:rPr>
                <w:noProof/>
                <w:webHidden/>
              </w:rPr>
              <w:tab/>
            </w:r>
            <w:r>
              <w:rPr>
                <w:noProof/>
                <w:webHidden/>
              </w:rPr>
              <w:fldChar w:fldCharType="begin"/>
            </w:r>
            <w:r>
              <w:rPr>
                <w:noProof/>
                <w:webHidden/>
              </w:rPr>
              <w:instrText xml:space="preserve"> PAGEREF _Toc467100573 \h </w:instrText>
            </w:r>
            <w:r>
              <w:rPr>
                <w:noProof/>
                <w:webHidden/>
              </w:rPr>
            </w:r>
            <w:r>
              <w:rPr>
                <w:noProof/>
                <w:webHidden/>
              </w:rPr>
              <w:fldChar w:fldCharType="separate"/>
            </w:r>
            <w:r>
              <w:rPr>
                <w:noProof/>
                <w:webHidden/>
              </w:rPr>
              <w:t>65</w:t>
            </w:r>
            <w:r>
              <w:rPr>
                <w:noProof/>
                <w:webHidden/>
              </w:rPr>
              <w:fldChar w:fldCharType="end"/>
            </w:r>
          </w:hyperlink>
        </w:p>
        <w:p w14:paraId="421CC0FF" w14:textId="77777777" w:rsidR="00CB33E6" w:rsidRDefault="00CB33E6">
          <w:pPr>
            <w:pStyle w:val="TOC2"/>
            <w:tabs>
              <w:tab w:val="right" w:leader="dot" w:pos="8630"/>
            </w:tabs>
            <w:rPr>
              <w:rFonts w:asciiTheme="minorHAnsi" w:eastAsiaTheme="minorEastAsia" w:hAnsiTheme="minorHAnsi" w:cstheme="minorBidi"/>
              <w:noProof/>
              <w:sz w:val="22"/>
              <w:szCs w:val="22"/>
            </w:rPr>
          </w:pPr>
          <w:hyperlink w:anchor="_Toc467100574" w:history="1">
            <w:r w:rsidRPr="00B34630">
              <w:rPr>
                <w:rStyle w:val="Hyperlink"/>
                <w:noProof/>
              </w:rPr>
              <w:t>Materials and Methods</w:t>
            </w:r>
            <w:r>
              <w:rPr>
                <w:noProof/>
                <w:webHidden/>
              </w:rPr>
              <w:tab/>
            </w:r>
            <w:r>
              <w:rPr>
                <w:noProof/>
                <w:webHidden/>
              </w:rPr>
              <w:fldChar w:fldCharType="begin"/>
            </w:r>
            <w:r>
              <w:rPr>
                <w:noProof/>
                <w:webHidden/>
              </w:rPr>
              <w:instrText xml:space="preserve"> PAGEREF _Toc467100574 \h </w:instrText>
            </w:r>
            <w:r>
              <w:rPr>
                <w:noProof/>
                <w:webHidden/>
              </w:rPr>
            </w:r>
            <w:r>
              <w:rPr>
                <w:noProof/>
                <w:webHidden/>
              </w:rPr>
              <w:fldChar w:fldCharType="separate"/>
            </w:r>
            <w:r>
              <w:rPr>
                <w:noProof/>
                <w:webHidden/>
              </w:rPr>
              <w:t>69</w:t>
            </w:r>
            <w:r>
              <w:rPr>
                <w:noProof/>
                <w:webHidden/>
              </w:rPr>
              <w:fldChar w:fldCharType="end"/>
            </w:r>
          </w:hyperlink>
        </w:p>
        <w:p w14:paraId="6424CF33" w14:textId="77777777" w:rsidR="00CB33E6" w:rsidRDefault="00CB33E6">
          <w:pPr>
            <w:pStyle w:val="TOC3"/>
            <w:tabs>
              <w:tab w:val="right" w:leader="dot" w:pos="8630"/>
            </w:tabs>
            <w:rPr>
              <w:rFonts w:asciiTheme="minorHAnsi" w:eastAsiaTheme="minorEastAsia" w:hAnsiTheme="minorHAnsi" w:cstheme="minorBidi"/>
              <w:noProof/>
              <w:sz w:val="22"/>
              <w:szCs w:val="22"/>
            </w:rPr>
          </w:pPr>
          <w:hyperlink w:anchor="_Toc467100575" w:history="1">
            <w:r w:rsidRPr="00B34630">
              <w:rPr>
                <w:rStyle w:val="Hyperlink"/>
                <w:noProof/>
              </w:rPr>
              <w:t>Standard Antibiotic Susceptibility Testing</w:t>
            </w:r>
            <w:r>
              <w:rPr>
                <w:noProof/>
                <w:webHidden/>
              </w:rPr>
              <w:tab/>
            </w:r>
            <w:r>
              <w:rPr>
                <w:noProof/>
                <w:webHidden/>
              </w:rPr>
              <w:fldChar w:fldCharType="begin"/>
            </w:r>
            <w:r>
              <w:rPr>
                <w:noProof/>
                <w:webHidden/>
              </w:rPr>
              <w:instrText xml:space="preserve"> PAGEREF _Toc467100575 \h </w:instrText>
            </w:r>
            <w:r>
              <w:rPr>
                <w:noProof/>
                <w:webHidden/>
              </w:rPr>
            </w:r>
            <w:r>
              <w:rPr>
                <w:noProof/>
                <w:webHidden/>
              </w:rPr>
              <w:fldChar w:fldCharType="separate"/>
            </w:r>
            <w:r>
              <w:rPr>
                <w:noProof/>
                <w:webHidden/>
              </w:rPr>
              <w:t>69</w:t>
            </w:r>
            <w:r>
              <w:rPr>
                <w:noProof/>
                <w:webHidden/>
              </w:rPr>
              <w:fldChar w:fldCharType="end"/>
            </w:r>
          </w:hyperlink>
        </w:p>
        <w:p w14:paraId="732DCC30" w14:textId="77777777" w:rsidR="00CB33E6" w:rsidRDefault="00CB33E6">
          <w:pPr>
            <w:pStyle w:val="TOC3"/>
            <w:tabs>
              <w:tab w:val="right" w:leader="dot" w:pos="8630"/>
            </w:tabs>
            <w:rPr>
              <w:rFonts w:asciiTheme="minorHAnsi" w:eastAsiaTheme="minorEastAsia" w:hAnsiTheme="minorHAnsi" w:cstheme="minorBidi"/>
              <w:noProof/>
              <w:sz w:val="22"/>
              <w:szCs w:val="22"/>
            </w:rPr>
          </w:pPr>
          <w:hyperlink w:anchor="_Toc467100576" w:history="1">
            <w:r w:rsidRPr="00B34630">
              <w:rPr>
                <w:rStyle w:val="Hyperlink"/>
                <w:noProof/>
              </w:rPr>
              <w:t>In vitro Broth Dilution Testing of Antibiotic Resistance</w:t>
            </w:r>
            <w:r>
              <w:rPr>
                <w:noProof/>
                <w:webHidden/>
              </w:rPr>
              <w:tab/>
            </w:r>
            <w:r>
              <w:rPr>
                <w:noProof/>
                <w:webHidden/>
              </w:rPr>
              <w:fldChar w:fldCharType="begin"/>
            </w:r>
            <w:r>
              <w:rPr>
                <w:noProof/>
                <w:webHidden/>
              </w:rPr>
              <w:instrText xml:space="preserve"> PAGEREF _Toc467100576 \h </w:instrText>
            </w:r>
            <w:r>
              <w:rPr>
                <w:noProof/>
                <w:webHidden/>
              </w:rPr>
            </w:r>
            <w:r>
              <w:rPr>
                <w:noProof/>
                <w:webHidden/>
              </w:rPr>
              <w:fldChar w:fldCharType="separate"/>
            </w:r>
            <w:r>
              <w:rPr>
                <w:noProof/>
                <w:webHidden/>
              </w:rPr>
              <w:t>71</w:t>
            </w:r>
            <w:r>
              <w:rPr>
                <w:noProof/>
                <w:webHidden/>
              </w:rPr>
              <w:fldChar w:fldCharType="end"/>
            </w:r>
          </w:hyperlink>
        </w:p>
        <w:p w14:paraId="3EFF4686" w14:textId="77777777" w:rsidR="00CB33E6" w:rsidRDefault="00CB33E6">
          <w:pPr>
            <w:pStyle w:val="TOC3"/>
            <w:tabs>
              <w:tab w:val="right" w:leader="dot" w:pos="8630"/>
            </w:tabs>
            <w:rPr>
              <w:rFonts w:asciiTheme="minorHAnsi" w:eastAsiaTheme="minorEastAsia" w:hAnsiTheme="minorHAnsi" w:cstheme="minorBidi"/>
              <w:noProof/>
              <w:sz w:val="22"/>
              <w:szCs w:val="22"/>
            </w:rPr>
          </w:pPr>
          <w:hyperlink w:anchor="_Toc467100577" w:history="1">
            <w:r w:rsidRPr="00B34630">
              <w:rPr>
                <w:rStyle w:val="Hyperlink"/>
                <w:noProof/>
              </w:rPr>
              <w:t>Antibiotic Susceptibility Testing Following Growth in Antibiotic-containing Broth</w:t>
            </w:r>
            <w:r>
              <w:rPr>
                <w:noProof/>
                <w:webHidden/>
              </w:rPr>
              <w:tab/>
            </w:r>
            <w:r>
              <w:rPr>
                <w:noProof/>
                <w:webHidden/>
              </w:rPr>
              <w:fldChar w:fldCharType="begin"/>
            </w:r>
            <w:r>
              <w:rPr>
                <w:noProof/>
                <w:webHidden/>
              </w:rPr>
              <w:instrText xml:space="preserve"> PAGEREF _Toc467100577 \h </w:instrText>
            </w:r>
            <w:r>
              <w:rPr>
                <w:noProof/>
                <w:webHidden/>
              </w:rPr>
            </w:r>
            <w:r>
              <w:rPr>
                <w:noProof/>
                <w:webHidden/>
              </w:rPr>
              <w:fldChar w:fldCharType="separate"/>
            </w:r>
            <w:r>
              <w:rPr>
                <w:noProof/>
                <w:webHidden/>
              </w:rPr>
              <w:t>73</w:t>
            </w:r>
            <w:r>
              <w:rPr>
                <w:noProof/>
                <w:webHidden/>
              </w:rPr>
              <w:fldChar w:fldCharType="end"/>
            </w:r>
          </w:hyperlink>
        </w:p>
        <w:p w14:paraId="62414A89" w14:textId="77777777" w:rsidR="00CB33E6" w:rsidRDefault="00CB33E6">
          <w:pPr>
            <w:pStyle w:val="TOC3"/>
            <w:tabs>
              <w:tab w:val="right" w:leader="dot" w:pos="8630"/>
            </w:tabs>
            <w:rPr>
              <w:rFonts w:asciiTheme="minorHAnsi" w:eastAsiaTheme="minorEastAsia" w:hAnsiTheme="minorHAnsi" w:cstheme="minorBidi"/>
              <w:noProof/>
              <w:sz w:val="22"/>
              <w:szCs w:val="22"/>
            </w:rPr>
          </w:pPr>
          <w:hyperlink w:anchor="_Toc467100578" w:history="1">
            <w:r w:rsidRPr="00B34630">
              <w:rPr>
                <w:rStyle w:val="Hyperlink"/>
                <w:noProof/>
              </w:rPr>
              <w:t>Presence of Genes and Plasmids</w:t>
            </w:r>
            <w:r>
              <w:rPr>
                <w:noProof/>
                <w:webHidden/>
              </w:rPr>
              <w:tab/>
            </w:r>
            <w:r>
              <w:rPr>
                <w:noProof/>
                <w:webHidden/>
              </w:rPr>
              <w:fldChar w:fldCharType="begin"/>
            </w:r>
            <w:r>
              <w:rPr>
                <w:noProof/>
                <w:webHidden/>
              </w:rPr>
              <w:instrText xml:space="preserve"> PAGEREF _Toc467100578 \h </w:instrText>
            </w:r>
            <w:r>
              <w:rPr>
                <w:noProof/>
                <w:webHidden/>
              </w:rPr>
            </w:r>
            <w:r>
              <w:rPr>
                <w:noProof/>
                <w:webHidden/>
              </w:rPr>
              <w:fldChar w:fldCharType="separate"/>
            </w:r>
            <w:r>
              <w:rPr>
                <w:noProof/>
                <w:webHidden/>
              </w:rPr>
              <w:t>74</w:t>
            </w:r>
            <w:r>
              <w:rPr>
                <w:noProof/>
                <w:webHidden/>
              </w:rPr>
              <w:fldChar w:fldCharType="end"/>
            </w:r>
          </w:hyperlink>
        </w:p>
        <w:p w14:paraId="7DD54B06" w14:textId="77777777" w:rsidR="00CB33E6" w:rsidRDefault="00CB33E6">
          <w:pPr>
            <w:pStyle w:val="TOC2"/>
            <w:tabs>
              <w:tab w:val="right" w:leader="dot" w:pos="8630"/>
            </w:tabs>
            <w:rPr>
              <w:rFonts w:asciiTheme="minorHAnsi" w:eastAsiaTheme="minorEastAsia" w:hAnsiTheme="minorHAnsi" w:cstheme="minorBidi"/>
              <w:noProof/>
              <w:sz w:val="22"/>
              <w:szCs w:val="22"/>
            </w:rPr>
          </w:pPr>
          <w:hyperlink w:anchor="_Toc467100579" w:history="1">
            <w:r w:rsidRPr="00B34630">
              <w:rPr>
                <w:rStyle w:val="Hyperlink"/>
                <w:noProof/>
              </w:rPr>
              <w:t>Results</w:t>
            </w:r>
            <w:r>
              <w:rPr>
                <w:noProof/>
                <w:webHidden/>
              </w:rPr>
              <w:tab/>
            </w:r>
            <w:r>
              <w:rPr>
                <w:noProof/>
                <w:webHidden/>
              </w:rPr>
              <w:fldChar w:fldCharType="begin"/>
            </w:r>
            <w:r>
              <w:rPr>
                <w:noProof/>
                <w:webHidden/>
              </w:rPr>
              <w:instrText xml:space="preserve"> PAGEREF _Toc467100579 \h </w:instrText>
            </w:r>
            <w:r>
              <w:rPr>
                <w:noProof/>
                <w:webHidden/>
              </w:rPr>
            </w:r>
            <w:r>
              <w:rPr>
                <w:noProof/>
                <w:webHidden/>
              </w:rPr>
              <w:fldChar w:fldCharType="separate"/>
            </w:r>
            <w:r>
              <w:rPr>
                <w:noProof/>
                <w:webHidden/>
              </w:rPr>
              <w:t>76</w:t>
            </w:r>
            <w:r>
              <w:rPr>
                <w:noProof/>
                <w:webHidden/>
              </w:rPr>
              <w:fldChar w:fldCharType="end"/>
            </w:r>
          </w:hyperlink>
        </w:p>
        <w:p w14:paraId="7AAC1C8A" w14:textId="77777777" w:rsidR="00CB33E6" w:rsidRDefault="00CB33E6">
          <w:pPr>
            <w:pStyle w:val="TOC3"/>
            <w:tabs>
              <w:tab w:val="right" w:leader="dot" w:pos="8630"/>
            </w:tabs>
            <w:rPr>
              <w:rFonts w:asciiTheme="minorHAnsi" w:eastAsiaTheme="minorEastAsia" w:hAnsiTheme="minorHAnsi" w:cstheme="minorBidi"/>
              <w:noProof/>
              <w:sz w:val="22"/>
              <w:szCs w:val="22"/>
            </w:rPr>
          </w:pPr>
          <w:hyperlink w:anchor="_Toc467100580" w:history="1">
            <w:r w:rsidRPr="00B34630">
              <w:rPr>
                <w:rStyle w:val="Hyperlink"/>
                <w:noProof/>
              </w:rPr>
              <w:t>Observed Antibiotic Resistance</w:t>
            </w:r>
            <w:r>
              <w:rPr>
                <w:noProof/>
                <w:webHidden/>
              </w:rPr>
              <w:tab/>
            </w:r>
            <w:r>
              <w:rPr>
                <w:noProof/>
                <w:webHidden/>
              </w:rPr>
              <w:fldChar w:fldCharType="begin"/>
            </w:r>
            <w:r>
              <w:rPr>
                <w:noProof/>
                <w:webHidden/>
              </w:rPr>
              <w:instrText xml:space="preserve"> PAGEREF _Toc467100580 \h </w:instrText>
            </w:r>
            <w:r>
              <w:rPr>
                <w:noProof/>
                <w:webHidden/>
              </w:rPr>
            </w:r>
            <w:r>
              <w:rPr>
                <w:noProof/>
                <w:webHidden/>
              </w:rPr>
              <w:fldChar w:fldCharType="separate"/>
            </w:r>
            <w:r>
              <w:rPr>
                <w:noProof/>
                <w:webHidden/>
              </w:rPr>
              <w:t>76</w:t>
            </w:r>
            <w:r>
              <w:rPr>
                <w:noProof/>
                <w:webHidden/>
              </w:rPr>
              <w:fldChar w:fldCharType="end"/>
            </w:r>
          </w:hyperlink>
        </w:p>
        <w:p w14:paraId="37CFC19C" w14:textId="77777777" w:rsidR="00CB33E6" w:rsidRDefault="00CB33E6">
          <w:pPr>
            <w:pStyle w:val="TOC3"/>
            <w:tabs>
              <w:tab w:val="right" w:leader="dot" w:pos="8630"/>
            </w:tabs>
            <w:rPr>
              <w:rFonts w:asciiTheme="minorHAnsi" w:eastAsiaTheme="minorEastAsia" w:hAnsiTheme="minorHAnsi" w:cstheme="minorBidi"/>
              <w:noProof/>
              <w:sz w:val="22"/>
              <w:szCs w:val="22"/>
            </w:rPr>
          </w:pPr>
          <w:hyperlink w:anchor="_Toc467100581" w:history="1">
            <w:r w:rsidRPr="00B34630">
              <w:rPr>
                <w:rStyle w:val="Hyperlink"/>
                <w:noProof/>
              </w:rPr>
              <w:t>Presence of Genes and Plasmids</w:t>
            </w:r>
            <w:r>
              <w:rPr>
                <w:noProof/>
                <w:webHidden/>
              </w:rPr>
              <w:tab/>
            </w:r>
            <w:r>
              <w:rPr>
                <w:noProof/>
                <w:webHidden/>
              </w:rPr>
              <w:fldChar w:fldCharType="begin"/>
            </w:r>
            <w:r>
              <w:rPr>
                <w:noProof/>
                <w:webHidden/>
              </w:rPr>
              <w:instrText xml:space="preserve"> PAGEREF _Toc467100581 \h </w:instrText>
            </w:r>
            <w:r>
              <w:rPr>
                <w:noProof/>
                <w:webHidden/>
              </w:rPr>
            </w:r>
            <w:r>
              <w:rPr>
                <w:noProof/>
                <w:webHidden/>
              </w:rPr>
              <w:fldChar w:fldCharType="separate"/>
            </w:r>
            <w:r>
              <w:rPr>
                <w:noProof/>
                <w:webHidden/>
              </w:rPr>
              <w:t>88</w:t>
            </w:r>
            <w:r>
              <w:rPr>
                <w:noProof/>
                <w:webHidden/>
              </w:rPr>
              <w:fldChar w:fldCharType="end"/>
            </w:r>
          </w:hyperlink>
        </w:p>
        <w:p w14:paraId="384351AB" w14:textId="77777777" w:rsidR="00CB33E6" w:rsidRDefault="00CB33E6">
          <w:pPr>
            <w:pStyle w:val="TOC2"/>
            <w:tabs>
              <w:tab w:val="right" w:leader="dot" w:pos="8630"/>
            </w:tabs>
            <w:rPr>
              <w:rFonts w:asciiTheme="minorHAnsi" w:eastAsiaTheme="minorEastAsia" w:hAnsiTheme="minorHAnsi" w:cstheme="minorBidi"/>
              <w:noProof/>
              <w:sz w:val="22"/>
              <w:szCs w:val="22"/>
            </w:rPr>
          </w:pPr>
          <w:hyperlink w:anchor="_Toc467100582" w:history="1">
            <w:r w:rsidRPr="00B34630">
              <w:rPr>
                <w:rStyle w:val="Hyperlink"/>
                <w:noProof/>
              </w:rPr>
              <w:t>Discussion</w:t>
            </w:r>
            <w:r>
              <w:rPr>
                <w:noProof/>
                <w:webHidden/>
              </w:rPr>
              <w:tab/>
            </w:r>
            <w:r>
              <w:rPr>
                <w:noProof/>
                <w:webHidden/>
              </w:rPr>
              <w:fldChar w:fldCharType="begin"/>
            </w:r>
            <w:r>
              <w:rPr>
                <w:noProof/>
                <w:webHidden/>
              </w:rPr>
              <w:instrText xml:space="preserve"> PAGEREF _Toc467100582 \h </w:instrText>
            </w:r>
            <w:r>
              <w:rPr>
                <w:noProof/>
                <w:webHidden/>
              </w:rPr>
            </w:r>
            <w:r>
              <w:rPr>
                <w:noProof/>
                <w:webHidden/>
              </w:rPr>
              <w:fldChar w:fldCharType="separate"/>
            </w:r>
            <w:r>
              <w:rPr>
                <w:noProof/>
                <w:webHidden/>
              </w:rPr>
              <w:t>92</w:t>
            </w:r>
            <w:r>
              <w:rPr>
                <w:noProof/>
                <w:webHidden/>
              </w:rPr>
              <w:fldChar w:fldCharType="end"/>
            </w:r>
          </w:hyperlink>
        </w:p>
        <w:p w14:paraId="09A0D85A" w14:textId="77777777" w:rsidR="00CB33E6" w:rsidRDefault="00CB33E6">
          <w:pPr>
            <w:pStyle w:val="TOC1"/>
            <w:tabs>
              <w:tab w:val="right" w:leader="dot" w:pos="8630"/>
            </w:tabs>
            <w:rPr>
              <w:rFonts w:asciiTheme="minorHAnsi" w:eastAsiaTheme="minorEastAsia" w:hAnsiTheme="minorHAnsi" w:cstheme="minorBidi"/>
              <w:noProof/>
              <w:sz w:val="22"/>
              <w:szCs w:val="22"/>
            </w:rPr>
          </w:pPr>
          <w:hyperlink w:anchor="_Toc467100583" w:history="1">
            <w:r w:rsidRPr="00B34630">
              <w:rPr>
                <w:rStyle w:val="Hyperlink"/>
                <w:noProof/>
              </w:rPr>
              <w:t>Chapter Four: Results and Conclusions</w:t>
            </w:r>
            <w:r>
              <w:rPr>
                <w:noProof/>
                <w:webHidden/>
              </w:rPr>
              <w:tab/>
            </w:r>
            <w:r>
              <w:rPr>
                <w:noProof/>
                <w:webHidden/>
              </w:rPr>
              <w:fldChar w:fldCharType="begin"/>
            </w:r>
            <w:r>
              <w:rPr>
                <w:noProof/>
                <w:webHidden/>
              </w:rPr>
              <w:instrText xml:space="preserve"> PAGEREF _Toc467100583 \h </w:instrText>
            </w:r>
            <w:r>
              <w:rPr>
                <w:noProof/>
                <w:webHidden/>
              </w:rPr>
            </w:r>
            <w:r>
              <w:rPr>
                <w:noProof/>
                <w:webHidden/>
              </w:rPr>
              <w:fldChar w:fldCharType="separate"/>
            </w:r>
            <w:r>
              <w:rPr>
                <w:noProof/>
                <w:webHidden/>
              </w:rPr>
              <w:t>103</w:t>
            </w:r>
            <w:r>
              <w:rPr>
                <w:noProof/>
                <w:webHidden/>
              </w:rPr>
              <w:fldChar w:fldCharType="end"/>
            </w:r>
          </w:hyperlink>
        </w:p>
        <w:p w14:paraId="7A98B641" w14:textId="77777777" w:rsidR="00CB33E6" w:rsidRDefault="00CB33E6">
          <w:pPr>
            <w:pStyle w:val="TOC2"/>
            <w:tabs>
              <w:tab w:val="right" w:leader="dot" w:pos="8630"/>
            </w:tabs>
            <w:rPr>
              <w:rFonts w:asciiTheme="minorHAnsi" w:eastAsiaTheme="minorEastAsia" w:hAnsiTheme="minorHAnsi" w:cstheme="minorBidi"/>
              <w:noProof/>
              <w:sz w:val="22"/>
              <w:szCs w:val="22"/>
            </w:rPr>
          </w:pPr>
          <w:hyperlink w:anchor="_Toc467100584" w:history="1">
            <w:r w:rsidRPr="00B34630">
              <w:rPr>
                <w:rStyle w:val="Hyperlink"/>
                <w:noProof/>
              </w:rPr>
              <w:t>Genome Sequencing as a Tool for Phenotypic Prediction</w:t>
            </w:r>
            <w:r>
              <w:rPr>
                <w:noProof/>
                <w:webHidden/>
              </w:rPr>
              <w:tab/>
            </w:r>
            <w:r>
              <w:rPr>
                <w:noProof/>
                <w:webHidden/>
              </w:rPr>
              <w:fldChar w:fldCharType="begin"/>
            </w:r>
            <w:r>
              <w:rPr>
                <w:noProof/>
                <w:webHidden/>
              </w:rPr>
              <w:instrText xml:space="preserve"> PAGEREF _Toc467100584 \h </w:instrText>
            </w:r>
            <w:r>
              <w:rPr>
                <w:noProof/>
                <w:webHidden/>
              </w:rPr>
            </w:r>
            <w:r>
              <w:rPr>
                <w:noProof/>
                <w:webHidden/>
              </w:rPr>
              <w:fldChar w:fldCharType="separate"/>
            </w:r>
            <w:r>
              <w:rPr>
                <w:noProof/>
                <w:webHidden/>
              </w:rPr>
              <w:t>103</w:t>
            </w:r>
            <w:r>
              <w:rPr>
                <w:noProof/>
                <w:webHidden/>
              </w:rPr>
              <w:fldChar w:fldCharType="end"/>
            </w:r>
          </w:hyperlink>
        </w:p>
        <w:p w14:paraId="4F94D958" w14:textId="77777777" w:rsidR="00CB33E6" w:rsidRDefault="00CB33E6">
          <w:pPr>
            <w:pStyle w:val="TOC1"/>
            <w:tabs>
              <w:tab w:val="right" w:leader="dot" w:pos="8630"/>
            </w:tabs>
            <w:rPr>
              <w:rFonts w:asciiTheme="minorHAnsi" w:eastAsiaTheme="minorEastAsia" w:hAnsiTheme="minorHAnsi" w:cstheme="minorBidi"/>
              <w:noProof/>
              <w:sz w:val="22"/>
              <w:szCs w:val="22"/>
            </w:rPr>
          </w:pPr>
          <w:hyperlink w:anchor="_Toc467100585" w:history="1">
            <w:r w:rsidRPr="00B34630">
              <w:rPr>
                <w:rStyle w:val="Hyperlink"/>
                <w:noProof/>
              </w:rPr>
              <w:t>References</w:t>
            </w:r>
            <w:r>
              <w:rPr>
                <w:noProof/>
                <w:webHidden/>
              </w:rPr>
              <w:tab/>
            </w:r>
            <w:r>
              <w:rPr>
                <w:noProof/>
                <w:webHidden/>
              </w:rPr>
              <w:fldChar w:fldCharType="begin"/>
            </w:r>
            <w:r>
              <w:rPr>
                <w:noProof/>
                <w:webHidden/>
              </w:rPr>
              <w:instrText xml:space="preserve"> PAGEREF _Toc467100585 \h </w:instrText>
            </w:r>
            <w:r>
              <w:rPr>
                <w:noProof/>
                <w:webHidden/>
              </w:rPr>
            </w:r>
            <w:r>
              <w:rPr>
                <w:noProof/>
                <w:webHidden/>
              </w:rPr>
              <w:fldChar w:fldCharType="separate"/>
            </w:r>
            <w:r>
              <w:rPr>
                <w:noProof/>
                <w:webHidden/>
              </w:rPr>
              <w:t>111</w:t>
            </w:r>
            <w:r>
              <w:rPr>
                <w:noProof/>
                <w:webHidden/>
              </w:rPr>
              <w:fldChar w:fldCharType="end"/>
            </w:r>
          </w:hyperlink>
        </w:p>
        <w:p w14:paraId="1C62D6DE" w14:textId="77777777" w:rsidR="00CB33E6" w:rsidRDefault="00CB33E6">
          <w:pPr>
            <w:pStyle w:val="TOC1"/>
            <w:tabs>
              <w:tab w:val="right" w:leader="dot" w:pos="8630"/>
            </w:tabs>
            <w:rPr>
              <w:rFonts w:asciiTheme="minorHAnsi" w:eastAsiaTheme="minorEastAsia" w:hAnsiTheme="minorHAnsi" w:cstheme="minorBidi"/>
              <w:noProof/>
              <w:sz w:val="22"/>
              <w:szCs w:val="22"/>
            </w:rPr>
          </w:pPr>
          <w:hyperlink w:anchor="_Toc467100586" w:history="1">
            <w:r w:rsidRPr="00B34630">
              <w:rPr>
                <w:rStyle w:val="Hyperlink"/>
                <w:noProof/>
              </w:rPr>
              <w:t>Appendices</w:t>
            </w:r>
            <w:r>
              <w:rPr>
                <w:noProof/>
                <w:webHidden/>
              </w:rPr>
              <w:tab/>
            </w:r>
            <w:r>
              <w:rPr>
                <w:noProof/>
                <w:webHidden/>
              </w:rPr>
              <w:fldChar w:fldCharType="begin"/>
            </w:r>
            <w:r>
              <w:rPr>
                <w:noProof/>
                <w:webHidden/>
              </w:rPr>
              <w:instrText xml:space="preserve"> PAGEREF _Toc467100586 \h </w:instrText>
            </w:r>
            <w:r>
              <w:rPr>
                <w:noProof/>
                <w:webHidden/>
              </w:rPr>
            </w:r>
            <w:r>
              <w:rPr>
                <w:noProof/>
                <w:webHidden/>
              </w:rPr>
              <w:fldChar w:fldCharType="separate"/>
            </w:r>
            <w:r>
              <w:rPr>
                <w:noProof/>
                <w:webHidden/>
              </w:rPr>
              <w:t>127</w:t>
            </w:r>
            <w:r>
              <w:rPr>
                <w:noProof/>
                <w:webHidden/>
              </w:rPr>
              <w:fldChar w:fldCharType="end"/>
            </w:r>
          </w:hyperlink>
        </w:p>
        <w:p w14:paraId="16D9CA95" w14:textId="77777777" w:rsidR="00CB33E6" w:rsidRDefault="00CB33E6">
          <w:pPr>
            <w:pStyle w:val="TOC2"/>
            <w:tabs>
              <w:tab w:val="right" w:leader="dot" w:pos="8630"/>
            </w:tabs>
            <w:rPr>
              <w:rFonts w:asciiTheme="minorHAnsi" w:eastAsiaTheme="minorEastAsia" w:hAnsiTheme="minorHAnsi" w:cstheme="minorBidi"/>
              <w:noProof/>
              <w:sz w:val="22"/>
              <w:szCs w:val="22"/>
            </w:rPr>
          </w:pPr>
          <w:hyperlink w:anchor="_Toc467100587" w:history="1">
            <w:r w:rsidRPr="00B34630">
              <w:rPr>
                <w:rStyle w:val="Hyperlink"/>
                <w:noProof/>
              </w:rPr>
              <w:t>Appendix A. Antibiograms.</w:t>
            </w:r>
            <w:r>
              <w:rPr>
                <w:noProof/>
                <w:webHidden/>
              </w:rPr>
              <w:tab/>
            </w:r>
            <w:r>
              <w:rPr>
                <w:noProof/>
                <w:webHidden/>
              </w:rPr>
              <w:fldChar w:fldCharType="begin"/>
            </w:r>
            <w:r>
              <w:rPr>
                <w:noProof/>
                <w:webHidden/>
              </w:rPr>
              <w:instrText xml:space="preserve"> PAGEREF _Toc467100587 \h </w:instrText>
            </w:r>
            <w:r>
              <w:rPr>
                <w:noProof/>
                <w:webHidden/>
              </w:rPr>
            </w:r>
            <w:r>
              <w:rPr>
                <w:noProof/>
                <w:webHidden/>
              </w:rPr>
              <w:fldChar w:fldCharType="separate"/>
            </w:r>
            <w:r>
              <w:rPr>
                <w:noProof/>
                <w:webHidden/>
              </w:rPr>
              <w:t>128</w:t>
            </w:r>
            <w:r>
              <w:rPr>
                <w:noProof/>
                <w:webHidden/>
              </w:rPr>
              <w:fldChar w:fldCharType="end"/>
            </w:r>
          </w:hyperlink>
        </w:p>
        <w:p w14:paraId="3C3D77FE" w14:textId="77777777" w:rsidR="00CB33E6" w:rsidRDefault="00CB33E6">
          <w:pPr>
            <w:pStyle w:val="TOC1"/>
            <w:tabs>
              <w:tab w:val="right" w:leader="dot" w:pos="8630"/>
            </w:tabs>
            <w:rPr>
              <w:rFonts w:asciiTheme="minorHAnsi" w:eastAsiaTheme="minorEastAsia" w:hAnsiTheme="minorHAnsi" w:cstheme="minorBidi"/>
              <w:noProof/>
              <w:sz w:val="22"/>
              <w:szCs w:val="22"/>
            </w:rPr>
          </w:pPr>
          <w:hyperlink w:anchor="_Toc467100588" w:history="1">
            <w:r w:rsidRPr="00B34630">
              <w:rPr>
                <w:rStyle w:val="Hyperlink"/>
                <w:noProof/>
              </w:rPr>
              <w:t>VITA</w:t>
            </w:r>
            <w:r>
              <w:rPr>
                <w:noProof/>
                <w:webHidden/>
              </w:rPr>
              <w:tab/>
            </w:r>
            <w:r>
              <w:rPr>
                <w:noProof/>
                <w:webHidden/>
              </w:rPr>
              <w:fldChar w:fldCharType="begin"/>
            </w:r>
            <w:r>
              <w:rPr>
                <w:noProof/>
                <w:webHidden/>
              </w:rPr>
              <w:instrText xml:space="preserve"> PAGEREF _Toc467100588 \h </w:instrText>
            </w:r>
            <w:r>
              <w:rPr>
                <w:noProof/>
                <w:webHidden/>
              </w:rPr>
            </w:r>
            <w:r>
              <w:rPr>
                <w:noProof/>
                <w:webHidden/>
              </w:rPr>
              <w:fldChar w:fldCharType="separate"/>
            </w:r>
            <w:r>
              <w:rPr>
                <w:noProof/>
                <w:webHidden/>
              </w:rPr>
              <w:t>163</w:t>
            </w:r>
            <w:r>
              <w:rPr>
                <w:noProof/>
                <w:webHidden/>
              </w:rPr>
              <w:fldChar w:fldCharType="end"/>
            </w:r>
          </w:hyperlink>
        </w:p>
        <w:p w14:paraId="21756527" w14:textId="77777777" w:rsidR="00E91931" w:rsidRDefault="00E91931">
          <w:r>
            <w:rPr>
              <w:b/>
              <w:bCs/>
              <w:noProof/>
            </w:rPr>
            <w:fldChar w:fldCharType="end"/>
          </w:r>
        </w:p>
      </w:sdtContent>
    </w:sdt>
    <w:p w14:paraId="2FB653F3" w14:textId="77777777" w:rsidR="003F7FED" w:rsidRDefault="003F7FED"/>
    <w:p w14:paraId="41023E37" w14:textId="21D72EDC" w:rsidR="00FB4879" w:rsidRPr="00A46E0A" w:rsidRDefault="003F7FED" w:rsidP="00A46E0A">
      <w:pPr>
        <w:rPr>
          <w:b/>
          <w:bCs/>
          <w:sz w:val="28"/>
          <w:szCs w:val="28"/>
        </w:rPr>
      </w:pPr>
      <w:r>
        <w:rPr>
          <w:b/>
          <w:bCs/>
          <w:sz w:val="28"/>
          <w:szCs w:val="28"/>
        </w:rPr>
        <w:br w:type="page"/>
      </w:r>
    </w:p>
    <w:p w14:paraId="15CDDC0A" w14:textId="572D8357" w:rsidR="00590893" w:rsidRDefault="00A46E0A" w:rsidP="00073E8F">
      <w:pPr>
        <w:pStyle w:val="Heading2"/>
      </w:pPr>
      <w:bookmarkStart w:id="4" w:name="_Toc467100547"/>
      <w:r>
        <w:lastRenderedPageBreak/>
        <w:t xml:space="preserve">List of </w:t>
      </w:r>
      <w:r w:rsidR="00073E8F">
        <w:t>Tables</w:t>
      </w:r>
      <w:bookmarkEnd w:id="4"/>
    </w:p>
    <w:p w14:paraId="3C34E7EF" w14:textId="77777777" w:rsidR="00CB33E6" w:rsidRDefault="00FB0087">
      <w:pPr>
        <w:numPr>
          <w:ilvl w:val="12"/>
          <w:numId w:val="0"/>
        </w:numPr>
        <w:rPr>
          <w:noProof/>
        </w:rPr>
        <w:sectPr w:rsidR="00CB33E6" w:rsidSect="00CB33E6">
          <w:pgSz w:w="12240" w:h="15840" w:code="1"/>
          <w:pgMar w:top="1440" w:right="1800" w:bottom="1872" w:left="1800" w:header="720" w:footer="1440" w:gutter="0"/>
          <w:pgNumType w:fmt="lowerRoman" w:start="2"/>
          <w:cols w:space="720"/>
          <w:noEndnote/>
          <w:docGrid w:linePitch="360"/>
        </w:sectPr>
      </w:pPr>
      <w:r>
        <w:fldChar w:fldCharType="begin"/>
      </w:r>
      <w:r>
        <w:instrText xml:space="preserve"> INDEX \e "</w:instrText>
      </w:r>
      <w:r>
        <w:tab/>
        <w:instrText xml:space="preserve">" \c "1" \z "1033" </w:instrText>
      </w:r>
      <w:r>
        <w:fldChar w:fldCharType="separate"/>
      </w:r>
    </w:p>
    <w:p w14:paraId="54B28122" w14:textId="77777777" w:rsidR="00CB33E6" w:rsidRDefault="00CB33E6">
      <w:pPr>
        <w:pStyle w:val="Index1"/>
        <w:rPr>
          <w:noProof/>
        </w:rPr>
      </w:pPr>
      <w:r>
        <w:rPr>
          <w:noProof/>
        </w:rPr>
        <w:lastRenderedPageBreak/>
        <w:t>Table 1. Properties of Major WGS Technologies in Bacterial Genome Sequencing.</w:t>
      </w:r>
      <w:r>
        <w:rPr>
          <w:noProof/>
        </w:rPr>
        <w:tab/>
        <w:t>12</w:t>
      </w:r>
    </w:p>
    <w:p w14:paraId="2B4774F3" w14:textId="77777777" w:rsidR="00CB33E6" w:rsidRDefault="00CB33E6" w:rsidP="00CB33E6">
      <w:pPr>
        <w:pStyle w:val="Index1"/>
        <w:rPr>
          <w:noProof/>
        </w:rPr>
      </w:pPr>
      <w:r>
        <w:rPr>
          <w:noProof/>
        </w:rPr>
        <w:t>Table 2. Antibiotic Susceptibilities of Isolates Selected for WGS.</w:t>
      </w:r>
      <w:r>
        <w:rPr>
          <w:noProof/>
        </w:rPr>
        <w:tab/>
        <w:t>25</w:t>
      </w:r>
    </w:p>
    <w:p w14:paraId="6F5E6A23" w14:textId="77777777" w:rsidR="00CB33E6" w:rsidRDefault="00CB33E6" w:rsidP="00CB33E6">
      <w:pPr>
        <w:pStyle w:val="Index1"/>
        <w:rPr>
          <w:noProof/>
        </w:rPr>
      </w:pPr>
      <w:r>
        <w:rPr>
          <w:noProof/>
        </w:rPr>
        <w:t>Table 3. Genome Assembly Parameters.</w:t>
      </w:r>
      <w:r>
        <w:rPr>
          <w:noProof/>
        </w:rPr>
        <w:tab/>
        <w:t>29</w:t>
      </w:r>
    </w:p>
    <w:p w14:paraId="141AB515" w14:textId="77777777" w:rsidR="00CB33E6" w:rsidRDefault="00CB33E6" w:rsidP="00CB33E6">
      <w:pPr>
        <w:pStyle w:val="Index1"/>
        <w:rPr>
          <w:noProof/>
        </w:rPr>
      </w:pPr>
      <w:r>
        <w:rPr>
          <w:noProof/>
        </w:rPr>
        <w:t>Table 4. Genome Sequencing Statistics for All Isolates.</w:t>
      </w:r>
      <w:r>
        <w:rPr>
          <w:noProof/>
        </w:rPr>
        <w:tab/>
        <w:t>37</w:t>
      </w:r>
    </w:p>
    <w:p w14:paraId="5FA19D8D" w14:textId="77777777" w:rsidR="00CB33E6" w:rsidRDefault="00CB33E6" w:rsidP="00CB33E6">
      <w:pPr>
        <w:pStyle w:val="Index1"/>
        <w:rPr>
          <w:noProof/>
        </w:rPr>
      </w:pPr>
      <w:r>
        <w:rPr>
          <w:noProof/>
        </w:rPr>
        <w:t>Table 5. ResFinder Results of Predicted Antibiotic Susceptibilities for Major Clonal Lineage Isolates.</w:t>
      </w:r>
      <w:r>
        <w:rPr>
          <w:noProof/>
        </w:rPr>
        <w:tab/>
        <w:t>40</w:t>
      </w:r>
    </w:p>
    <w:p w14:paraId="56260988" w14:textId="77777777" w:rsidR="00CB33E6" w:rsidRDefault="00CB33E6" w:rsidP="00CB33E6">
      <w:pPr>
        <w:pStyle w:val="Index1"/>
        <w:rPr>
          <w:noProof/>
        </w:rPr>
      </w:pPr>
      <w:r>
        <w:rPr>
          <w:noProof/>
        </w:rPr>
        <w:t>Table 6. Average Depth of Coverage and Percent Reads for 08-1661 Select and Non-Select WGS Data.</w:t>
      </w:r>
      <w:r>
        <w:rPr>
          <w:noProof/>
        </w:rPr>
        <w:tab/>
        <w:t>44</w:t>
      </w:r>
    </w:p>
    <w:p w14:paraId="0C48820C" w14:textId="77777777" w:rsidR="00CB33E6" w:rsidRDefault="00CB33E6" w:rsidP="00CB33E6">
      <w:pPr>
        <w:pStyle w:val="Index1"/>
        <w:rPr>
          <w:noProof/>
        </w:rPr>
      </w:pPr>
      <w:r>
        <w:rPr>
          <w:noProof/>
        </w:rPr>
        <w:t>Table 7. Phage Genome Content Summary as Detected by PHAST.</w:t>
      </w:r>
      <w:r>
        <w:rPr>
          <w:noProof/>
        </w:rPr>
        <w:tab/>
        <w:t>45</w:t>
      </w:r>
    </w:p>
    <w:p w14:paraId="54B1BF74" w14:textId="77777777" w:rsidR="00CB33E6" w:rsidRDefault="00CB33E6" w:rsidP="00CB33E6">
      <w:pPr>
        <w:pStyle w:val="Index1"/>
        <w:rPr>
          <w:noProof/>
        </w:rPr>
      </w:pPr>
      <w:r>
        <w:rPr>
          <w:noProof/>
        </w:rPr>
        <w:t>Table 8. Plasmids Predicted from WGS Data to Confer Antibiotic Resistance.</w:t>
      </w:r>
      <w:r>
        <w:rPr>
          <w:noProof/>
        </w:rPr>
        <w:tab/>
        <w:t>52</w:t>
      </w:r>
    </w:p>
    <w:p w14:paraId="420AAEB7" w14:textId="77777777" w:rsidR="00CB33E6" w:rsidRDefault="00CB33E6" w:rsidP="00CB33E6">
      <w:pPr>
        <w:pStyle w:val="Index1"/>
        <w:rPr>
          <w:noProof/>
        </w:rPr>
      </w:pPr>
      <w:r>
        <w:rPr>
          <w:noProof/>
        </w:rPr>
        <w:t>Table 9: Functional Annotations of Linear Element in 06-3228.</w:t>
      </w:r>
      <w:r>
        <w:rPr>
          <w:noProof/>
        </w:rPr>
        <w:tab/>
        <w:t>54</w:t>
      </w:r>
    </w:p>
    <w:p w14:paraId="5F10CFDD" w14:textId="77777777" w:rsidR="00CB33E6" w:rsidRDefault="00CB33E6">
      <w:pPr>
        <w:pStyle w:val="Index1"/>
        <w:rPr>
          <w:noProof/>
        </w:rPr>
      </w:pPr>
      <w:r>
        <w:rPr>
          <w:noProof/>
        </w:rPr>
        <w:t>Table 10. Primers for Plasmid Amplification.</w:t>
      </w:r>
      <w:r>
        <w:rPr>
          <w:noProof/>
        </w:rPr>
        <w:tab/>
        <w:t>74</w:t>
      </w:r>
    </w:p>
    <w:p w14:paraId="23033B50" w14:textId="77777777" w:rsidR="00CB33E6" w:rsidRDefault="00CB33E6">
      <w:pPr>
        <w:pStyle w:val="Index1"/>
        <w:rPr>
          <w:noProof/>
        </w:rPr>
      </w:pPr>
      <w:r>
        <w:rPr>
          <w:noProof/>
        </w:rPr>
        <w:t>Table 11. Primers for Amplification of Individual Resistance Genes.</w:t>
      </w:r>
      <w:r>
        <w:rPr>
          <w:noProof/>
        </w:rPr>
        <w:tab/>
        <w:t>75</w:t>
      </w:r>
    </w:p>
    <w:p w14:paraId="4E07205D" w14:textId="77777777" w:rsidR="00CB33E6" w:rsidRDefault="00CB33E6">
      <w:pPr>
        <w:pStyle w:val="Index1"/>
        <w:rPr>
          <w:noProof/>
        </w:rPr>
      </w:pPr>
      <w:r>
        <w:rPr>
          <w:noProof/>
        </w:rPr>
        <w:t>Table 12. Primers for Amplifying Targets in 06-3228 Linear Element.</w:t>
      </w:r>
      <w:r>
        <w:rPr>
          <w:noProof/>
        </w:rPr>
        <w:tab/>
        <w:t>75</w:t>
      </w:r>
    </w:p>
    <w:p w14:paraId="02716163" w14:textId="77777777" w:rsidR="00CB33E6" w:rsidRDefault="00CB33E6">
      <w:pPr>
        <w:pStyle w:val="Index1"/>
        <w:rPr>
          <w:noProof/>
        </w:rPr>
      </w:pPr>
      <w:r>
        <w:rPr>
          <w:noProof/>
        </w:rPr>
        <w:t>Table 13. Primers and Probes for RT-PCR Assays.</w:t>
      </w:r>
      <w:r>
        <w:rPr>
          <w:noProof/>
        </w:rPr>
        <w:tab/>
        <w:t>76</w:t>
      </w:r>
    </w:p>
    <w:p w14:paraId="52B1BF06" w14:textId="77777777" w:rsidR="00CB33E6" w:rsidRDefault="00CB33E6">
      <w:pPr>
        <w:pStyle w:val="Index1"/>
        <w:rPr>
          <w:noProof/>
        </w:rPr>
      </w:pPr>
      <w:r>
        <w:rPr>
          <w:noProof/>
        </w:rPr>
        <w:t>Table 14. Resistance to Antibiotics in Growth Experiments and Re-Testing.</w:t>
      </w:r>
      <w:r>
        <w:rPr>
          <w:noProof/>
        </w:rPr>
        <w:tab/>
        <w:t>76</w:t>
      </w:r>
    </w:p>
    <w:p w14:paraId="07FA1B88" w14:textId="77777777" w:rsidR="00CB33E6" w:rsidRDefault="00CB33E6">
      <w:pPr>
        <w:pStyle w:val="Index1"/>
        <w:rPr>
          <w:noProof/>
        </w:rPr>
      </w:pPr>
      <w:r w:rsidRPr="00D26353">
        <w:rPr>
          <w:rFonts w:eastAsia="Calibri"/>
          <w:noProof/>
        </w:rPr>
        <w:t>Table 15. Initial Susceptibility Testing, Genome Sequence Prediction, Media Growth and Re-Testing of 08-1661, 06-3228, NA12 and NA07. “NEG” refers to culture without antibiotics while “POS” refers to growth in antibiotics.</w:t>
      </w:r>
      <w:r>
        <w:rPr>
          <w:noProof/>
        </w:rPr>
        <w:tab/>
        <w:t>93</w:t>
      </w:r>
    </w:p>
    <w:p w14:paraId="20FEEC6D" w14:textId="77777777" w:rsidR="00CB33E6" w:rsidRDefault="00CB33E6">
      <w:pPr>
        <w:pStyle w:val="Index1"/>
        <w:rPr>
          <w:noProof/>
        </w:rPr>
      </w:pPr>
      <w:r w:rsidRPr="00D26353">
        <w:rPr>
          <w:bCs/>
          <w:noProof/>
        </w:rPr>
        <w:t>Table 16. Overview of All Sequenced Isolates.</w:t>
      </w:r>
      <w:r>
        <w:rPr>
          <w:noProof/>
        </w:rPr>
        <w:tab/>
        <w:t>103</w:t>
      </w:r>
    </w:p>
    <w:p w14:paraId="508FEAF0" w14:textId="77777777" w:rsidR="00CB33E6" w:rsidRDefault="00CB33E6">
      <w:pPr>
        <w:numPr>
          <w:ilvl w:val="12"/>
          <w:numId w:val="0"/>
        </w:numPr>
        <w:rPr>
          <w:noProof/>
        </w:rPr>
        <w:sectPr w:rsidR="00CB33E6" w:rsidSect="00CB33E6">
          <w:type w:val="continuous"/>
          <w:pgSz w:w="12240" w:h="15840" w:code="1"/>
          <w:pgMar w:top="1440" w:right="1800" w:bottom="1872" w:left="1800" w:header="720" w:footer="1440" w:gutter="0"/>
          <w:pgNumType w:fmt="lowerRoman"/>
          <w:cols w:space="720"/>
          <w:noEndnote/>
          <w:docGrid w:linePitch="360"/>
        </w:sectPr>
      </w:pPr>
    </w:p>
    <w:p w14:paraId="0E19AA7C" w14:textId="72623BCA" w:rsidR="00FB4879" w:rsidRDefault="00FB0087">
      <w:pPr>
        <w:numPr>
          <w:ilvl w:val="12"/>
          <w:numId w:val="0"/>
        </w:numPr>
      </w:pPr>
      <w:r>
        <w:lastRenderedPageBreak/>
        <w:fldChar w:fldCharType="end"/>
      </w:r>
    </w:p>
    <w:p w14:paraId="685C93CC" w14:textId="429ED74B" w:rsidR="00C76780" w:rsidRDefault="00233452" w:rsidP="00F3204B">
      <w:r>
        <w:br w:type="page"/>
      </w:r>
    </w:p>
    <w:p w14:paraId="61B04D50" w14:textId="064C4B41" w:rsidR="00590893" w:rsidRDefault="00A46E0A" w:rsidP="00073E8F">
      <w:pPr>
        <w:pStyle w:val="Heading2"/>
      </w:pPr>
      <w:bookmarkStart w:id="5" w:name="_Toc467100548"/>
      <w:r>
        <w:lastRenderedPageBreak/>
        <w:t xml:space="preserve">List of </w:t>
      </w:r>
      <w:r w:rsidR="00590893">
        <w:t>Figures</w:t>
      </w:r>
      <w:bookmarkEnd w:id="5"/>
    </w:p>
    <w:p w14:paraId="4EF62313" w14:textId="77777777" w:rsidR="00CB33E6" w:rsidRDefault="00073E8F">
      <w:pPr>
        <w:pStyle w:val="TableofFigures"/>
        <w:tabs>
          <w:tab w:val="right" w:leader="dot" w:pos="8630"/>
        </w:tabs>
        <w:rPr>
          <w:rFonts w:asciiTheme="minorHAnsi" w:eastAsiaTheme="minorEastAsia" w:hAnsiTheme="minorHAnsi" w:cstheme="minorBidi"/>
          <w:noProof/>
          <w:sz w:val="22"/>
          <w:szCs w:val="22"/>
        </w:rPr>
      </w:pPr>
      <w:r>
        <w:fldChar w:fldCharType="begin"/>
      </w:r>
      <w:r>
        <w:instrText xml:space="preserve"> TOC \c "Figure" </w:instrText>
      </w:r>
      <w:r>
        <w:fldChar w:fldCharType="separate"/>
      </w:r>
      <w:r w:rsidR="00CB33E6">
        <w:rPr>
          <w:noProof/>
        </w:rPr>
        <w:t>Figure 1.Optical Images of DNA Molecules are Converted into Digital Representations. Source: Riley et al., 2011.</w:t>
      </w:r>
      <w:r w:rsidR="00CB33E6">
        <w:rPr>
          <w:noProof/>
        </w:rPr>
        <w:tab/>
      </w:r>
      <w:r w:rsidR="00CB33E6">
        <w:rPr>
          <w:noProof/>
        </w:rPr>
        <w:fldChar w:fldCharType="begin"/>
      </w:r>
      <w:r w:rsidR="00CB33E6">
        <w:rPr>
          <w:noProof/>
        </w:rPr>
        <w:instrText xml:space="preserve"> PAGEREF _Toc467100511 \h </w:instrText>
      </w:r>
      <w:r w:rsidR="00CB33E6">
        <w:rPr>
          <w:noProof/>
        </w:rPr>
      </w:r>
      <w:r w:rsidR="00CB33E6">
        <w:rPr>
          <w:noProof/>
        </w:rPr>
        <w:fldChar w:fldCharType="separate"/>
      </w:r>
      <w:r w:rsidR="00CB33E6">
        <w:rPr>
          <w:noProof/>
        </w:rPr>
        <w:t>15</w:t>
      </w:r>
      <w:r w:rsidR="00CB33E6">
        <w:rPr>
          <w:noProof/>
        </w:rPr>
        <w:fldChar w:fldCharType="end"/>
      </w:r>
    </w:p>
    <w:p w14:paraId="53AC5F40"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2eBURST Analysis of North American Collection of Staphylococcus pseudintermedius. (Manuscript in preparation).</w:t>
      </w:r>
      <w:r>
        <w:rPr>
          <w:noProof/>
        </w:rPr>
        <w:tab/>
      </w:r>
      <w:r>
        <w:rPr>
          <w:noProof/>
        </w:rPr>
        <w:fldChar w:fldCharType="begin"/>
      </w:r>
      <w:r>
        <w:rPr>
          <w:noProof/>
        </w:rPr>
        <w:instrText xml:space="preserve"> PAGEREF _Toc467100512 \h </w:instrText>
      </w:r>
      <w:r>
        <w:rPr>
          <w:noProof/>
        </w:rPr>
      </w:r>
      <w:r>
        <w:rPr>
          <w:noProof/>
        </w:rPr>
        <w:fldChar w:fldCharType="separate"/>
      </w:r>
      <w:r>
        <w:rPr>
          <w:noProof/>
        </w:rPr>
        <w:t>25</w:t>
      </w:r>
      <w:r>
        <w:rPr>
          <w:noProof/>
        </w:rPr>
        <w:fldChar w:fldCharType="end"/>
      </w:r>
    </w:p>
    <w:p w14:paraId="16CF01CE"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3. The use of Optical Genome Maps as Genome Scaffolds.</w:t>
      </w:r>
      <w:r>
        <w:rPr>
          <w:noProof/>
        </w:rPr>
        <w:tab/>
      </w:r>
      <w:r>
        <w:rPr>
          <w:noProof/>
        </w:rPr>
        <w:fldChar w:fldCharType="begin"/>
      </w:r>
      <w:r>
        <w:rPr>
          <w:noProof/>
        </w:rPr>
        <w:instrText xml:space="preserve"> PAGEREF _Toc467100513 \h </w:instrText>
      </w:r>
      <w:r>
        <w:rPr>
          <w:noProof/>
        </w:rPr>
      </w:r>
      <w:r>
        <w:rPr>
          <w:noProof/>
        </w:rPr>
        <w:fldChar w:fldCharType="separate"/>
      </w:r>
      <w:r>
        <w:rPr>
          <w:noProof/>
        </w:rPr>
        <w:t>30</w:t>
      </w:r>
      <w:r>
        <w:rPr>
          <w:noProof/>
        </w:rPr>
        <w:fldChar w:fldCharType="end"/>
      </w:r>
    </w:p>
    <w:p w14:paraId="1E84F05D"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4. In silico AflII Optical Maps Generated from Reference Genomes are Inaccurate for Spanning Contig Assembly Gaps.</w:t>
      </w:r>
      <w:r>
        <w:rPr>
          <w:noProof/>
        </w:rPr>
        <w:tab/>
      </w:r>
      <w:r>
        <w:rPr>
          <w:noProof/>
        </w:rPr>
        <w:fldChar w:fldCharType="begin"/>
      </w:r>
      <w:r>
        <w:rPr>
          <w:noProof/>
        </w:rPr>
        <w:instrText xml:space="preserve"> PAGEREF _Toc467100514 \h </w:instrText>
      </w:r>
      <w:r>
        <w:rPr>
          <w:noProof/>
        </w:rPr>
      </w:r>
      <w:r>
        <w:rPr>
          <w:noProof/>
        </w:rPr>
        <w:fldChar w:fldCharType="separate"/>
      </w:r>
      <w:r>
        <w:rPr>
          <w:noProof/>
        </w:rPr>
        <w:t>31</w:t>
      </w:r>
      <w:r>
        <w:rPr>
          <w:noProof/>
        </w:rPr>
        <w:fldChar w:fldCharType="end"/>
      </w:r>
    </w:p>
    <w:p w14:paraId="6D05DFEC"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5. Above Average Depth of Coverage Indicates Potential Plasmid Sequence.</w:t>
      </w:r>
      <w:r>
        <w:rPr>
          <w:noProof/>
        </w:rPr>
        <w:tab/>
      </w:r>
      <w:r>
        <w:rPr>
          <w:noProof/>
        </w:rPr>
        <w:fldChar w:fldCharType="begin"/>
      </w:r>
      <w:r>
        <w:rPr>
          <w:noProof/>
        </w:rPr>
        <w:instrText xml:space="preserve"> PAGEREF _Toc467100515 \h </w:instrText>
      </w:r>
      <w:r>
        <w:rPr>
          <w:noProof/>
        </w:rPr>
      </w:r>
      <w:r>
        <w:rPr>
          <w:noProof/>
        </w:rPr>
        <w:fldChar w:fldCharType="separate"/>
      </w:r>
      <w:r>
        <w:rPr>
          <w:noProof/>
        </w:rPr>
        <w:t>33</w:t>
      </w:r>
      <w:r>
        <w:rPr>
          <w:noProof/>
        </w:rPr>
        <w:fldChar w:fldCharType="end"/>
      </w:r>
    </w:p>
    <w:p w14:paraId="156C4D29"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6. Manual Investigation of Genome Sequencing Data for Identification of Plasmid Sequences.</w:t>
      </w:r>
      <w:r>
        <w:rPr>
          <w:noProof/>
        </w:rPr>
        <w:tab/>
      </w:r>
      <w:r>
        <w:rPr>
          <w:noProof/>
        </w:rPr>
        <w:fldChar w:fldCharType="begin"/>
      </w:r>
      <w:r>
        <w:rPr>
          <w:noProof/>
        </w:rPr>
        <w:instrText xml:space="preserve"> PAGEREF _Toc467100516 \h </w:instrText>
      </w:r>
      <w:r>
        <w:rPr>
          <w:noProof/>
        </w:rPr>
      </w:r>
      <w:r>
        <w:rPr>
          <w:noProof/>
        </w:rPr>
        <w:fldChar w:fldCharType="separate"/>
      </w:r>
      <w:r>
        <w:rPr>
          <w:noProof/>
        </w:rPr>
        <w:t>34</w:t>
      </w:r>
      <w:r>
        <w:rPr>
          <w:noProof/>
        </w:rPr>
        <w:fldChar w:fldCharType="end"/>
      </w:r>
    </w:p>
    <w:p w14:paraId="76D8CB13"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7. Core and Accessory Predicted Coding Sequences among North American Staphylococcus pseudintermedius isolates.</w:t>
      </w:r>
      <w:r>
        <w:rPr>
          <w:noProof/>
        </w:rPr>
        <w:tab/>
      </w:r>
      <w:r>
        <w:rPr>
          <w:noProof/>
        </w:rPr>
        <w:fldChar w:fldCharType="begin"/>
      </w:r>
      <w:r>
        <w:rPr>
          <w:noProof/>
        </w:rPr>
        <w:instrText xml:space="preserve"> PAGEREF _Toc467100517 \h </w:instrText>
      </w:r>
      <w:r>
        <w:rPr>
          <w:noProof/>
        </w:rPr>
      </w:r>
      <w:r>
        <w:rPr>
          <w:noProof/>
        </w:rPr>
        <w:fldChar w:fldCharType="separate"/>
      </w:r>
      <w:r>
        <w:rPr>
          <w:noProof/>
        </w:rPr>
        <w:t>36</w:t>
      </w:r>
      <w:r>
        <w:rPr>
          <w:noProof/>
        </w:rPr>
        <w:fldChar w:fldCharType="end"/>
      </w:r>
    </w:p>
    <w:p w14:paraId="75F3860B"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8. Truncated ant(6)-Ia Gene Product in North American Isolates.</w:t>
      </w:r>
      <w:r>
        <w:rPr>
          <w:noProof/>
        </w:rPr>
        <w:tab/>
      </w:r>
      <w:r>
        <w:rPr>
          <w:noProof/>
        </w:rPr>
        <w:fldChar w:fldCharType="begin"/>
      </w:r>
      <w:r>
        <w:rPr>
          <w:noProof/>
        </w:rPr>
        <w:instrText xml:space="preserve"> PAGEREF _Toc467100518 \h </w:instrText>
      </w:r>
      <w:r>
        <w:rPr>
          <w:noProof/>
        </w:rPr>
      </w:r>
      <w:r>
        <w:rPr>
          <w:noProof/>
        </w:rPr>
        <w:fldChar w:fldCharType="separate"/>
      </w:r>
      <w:r>
        <w:rPr>
          <w:noProof/>
        </w:rPr>
        <w:t>43</w:t>
      </w:r>
      <w:r>
        <w:rPr>
          <w:noProof/>
        </w:rPr>
        <w:fldChar w:fldCharType="end"/>
      </w:r>
    </w:p>
    <w:p w14:paraId="1A6A54A7"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9. PanSeq Phylogenetic Tree of Core Genomes of 9 S. pseudintermedius Isolates.</w:t>
      </w:r>
      <w:r>
        <w:rPr>
          <w:noProof/>
        </w:rPr>
        <w:tab/>
      </w:r>
      <w:r>
        <w:rPr>
          <w:noProof/>
        </w:rPr>
        <w:fldChar w:fldCharType="begin"/>
      </w:r>
      <w:r>
        <w:rPr>
          <w:noProof/>
        </w:rPr>
        <w:instrText xml:space="preserve"> PAGEREF _Toc467100519 \h </w:instrText>
      </w:r>
      <w:r>
        <w:rPr>
          <w:noProof/>
        </w:rPr>
      </w:r>
      <w:r>
        <w:rPr>
          <w:noProof/>
        </w:rPr>
        <w:fldChar w:fldCharType="separate"/>
      </w:r>
      <w:r>
        <w:rPr>
          <w:noProof/>
        </w:rPr>
        <w:t>47</w:t>
      </w:r>
      <w:r>
        <w:rPr>
          <w:noProof/>
        </w:rPr>
        <w:fldChar w:fldCharType="end"/>
      </w:r>
    </w:p>
    <w:p w14:paraId="7C3E397F"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10. Mauve Genome Alignment Reveals Alignment Gaps Caused by Prophage Insertions.</w:t>
      </w:r>
      <w:r>
        <w:rPr>
          <w:noProof/>
        </w:rPr>
        <w:tab/>
      </w:r>
      <w:r>
        <w:rPr>
          <w:noProof/>
        </w:rPr>
        <w:fldChar w:fldCharType="begin"/>
      </w:r>
      <w:r>
        <w:rPr>
          <w:noProof/>
        </w:rPr>
        <w:instrText xml:space="preserve"> PAGEREF _Toc467100520 \h </w:instrText>
      </w:r>
      <w:r>
        <w:rPr>
          <w:noProof/>
        </w:rPr>
      </w:r>
      <w:r>
        <w:rPr>
          <w:noProof/>
        </w:rPr>
        <w:fldChar w:fldCharType="separate"/>
      </w:r>
      <w:r>
        <w:rPr>
          <w:noProof/>
        </w:rPr>
        <w:t>48</w:t>
      </w:r>
      <w:r>
        <w:rPr>
          <w:noProof/>
        </w:rPr>
        <w:fldChar w:fldCharType="end"/>
      </w:r>
    </w:p>
    <w:p w14:paraId="7A30AB21"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11. Read Mapping to Genetic Element in 06-3228 Reveals Sharp Decline in Coverage and No Overlapping Reads.</w:t>
      </w:r>
      <w:r>
        <w:rPr>
          <w:noProof/>
        </w:rPr>
        <w:tab/>
      </w:r>
      <w:r>
        <w:rPr>
          <w:noProof/>
        </w:rPr>
        <w:fldChar w:fldCharType="begin"/>
      </w:r>
      <w:r>
        <w:rPr>
          <w:noProof/>
        </w:rPr>
        <w:instrText xml:space="preserve"> PAGEREF _Toc467100521 \h </w:instrText>
      </w:r>
      <w:r>
        <w:rPr>
          <w:noProof/>
        </w:rPr>
      </w:r>
      <w:r>
        <w:rPr>
          <w:noProof/>
        </w:rPr>
        <w:fldChar w:fldCharType="separate"/>
      </w:r>
      <w:r>
        <w:rPr>
          <w:noProof/>
        </w:rPr>
        <w:t>56</w:t>
      </w:r>
      <w:r>
        <w:rPr>
          <w:noProof/>
        </w:rPr>
        <w:fldChar w:fldCharType="end"/>
      </w:r>
    </w:p>
    <w:p w14:paraId="382203B4"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12. Circular Plasmid Content in Whole Genome Mapping.</w:t>
      </w:r>
      <w:r>
        <w:rPr>
          <w:noProof/>
        </w:rPr>
        <w:tab/>
      </w:r>
      <w:r>
        <w:rPr>
          <w:noProof/>
        </w:rPr>
        <w:fldChar w:fldCharType="begin"/>
      </w:r>
      <w:r>
        <w:rPr>
          <w:noProof/>
        </w:rPr>
        <w:instrText xml:space="preserve"> PAGEREF _Toc467100522 \h </w:instrText>
      </w:r>
      <w:r>
        <w:rPr>
          <w:noProof/>
        </w:rPr>
      </w:r>
      <w:r>
        <w:rPr>
          <w:noProof/>
        </w:rPr>
        <w:fldChar w:fldCharType="separate"/>
      </w:r>
      <w:r>
        <w:rPr>
          <w:noProof/>
        </w:rPr>
        <w:t>57</w:t>
      </w:r>
      <w:r>
        <w:rPr>
          <w:noProof/>
        </w:rPr>
        <w:fldChar w:fldCharType="end"/>
      </w:r>
    </w:p>
    <w:p w14:paraId="0BF4EDD4"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13. High Copy Number Linear Element in 06-3228.</w:t>
      </w:r>
      <w:r>
        <w:rPr>
          <w:noProof/>
        </w:rPr>
        <w:tab/>
      </w:r>
      <w:r>
        <w:rPr>
          <w:noProof/>
        </w:rPr>
        <w:fldChar w:fldCharType="begin"/>
      </w:r>
      <w:r>
        <w:rPr>
          <w:noProof/>
        </w:rPr>
        <w:instrText xml:space="preserve"> PAGEREF _Toc467100523 \h </w:instrText>
      </w:r>
      <w:r>
        <w:rPr>
          <w:noProof/>
        </w:rPr>
      </w:r>
      <w:r>
        <w:rPr>
          <w:noProof/>
        </w:rPr>
        <w:fldChar w:fldCharType="separate"/>
      </w:r>
      <w:r>
        <w:rPr>
          <w:noProof/>
        </w:rPr>
        <w:t>58</w:t>
      </w:r>
      <w:r>
        <w:rPr>
          <w:noProof/>
        </w:rPr>
        <w:fldChar w:fldCharType="end"/>
      </w:r>
    </w:p>
    <w:p w14:paraId="4E54A4E6"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14. Molecule AflII Cut Pattern Matches in silico Pattern of Suspect Contig.</w:t>
      </w:r>
      <w:r>
        <w:rPr>
          <w:noProof/>
        </w:rPr>
        <w:tab/>
      </w:r>
      <w:r>
        <w:rPr>
          <w:noProof/>
        </w:rPr>
        <w:fldChar w:fldCharType="begin"/>
      </w:r>
      <w:r>
        <w:rPr>
          <w:noProof/>
        </w:rPr>
        <w:instrText xml:space="preserve"> PAGEREF _Toc467100524 \h </w:instrText>
      </w:r>
      <w:r>
        <w:rPr>
          <w:noProof/>
        </w:rPr>
      </w:r>
      <w:r>
        <w:rPr>
          <w:noProof/>
        </w:rPr>
        <w:fldChar w:fldCharType="separate"/>
      </w:r>
      <w:r>
        <w:rPr>
          <w:noProof/>
        </w:rPr>
        <w:t>59</w:t>
      </w:r>
      <w:r>
        <w:rPr>
          <w:noProof/>
        </w:rPr>
        <w:fldChar w:fldCharType="end"/>
      </w:r>
    </w:p>
    <w:p w14:paraId="2046DEF4"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15. Agarose Gel Electrophoresis of 06-3228 and NA45 Plasmid DNA Extraction.</w:t>
      </w:r>
      <w:r>
        <w:rPr>
          <w:noProof/>
        </w:rPr>
        <w:tab/>
      </w:r>
      <w:r>
        <w:rPr>
          <w:noProof/>
        </w:rPr>
        <w:fldChar w:fldCharType="begin"/>
      </w:r>
      <w:r>
        <w:rPr>
          <w:noProof/>
        </w:rPr>
        <w:instrText xml:space="preserve"> PAGEREF _Toc467100525 \h </w:instrText>
      </w:r>
      <w:r>
        <w:rPr>
          <w:noProof/>
        </w:rPr>
      </w:r>
      <w:r>
        <w:rPr>
          <w:noProof/>
        </w:rPr>
        <w:fldChar w:fldCharType="separate"/>
      </w:r>
      <w:r>
        <w:rPr>
          <w:noProof/>
        </w:rPr>
        <w:t>60</w:t>
      </w:r>
      <w:r>
        <w:rPr>
          <w:noProof/>
        </w:rPr>
        <w:fldChar w:fldCharType="end"/>
      </w:r>
    </w:p>
    <w:p w14:paraId="59E3F07C"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16. BLAST Alignment Between Reference TcaA Sequence and TcaA-like CDS from 06-3228.</w:t>
      </w:r>
      <w:r>
        <w:rPr>
          <w:noProof/>
        </w:rPr>
        <w:tab/>
      </w:r>
      <w:r>
        <w:rPr>
          <w:noProof/>
        </w:rPr>
        <w:fldChar w:fldCharType="begin"/>
      </w:r>
      <w:r>
        <w:rPr>
          <w:noProof/>
        </w:rPr>
        <w:instrText xml:space="preserve"> PAGEREF _Toc467100526 \h </w:instrText>
      </w:r>
      <w:r>
        <w:rPr>
          <w:noProof/>
        </w:rPr>
      </w:r>
      <w:r>
        <w:rPr>
          <w:noProof/>
        </w:rPr>
        <w:fldChar w:fldCharType="separate"/>
      </w:r>
      <w:r>
        <w:rPr>
          <w:noProof/>
        </w:rPr>
        <w:t>61</w:t>
      </w:r>
      <w:r>
        <w:rPr>
          <w:noProof/>
        </w:rPr>
        <w:fldChar w:fldCharType="end"/>
      </w:r>
    </w:p>
    <w:p w14:paraId="188DA795"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17. Plasmid 08-1661B.</w:t>
      </w:r>
      <w:r>
        <w:rPr>
          <w:noProof/>
        </w:rPr>
        <w:tab/>
      </w:r>
      <w:r>
        <w:rPr>
          <w:noProof/>
        </w:rPr>
        <w:fldChar w:fldCharType="begin"/>
      </w:r>
      <w:r>
        <w:rPr>
          <w:noProof/>
        </w:rPr>
        <w:instrText xml:space="preserve"> PAGEREF _Toc467100527 \h </w:instrText>
      </w:r>
      <w:r>
        <w:rPr>
          <w:noProof/>
        </w:rPr>
      </w:r>
      <w:r>
        <w:rPr>
          <w:noProof/>
        </w:rPr>
        <w:fldChar w:fldCharType="separate"/>
      </w:r>
      <w:r>
        <w:rPr>
          <w:noProof/>
        </w:rPr>
        <w:t>67</w:t>
      </w:r>
      <w:r>
        <w:rPr>
          <w:noProof/>
        </w:rPr>
        <w:fldChar w:fldCharType="end"/>
      </w:r>
    </w:p>
    <w:p w14:paraId="0D62AD23"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18. Vitek MICs and Disc Diffusion Results for Isolate NA45.</w:t>
      </w:r>
      <w:r>
        <w:rPr>
          <w:noProof/>
        </w:rPr>
        <w:tab/>
      </w:r>
      <w:r>
        <w:rPr>
          <w:noProof/>
        </w:rPr>
        <w:fldChar w:fldCharType="begin"/>
      </w:r>
      <w:r>
        <w:rPr>
          <w:noProof/>
        </w:rPr>
        <w:instrText xml:space="preserve"> PAGEREF _Toc467100528 \h </w:instrText>
      </w:r>
      <w:r>
        <w:rPr>
          <w:noProof/>
        </w:rPr>
      </w:r>
      <w:r>
        <w:rPr>
          <w:noProof/>
        </w:rPr>
        <w:fldChar w:fldCharType="separate"/>
      </w:r>
      <w:r>
        <w:rPr>
          <w:noProof/>
        </w:rPr>
        <w:t>70</w:t>
      </w:r>
      <w:r>
        <w:rPr>
          <w:noProof/>
        </w:rPr>
        <w:fldChar w:fldCharType="end"/>
      </w:r>
    </w:p>
    <w:p w14:paraId="1D98DF6C"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19. Example of Disc Diffusion Testing with 6mm Zone Size and 14mm Zone Size.</w:t>
      </w:r>
      <w:r>
        <w:rPr>
          <w:noProof/>
        </w:rPr>
        <w:tab/>
      </w:r>
      <w:r>
        <w:rPr>
          <w:noProof/>
        </w:rPr>
        <w:fldChar w:fldCharType="begin"/>
      </w:r>
      <w:r>
        <w:rPr>
          <w:noProof/>
        </w:rPr>
        <w:instrText xml:space="preserve"> PAGEREF _Toc467100529 \h </w:instrText>
      </w:r>
      <w:r>
        <w:rPr>
          <w:noProof/>
        </w:rPr>
      </w:r>
      <w:r>
        <w:rPr>
          <w:noProof/>
        </w:rPr>
        <w:fldChar w:fldCharType="separate"/>
      </w:r>
      <w:r>
        <w:rPr>
          <w:noProof/>
        </w:rPr>
        <w:t>71</w:t>
      </w:r>
      <w:r>
        <w:rPr>
          <w:noProof/>
        </w:rPr>
        <w:fldChar w:fldCharType="end"/>
      </w:r>
    </w:p>
    <w:p w14:paraId="0CC0058F"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20. Selective Media Cultures of Isolate 08-1661 in 100µg/mL Chloramphenicol at 24, 48 and 72 Hours.</w:t>
      </w:r>
      <w:r>
        <w:rPr>
          <w:noProof/>
        </w:rPr>
        <w:tab/>
      </w:r>
      <w:r>
        <w:rPr>
          <w:noProof/>
        </w:rPr>
        <w:fldChar w:fldCharType="begin"/>
      </w:r>
      <w:r>
        <w:rPr>
          <w:noProof/>
        </w:rPr>
        <w:instrText xml:space="preserve"> PAGEREF _Toc467100530 \h </w:instrText>
      </w:r>
      <w:r>
        <w:rPr>
          <w:noProof/>
        </w:rPr>
      </w:r>
      <w:r>
        <w:rPr>
          <w:noProof/>
        </w:rPr>
        <w:fldChar w:fldCharType="separate"/>
      </w:r>
      <w:r>
        <w:rPr>
          <w:noProof/>
        </w:rPr>
        <w:t>78</w:t>
      </w:r>
      <w:r>
        <w:rPr>
          <w:noProof/>
        </w:rPr>
        <w:fldChar w:fldCharType="end"/>
      </w:r>
    </w:p>
    <w:p w14:paraId="3DA1F1D3"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21. Isolate 08-1661 Grown in Chloramphenicol Displays Reduced Resistance to Gentamicin as Determined by Increased Zone Size in Disc Diffusion Assay.</w:t>
      </w:r>
      <w:r>
        <w:rPr>
          <w:noProof/>
        </w:rPr>
        <w:tab/>
      </w:r>
      <w:r>
        <w:rPr>
          <w:noProof/>
        </w:rPr>
        <w:fldChar w:fldCharType="begin"/>
      </w:r>
      <w:r>
        <w:rPr>
          <w:noProof/>
        </w:rPr>
        <w:instrText xml:space="preserve"> PAGEREF _Toc467100531 \h </w:instrText>
      </w:r>
      <w:r>
        <w:rPr>
          <w:noProof/>
        </w:rPr>
      </w:r>
      <w:r>
        <w:rPr>
          <w:noProof/>
        </w:rPr>
        <w:fldChar w:fldCharType="separate"/>
      </w:r>
      <w:r>
        <w:rPr>
          <w:noProof/>
        </w:rPr>
        <w:t>79</w:t>
      </w:r>
      <w:r>
        <w:rPr>
          <w:noProof/>
        </w:rPr>
        <w:fldChar w:fldCharType="end"/>
      </w:r>
    </w:p>
    <w:p w14:paraId="08C7124F"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22. Mueller-Hinton Plate of Direct Plating 08-1661 from Selective Media.</w:t>
      </w:r>
      <w:r>
        <w:rPr>
          <w:noProof/>
        </w:rPr>
        <w:tab/>
      </w:r>
      <w:r>
        <w:rPr>
          <w:noProof/>
        </w:rPr>
        <w:fldChar w:fldCharType="begin"/>
      </w:r>
      <w:r>
        <w:rPr>
          <w:noProof/>
        </w:rPr>
        <w:instrText xml:space="preserve"> PAGEREF _Toc467100532 \h </w:instrText>
      </w:r>
      <w:r>
        <w:rPr>
          <w:noProof/>
        </w:rPr>
      </w:r>
      <w:r>
        <w:rPr>
          <w:noProof/>
        </w:rPr>
        <w:fldChar w:fldCharType="separate"/>
      </w:r>
      <w:r>
        <w:rPr>
          <w:noProof/>
        </w:rPr>
        <w:t>82</w:t>
      </w:r>
      <w:r>
        <w:rPr>
          <w:noProof/>
        </w:rPr>
        <w:fldChar w:fldCharType="end"/>
      </w:r>
    </w:p>
    <w:p w14:paraId="58160E54"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23. Mueller-Hinton Plate of Direct Plating 06-3228 from Selective Media.</w:t>
      </w:r>
      <w:r>
        <w:rPr>
          <w:noProof/>
        </w:rPr>
        <w:tab/>
      </w:r>
      <w:r>
        <w:rPr>
          <w:noProof/>
        </w:rPr>
        <w:fldChar w:fldCharType="begin"/>
      </w:r>
      <w:r>
        <w:rPr>
          <w:noProof/>
        </w:rPr>
        <w:instrText xml:space="preserve"> PAGEREF _Toc467100533 \h </w:instrText>
      </w:r>
      <w:r>
        <w:rPr>
          <w:noProof/>
        </w:rPr>
      </w:r>
      <w:r>
        <w:rPr>
          <w:noProof/>
        </w:rPr>
        <w:fldChar w:fldCharType="separate"/>
      </w:r>
      <w:r>
        <w:rPr>
          <w:noProof/>
        </w:rPr>
        <w:t>83</w:t>
      </w:r>
      <w:r>
        <w:rPr>
          <w:noProof/>
        </w:rPr>
        <w:fldChar w:fldCharType="end"/>
      </w:r>
    </w:p>
    <w:p w14:paraId="61309E1B"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lastRenderedPageBreak/>
        <w:t>Figure 24. Mueller-Hinton Plate of Direct Plating NA45 from Non-Selective Media.</w:t>
      </w:r>
      <w:r>
        <w:rPr>
          <w:noProof/>
        </w:rPr>
        <w:tab/>
      </w:r>
      <w:r>
        <w:rPr>
          <w:noProof/>
        </w:rPr>
        <w:fldChar w:fldCharType="begin"/>
      </w:r>
      <w:r>
        <w:rPr>
          <w:noProof/>
        </w:rPr>
        <w:instrText xml:space="preserve"> PAGEREF _Toc467100534 \h </w:instrText>
      </w:r>
      <w:r>
        <w:rPr>
          <w:noProof/>
        </w:rPr>
      </w:r>
      <w:r>
        <w:rPr>
          <w:noProof/>
        </w:rPr>
        <w:fldChar w:fldCharType="separate"/>
      </w:r>
      <w:r>
        <w:rPr>
          <w:noProof/>
        </w:rPr>
        <w:t>84</w:t>
      </w:r>
      <w:r>
        <w:rPr>
          <w:noProof/>
        </w:rPr>
        <w:fldChar w:fldCharType="end"/>
      </w:r>
    </w:p>
    <w:p w14:paraId="212E59BD"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25. Mueller-Hinton Plate of Direct Plating NA47 from Non-Selective Media.</w:t>
      </w:r>
      <w:r>
        <w:rPr>
          <w:noProof/>
        </w:rPr>
        <w:tab/>
      </w:r>
      <w:r>
        <w:rPr>
          <w:noProof/>
        </w:rPr>
        <w:fldChar w:fldCharType="begin"/>
      </w:r>
      <w:r>
        <w:rPr>
          <w:noProof/>
        </w:rPr>
        <w:instrText xml:space="preserve"> PAGEREF _Toc467100535 \h </w:instrText>
      </w:r>
      <w:r>
        <w:rPr>
          <w:noProof/>
        </w:rPr>
      </w:r>
      <w:r>
        <w:rPr>
          <w:noProof/>
        </w:rPr>
        <w:fldChar w:fldCharType="separate"/>
      </w:r>
      <w:r>
        <w:rPr>
          <w:noProof/>
        </w:rPr>
        <w:t>85</w:t>
      </w:r>
      <w:r>
        <w:rPr>
          <w:noProof/>
        </w:rPr>
        <w:fldChar w:fldCharType="end"/>
      </w:r>
    </w:p>
    <w:p w14:paraId="0A3558AB"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26. Individual Sparse Large Colonies Observed on Mueller-Hinton Plates from Selective Cultures of 06-3228.</w:t>
      </w:r>
      <w:r>
        <w:rPr>
          <w:noProof/>
        </w:rPr>
        <w:tab/>
      </w:r>
      <w:r>
        <w:rPr>
          <w:noProof/>
        </w:rPr>
        <w:fldChar w:fldCharType="begin"/>
      </w:r>
      <w:r>
        <w:rPr>
          <w:noProof/>
        </w:rPr>
        <w:instrText xml:space="preserve"> PAGEREF _Toc467100536 \h </w:instrText>
      </w:r>
      <w:r>
        <w:rPr>
          <w:noProof/>
        </w:rPr>
      </w:r>
      <w:r>
        <w:rPr>
          <w:noProof/>
        </w:rPr>
        <w:fldChar w:fldCharType="separate"/>
      </w:r>
      <w:r>
        <w:rPr>
          <w:noProof/>
        </w:rPr>
        <w:t>86</w:t>
      </w:r>
      <w:r>
        <w:rPr>
          <w:noProof/>
        </w:rPr>
        <w:fldChar w:fldCharType="end"/>
      </w:r>
    </w:p>
    <w:p w14:paraId="3B9743A8"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27. Colony Morphotypes of 06-3228 Colony Picked from Mueller-Hinton Plate Subcultured onto Non-Selective Agar.</w:t>
      </w:r>
      <w:r>
        <w:rPr>
          <w:noProof/>
        </w:rPr>
        <w:tab/>
      </w:r>
      <w:r>
        <w:rPr>
          <w:noProof/>
        </w:rPr>
        <w:fldChar w:fldCharType="begin"/>
      </w:r>
      <w:r>
        <w:rPr>
          <w:noProof/>
        </w:rPr>
        <w:instrText xml:space="preserve"> PAGEREF _Toc467100537 \h </w:instrText>
      </w:r>
      <w:r>
        <w:rPr>
          <w:noProof/>
        </w:rPr>
      </w:r>
      <w:r>
        <w:rPr>
          <w:noProof/>
        </w:rPr>
        <w:fldChar w:fldCharType="separate"/>
      </w:r>
      <w:r>
        <w:rPr>
          <w:noProof/>
        </w:rPr>
        <w:t>87</w:t>
      </w:r>
      <w:r>
        <w:rPr>
          <w:noProof/>
        </w:rPr>
        <w:fldChar w:fldCharType="end"/>
      </w:r>
    </w:p>
    <w:p w14:paraId="350B4BF7"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28. Subculture of 06-3228 Lawn Picked from Mueller-Hinton Plate on Non-Selective Agar.</w:t>
      </w:r>
      <w:r>
        <w:rPr>
          <w:noProof/>
        </w:rPr>
        <w:tab/>
      </w:r>
      <w:r>
        <w:rPr>
          <w:noProof/>
        </w:rPr>
        <w:fldChar w:fldCharType="begin"/>
      </w:r>
      <w:r>
        <w:rPr>
          <w:noProof/>
        </w:rPr>
        <w:instrText xml:space="preserve"> PAGEREF _Toc467100538 \h </w:instrText>
      </w:r>
      <w:r>
        <w:rPr>
          <w:noProof/>
        </w:rPr>
      </w:r>
      <w:r>
        <w:rPr>
          <w:noProof/>
        </w:rPr>
        <w:fldChar w:fldCharType="separate"/>
      </w:r>
      <w:r>
        <w:rPr>
          <w:noProof/>
        </w:rPr>
        <w:t>88</w:t>
      </w:r>
      <w:r>
        <w:rPr>
          <w:noProof/>
        </w:rPr>
        <w:fldChar w:fldCharType="end"/>
      </w:r>
    </w:p>
    <w:p w14:paraId="0D6E0499"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29. Amplification of 5 Genes Found on Linear Element in 06-3228.</w:t>
      </w:r>
      <w:r>
        <w:rPr>
          <w:noProof/>
        </w:rPr>
        <w:tab/>
      </w:r>
      <w:r>
        <w:rPr>
          <w:noProof/>
        </w:rPr>
        <w:fldChar w:fldCharType="begin"/>
      </w:r>
      <w:r>
        <w:rPr>
          <w:noProof/>
        </w:rPr>
        <w:instrText xml:space="preserve"> PAGEREF _Toc467100539 \h </w:instrText>
      </w:r>
      <w:r>
        <w:rPr>
          <w:noProof/>
        </w:rPr>
      </w:r>
      <w:r>
        <w:rPr>
          <w:noProof/>
        </w:rPr>
        <w:fldChar w:fldCharType="separate"/>
      </w:r>
      <w:r>
        <w:rPr>
          <w:noProof/>
        </w:rPr>
        <w:t>89</w:t>
      </w:r>
      <w:r>
        <w:rPr>
          <w:noProof/>
        </w:rPr>
        <w:fldChar w:fldCharType="end"/>
      </w:r>
    </w:p>
    <w:p w14:paraId="50B30818"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30. 1Kb Extend DNA Ladder with 06-3228 LinA, 08-1661 tetK and 08-1661 CAT Amplicons.</w:t>
      </w:r>
      <w:r>
        <w:rPr>
          <w:noProof/>
        </w:rPr>
        <w:tab/>
      </w:r>
      <w:r>
        <w:rPr>
          <w:noProof/>
        </w:rPr>
        <w:fldChar w:fldCharType="begin"/>
      </w:r>
      <w:r>
        <w:rPr>
          <w:noProof/>
        </w:rPr>
        <w:instrText xml:space="preserve"> PAGEREF _Toc467100540 \h </w:instrText>
      </w:r>
      <w:r>
        <w:rPr>
          <w:noProof/>
        </w:rPr>
      </w:r>
      <w:r>
        <w:rPr>
          <w:noProof/>
        </w:rPr>
        <w:fldChar w:fldCharType="separate"/>
      </w:r>
      <w:r>
        <w:rPr>
          <w:noProof/>
        </w:rPr>
        <w:t>90</w:t>
      </w:r>
      <w:r>
        <w:rPr>
          <w:noProof/>
        </w:rPr>
        <w:fldChar w:fldCharType="end"/>
      </w:r>
    </w:p>
    <w:p w14:paraId="7F4A687E"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31. Visualization of DNA using Whole DNA Precipitation.</w:t>
      </w:r>
      <w:r>
        <w:rPr>
          <w:noProof/>
        </w:rPr>
        <w:tab/>
      </w:r>
      <w:r>
        <w:rPr>
          <w:noProof/>
        </w:rPr>
        <w:fldChar w:fldCharType="begin"/>
      </w:r>
      <w:r>
        <w:rPr>
          <w:noProof/>
        </w:rPr>
        <w:instrText xml:space="preserve"> PAGEREF _Toc467100541 \h </w:instrText>
      </w:r>
      <w:r>
        <w:rPr>
          <w:noProof/>
        </w:rPr>
      </w:r>
      <w:r>
        <w:rPr>
          <w:noProof/>
        </w:rPr>
        <w:fldChar w:fldCharType="separate"/>
      </w:r>
      <w:r>
        <w:rPr>
          <w:noProof/>
        </w:rPr>
        <w:t>91</w:t>
      </w:r>
      <w:r>
        <w:rPr>
          <w:noProof/>
        </w:rPr>
        <w:fldChar w:fldCharType="end"/>
      </w:r>
    </w:p>
    <w:p w14:paraId="64979991" w14:textId="77777777" w:rsidR="00CB33E6" w:rsidRDefault="00CB33E6">
      <w:pPr>
        <w:pStyle w:val="TableofFigures"/>
        <w:tabs>
          <w:tab w:val="right" w:leader="dot" w:pos="8630"/>
        </w:tabs>
        <w:rPr>
          <w:rFonts w:asciiTheme="minorHAnsi" w:eastAsiaTheme="minorEastAsia" w:hAnsiTheme="minorHAnsi" w:cstheme="minorBidi"/>
          <w:noProof/>
          <w:sz w:val="22"/>
          <w:szCs w:val="22"/>
        </w:rPr>
      </w:pPr>
      <w:r>
        <w:rPr>
          <w:noProof/>
        </w:rPr>
        <w:t>Figure 32. Plasmids Amplified using Full Length Primer Sets.</w:t>
      </w:r>
      <w:r>
        <w:rPr>
          <w:noProof/>
        </w:rPr>
        <w:tab/>
      </w:r>
      <w:r>
        <w:rPr>
          <w:noProof/>
        </w:rPr>
        <w:fldChar w:fldCharType="begin"/>
      </w:r>
      <w:r>
        <w:rPr>
          <w:noProof/>
        </w:rPr>
        <w:instrText xml:space="preserve"> PAGEREF _Toc467100542 \h </w:instrText>
      </w:r>
      <w:r>
        <w:rPr>
          <w:noProof/>
        </w:rPr>
      </w:r>
      <w:r>
        <w:rPr>
          <w:noProof/>
        </w:rPr>
        <w:fldChar w:fldCharType="separate"/>
      </w:r>
      <w:r>
        <w:rPr>
          <w:noProof/>
        </w:rPr>
        <w:t>91</w:t>
      </w:r>
      <w:r>
        <w:rPr>
          <w:noProof/>
        </w:rPr>
        <w:fldChar w:fldCharType="end"/>
      </w:r>
    </w:p>
    <w:p w14:paraId="2FA5D75E" w14:textId="756F039B" w:rsidR="007F741A" w:rsidRDefault="00073E8F" w:rsidP="00F3204B">
      <w:r>
        <w:fldChar w:fldCharType="end"/>
      </w:r>
    </w:p>
    <w:p w14:paraId="522283C5" w14:textId="1673A96B" w:rsidR="00F3204B" w:rsidRDefault="00F3204B" w:rsidP="001E2657">
      <w:r>
        <w:br w:type="page"/>
      </w:r>
    </w:p>
    <w:p w14:paraId="0B2C031A" w14:textId="77777777" w:rsidR="00FB4879" w:rsidRDefault="00FB4879" w:rsidP="00FB4879">
      <w:pPr>
        <w:numPr>
          <w:ilvl w:val="12"/>
          <w:numId w:val="0"/>
        </w:numPr>
        <w:jc w:val="center"/>
        <w:rPr>
          <w:b/>
          <w:sz w:val="28"/>
        </w:rPr>
      </w:pPr>
      <w:r>
        <w:rPr>
          <w:b/>
          <w:sz w:val="28"/>
        </w:rPr>
        <w:lastRenderedPageBreak/>
        <w:t>LIST OF ABBREVIATIONS</w:t>
      </w:r>
    </w:p>
    <w:p w14:paraId="327FB983" w14:textId="77777777" w:rsidR="00950FED" w:rsidRPr="000D1B67" w:rsidRDefault="00950FED" w:rsidP="00950FED">
      <w:pPr>
        <w:spacing w:after="120"/>
      </w:pPr>
      <w:bookmarkStart w:id="6" w:name="_Toc420995890"/>
      <w:bookmarkStart w:id="7" w:name="_Toc422997477"/>
      <w:r w:rsidRPr="000D1B67">
        <w:t>1.</w:t>
      </w:r>
      <w:r w:rsidRPr="000D1B67">
        <w:tab/>
        <w:t>MSSP</w:t>
      </w:r>
    </w:p>
    <w:p w14:paraId="68FCB1DA" w14:textId="77777777" w:rsidR="00950FED" w:rsidRPr="000D1B67" w:rsidRDefault="00950FED" w:rsidP="00950FED">
      <w:pPr>
        <w:spacing w:after="120"/>
      </w:pPr>
      <w:r w:rsidRPr="000D1B67">
        <w:t>2.</w:t>
      </w:r>
      <w:r w:rsidRPr="000D1B67">
        <w:tab/>
        <w:t>MRSP</w:t>
      </w:r>
    </w:p>
    <w:p w14:paraId="413FDB2D" w14:textId="77777777" w:rsidR="00950FED" w:rsidRPr="000D1B67" w:rsidRDefault="00950FED" w:rsidP="00950FED">
      <w:pPr>
        <w:spacing w:after="120"/>
      </w:pPr>
      <w:r>
        <w:t>3.</w:t>
      </w:r>
      <w:r>
        <w:tab/>
        <w:t>SIG</w:t>
      </w:r>
    </w:p>
    <w:p w14:paraId="49C8252A" w14:textId="77777777" w:rsidR="00950FED" w:rsidRPr="000D1B67" w:rsidRDefault="00950FED" w:rsidP="00950FED">
      <w:pPr>
        <w:spacing w:after="120"/>
      </w:pPr>
      <w:r>
        <w:t>4.</w:t>
      </w:r>
      <w:r>
        <w:tab/>
        <w:t>CDC</w:t>
      </w:r>
    </w:p>
    <w:p w14:paraId="1E46919B" w14:textId="77777777" w:rsidR="00950FED" w:rsidRPr="000D1B67" w:rsidRDefault="00950FED" w:rsidP="00950FED">
      <w:pPr>
        <w:spacing w:after="120"/>
      </w:pPr>
      <w:r>
        <w:t>5.</w:t>
      </w:r>
      <w:r>
        <w:tab/>
      </w:r>
      <w:bookmarkStart w:id="8" w:name="_GoBack"/>
      <w:proofErr w:type="spellStart"/>
      <w:r>
        <w:t>CoPS</w:t>
      </w:r>
      <w:bookmarkEnd w:id="8"/>
      <w:proofErr w:type="spellEnd"/>
    </w:p>
    <w:p w14:paraId="144C9684" w14:textId="77777777" w:rsidR="00950FED" w:rsidRPr="000D1B67" w:rsidRDefault="00950FED" w:rsidP="00950FED">
      <w:pPr>
        <w:spacing w:after="120"/>
      </w:pPr>
      <w:r>
        <w:t>6.</w:t>
      </w:r>
      <w:r>
        <w:tab/>
      </w:r>
      <w:proofErr w:type="spellStart"/>
      <w:r>
        <w:t>CoNS</w:t>
      </w:r>
      <w:proofErr w:type="spellEnd"/>
    </w:p>
    <w:p w14:paraId="59370A10" w14:textId="77777777" w:rsidR="00950FED" w:rsidRPr="000D1B67" w:rsidRDefault="00950FED" w:rsidP="00950FED">
      <w:pPr>
        <w:spacing w:after="120"/>
      </w:pPr>
      <w:r>
        <w:t>7.</w:t>
      </w:r>
      <w:r>
        <w:tab/>
        <w:t>MIC</w:t>
      </w:r>
    </w:p>
    <w:p w14:paraId="2F89E5EC" w14:textId="77777777" w:rsidR="00950FED" w:rsidRPr="000D1B67" w:rsidRDefault="00950FED" w:rsidP="00950FED">
      <w:pPr>
        <w:spacing w:after="120"/>
      </w:pPr>
      <w:r>
        <w:t>8.</w:t>
      </w:r>
      <w:r>
        <w:tab/>
        <w:t>DNA</w:t>
      </w:r>
    </w:p>
    <w:p w14:paraId="58466DF8" w14:textId="77777777" w:rsidR="00950FED" w:rsidRPr="000D1B67" w:rsidRDefault="00950FED" w:rsidP="00950FED">
      <w:pPr>
        <w:spacing w:after="120"/>
      </w:pPr>
      <w:r>
        <w:t>9.</w:t>
      </w:r>
      <w:r>
        <w:tab/>
        <w:t>WGS</w:t>
      </w:r>
    </w:p>
    <w:p w14:paraId="20F597C4" w14:textId="77777777" w:rsidR="00950FED" w:rsidRPr="000D1B67" w:rsidRDefault="00950FED" w:rsidP="00950FED">
      <w:pPr>
        <w:spacing w:after="120"/>
      </w:pPr>
      <w:r>
        <w:t>10.</w:t>
      </w:r>
      <w:r>
        <w:tab/>
        <w:t>NGS</w:t>
      </w:r>
    </w:p>
    <w:p w14:paraId="08CBF76C" w14:textId="77777777" w:rsidR="00950FED" w:rsidRPr="000D1B67" w:rsidRDefault="00950FED" w:rsidP="00950FED">
      <w:pPr>
        <w:spacing w:after="120"/>
      </w:pPr>
      <w:r>
        <w:t>11.</w:t>
      </w:r>
      <w:r>
        <w:tab/>
        <w:t>ST</w:t>
      </w:r>
    </w:p>
    <w:p w14:paraId="13DFAD13" w14:textId="77777777" w:rsidR="00950FED" w:rsidRPr="000D1B67" w:rsidRDefault="00950FED" w:rsidP="00950FED">
      <w:pPr>
        <w:spacing w:after="120"/>
      </w:pPr>
      <w:r>
        <w:t>12.</w:t>
      </w:r>
      <w:r>
        <w:tab/>
        <w:t>MLST</w:t>
      </w:r>
    </w:p>
    <w:p w14:paraId="06FF6648" w14:textId="77777777" w:rsidR="00950FED" w:rsidRPr="000D1B67" w:rsidRDefault="00950FED" w:rsidP="00950FED">
      <w:pPr>
        <w:spacing w:after="120"/>
      </w:pPr>
      <w:r>
        <w:t>13.</w:t>
      </w:r>
      <w:r>
        <w:tab/>
      </w:r>
      <w:proofErr w:type="spellStart"/>
      <w:r w:rsidR="004E3992" w:rsidRPr="004E3992">
        <w:rPr>
          <w:i/>
        </w:rPr>
        <w:t>SCCmec</w:t>
      </w:r>
      <w:proofErr w:type="spellEnd"/>
    </w:p>
    <w:p w14:paraId="0F038A5D" w14:textId="77777777" w:rsidR="00950FED" w:rsidRPr="000D1B67" w:rsidRDefault="00950FED" w:rsidP="00950FED">
      <w:pPr>
        <w:spacing w:after="120"/>
      </w:pPr>
      <w:r>
        <w:t>14.</w:t>
      </w:r>
      <w:r>
        <w:tab/>
        <w:t>NA</w:t>
      </w:r>
    </w:p>
    <w:p w14:paraId="15DFB9BA" w14:textId="77777777" w:rsidR="00950FED" w:rsidRPr="000D1B67" w:rsidRDefault="00950FED" w:rsidP="00950FED">
      <w:pPr>
        <w:spacing w:after="120"/>
      </w:pPr>
      <w:r>
        <w:t>15.</w:t>
      </w:r>
      <w:r>
        <w:tab/>
        <w:t>WGM</w:t>
      </w:r>
    </w:p>
    <w:p w14:paraId="42E4C0EE" w14:textId="77777777" w:rsidR="00950FED" w:rsidRPr="000D1B67" w:rsidRDefault="00950FED" w:rsidP="00950FED">
      <w:pPr>
        <w:spacing w:after="120"/>
      </w:pPr>
      <w:r>
        <w:t>16.</w:t>
      </w:r>
      <w:r>
        <w:tab/>
        <w:t>RNA</w:t>
      </w:r>
    </w:p>
    <w:p w14:paraId="5CCA3251" w14:textId="77777777" w:rsidR="00950FED" w:rsidRPr="000D1B67" w:rsidRDefault="00950FED" w:rsidP="00950FED">
      <w:pPr>
        <w:spacing w:after="120"/>
      </w:pPr>
      <w:r>
        <w:t>17.</w:t>
      </w:r>
      <w:r>
        <w:tab/>
        <w:t>MGE</w:t>
      </w:r>
    </w:p>
    <w:p w14:paraId="53F92EAF" w14:textId="77777777" w:rsidR="00950FED" w:rsidRPr="000D1B67" w:rsidRDefault="00950FED" w:rsidP="00950FED">
      <w:pPr>
        <w:spacing w:after="120"/>
      </w:pPr>
      <w:r>
        <w:t>18.</w:t>
      </w:r>
      <w:r>
        <w:tab/>
        <w:t>MDR</w:t>
      </w:r>
    </w:p>
    <w:p w14:paraId="1980C093" w14:textId="77777777" w:rsidR="00950FED" w:rsidRPr="000D1B67" w:rsidRDefault="00950FED" w:rsidP="00950FED">
      <w:pPr>
        <w:spacing w:after="120"/>
      </w:pPr>
      <w:r>
        <w:t>19.</w:t>
      </w:r>
      <w:r>
        <w:tab/>
        <w:t>PCR</w:t>
      </w:r>
    </w:p>
    <w:p w14:paraId="7B688870" w14:textId="77777777" w:rsidR="00950FED" w:rsidRDefault="00950FED" w:rsidP="00950FED">
      <w:pPr>
        <w:spacing w:after="120"/>
      </w:pPr>
      <w:r>
        <w:t>20.</w:t>
      </w:r>
      <w:r>
        <w:tab/>
        <w:t>RT-PCR</w:t>
      </w:r>
    </w:p>
    <w:p w14:paraId="74472400" w14:textId="77777777" w:rsidR="00950FED" w:rsidRDefault="00950FED" w:rsidP="00950FED">
      <w:pPr>
        <w:spacing w:after="120"/>
      </w:pPr>
      <w:r>
        <w:t>21.</w:t>
      </w:r>
      <w:r>
        <w:tab/>
        <w:t>HGT</w:t>
      </w:r>
    </w:p>
    <w:p w14:paraId="3A3FE3F0" w14:textId="49886172" w:rsidR="001E2657" w:rsidRDefault="001E2657">
      <w:pPr>
        <w:sectPr w:rsidR="001E2657" w:rsidSect="00CB33E6">
          <w:type w:val="continuous"/>
          <w:pgSz w:w="12240" w:h="15840" w:code="1"/>
          <w:pgMar w:top="1440" w:right="1800" w:bottom="1872" w:left="1800" w:header="720" w:footer="1440" w:gutter="0"/>
          <w:pgNumType w:fmt="lowerRoman"/>
          <w:cols w:space="720"/>
          <w:noEndnote/>
          <w:docGrid w:linePitch="360"/>
        </w:sectPr>
      </w:pPr>
    </w:p>
    <w:p w14:paraId="798478C7" w14:textId="77777777" w:rsidR="00950FED" w:rsidRPr="000D1B67" w:rsidRDefault="00950FED" w:rsidP="00950FED">
      <w:pPr>
        <w:spacing w:after="120"/>
      </w:pPr>
    </w:p>
    <w:p w14:paraId="15149C54" w14:textId="3621D7E5" w:rsidR="00236E6D" w:rsidRDefault="00843493" w:rsidP="00514CA6">
      <w:pPr>
        <w:pStyle w:val="Heading1"/>
        <w:numPr>
          <w:ilvl w:val="0"/>
          <w:numId w:val="0"/>
        </w:numPr>
      </w:pPr>
      <w:bookmarkStart w:id="9" w:name="_Toc467100549"/>
      <w:r>
        <w:t>Chapter One</w:t>
      </w:r>
      <w:proofErr w:type="gramStart"/>
      <w:r w:rsidR="00514CA6">
        <w:t>:</w:t>
      </w:r>
      <w:proofErr w:type="gramEnd"/>
      <w:r w:rsidR="00965FBD">
        <w:br/>
      </w:r>
      <w:bookmarkEnd w:id="6"/>
      <w:bookmarkEnd w:id="7"/>
      <w:r w:rsidR="008F0E40" w:rsidRPr="008F0E40">
        <w:t>Literature Review</w:t>
      </w:r>
      <w:bookmarkEnd w:id="9"/>
    </w:p>
    <w:p w14:paraId="52BDEC7A" w14:textId="77777777" w:rsidR="00236E6D" w:rsidRDefault="0093550F" w:rsidP="00073E8F">
      <w:pPr>
        <w:pStyle w:val="Heading2"/>
      </w:pPr>
      <w:bookmarkStart w:id="10" w:name="_Toc467100550"/>
      <w:r w:rsidRPr="0093550F">
        <w:t>Staphylococcus</w:t>
      </w:r>
      <w:r w:rsidR="008F0E40">
        <w:t xml:space="preserve"> </w:t>
      </w:r>
      <w:r w:rsidRPr="0093550F">
        <w:t>pseudintermedius</w:t>
      </w:r>
      <w:r w:rsidR="00236E6D">
        <w:t xml:space="preserve"> </w:t>
      </w:r>
      <w:r w:rsidR="008F0E40">
        <w:t>is an Important Pathogen</w:t>
      </w:r>
      <w:bookmarkEnd w:id="10"/>
    </w:p>
    <w:p w14:paraId="5B25D35E" w14:textId="77777777" w:rsidR="00226DB6" w:rsidRDefault="00226DB6" w:rsidP="00B47E97">
      <w:pPr>
        <w:pStyle w:val="Heading3"/>
      </w:pPr>
      <w:bookmarkStart w:id="11" w:name="_Toc467100551"/>
      <w:r>
        <w:t>Introduction</w:t>
      </w:r>
      <w:bookmarkEnd w:id="11"/>
    </w:p>
    <w:p w14:paraId="552AAF30" w14:textId="2A812EA6" w:rsidR="00950FED" w:rsidRPr="00950FED" w:rsidRDefault="0093550F" w:rsidP="00030CFD">
      <w:pPr>
        <w:spacing w:after="160" w:line="360" w:lineRule="auto"/>
        <w:ind w:firstLine="720"/>
        <w:rPr>
          <w:rFonts w:eastAsia="Calibri"/>
        </w:rPr>
      </w:pPr>
      <w:r w:rsidRPr="0093550F">
        <w:rPr>
          <w:rFonts w:eastAsia="Calibri"/>
          <w:i/>
        </w:rPr>
        <w:t>Staphylococcus</w:t>
      </w:r>
      <w:r w:rsidR="00950FED" w:rsidRPr="00950FED">
        <w:rPr>
          <w:rFonts w:eastAsia="Calibri"/>
        </w:rPr>
        <w:t xml:space="preserve"> </w:t>
      </w:r>
      <w:r w:rsidRPr="0093550F">
        <w:rPr>
          <w:rFonts w:eastAsia="Calibri"/>
          <w:i/>
        </w:rPr>
        <w:t>pseudintermedius</w:t>
      </w:r>
      <w:r w:rsidR="00950FED" w:rsidRPr="00950FED">
        <w:rPr>
          <w:rFonts w:eastAsia="Calibri"/>
        </w:rPr>
        <w:t xml:space="preserve"> is a Gram-positive, coagulase-positive hemolytic bacteri</w:t>
      </w:r>
      <w:r w:rsidR="00793805">
        <w:rPr>
          <w:rFonts w:eastAsia="Calibri"/>
        </w:rPr>
        <w:t>um</w:t>
      </w:r>
      <w:r w:rsidR="00950FED" w:rsidRPr="00950FED">
        <w:rPr>
          <w:rFonts w:eastAsia="Calibri"/>
        </w:rPr>
        <w:t xml:space="preserve"> commonly associated with opportu</w:t>
      </w:r>
      <w:r w:rsidR="00CC048A">
        <w:rPr>
          <w:rFonts w:eastAsia="Calibri"/>
        </w:rPr>
        <w:t>nistic infections in canines (</w:t>
      </w:r>
      <w:hyperlink w:anchor="_ENREF_1" w:tooltip="van Duijkeren, 2011 #98" w:history="1">
        <w:r w:rsidR="00584971">
          <w:rPr>
            <w:rFonts w:eastAsia="Calibri"/>
          </w:rPr>
          <w:fldChar w:fldCharType="begin">
            <w:fldData xml:space="preserve">PEVuZE5vdGU+PENpdGU+PEF1dGhvcj52YW4gRHVpamtlcmVuPC9BdXRob3I+PFllYXI+MjAxMTwv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</w:fldData>
          </w:fldChar>
        </w:r>
        <w:r w:rsidR="00584971">
          <w:rPr>
            <w:rFonts w:eastAsia="Calibri"/>
          </w:rPr>
          <w:instrText xml:space="preserve"> ADDIN EN.CITE </w:instrText>
        </w:r>
        <w:r w:rsidR="00584971">
          <w:rPr>
            <w:rFonts w:eastAsia="Calibri"/>
          </w:rPr>
          <w:fldChar w:fldCharType="begin">
            <w:fldData xml:space="preserve">PEVuZE5vdGU+PENpdGU+PEF1dGhvcj52YW4gRHVpamtlcmVuPC9BdXRob3I+PFllYXI+MjAxMTwv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1</w:t>
        </w:r>
        <w:r w:rsidR="00584971">
          <w:rPr>
            <w:rFonts w:eastAsia="Calibri"/>
          </w:rPr>
          <w:fldChar w:fldCharType="end"/>
        </w:r>
      </w:hyperlink>
      <w:r w:rsidR="00CC048A">
        <w:rPr>
          <w:rFonts w:eastAsia="Calibri"/>
        </w:rPr>
        <w:t xml:space="preserve">, </w:t>
      </w:r>
      <w:hyperlink w:anchor="_ENREF_2" w:tooltip="Walther, 2016 #92" w:history="1">
        <w:r w:rsidR="00584971">
          <w:rPr>
            <w:rFonts w:eastAsia="Calibri"/>
          </w:rPr>
          <w:fldChar w:fldCharType="begin"/>
        </w:r>
        <w:r w:rsidR="00584971">
          <w:rPr>
            <w:rFonts w:eastAsia="Calibri"/>
          </w:rPr>
          <w:instrText xml:space="preserve"> ADDIN EN.CITE &lt;EndNote&gt;&lt;Cite&gt;&lt;Author&gt;Walther&lt;/Author&gt;&lt;Year&gt;2016&lt;/Year&gt;&lt;RecNum&gt;92&lt;/RecNum&gt;&lt;DisplayText&gt;2&lt;/DisplayText&gt;&lt;record&gt;&lt;rec-number&gt;92&lt;/rec-number&gt;&lt;foreign-keys&gt;&lt;key app="EN" db-id="225vwxtt0zf093e9asevsepa5t50aw5za2va" timestamp="1475973094"&gt;92&lt;/key&gt;&lt;/foreign-keys&gt;&lt;ref-type name="Journal Article"&gt;17&lt;/ref-type&gt;&lt;contributors&gt;&lt;authors&gt;&lt;author&gt;Walther, B.&lt;/author&gt;&lt;author&gt;Tedin, K.&lt;/author&gt;&lt;author&gt;Lubke-Becker, A.&lt;/author&gt;&lt;/authors&gt;&lt;/contributors&gt;&lt;auth-address&gt;Centre for Infection Medicine, Institute of Microbiology and Epizootics, Freie Universitat Berlin, Robert-von-Ostertag-Str. 7-13, 14163 Berlin, Germany. Electronic address: birgit.walther@fu-berlin.de.&amp;#xD;Centre for Infection Medicine, Institute of Microbiology and Epizootics, Freie Universitat Berlin, Robert-von-Ostertag-Str. 7-13, 14163 Berlin, Germany.&lt;/auth-address&gt;&lt;titles&gt;&lt;title&gt;Multidrug-resistant opportunistic pathogens challenging veterinary infection control&lt;/title&gt;&lt;secondary-title&gt;Vet Microbiol&lt;/secondary-title&gt;&lt;alt-title&gt;Veterinary microbiology&lt;/alt-title&gt;&lt;/titles&gt;&lt;periodical&gt;&lt;full-title&gt;Vet Microbiol&lt;/full-title&gt;&lt;abbr-1&gt;Veterinary microbiology&lt;/abbr-1&gt;&lt;/periodical&gt;&lt;alt-periodical&gt;&lt;full-title&gt;Vet Microbiol&lt;/full-title&gt;&lt;abbr-1&gt;Veterinary microbiology&lt;/abbr-1&gt;&lt;/alt-periodical&gt;&lt;edition&gt;2016/06/14&lt;/edition&gt;&lt;keywords&gt;&lt;keyword&gt;Companion animals&lt;/keyword&gt;&lt;keyword&gt;Esbl&lt;/keyword&gt;&lt;keyword&gt;Healthcare-associated infection&lt;/keyword&gt;&lt;keyword&gt;Infection control&lt;/keyword&gt;&lt;keyword&gt;Mrsa&lt;/keyword&gt;&lt;keyword&gt;Mrsp&lt;/keyword&gt;&lt;keyword&gt;Nosocomial&lt;/keyword&gt;&lt;keyword&gt;Public health&lt;/keyword&gt;&lt;/keywords&gt;&lt;dates&gt;&lt;year&gt;2016&lt;/year&gt;&lt;pub-dates&gt;&lt;date&gt;May 27&lt;/date&gt;&lt;/pub-dates&gt;&lt;/dates&gt;&lt;isbn&gt;0378-1135&lt;/isbn&gt;&lt;accession-num&gt;27291944&lt;/accession-num&gt;&lt;urls&gt;&lt;/urls&gt;&lt;electronic-resource-num&gt;10.1016/j.vetmic.2016.05.017&lt;/electronic-resource-num&gt;&lt;remote-database-provider&gt;NLM&lt;/remote-database-provider&gt;&lt;language&gt;Eng&lt;/language&gt;&lt;/record&gt;&lt;/Cite&gt;&lt;/EndNote&gt;</w:instrText>
        </w:r>
        <w:r w:rsidR="00584971">
          <w:rPr>
            <w:rFonts w:eastAsia="Calibri"/>
          </w:rPr>
          <w:fldChar w:fldCharType="separate"/>
        </w:r>
        <w:r w:rsidR="00584971">
          <w:rPr>
            <w:rFonts w:eastAsia="Calibri"/>
            <w:noProof/>
          </w:rPr>
          <w:t>2</w:t>
        </w:r>
        <w:r w:rsidR="00584971">
          <w:rPr>
            <w:rFonts w:eastAsia="Calibri"/>
          </w:rPr>
          <w:fldChar w:fldCharType="end"/>
        </w:r>
      </w:hyperlink>
      <w:r w:rsidR="00CC048A">
        <w:rPr>
          <w:rFonts w:eastAsia="Calibri"/>
        </w:rPr>
        <w:t xml:space="preserve">, </w:t>
      </w:r>
      <w:hyperlink w:anchor="_ENREF_3" w:tooltip="Devriese, 2005 #24" w:history="1">
        <w:r w:rsidR="00584971">
          <w:rPr>
            <w:rFonts w:eastAsia="Calibri"/>
          </w:rPr>
          <w:fldChar w:fldCharType="begin">
            <w:fldData xml:space="preserve">PEVuZE5vdGU+PENpdGU+PEF1dGhvcj5EZXZyaWVzZTwvQXV0aG9yPjxZZWFyPjIwMDU8L1llYXI+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</w:fldData>
          </w:fldChar>
        </w:r>
        <w:r w:rsidR="00584971">
          <w:rPr>
            <w:rFonts w:eastAsia="Calibri"/>
          </w:rPr>
          <w:instrText xml:space="preserve"> ADDIN EN.CITE </w:instrText>
        </w:r>
        <w:r w:rsidR="00584971">
          <w:rPr>
            <w:rFonts w:eastAsia="Calibri"/>
          </w:rPr>
          <w:fldChar w:fldCharType="begin">
            <w:fldData xml:space="preserve">PEVuZE5vdGU+PENpdGU+PEF1dGhvcj5EZXZyaWVzZTwvQXV0aG9yPjxZZWFyPjIwMDU8L1llYXI+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3</w:t>
        </w:r>
        <w:r w:rsidR="00584971">
          <w:rPr>
            <w:rFonts w:eastAsia="Calibri"/>
          </w:rPr>
          <w:fldChar w:fldCharType="end"/>
        </w:r>
      </w:hyperlink>
      <w:r w:rsidR="00950FED" w:rsidRPr="00950FED">
        <w:rPr>
          <w:rFonts w:eastAsia="Calibri"/>
        </w:rPr>
        <w:t>). However, it has</w:t>
      </w:r>
      <w:r w:rsidR="00793805">
        <w:rPr>
          <w:rFonts w:eastAsia="Calibri"/>
        </w:rPr>
        <w:t xml:space="preserve"> also</w:t>
      </w:r>
      <w:r w:rsidR="00950FED" w:rsidRPr="00950FED">
        <w:rPr>
          <w:rFonts w:eastAsia="Calibri"/>
        </w:rPr>
        <w:t xml:space="preserve"> been </w:t>
      </w:r>
      <w:r w:rsidR="00793805">
        <w:rPr>
          <w:rFonts w:eastAsia="Calibri"/>
        </w:rPr>
        <w:t>isolated from</w:t>
      </w:r>
      <w:r w:rsidR="00D36E01">
        <w:rPr>
          <w:rFonts w:eastAsia="Calibri"/>
        </w:rPr>
        <w:t xml:space="preserve"> a variety of other species (</w:t>
      </w:r>
      <w:hyperlink w:anchor="_ENREF_4" w:tooltip="McCarthy, 2014 #62" w:history="1">
        <w:r w:rsidR="00584971">
          <w:rPr>
            <w:rFonts w:eastAsia="Calibri"/>
          </w:rPr>
          <w:fldChar w:fldCharType="begin">
            <w:fldData xml:space="preserve">PEVuZE5vdGU+PENpdGU+PEF1dGhvcj5NY0NhcnRoeTwvQXV0aG9yPjxZZWFyPjIwMTQ8L1llYXI+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</w:fldData>
          </w:fldChar>
        </w:r>
        <w:r w:rsidR="00584971">
          <w:rPr>
            <w:rFonts w:eastAsia="Calibri"/>
          </w:rPr>
          <w:instrText xml:space="preserve"> ADDIN EN.CITE </w:instrText>
        </w:r>
        <w:r w:rsidR="00584971">
          <w:rPr>
            <w:rFonts w:eastAsia="Calibri"/>
          </w:rPr>
          <w:fldChar w:fldCharType="begin">
            <w:fldData xml:space="preserve">PEVuZE5vdGU+PENpdGU+PEF1dGhvcj5NY0NhcnRoeTwvQXV0aG9yPjxZZWFyPjIwMTQ8L1llYXI+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4</w:t>
        </w:r>
        <w:r w:rsidR="00584971">
          <w:rPr>
            <w:rFonts w:eastAsia="Calibri"/>
          </w:rPr>
          <w:fldChar w:fldCharType="end"/>
        </w:r>
      </w:hyperlink>
      <w:hyperlink w:anchor="_ENREF_1" w:tooltip="AJ, 2014 #39" w:history="1"/>
      <w:r w:rsidR="00950FED" w:rsidRPr="00950FED">
        <w:rPr>
          <w:rFonts w:eastAsia="Calibri"/>
        </w:rPr>
        <w:t xml:space="preserve">, </w:t>
      </w:r>
      <w:hyperlink w:anchor="_ENREF_5" w:tooltip="Pilla, 2013 #72" w:history="1">
        <w:r w:rsidR="00584971">
          <w:rPr>
            <w:rFonts w:eastAsia="Calibri"/>
          </w:rPr>
          <w:fldChar w:fldCharType="begin">
            <w:fldData xml:space="preserve">PEVuZE5vdGU+PENpdGU+PEF1dGhvcj5QaWxsYTwvQXV0aG9yPjxZZWFyPjIwMTM8L1llYXI+PFJl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</w:fldData>
          </w:fldChar>
        </w:r>
        <w:r w:rsidR="00584971">
          <w:rPr>
            <w:rFonts w:eastAsia="Calibri"/>
          </w:rPr>
          <w:instrText xml:space="preserve"> ADDIN EN.CITE </w:instrText>
        </w:r>
        <w:r w:rsidR="00584971">
          <w:rPr>
            <w:rFonts w:eastAsia="Calibri"/>
          </w:rPr>
          <w:fldChar w:fldCharType="begin">
            <w:fldData xml:space="preserve">PEVuZE5vdGU+PENpdGU+PEF1dGhvcj5QaWxsYTwvQXV0aG9yPjxZZWFyPjIwMTM8L1llYXI+PFJl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5</w:t>
        </w:r>
        <w:r w:rsidR="00584971">
          <w:rPr>
            <w:rFonts w:eastAsia="Calibri"/>
          </w:rPr>
          <w:fldChar w:fldCharType="end"/>
        </w:r>
      </w:hyperlink>
      <w:r w:rsidR="004422D6">
        <w:rPr>
          <w:rFonts w:eastAsia="Calibri"/>
        </w:rPr>
        <w:t>,</w:t>
      </w:r>
      <w:r w:rsidR="00950FED" w:rsidRPr="00950FED">
        <w:rPr>
          <w:rFonts w:eastAsia="Calibri"/>
        </w:rPr>
        <w:t xml:space="preserve"> </w:t>
      </w:r>
      <w:hyperlink w:anchor="_ENREF_6" w:tooltip="Himsworth, 2013 #39" w:history="1">
        <w:r w:rsidR="00584971">
          <w:rPr>
            <w:rFonts w:eastAsia="Calibri"/>
          </w:rPr>
          <w:fldChar w:fldCharType="begin"/>
        </w:r>
        <w:r w:rsidR="00584971">
          <w:rPr>
            <w:rFonts w:eastAsia="Calibri"/>
          </w:rPr>
          <w:instrText xml:space="preserve"> ADDIN EN.CITE &lt;EndNote&gt;&lt;Cite&gt;&lt;Author&gt;Himsworth&lt;/Author&gt;&lt;Year&gt;2013&lt;/Year&gt;&lt;RecNum&gt;39&lt;/RecNum&gt;&lt;DisplayText&gt;6&lt;/DisplayText&gt;&lt;record&gt;&lt;rec-number&gt;39&lt;/rec-number&gt;&lt;foreign-keys&gt;&lt;key app="EN" db-id="225vwxtt0zf093e9asevsepa5t50aw5za2va" timestamp="1475973093"&gt;39&lt;/key&gt;&lt;/foreign-keys&gt;&lt;ref-type name="Journal Article"&gt;17&lt;/ref-type&gt;&lt;contributors&gt;&lt;authors&gt;&lt;author&gt;Himsworth, C. G.&lt;/author&gt;&lt;author&gt;Patrick, D. M.&lt;/author&gt;&lt;author&gt;Parsons, K.&lt;/author&gt;&lt;author&gt;Feng, A.&lt;/author&gt;&lt;author&gt;Weese, J. S.&lt;/author&gt;&lt;/authors&gt;&lt;/contributors&gt;&lt;titles&gt;&lt;title&gt;Methicillin-resistant Staphylococcus pseudintermedius in rats&lt;/title&gt;&lt;secondary-title&gt;Emerg Infect Dis&lt;/secondary-title&gt;&lt;alt-title&gt;Emerging infectious diseases&lt;/alt-title&gt;&lt;/titles&gt;&lt;periodical&gt;&lt;full-title&gt;Emerg Infect Dis&lt;/full-title&gt;&lt;abbr-1&gt;Emerging infectious diseases&lt;/abbr-1&gt;&lt;/periodical&gt;&lt;alt-periodical&gt;&lt;full-title&gt;Emerg Infect Dis&lt;/full-title&gt;&lt;abbr-1&gt;Emerging infectious diseases&lt;/abbr-1&gt;&lt;/alt-periodical&gt;&lt;pages&gt;169-70&lt;/pages&gt;&lt;volume&gt;19&lt;/volume&gt;&lt;number&gt;1&lt;/number&gt;&lt;edition&gt;2012/12/25&lt;/edition&gt;&lt;keywords&gt;&lt;keyword&gt;Animals&lt;/keyword&gt;&lt;keyword&gt;Bacterial Toxins/biosynthesis&lt;/keyword&gt;&lt;keyword&gt;British Columbia/epidemiology&lt;/keyword&gt;&lt;keyword&gt;Incidence&lt;/keyword&gt;&lt;keyword&gt;Methicillin Resistance/*physiology&lt;/keyword&gt;&lt;keyword&gt;Microbial Sensitivity Tests&lt;/keyword&gt;&lt;keyword&gt;Rats/*microbiology&lt;/keyword&gt;&lt;keyword&gt;Rodent Diseases/*epidemiology/microbiology&lt;/keyword&gt;&lt;keyword&gt;Staphylococcal Infections/*epidemiology/microbiology/*veterinary&lt;/keyword&gt;&lt;keyword&gt;Staphylococcus/drug effects/pathogenicity/*physiology&lt;/keyword&gt;&lt;keyword&gt;Zoonoses&lt;/keyword&gt;&lt;/keywords&gt;&lt;dates&gt;&lt;year&gt;2013&lt;/year&gt;&lt;pub-dates&gt;&lt;date&gt;Jan&lt;/date&gt;&lt;/pub-dates&gt;&lt;/dates&gt;&lt;isbn&gt;1080-6040&lt;/isbn&gt;&lt;accession-num&gt;23260061&lt;/accession-num&gt;&lt;urls&gt;&lt;/urls&gt;&lt;custom2&gt;PMC3557998&lt;/custom2&gt;&lt;electronic-resource-num&gt;10.3201/eid1901.120897&lt;/electronic-resource-num&gt;&lt;remote-database-provider&gt;NLM&lt;/remote-database-provider&gt;&lt;language&gt;eng&lt;/language&gt;&lt;/record&gt;&lt;/Cite&gt;&lt;/EndNote&gt;</w:instrText>
        </w:r>
        <w:r w:rsidR="00584971">
          <w:rPr>
            <w:rFonts w:eastAsia="Calibri"/>
          </w:rPr>
          <w:fldChar w:fldCharType="separate"/>
        </w:r>
        <w:r w:rsidR="00584971">
          <w:rPr>
            <w:rFonts w:eastAsia="Calibri"/>
            <w:noProof/>
          </w:rPr>
          <w:t>6</w:t>
        </w:r>
        <w:r w:rsidR="00584971">
          <w:rPr>
            <w:rFonts w:eastAsia="Calibri"/>
          </w:rPr>
          <w:fldChar w:fldCharType="end"/>
        </w:r>
      </w:hyperlink>
      <w:r w:rsidR="00950FED" w:rsidRPr="00950FED">
        <w:rPr>
          <w:rFonts w:eastAsia="Calibri"/>
        </w:rPr>
        <w:t>), most recently including</w:t>
      </w:r>
      <w:r w:rsidR="00CC048A">
        <w:rPr>
          <w:rFonts w:eastAsia="Calibri"/>
        </w:rPr>
        <w:t xml:space="preserve"> humans (</w:t>
      </w:r>
      <w:hyperlink w:anchor="_ENREF_7" w:tooltip="Van Hoovels, 2006 #90" w:history="1">
        <w:r w:rsidR="00584971">
          <w:rPr>
            <w:rFonts w:eastAsia="Calibri"/>
          </w:rPr>
          <w:fldChar w:fldCharType="begin">
            <w:fldData xml:space="preserve">PEVuZE5vdGU+PENpdGU+PEF1dGhvcj5WYW4gSG9vdmVsczwvQXV0aG9yPjxZZWFyPjIwMDY8L1ll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==
</w:fldData>
          </w:fldChar>
        </w:r>
        <w:r w:rsidR="00584971">
          <w:rPr>
            <w:rFonts w:eastAsia="Calibri"/>
          </w:rPr>
          <w:instrText xml:space="preserve"> ADDIN EN.CITE </w:instrText>
        </w:r>
        <w:r w:rsidR="00584971">
          <w:rPr>
            <w:rFonts w:eastAsia="Calibri"/>
          </w:rPr>
          <w:fldChar w:fldCharType="begin">
            <w:fldData xml:space="preserve">PEVuZE5vdGU+PENpdGU+PEF1dGhvcj5WYW4gSG9vdmVsczwvQXV0aG9yPjxZZWFyPjIwMDY8L1ll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==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7</w:t>
        </w:r>
        <w:r w:rsidR="00584971">
          <w:rPr>
            <w:rFonts w:eastAsia="Calibri"/>
          </w:rPr>
          <w:fldChar w:fldCharType="end"/>
        </w:r>
      </w:hyperlink>
      <w:r w:rsidR="00653D34">
        <w:rPr>
          <w:rFonts w:eastAsia="Calibri"/>
        </w:rPr>
        <w:t xml:space="preserve">, </w:t>
      </w:r>
      <w:hyperlink w:anchor="_ENREF_8" w:tooltip="Borjesson, 2015 #13" w:history="1">
        <w:r w:rsidR="00584971">
          <w:rPr>
            <w:rFonts w:eastAsia="Calibri"/>
          </w:rPr>
          <w:fldChar w:fldCharType="begin">
            <w:fldData xml:space="preserve">PEVuZE5vdGU+PENpdGU+PEF1dGhvcj5Cb3JqZXNzb248L0F1dGhvcj48WWVhcj4yMDE1PC9ZZWFy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</w:fldData>
          </w:fldChar>
        </w:r>
        <w:r w:rsidR="00584971">
          <w:rPr>
            <w:rFonts w:eastAsia="Calibri"/>
          </w:rPr>
          <w:instrText xml:space="preserve"> ADDIN EN.CITE </w:instrText>
        </w:r>
        <w:r w:rsidR="00584971">
          <w:rPr>
            <w:rFonts w:eastAsia="Calibri"/>
          </w:rPr>
          <w:fldChar w:fldCharType="begin">
            <w:fldData xml:space="preserve">PEVuZE5vdGU+PENpdGU+PEF1dGhvcj5Cb3JqZXNzb248L0F1dGhvcj48WWVhcj4yMDE1PC9ZZWFy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8</w:t>
        </w:r>
        <w:r w:rsidR="00584971">
          <w:rPr>
            <w:rFonts w:eastAsia="Calibri"/>
          </w:rPr>
          <w:fldChar w:fldCharType="end"/>
        </w:r>
      </w:hyperlink>
      <w:r w:rsidR="00CC048A">
        <w:rPr>
          <w:rFonts w:eastAsia="Calibri"/>
        </w:rPr>
        <w:t xml:space="preserve">, </w:t>
      </w:r>
      <w:hyperlink w:anchor="_ENREF_9" w:tooltip="Wettstein Rosenkranz, 2014 #99" w:history="1">
        <w:r w:rsidR="00584971">
          <w:rPr>
            <w:rFonts w:eastAsia="Calibri"/>
          </w:rPr>
          <w:fldChar w:fldCharType="begin">
            <w:fldData xml:space="preserve">PEVuZE5vdGU+PENpdGU+PEF1dGhvcj5XZXR0c3RlaW4gUm9zZW5rcmFuejwvQXV0aG9yPjxZZWFy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</w:fldData>
          </w:fldChar>
        </w:r>
        <w:r w:rsidR="00584971">
          <w:rPr>
            <w:rFonts w:eastAsia="Calibri"/>
          </w:rPr>
          <w:instrText xml:space="preserve"> ADDIN EN.CITE </w:instrText>
        </w:r>
        <w:r w:rsidR="00584971">
          <w:rPr>
            <w:rFonts w:eastAsia="Calibri"/>
          </w:rPr>
          <w:fldChar w:fldCharType="begin">
            <w:fldData xml:space="preserve">PEVuZE5vdGU+PENpdGU+PEF1dGhvcj5XZXR0c3RlaW4gUm9zZW5rcmFuejwvQXV0aG9yPjxZZWFy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9</w:t>
        </w:r>
        <w:r w:rsidR="00584971">
          <w:rPr>
            <w:rFonts w:eastAsia="Calibri"/>
          </w:rPr>
          <w:fldChar w:fldCharType="end"/>
        </w:r>
      </w:hyperlink>
      <w:r w:rsidR="00CC048A">
        <w:rPr>
          <w:rFonts w:eastAsia="Calibri"/>
        </w:rPr>
        <w:t xml:space="preserve">, </w:t>
      </w:r>
      <w:hyperlink w:anchor="_ENREF_10" w:tooltip="Youn, 2013 #97" w:history="1">
        <w:r w:rsidR="00584971">
          <w:rPr>
            <w:rFonts w:eastAsia="Calibri"/>
          </w:rPr>
          <w:fldChar w:fldCharType="begin"/>
        </w:r>
        <w:r w:rsidR="00584971">
          <w:rPr>
            <w:rFonts w:eastAsia="Calibri"/>
          </w:rPr>
          <w:instrText xml:space="preserve"> ADDIN EN.CITE &lt;EndNote&gt;&lt;Cite&gt;&lt;Author&gt;Youn&lt;/Author&gt;&lt;Year&gt;2013&lt;/Year&gt;&lt;RecNum&gt;97&lt;/RecNum&gt;&lt;DisplayText&gt;10&lt;/DisplayText&gt;&lt;record&gt;&lt;rec-number&gt;97&lt;/rec-number&gt;&lt;foreign-keys&gt;&lt;key app="EN" db-id="225vwxtt0zf093e9asevsepa5t50aw5za2va" timestamp="1475973094"&gt;97&lt;/key&gt;&lt;/foreign-keys&gt;&lt;ref-type name="Journal Article"&gt;17&lt;/ref-type&gt;&lt;contributors&gt;&lt;authors&gt;&lt;author&gt;Youn, J. H.&lt;/author&gt;&lt;author&gt;Moodley, A.&lt;/author&gt;&lt;author&gt;Park, Y. H.&lt;/author&gt;&lt;author&gt;Sugimoto, C.&lt;/author&gt;&lt;/authors&gt;&lt;/contributors&gt;&lt;auth-address&gt;Division of Collaboration and Education, Research Center for Zoonosis Control, Hokkaido University, Kita-ku, Sapporo, Hokkaido, Japan.&lt;/auth-address&gt;&lt;titles&gt;&lt;title&gt;Genome Sequence of Methicillin-Resistant Staphylococcus pseudintermedius Sequence Type 233 (ST233) Strain K7, of Human Origin&lt;/title&gt;&lt;secondary-title&gt;Genome Announc&lt;/secondary-title&gt;&lt;alt-title&gt;Genome announcements&lt;/alt-title&gt;&lt;/titles&gt;&lt;periodical&gt;&lt;full-title&gt;Genome Announc&lt;/full-title&gt;&lt;abbr-1&gt;Genome announcements&lt;/abbr-1&gt;&lt;/periodical&gt;&lt;alt-periodical&gt;&lt;full-title&gt;Genome Announc&lt;/full-title&gt;&lt;abbr-1&gt;Genome announcements&lt;/abbr-1&gt;&lt;/alt-periodical&gt;&lt;volume&gt;1&lt;/volume&gt;&lt;number&gt;3&lt;/number&gt;&lt;edition&gt;2013/06/22&lt;/edition&gt;&lt;dates&gt;&lt;year&gt;2013&lt;/year&gt;&lt;/dates&gt;&lt;accession-num&gt;23788539&lt;/accession-num&gt;&lt;urls&gt;&lt;/urls&gt;&lt;custom2&gt;PMC3707588&lt;/custom2&gt;&lt;electronic-resource-num&gt;10.1128/genomeA.00310-13&lt;/electronic-resource-num&gt;&lt;remote-database-provider&gt;NLM&lt;/remote-database-provider&gt;&lt;language&gt;eng&lt;/language&gt;&lt;/record&gt;&lt;/Cite&gt;&lt;/EndNote&gt;</w:instrText>
        </w:r>
        <w:r w:rsidR="00584971">
          <w:rPr>
            <w:rFonts w:eastAsia="Calibri"/>
          </w:rPr>
          <w:fldChar w:fldCharType="separate"/>
        </w:r>
        <w:r w:rsidR="00584971">
          <w:rPr>
            <w:rFonts w:eastAsia="Calibri"/>
            <w:noProof/>
          </w:rPr>
          <w:t>10</w:t>
        </w:r>
        <w:r w:rsidR="00584971">
          <w:rPr>
            <w:rFonts w:eastAsia="Calibri"/>
          </w:rPr>
          <w:fldChar w:fldCharType="end"/>
        </w:r>
      </w:hyperlink>
      <w:r w:rsidR="00CC048A">
        <w:rPr>
          <w:rFonts w:eastAsia="Calibri"/>
        </w:rPr>
        <w:t xml:space="preserve">, </w:t>
      </w:r>
      <w:hyperlink w:anchor="_ENREF_11" w:tooltip="Savini, 2013 #79" w:history="1">
        <w:r w:rsidR="00584971">
          <w:rPr>
            <w:rFonts w:eastAsia="Calibri"/>
          </w:rPr>
          <w:fldChar w:fldCharType="begin">
            <w:fldData xml:space="preserve">PEVuZE5vdGU+PENpdGU+PEF1dGhvcj5TYXZpbmk8L0F1dGhvcj48WWVhcj4yMDEzPC9ZZWFyPjxS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</w:fldData>
          </w:fldChar>
        </w:r>
        <w:r w:rsidR="00584971">
          <w:rPr>
            <w:rFonts w:eastAsia="Calibri"/>
          </w:rPr>
          <w:instrText xml:space="preserve"> ADDIN EN.CITE </w:instrText>
        </w:r>
        <w:r w:rsidR="00584971">
          <w:rPr>
            <w:rFonts w:eastAsia="Calibri"/>
          </w:rPr>
          <w:fldChar w:fldCharType="begin">
            <w:fldData xml:space="preserve">PEVuZE5vdGU+PENpdGU+PEF1dGhvcj5TYXZpbmk8L0F1dGhvcj48WWVhcj4yMDEzPC9ZZWFyPjxS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11</w:t>
        </w:r>
        <w:r w:rsidR="00584971">
          <w:rPr>
            <w:rFonts w:eastAsia="Calibri"/>
          </w:rPr>
          <w:fldChar w:fldCharType="end"/>
        </w:r>
      </w:hyperlink>
      <w:r w:rsidR="00950FED" w:rsidRPr="00950FED">
        <w:rPr>
          <w:rFonts w:eastAsia="Calibri"/>
        </w:rPr>
        <w:t xml:space="preserve">, </w:t>
      </w:r>
      <w:hyperlink w:anchor="_ENREF_12" w:tooltip="Starlander, 2014 #85" w:history="1">
        <w:r w:rsidR="00584971">
          <w:rPr>
            <w:rFonts w:eastAsia="Calibri"/>
          </w:rPr>
          <w:fldChar w:fldCharType="begin">
            <w:fldData xml:space="preserve">PEVuZE5vdGU+PENpdGU+PEF1dGhvcj5TdGFybGFuZGVyPC9BdXRob3I+PFllYXI+MjAxNDwvWWVh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</w:fldData>
          </w:fldChar>
        </w:r>
        <w:r w:rsidR="00584971">
          <w:rPr>
            <w:rFonts w:eastAsia="Calibri"/>
          </w:rPr>
          <w:instrText xml:space="preserve"> ADDIN EN.CITE </w:instrText>
        </w:r>
        <w:r w:rsidR="00584971">
          <w:rPr>
            <w:rFonts w:eastAsia="Calibri"/>
          </w:rPr>
          <w:fldChar w:fldCharType="begin">
            <w:fldData xml:space="preserve">PEVuZE5vdGU+PENpdGU+PEF1dGhvcj5TdGFybGFuZGVyPC9BdXRob3I+PFllYXI+MjAxNDwvWWVh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12</w:t>
        </w:r>
        <w:r w:rsidR="00584971">
          <w:rPr>
            <w:rFonts w:eastAsia="Calibri"/>
          </w:rPr>
          <w:fldChar w:fldCharType="end"/>
        </w:r>
      </w:hyperlink>
      <w:r w:rsidR="00CC048A">
        <w:rPr>
          <w:rFonts w:eastAsia="Calibri"/>
        </w:rPr>
        <w:t xml:space="preserve">, </w:t>
      </w:r>
      <w:hyperlink w:anchor="_ENREF_13" w:tooltip="Kuan, 2016 #49" w:history="1">
        <w:r w:rsidR="00584971">
          <w:rPr>
            <w:rFonts w:eastAsia="Calibri"/>
          </w:rPr>
          <w:fldChar w:fldCharType="begin"/>
        </w:r>
        <w:r w:rsidR="00584971">
          <w:rPr>
            <w:rFonts w:eastAsia="Calibri"/>
          </w:rPr>
          <w:instrText xml:space="preserve"> ADDIN EN.CITE &lt;EndNote&gt;&lt;Cite&gt;&lt;Author&gt;Kuan&lt;/Author&gt;&lt;Year&gt;2016&lt;/Year&gt;&lt;RecNum&gt;49&lt;/RecNum&gt;&lt;DisplayText&gt;13&lt;/DisplayText&gt;&lt;record&gt;&lt;rec-number&gt;49&lt;/rec-number&gt;&lt;foreign-keys&gt;&lt;key app="EN" db-id="225vwxtt0zf093e9asevsepa5t50aw5za2va" timestamp="1475973093"&gt;49&lt;/key&gt;&lt;/foreign-keys&gt;&lt;ref-type name="Journal Article"&gt;17&lt;/ref-type&gt;&lt;contributors&gt;&lt;authors&gt;&lt;author&gt;Kuan, E. C.&lt;/author&gt;&lt;author&gt;Yoon, A. J.&lt;/author&gt;&lt;author&gt;Vijayan, T.&lt;/author&gt;&lt;author&gt;Humphries, R. M.&lt;/author&gt;&lt;author&gt;Suh, J. D.&lt;/author&gt;&lt;/authors&gt;&lt;/contributors&gt;&lt;auth-address&gt;Department of Head and Neck Surgery, University of California, Los Angeles (UCLA), Los Angeles, CA.&amp;#xD;Division of Infectious Diseases, University of California, Los Angeles (UCLA), Los Angeles, CA.&amp;#xD;Department of Pathology and Laboratory Medicine, University of California, Los Angeles (UCLA), Los Angeles, CA.&lt;/auth-address&gt;&lt;titles&gt;&lt;title&gt;Canine Staphylococcus pseudintermedius sinonasal infection in human hosts&lt;/title&gt;&lt;secondary-title&gt;Int Forum Allergy Rhinol&lt;/secondary-title&gt;&lt;alt-title&gt;International forum of allergy &amp;amp; rhinology&lt;/alt-title&gt;&lt;/titles&gt;&lt;periodical&gt;&lt;full-title&gt;Int Forum Allergy Rhinol&lt;/full-title&gt;&lt;abbr-1&gt;International forum of allergy &amp;amp; rhinology&lt;/abbr-1&gt;&lt;/periodical&gt;&lt;alt-periodical&gt;&lt;full-title&gt;Int Forum Allergy Rhinol&lt;/full-title&gt;&lt;abbr-1&gt;International forum of allergy &amp;amp; rhinology&lt;/abbr-1&gt;&lt;/alt-periodical&gt;&lt;pages&gt;710-5&lt;/pages&gt;&lt;volume&gt;6&lt;/volume&gt;&lt;number&gt;7&lt;/number&gt;&lt;edition&gt;2016/02/18&lt;/edition&gt;&lt;keywords&gt;&lt;keyword&gt;bacteriology&lt;/keyword&gt;&lt;keyword&gt;chronic sinusitis&lt;/keyword&gt;&lt;keyword&gt;immune dysfunction&lt;/keyword&gt;&lt;keyword&gt;inflammatory disease&lt;/keyword&gt;&lt;keyword&gt;opportunistic infections&lt;/keyword&gt;&lt;keyword&gt;staphylococcus&lt;/keyword&gt;&lt;keyword&gt;zoonoses&lt;/keyword&gt;&lt;/keywords&gt;&lt;dates&gt;&lt;year&gt;2016&lt;/year&gt;&lt;pub-dates&gt;&lt;date&gt;Jul&lt;/date&gt;&lt;/pub-dates&gt;&lt;/dates&gt;&lt;isbn&gt;2042-6976&lt;/isbn&gt;&lt;accession-num&gt;26880481&lt;/accession-num&gt;&lt;urls&gt;&lt;/urls&gt;&lt;electronic-resource-num&gt;10.1002/alr.21732&lt;/electronic-resource-num&gt;&lt;remote-database-provider&gt;NLM&lt;/remote-database-provider&gt;&lt;language&gt;eng&lt;/language&gt;&lt;/record&gt;&lt;/Cite&gt;&lt;/EndNote&gt;</w:instrText>
        </w:r>
        <w:r w:rsidR="00584971">
          <w:rPr>
            <w:rFonts w:eastAsia="Calibri"/>
          </w:rPr>
          <w:fldChar w:fldCharType="separate"/>
        </w:r>
        <w:r w:rsidR="00584971">
          <w:rPr>
            <w:rFonts w:eastAsia="Calibri"/>
            <w:noProof/>
          </w:rPr>
          <w:t>13</w:t>
        </w:r>
        <w:r w:rsidR="00584971">
          <w:rPr>
            <w:rFonts w:eastAsia="Calibri"/>
          </w:rPr>
          <w:fldChar w:fldCharType="end"/>
        </w:r>
      </w:hyperlink>
      <w:r w:rsidR="00950FED" w:rsidRPr="00950FED">
        <w:rPr>
          <w:rFonts w:eastAsia="Calibri"/>
        </w:rPr>
        <w:t xml:space="preserve">, </w:t>
      </w:r>
      <w:hyperlink w:anchor="_ENREF_8" w:tooltip="Borjesson, 2015 #13" w:history="1">
        <w:r w:rsidR="00584971">
          <w:rPr>
            <w:rFonts w:eastAsia="Calibri"/>
          </w:rPr>
          <w:fldChar w:fldCharType="begin">
            <w:fldData xml:space="preserve">PEVuZE5vdGU+PENpdGU+PEF1dGhvcj5Cb3JqZXNzb248L0F1dGhvcj48WWVhcj4yMDE1PC9ZZWFy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</w:fldData>
          </w:fldChar>
        </w:r>
        <w:r w:rsidR="00584971">
          <w:rPr>
            <w:rFonts w:eastAsia="Calibri"/>
          </w:rPr>
          <w:instrText xml:space="preserve"> ADDIN EN.CITE </w:instrText>
        </w:r>
        <w:r w:rsidR="00584971">
          <w:rPr>
            <w:rFonts w:eastAsia="Calibri"/>
          </w:rPr>
          <w:fldChar w:fldCharType="begin">
            <w:fldData xml:space="preserve">PEVuZE5vdGU+PENpdGU+PEF1dGhvcj5Cb3JqZXNzb248L0F1dGhvcj48WWVhcj4yMDE1PC9ZZWFy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8</w:t>
        </w:r>
        <w:r w:rsidR="00584971">
          <w:rPr>
            <w:rFonts w:eastAsia="Calibri"/>
          </w:rPr>
          <w:fldChar w:fldCharType="end"/>
        </w:r>
      </w:hyperlink>
      <w:r w:rsidR="00950FED" w:rsidRPr="00950FED">
        <w:rPr>
          <w:rFonts w:eastAsia="Calibri"/>
        </w:rPr>
        <w:t xml:space="preserve">, </w:t>
      </w:r>
      <w:hyperlink w:anchor="_ENREF_14" w:tooltip="Viau, 2015 #91" w:history="1">
        <w:r w:rsidR="00584971">
          <w:rPr>
            <w:rFonts w:eastAsia="Calibri"/>
          </w:rPr>
          <w:fldChar w:fldCharType="begin">
            <w:fldData xml:space="preserve">PEVuZE5vdGU+PENpdGU+PEF1dGhvcj5WaWF1PC9BdXRob3I+PFllYXI+MjAxNTwvWWVhcj48UmVj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</w:fldData>
          </w:fldChar>
        </w:r>
        <w:r w:rsidR="00584971">
          <w:rPr>
            <w:rFonts w:eastAsia="Calibri"/>
          </w:rPr>
          <w:instrText xml:space="preserve"> ADDIN EN.CITE </w:instrText>
        </w:r>
        <w:r w:rsidR="00584971">
          <w:rPr>
            <w:rFonts w:eastAsia="Calibri"/>
          </w:rPr>
          <w:fldChar w:fldCharType="begin">
            <w:fldData xml:space="preserve">PEVuZE5vdGU+PENpdGU+PEF1dGhvcj5WaWF1PC9BdXRob3I+PFllYXI+MjAxNTwvWWVhcj48UmVj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14</w:t>
        </w:r>
        <w:r w:rsidR="00584971">
          <w:rPr>
            <w:rFonts w:eastAsia="Calibri"/>
          </w:rPr>
          <w:fldChar w:fldCharType="end"/>
        </w:r>
      </w:hyperlink>
      <w:r w:rsidR="00950FED" w:rsidRPr="00950FED">
        <w:rPr>
          <w:rFonts w:eastAsia="Calibri"/>
        </w:rPr>
        <w:t>). Of additional concern to both veterinary and human medicine is the increasing frequency of multidrug and methicillin-resistant clones (</w:t>
      </w:r>
      <w:hyperlink w:anchor="_ENREF_15" w:tooltip="Moodley, 2014 #64" w:history="1">
        <w:r w:rsidR="00584971">
          <w:rPr>
            <w:rFonts w:eastAsia="Calibri"/>
          </w:rPr>
          <w:fldChar w:fldCharType="begin">
            <w:fldData xml:space="preserve">PEVuZE5vdGU+PENpdGU+PEF1dGhvcj5Nb29kbGV5PC9BdXRob3I+PFllYXI+MjAxNDwvWWVhcj48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</w:fldData>
          </w:fldChar>
        </w:r>
        <w:r w:rsidR="00584971">
          <w:rPr>
            <w:rFonts w:eastAsia="Calibri"/>
          </w:rPr>
          <w:instrText xml:space="preserve"> ADDIN EN.CITE </w:instrText>
        </w:r>
        <w:r w:rsidR="00584971">
          <w:rPr>
            <w:rFonts w:eastAsia="Calibri"/>
          </w:rPr>
          <w:fldChar w:fldCharType="begin">
            <w:fldData xml:space="preserve">PEVuZE5vdGU+PENpdGU+PEF1dGhvcj5Nb29kbGV5PC9BdXRob3I+PFllYXI+MjAxNDwvWWVhcj48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15</w:t>
        </w:r>
        <w:r w:rsidR="00584971">
          <w:rPr>
            <w:rFonts w:eastAsia="Calibri"/>
          </w:rPr>
          <w:fldChar w:fldCharType="end"/>
        </w:r>
      </w:hyperlink>
      <w:r w:rsidR="00950FED" w:rsidRPr="00950FED">
        <w:rPr>
          <w:rFonts w:eastAsia="Calibri"/>
        </w:rPr>
        <w:t xml:space="preserve">, </w:t>
      </w:r>
      <w:hyperlink w:anchor="_ENREF_16" w:tooltip="Beever, 2015 #5" w:history="1">
        <w:r w:rsidR="00584971">
          <w:rPr>
            <w:rFonts w:eastAsia="Calibri"/>
          </w:rPr>
          <w:fldChar w:fldCharType="begin">
            <w:fldData xml:space="preserve">PEVuZE5vdGU+PENpdGU+PEF1dGhvcj5CZWV2ZXI8L0F1dGhvcj48WWVhcj4yMDE1PC9ZZWFyPjxS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</w:fldData>
          </w:fldChar>
        </w:r>
        <w:r w:rsidR="00584971">
          <w:rPr>
            <w:rFonts w:eastAsia="Calibri"/>
          </w:rPr>
          <w:instrText xml:space="preserve"> ADDIN EN.CITE </w:instrText>
        </w:r>
        <w:r w:rsidR="00584971">
          <w:rPr>
            <w:rFonts w:eastAsia="Calibri"/>
          </w:rPr>
          <w:fldChar w:fldCharType="begin">
            <w:fldData xml:space="preserve">PEVuZE5vdGU+PENpdGU+PEF1dGhvcj5CZWV2ZXI8L0F1dGhvcj48WWVhcj4yMDE1PC9ZZWFyPjxS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16</w:t>
        </w:r>
        <w:r w:rsidR="00584971">
          <w:rPr>
            <w:rFonts w:eastAsia="Calibri"/>
          </w:rPr>
          <w:fldChar w:fldCharType="end"/>
        </w:r>
      </w:hyperlink>
      <w:r w:rsidR="00950FED" w:rsidRPr="00950FED">
        <w:rPr>
          <w:rFonts w:eastAsia="Calibri"/>
        </w:rPr>
        <w:t xml:space="preserve">, </w:t>
      </w:r>
      <w:hyperlink w:anchor="_ENREF_17" w:tooltip="Couto, 2016 #19" w:history="1">
        <w:r w:rsidR="00584971">
          <w:rPr>
            <w:rFonts w:eastAsia="Calibri"/>
          </w:rPr>
          <w:fldChar w:fldCharType="begin">
            <w:fldData xml:space="preserve">PEVuZE5vdGU+PENpdGU+PEF1dGhvcj5Db3V0bzwvQXV0aG9yPjxZZWFyPjIwMTY8L1llYXI+PFJl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</w:fldData>
          </w:fldChar>
        </w:r>
        <w:r w:rsidR="00584971">
          <w:rPr>
            <w:rFonts w:eastAsia="Calibri"/>
          </w:rPr>
          <w:instrText xml:space="preserve"> ADDIN EN.CITE </w:instrText>
        </w:r>
        <w:r w:rsidR="00584971">
          <w:rPr>
            <w:rFonts w:eastAsia="Calibri"/>
          </w:rPr>
          <w:fldChar w:fldCharType="begin">
            <w:fldData xml:space="preserve">PEVuZE5vdGU+PENpdGU+PEF1dGhvcj5Db3V0bzwvQXV0aG9yPjxZZWFyPjIwMTY8L1llYXI+PFJl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17</w:t>
        </w:r>
        <w:r w:rsidR="00584971">
          <w:rPr>
            <w:rFonts w:eastAsia="Calibri"/>
          </w:rPr>
          <w:fldChar w:fldCharType="end"/>
        </w:r>
      </w:hyperlink>
      <w:r w:rsidR="00950FED" w:rsidRPr="00950FED">
        <w:rPr>
          <w:rFonts w:eastAsia="Calibri"/>
        </w:rPr>
        <w:t xml:space="preserve">, </w:t>
      </w:r>
      <w:hyperlink w:anchor="_ENREF_18" w:tooltip="Priyantha, 2016 #74" w:history="1">
        <w:r w:rsidR="00584971">
          <w:rPr>
            <w:rFonts w:eastAsia="Calibri"/>
          </w:rPr>
          <w:fldChar w:fldCharType="begin"/>
        </w:r>
        <w:r w:rsidR="00584971">
          <w:rPr>
            <w:rFonts w:eastAsia="Calibri"/>
          </w:rPr>
          <w:instrText xml:space="preserve"> ADDIN EN.CITE &lt;EndNote&gt;&lt;Cite&gt;&lt;Author&gt;Priyantha&lt;/Author&gt;&lt;Year&gt;2016&lt;/Year&gt;&lt;RecNum&gt;74&lt;/RecNum&gt;&lt;DisplayText&gt;18&lt;/DisplayText&gt;&lt;record&gt;&lt;rec-number&gt;74&lt;/rec-number&gt;&lt;foreign-keys&gt;&lt;key app="EN" db-id="225vwxtt0zf093e9asevsepa5t50aw5za2va" timestamp="1475973094"&gt;74&lt;/key&gt;&lt;/foreign-keys&gt;&lt;ref-type name="Journal Article"&gt;17&lt;/ref-type&gt;&lt;contributors&gt;&lt;authors&gt;&lt;author&gt;Priyantha, R.&lt;/author&gt;&lt;author&gt;Gaunt, M. C.&lt;/author&gt;&lt;author&gt;Rubin, J. E.&lt;/author&gt;&lt;/authors&gt;&lt;/contributors&gt;&lt;auth-address&gt;Department of Veterinary Microbiology (Priyantha, Rubin), Department of Small Animal Clinical Sciences (Gaunt), Western College of Veterinary Medicine, University of Saskatchewan, Saskatoon, Canada.&lt;/auth-address&gt;&lt;titles&gt;&lt;title&gt;Antimicrobial susceptibility of Staphylococcus pseudintermedius colonizing healthy dogs in Saskatoon, Canada&lt;/title&gt;&lt;secondary-title&gt;Can Vet J&lt;/secondary-title&gt;&lt;alt-title&gt;The Canadian veterinary journal = La revue veterinaire canadienne&lt;/alt-title&gt;&lt;/titles&gt;&lt;periodical&gt;&lt;full-title&gt;Can Vet J&lt;/full-title&gt;&lt;abbr-1&gt;The Canadian veterinary journal = La revue veterinaire canadienne&lt;/abbr-1&gt;&lt;/periodical&gt;&lt;alt-periodical&gt;&lt;full-title&gt;Can Vet J&lt;/full-title&gt;&lt;abbr-1&gt;The Canadian veterinary journal = La revue veterinaire canadienne&lt;/abbr-1&gt;&lt;/alt-periodical&gt;&lt;pages&gt;65-9&lt;/pages&gt;&lt;volume&gt;57&lt;/volume&gt;&lt;number&gt;1&lt;/number&gt;&lt;edition&gt;2016/01/08&lt;/edition&gt;&lt;dates&gt;&lt;year&gt;2016&lt;/year&gt;&lt;pub-dates&gt;&lt;date&gt;Jan&lt;/date&gt;&lt;/pub-dates&gt;&lt;/dates&gt;&lt;isbn&gt;0008-5286 (Print)&amp;#xD;0008-5286&lt;/isbn&gt;&lt;accession-num&gt;26740701&lt;/accession-num&gt;&lt;urls&gt;&lt;/urls&gt;&lt;custom2&gt;PMC4677612&lt;/custom2&gt;&lt;remote-database-provider&gt;NLM&lt;/remote-database-provider&gt;&lt;language&gt;eng&lt;/language&gt;&lt;/record&gt;&lt;/Cite&gt;&lt;/EndNote&gt;</w:instrText>
        </w:r>
        <w:r w:rsidR="00584971">
          <w:rPr>
            <w:rFonts w:eastAsia="Calibri"/>
          </w:rPr>
          <w:fldChar w:fldCharType="separate"/>
        </w:r>
        <w:r w:rsidR="00584971">
          <w:rPr>
            <w:rFonts w:eastAsia="Calibri"/>
            <w:noProof/>
          </w:rPr>
          <w:t>18</w:t>
        </w:r>
        <w:r w:rsidR="00584971">
          <w:rPr>
            <w:rFonts w:eastAsia="Calibri"/>
          </w:rPr>
          <w:fldChar w:fldCharType="end"/>
        </w:r>
      </w:hyperlink>
      <w:r w:rsidR="00950FED" w:rsidRPr="00950FED">
        <w:rPr>
          <w:rFonts w:eastAsia="Calibri"/>
        </w:rPr>
        <w:t xml:space="preserve">, </w:t>
      </w:r>
      <w:hyperlink w:anchor="_ENREF_19" w:tooltip="Gomez-Sanz, 2014 #36" w:history="1">
        <w:r w:rsidR="00584971">
          <w:rPr>
            <w:rFonts w:eastAsia="Calibri"/>
          </w:rPr>
          <w:fldChar w:fldCharType="begin">
            <w:fldData xml:space="preserve">PEVuZE5vdGU+PENpdGU+PEF1dGhvcj5Hb21lei1TYW56PC9BdXRob3I+PFllYXI+MjAxNDwvWWVh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</w:fldData>
          </w:fldChar>
        </w:r>
        <w:r w:rsidR="00584971">
          <w:rPr>
            <w:rFonts w:eastAsia="Calibri"/>
          </w:rPr>
          <w:instrText xml:space="preserve"> ADDIN EN.CITE </w:instrText>
        </w:r>
        <w:r w:rsidR="00584971">
          <w:rPr>
            <w:rFonts w:eastAsia="Calibri"/>
          </w:rPr>
          <w:fldChar w:fldCharType="begin">
            <w:fldData xml:space="preserve">PEVuZE5vdGU+PENpdGU+PEF1dGhvcj5Hb21lei1TYW56PC9BdXRob3I+PFllYXI+MjAxNDwvWWVh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19</w:t>
        </w:r>
        <w:r w:rsidR="00584971">
          <w:rPr>
            <w:rFonts w:eastAsia="Calibri"/>
          </w:rPr>
          <w:fldChar w:fldCharType="end"/>
        </w:r>
      </w:hyperlink>
      <w:r w:rsidR="00950FED" w:rsidRPr="00950FED">
        <w:rPr>
          <w:rFonts w:eastAsia="Calibri"/>
        </w:rPr>
        <w:t>), often associated with outbreaks (</w:t>
      </w:r>
      <w:hyperlink w:anchor="_ENREF_20" w:tooltip="Kasai, 2016 #46" w:history="1">
        <w:r w:rsidR="00584971">
          <w:rPr>
            <w:rFonts w:eastAsia="Calibri"/>
          </w:rPr>
          <w:fldChar w:fldCharType="begin"/>
        </w:r>
        <w:r w:rsidR="00584971">
          <w:rPr>
            <w:rFonts w:eastAsia="Calibri"/>
          </w:rPr>
          <w:instrText xml:space="preserve"> ADDIN EN.CITE &lt;EndNote&gt;&lt;Cite&gt;&lt;Author&gt;Kasai&lt;/Author&gt;&lt;Year&gt;2016&lt;/Year&gt;&lt;RecNum&gt;46&lt;/RecNum&gt;&lt;DisplayText&gt;20&lt;/DisplayText&gt;&lt;record&gt;&lt;rec-number&gt;46&lt;/rec-number&gt;&lt;foreign-keys&gt;&lt;key app="EN" db-id="225vwxtt0zf093e9asevsepa5t50aw5za2va" timestamp="1475973093"&gt;46&lt;/key&gt;&lt;/foreign-keys&gt;&lt;ref-type name="Journal Article"&gt;17&lt;/ref-type&gt;&lt;contributors&gt;&lt;authors&gt;&lt;author&gt;Kasai, T.&lt;/author&gt;&lt;author&gt;Saegusa, S.&lt;/author&gt;&lt;author&gt;Shirai, M.&lt;/author&gt;&lt;author&gt;Murakami, M.&lt;/author&gt;&lt;author&gt;Kato, Y.&lt;/author&gt;&lt;/authors&gt;&lt;/contributors&gt;&lt;auth-address&gt;Laboratory of Public Health 2.&amp;#xD;Laboratory of Molecular Biology of Pharmacology, School of Veterinary Medicine, Azabu University, 1-17-71 Fuchinobe, Chuo-ku, Sagamihara, Kanagawa 252-5201, Japan.&amp;#xD;Kitagawa Veterinary Hospital, 1-39-1 Minamitokiwadai, Itabashi-ku, Tokyo 174-0072, Japan.&amp;#xD;Laboratory of Pharmacology, School of Veterinary Medicine, Azabu University, 1-17-71 Fuchinobe, Chuo-ku, Sagamihara, Kanagawa 252-5201, Japan.&lt;/auth-address&gt;&lt;titles&gt;&lt;title&gt;New categories designated as healthcare-associated and community-associated methicillin-resistant Staphylococcus pseudintermedius in dogs&lt;/title&gt;&lt;secondary-title&gt;Microbiol Immunol&lt;/secondary-title&gt;&lt;alt-title&gt;Microbiology and immunology&lt;/alt-title&gt;&lt;/titles&gt;&lt;periodical&gt;&lt;full-title&gt;Microbiol Immunol&lt;/full-title&gt;&lt;abbr-1&gt;Microbiology and immunology&lt;/abbr-1&gt;&lt;/periodical&gt;&lt;alt-periodical&gt;&lt;full-title&gt;Microbiol Immunol&lt;/full-title&gt;&lt;abbr-1&gt;Microbiology and immunology&lt;/abbr-1&gt;&lt;/alt-periodical&gt;&lt;pages&gt;540-51&lt;/pages&gt;&lt;volume&gt;60&lt;/volume&gt;&lt;number&gt;8&lt;/number&gt;&lt;edition&gt;2016/07/16&lt;/edition&gt;&lt;keywords&gt;&lt;keyword&gt;SCCmec&lt;/keyword&gt;&lt;keyword&gt;Staphylococcus pseudintermedius&lt;/keyword&gt;&lt;keyword&gt;dog&lt;/keyword&gt;&lt;keyword&gt;methicillin resistance&lt;/keyword&gt;&lt;/keywords&gt;&lt;dates&gt;&lt;year&gt;2016&lt;/year&gt;&lt;pub-dates&gt;&lt;date&gt;Aug&lt;/date&gt;&lt;/pub-dates&gt;&lt;/dates&gt;&lt;isbn&gt;0385-5600&lt;/isbn&gt;&lt;accession-num&gt;27417508&lt;/accession-num&gt;&lt;urls&gt;&lt;/urls&gt;&lt;electronic-resource-num&gt;10.1111/1348-0421.12401&lt;/electronic-resource-num&gt;&lt;remote-database-provider&gt;NLM&lt;/remote-database-provider&gt;&lt;language&gt;eng&lt;/language&gt;&lt;/record&gt;&lt;/Cite&gt;&lt;/EndNote&gt;</w:instrText>
        </w:r>
        <w:r w:rsidR="00584971">
          <w:rPr>
            <w:rFonts w:eastAsia="Calibri"/>
          </w:rPr>
          <w:fldChar w:fldCharType="separate"/>
        </w:r>
        <w:r w:rsidR="00584971">
          <w:rPr>
            <w:rFonts w:eastAsia="Calibri"/>
            <w:noProof/>
          </w:rPr>
          <w:t>20</w:t>
        </w:r>
        <w:r w:rsidR="00584971">
          <w:rPr>
            <w:rFonts w:eastAsia="Calibri"/>
          </w:rPr>
          <w:fldChar w:fldCharType="end"/>
        </w:r>
      </w:hyperlink>
      <w:r w:rsidR="00950FED" w:rsidRPr="00950FED">
        <w:rPr>
          <w:rFonts w:eastAsia="Calibri"/>
        </w:rPr>
        <w:t xml:space="preserve">, </w:t>
      </w:r>
      <w:hyperlink w:anchor="_ENREF_21" w:tooltip="Gronthal, 2014 #35" w:history="1">
        <w:r w:rsidR="00584971">
          <w:rPr>
            <w:rFonts w:eastAsia="Calibri"/>
          </w:rPr>
          <w:fldChar w:fldCharType="begin">
            <w:fldData xml:space="preserve">PEVuZE5vdGU+PENpdGU+PEF1dGhvcj5Hcm9udGhhbDwvQXV0aG9yPjxZZWFyPjIwMTQ8L1llYXI+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</w:fldData>
          </w:fldChar>
        </w:r>
        <w:r w:rsidR="00584971">
          <w:rPr>
            <w:rFonts w:eastAsia="Calibri"/>
          </w:rPr>
          <w:instrText xml:space="preserve"> ADDIN EN.CITE </w:instrText>
        </w:r>
        <w:r w:rsidR="00584971">
          <w:rPr>
            <w:rFonts w:eastAsia="Calibri"/>
          </w:rPr>
          <w:fldChar w:fldCharType="begin">
            <w:fldData xml:space="preserve">PEVuZE5vdGU+PENpdGU+PEF1dGhvcj5Hcm9udGhhbDwvQXV0aG9yPjxZZWFyPjIwMTQ8L1llYXI+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21</w:t>
        </w:r>
        <w:r w:rsidR="00584971">
          <w:rPr>
            <w:rFonts w:eastAsia="Calibri"/>
          </w:rPr>
          <w:fldChar w:fldCharType="end"/>
        </w:r>
      </w:hyperlink>
      <w:r w:rsidR="008A7ED7">
        <w:rPr>
          <w:rFonts w:eastAsia="Calibri"/>
        </w:rPr>
        <w:t xml:space="preserve">, </w:t>
      </w:r>
      <w:hyperlink w:anchor="_ENREF_2" w:tooltip="Walther, 2016 #92" w:history="1">
        <w:r w:rsidR="00584971">
          <w:rPr>
            <w:rFonts w:eastAsia="Calibri"/>
          </w:rPr>
          <w:fldChar w:fldCharType="begin"/>
        </w:r>
        <w:r w:rsidR="00584971">
          <w:rPr>
            <w:rFonts w:eastAsia="Calibri"/>
          </w:rPr>
          <w:instrText xml:space="preserve"> ADDIN EN.CITE &lt;EndNote&gt;&lt;Cite&gt;&lt;Author&gt;Walther&lt;/Author&gt;&lt;Year&gt;2016&lt;/Year&gt;&lt;RecNum&gt;92&lt;/RecNum&gt;&lt;DisplayText&gt;2&lt;/DisplayText&gt;&lt;record&gt;&lt;rec-number&gt;92&lt;/rec-number&gt;&lt;foreign-keys&gt;&lt;key app="EN" db-id="225vwxtt0zf093e9asevsepa5t50aw5za2va" timestamp="1475973094"&gt;92&lt;/key&gt;&lt;/foreign-keys&gt;&lt;ref-type name="Journal Article"&gt;17&lt;/ref-type&gt;&lt;contributors&gt;&lt;authors&gt;&lt;author&gt;Walther, B.&lt;/author&gt;&lt;author&gt;Tedin, K.&lt;/author&gt;&lt;author&gt;Lubke-Becker, A.&lt;/author&gt;&lt;/authors&gt;&lt;/contributors&gt;&lt;auth-address&gt;Centre for Infection Medicine, Institute of Microbiology and Epizootics, Freie Universitat Berlin, Robert-von-Ostertag-Str. 7-13, 14163 Berlin, Germany. Electronic address: birgit.walther@fu-berlin.de.&amp;#xD;Centre for Infection Medicine, Institute of Microbiology and Epizootics, Freie Universitat Berlin, Robert-von-Ostertag-Str. 7-13, 14163 Berlin, Germany.&lt;/auth-address&gt;&lt;titles&gt;&lt;title&gt;Multidrug-resistant opportunistic pathogens challenging veterinary infection control&lt;/title&gt;&lt;secondary-title&gt;Vet Microbiol&lt;/secondary-title&gt;&lt;alt-title&gt;Veterinary microbiology&lt;/alt-title&gt;&lt;/titles&gt;&lt;periodical&gt;&lt;full-title&gt;Vet Microbiol&lt;/full-title&gt;&lt;abbr-1&gt;Veterinary microbiology&lt;/abbr-1&gt;&lt;/periodical&gt;&lt;alt-periodical&gt;&lt;full-title&gt;Vet Microbiol&lt;/full-title&gt;&lt;abbr-1&gt;Veterinary microbiology&lt;/abbr-1&gt;&lt;/alt-periodical&gt;&lt;edition&gt;2016/06/14&lt;/edition&gt;&lt;keywords&gt;&lt;keyword&gt;Companion animals&lt;/keyword&gt;&lt;keyword&gt;Esbl&lt;/keyword&gt;&lt;keyword&gt;Healthcare-associated infection&lt;/keyword&gt;&lt;keyword&gt;Infection control&lt;/keyword&gt;&lt;keyword&gt;Mrsa&lt;/keyword&gt;&lt;keyword&gt;Mrsp&lt;/keyword&gt;&lt;keyword&gt;Nosocomial&lt;/keyword&gt;&lt;keyword&gt;Public health&lt;/keyword&gt;&lt;/keywords&gt;&lt;dates&gt;&lt;year&gt;2016&lt;/year&gt;&lt;pub-dates&gt;&lt;date&gt;May 27&lt;/date&gt;&lt;/pub-dates&gt;&lt;/dates&gt;&lt;isbn&gt;0378-1135&lt;/isbn&gt;&lt;accession-num&gt;27291944&lt;/accession-num&gt;&lt;urls&gt;&lt;/urls&gt;&lt;electronic-resource-num&gt;10.1016/j.vetmic.2016.05.017&lt;/electronic-resource-num&gt;&lt;remote-database-provider&gt;NLM&lt;/remote-database-provider&gt;&lt;language&gt;Eng&lt;/language&gt;&lt;/record&gt;&lt;/Cite&gt;&lt;/EndNote&gt;</w:instrText>
        </w:r>
        <w:r w:rsidR="00584971">
          <w:rPr>
            <w:rFonts w:eastAsia="Calibri"/>
          </w:rPr>
          <w:fldChar w:fldCharType="separate"/>
        </w:r>
        <w:r w:rsidR="00584971">
          <w:rPr>
            <w:rFonts w:eastAsia="Calibri"/>
            <w:noProof/>
          </w:rPr>
          <w:t>2</w:t>
        </w:r>
        <w:r w:rsidR="00584971">
          <w:rPr>
            <w:rFonts w:eastAsia="Calibri"/>
          </w:rPr>
          <w:fldChar w:fldCharType="end"/>
        </w:r>
      </w:hyperlink>
      <w:r w:rsidR="00950FED" w:rsidRPr="00950FED">
        <w:rPr>
          <w:rFonts w:eastAsia="Calibri"/>
        </w:rPr>
        <w:t xml:space="preserve">). Both methicillin-susceptible </w:t>
      </w:r>
      <w:r w:rsidRPr="0093550F">
        <w:rPr>
          <w:rFonts w:eastAsia="Calibri"/>
          <w:i/>
        </w:rPr>
        <w:t>S. pseudintermedius</w:t>
      </w:r>
      <w:r w:rsidR="00950FED" w:rsidRPr="00950FED">
        <w:rPr>
          <w:rFonts w:eastAsia="Calibri"/>
        </w:rPr>
        <w:t xml:space="preserve"> (MSSP) and methicillin-resistant </w:t>
      </w:r>
      <w:r w:rsidRPr="0093550F">
        <w:rPr>
          <w:rFonts w:eastAsia="Calibri"/>
          <w:i/>
        </w:rPr>
        <w:t>S. pseudintermedius</w:t>
      </w:r>
      <w:r w:rsidR="00950FED" w:rsidRPr="00950FED">
        <w:rPr>
          <w:rFonts w:eastAsia="Calibri"/>
        </w:rPr>
        <w:t xml:space="preserve"> (MRSP) have been investigated using whole genome sequencing, but to date few studies have compared predicted </w:t>
      </w:r>
      <w:r w:rsidR="00793805">
        <w:rPr>
          <w:rFonts w:eastAsia="Calibri"/>
        </w:rPr>
        <w:t xml:space="preserve">antimicrobial </w:t>
      </w:r>
      <w:r w:rsidR="00950FED" w:rsidRPr="00950FED">
        <w:rPr>
          <w:rFonts w:eastAsia="Calibri"/>
        </w:rPr>
        <w:t xml:space="preserve">genotypes </w:t>
      </w:r>
      <w:r w:rsidR="00793805">
        <w:rPr>
          <w:rFonts w:eastAsia="Calibri"/>
        </w:rPr>
        <w:t>with</w:t>
      </w:r>
      <w:r w:rsidR="00793805" w:rsidRPr="00950FED">
        <w:rPr>
          <w:rFonts w:eastAsia="Calibri"/>
        </w:rPr>
        <w:t xml:space="preserve"> </w:t>
      </w:r>
      <w:r w:rsidR="00950FED" w:rsidRPr="00950FED">
        <w:rPr>
          <w:rFonts w:eastAsia="Calibri"/>
        </w:rPr>
        <w:t>observed phenotypes</w:t>
      </w:r>
      <w:r w:rsidR="00793805">
        <w:rPr>
          <w:rFonts w:eastAsia="Calibri"/>
        </w:rPr>
        <w:t>.</w:t>
      </w:r>
      <w:r w:rsidR="00950FED" w:rsidRPr="00950FED">
        <w:rPr>
          <w:rFonts w:eastAsia="Calibri"/>
        </w:rPr>
        <w:t xml:space="preserve"> </w:t>
      </w:r>
    </w:p>
    <w:p w14:paraId="618FAFCF" w14:textId="14315AFC" w:rsidR="00950FED" w:rsidRPr="00950FED" w:rsidRDefault="0093550F" w:rsidP="00030CFD">
      <w:pPr>
        <w:spacing w:after="160" w:line="360" w:lineRule="auto"/>
        <w:ind w:firstLine="720"/>
        <w:rPr>
          <w:rFonts w:eastAsia="Calibri"/>
        </w:rPr>
      </w:pPr>
      <w:r w:rsidRPr="0093550F">
        <w:rPr>
          <w:rFonts w:eastAsia="Calibri"/>
          <w:i/>
        </w:rPr>
        <w:t>S. pseudintermedius</w:t>
      </w:r>
      <w:r w:rsidR="00950FED" w:rsidRPr="00950FED">
        <w:rPr>
          <w:rFonts w:eastAsia="Calibri"/>
        </w:rPr>
        <w:t xml:space="preserve"> causes a variety of clinical </w:t>
      </w:r>
      <w:r w:rsidR="008972E7">
        <w:rPr>
          <w:rFonts w:eastAsia="Calibri"/>
        </w:rPr>
        <w:t>signs</w:t>
      </w:r>
      <w:r w:rsidR="008972E7" w:rsidRPr="00950FED">
        <w:rPr>
          <w:rFonts w:eastAsia="Calibri"/>
        </w:rPr>
        <w:t xml:space="preserve"> </w:t>
      </w:r>
      <w:r w:rsidR="00950FED" w:rsidRPr="00950FED">
        <w:rPr>
          <w:rFonts w:eastAsia="Calibri"/>
        </w:rPr>
        <w:t>in canines, particular</w:t>
      </w:r>
      <w:r w:rsidR="00653D34">
        <w:rPr>
          <w:rFonts w:eastAsia="Calibri"/>
        </w:rPr>
        <w:t>ly in dermal lesions (</w:t>
      </w:r>
      <w:hyperlink w:anchor="_ENREF_22" w:tooltip="Weese, 2012 #93" w:history="1">
        <w:r w:rsidR="00584971">
          <w:rPr>
            <w:rFonts w:eastAsia="Calibri"/>
          </w:rPr>
          <w:fldChar w:fldCharType="begin">
            <w:fldData xml:space="preserve">PEVuZE5vdGU+PENpdGU+PEF1dGhvcj5XZWVzZTwvQXV0aG9yPjxZZWFyPjIwMTI8L1llYXI+PFJl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</w:fldData>
          </w:fldChar>
        </w:r>
        <w:r w:rsidR="00584971">
          <w:rPr>
            <w:rFonts w:eastAsia="Calibri"/>
          </w:rPr>
          <w:instrText xml:space="preserve"> ADDIN EN.CITE </w:instrText>
        </w:r>
        <w:r w:rsidR="00584971">
          <w:rPr>
            <w:rFonts w:eastAsia="Calibri"/>
          </w:rPr>
          <w:fldChar w:fldCharType="begin">
            <w:fldData xml:space="preserve">PEVuZE5vdGU+PENpdGU+PEF1dGhvcj5XZWVzZTwvQXV0aG9yPjxZZWFyPjIwMTI8L1llYXI+PFJl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22</w:t>
        </w:r>
        <w:r w:rsidR="00584971">
          <w:rPr>
            <w:rFonts w:eastAsia="Calibri"/>
          </w:rPr>
          <w:fldChar w:fldCharType="end"/>
        </w:r>
      </w:hyperlink>
      <w:r w:rsidR="00306651">
        <w:rPr>
          <w:rFonts w:eastAsia="Calibri"/>
        </w:rPr>
        <w:t>,</w:t>
      </w:r>
      <w:hyperlink w:anchor="_ENREF_23" w:tooltip="Humphries, 2016 #42" w:history="1">
        <w:r w:rsidR="00584971">
          <w:rPr>
            <w:rFonts w:eastAsia="Calibri"/>
          </w:rPr>
          <w:fldChar w:fldCharType="begin">
            <w:fldData xml:space="preserve">PEVuZE5vdGU+PENpdGU+PEF1dGhvcj5IdW1waHJpZXM8L0F1dGhvcj48WWVhcj4yMDE2PC9ZZWFy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</w:fldData>
          </w:fldChar>
        </w:r>
        <w:r w:rsidR="00584971">
          <w:rPr>
            <w:rFonts w:eastAsia="Calibri"/>
          </w:rPr>
          <w:instrText xml:space="preserve"> ADDIN EN.CITE </w:instrText>
        </w:r>
        <w:r w:rsidR="00584971">
          <w:rPr>
            <w:rFonts w:eastAsia="Calibri"/>
          </w:rPr>
          <w:fldChar w:fldCharType="begin">
            <w:fldData xml:space="preserve">PEVuZE5vdGU+PENpdGU+PEF1dGhvcj5IdW1waHJpZXM8L0F1dGhvcj48WWVhcj4yMDE2PC9ZZWFy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23</w:t>
        </w:r>
        <w:r w:rsidR="00584971">
          <w:rPr>
            <w:rFonts w:eastAsia="Calibri"/>
          </w:rPr>
          <w:fldChar w:fldCharType="end"/>
        </w:r>
      </w:hyperlink>
      <w:proofErr w:type="gramStart"/>
      <w:r w:rsidR="00306651">
        <w:rPr>
          <w:rFonts w:eastAsia="Calibri"/>
        </w:rPr>
        <w:t>,</w:t>
      </w:r>
      <w:proofErr w:type="gramEnd"/>
      <w:r w:rsidR="006A64C4">
        <w:fldChar w:fldCharType="begin"/>
      </w:r>
      <w:r w:rsidR="006A64C4">
        <w:instrText xml:space="preserve"> HYPERLINK \l "_ENREF_3" \o "Devriese, 2005 #24" </w:instrText>
      </w:r>
      <w:r w:rsidR="006A64C4">
        <w:fldChar w:fldCharType="separate"/>
      </w:r>
      <w:r w:rsidR="00584971">
        <w:rPr>
          <w:rFonts w:eastAsia="Calibri"/>
        </w:rPr>
        <w:fldChar w:fldCharType="begin">
          <w:fldData xml:space="preserve">PEVuZE5vdGU+PENpdGU+PEF1dGhvcj5EZXZyaWVzZTwvQXV0aG9yPjxZZWFyPjIwMDU8L1llYXI+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</w:fldData>
        </w:fldChar>
      </w:r>
      <w:r w:rsidR="00584971">
        <w:rPr>
          <w:rFonts w:eastAsia="Calibri"/>
        </w:rPr>
        <w:instrText xml:space="preserve"> ADDIN EN.CITE </w:instrText>
      </w:r>
      <w:r w:rsidR="00584971">
        <w:rPr>
          <w:rFonts w:eastAsia="Calibri"/>
        </w:rPr>
        <w:fldChar w:fldCharType="begin">
          <w:fldData xml:space="preserve">PEVuZE5vdGU+PENpdGU+PEF1dGhvcj5EZXZyaWVzZTwvQXV0aG9yPjxZZWFyPjIwMDU8L1llYXI+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3</w:t>
      </w:r>
      <w:r w:rsidR="00584971">
        <w:rPr>
          <w:rFonts w:eastAsia="Calibri"/>
        </w:rPr>
        <w:fldChar w:fldCharType="end"/>
      </w:r>
      <w:r w:rsidR="006A64C4">
        <w:rPr>
          <w:rFonts w:eastAsia="Calibri"/>
        </w:rPr>
        <w:fldChar w:fldCharType="end"/>
      </w:r>
      <w:r w:rsidR="00950FED" w:rsidRPr="00950FED">
        <w:rPr>
          <w:rFonts w:eastAsia="Calibri"/>
        </w:rPr>
        <w:t>). However, it is also associated with disease in bovine mastitis (</w:t>
      </w:r>
      <w:hyperlink w:anchor="_ENREF_5" w:tooltip="Pilla, 2013 #72" w:history="1">
        <w:r w:rsidR="00584971">
          <w:rPr>
            <w:rFonts w:eastAsia="Calibri"/>
          </w:rPr>
          <w:fldChar w:fldCharType="begin">
            <w:fldData xml:space="preserve">PEVuZE5vdGU+PENpdGU+PEF1dGhvcj5QaWxsYTwvQXV0aG9yPjxZZWFyPjIwMTM8L1llYXI+PFJl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</w:fldData>
          </w:fldChar>
        </w:r>
        <w:r w:rsidR="00584971">
          <w:rPr>
            <w:rFonts w:eastAsia="Calibri"/>
          </w:rPr>
          <w:instrText xml:space="preserve"> ADDIN EN.CITE </w:instrText>
        </w:r>
        <w:r w:rsidR="00584971">
          <w:rPr>
            <w:rFonts w:eastAsia="Calibri"/>
          </w:rPr>
          <w:fldChar w:fldCharType="begin">
            <w:fldData xml:space="preserve">PEVuZE5vdGU+PENpdGU+PEF1dGhvcj5QaWxsYTwvQXV0aG9yPjxZZWFyPjIwMTM8L1llYXI+PFJl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5</w:t>
        </w:r>
        <w:r w:rsidR="00584971">
          <w:rPr>
            <w:rFonts w:eastAsia="Calibri"/>
          </w:rPr>
          <w:fldChar w:fldCharType="end"/>
        </w:r>
      </w:hyperlink>
      <w:r w:rsidR="00950FED" w:rsidRPr="00950FED">
        <w:rPr>
          <w:rFonts w:eastAsia="Calibri"/>
        </w:rPr>
        <w:t>), rats (</w:t>
      </w:r>
      <w:hyperlink w:anchor="_ENREF_6" w:tooltip="Himsworth, 2013 #39" w:history="1">
        <w:r w:rsidR="00584971">
          <w:rPr>
            <w:rFonts w:eastAsia="Calibri"/>
          </w:rPr>
          <w:fldChar w:fldCharType="begin"/>
        </w:r>
        <w:r w:rsidR="00584971">
          <w:rPr>
            <w:rFonts w:eastAsia="Calibri"/>
          </w:rPr>
          <w:instrText xml:space="preserve"> ADDIN EN.CITE &lt;EndNote&gt;&lt;Cite&gt;&lt;Author&gt;Himsworth&lt;/Author&gt;&lt;Year&gt;2013&lt;/Year&gt;&lt;RecNum&gt;39&lt;/RecNum&gt;&lt;DisplayText&gt;6&lt;/DisplayText&gt;&lt;record&gt;&lt;rec-number&gt;39&lt;/rec-number&gt;&lt;foreign-keys&gt;&lt;key app="EN" db-id="225vwxtt0zf093e9asevsepa5t50aw5za2va" timestamp="1475973093"&gt;39&lt;/key&gt;&lt;/foreign-keys&gt;&lt;ref-type name="Journal Article"&gt;17&lt;/ref-type&gt;&lt;contributors&gt;&lt;authors&gt;&lt;author&gt;Himsworth, C. G.&lt;/author&gt;&lt;author&gt;Patrick, D. M.&lt;/author&gt;&lt;author&gt;Parsons, K.&lt;/author&gt;&lt;author&gt;Feng, A.&lt;/author&gt;&lt;author&gt;Weese, J. S.&lt;/author&gt;&lt;/authors&gt;&lt;/contributors&gt;&lt;titles&gt;&lt;title&gt;Methicillin-resistant Staphylococcus pseudintermedius in rats&lt;/title&gt;&lt;secondary-title&gt;Emerg Infect Dis&lt;/secondary-title&gt;&lt;alt-title&gt;Emerging infectious diseases&lt;/alt-title&gt;&lt;/titles&gt;&lt;periodical&gt;&lt;full-title&gt;Emerg Infect Dis&lt;/full-title&gt;&lt;abbr-1&gt;Emerging infectious diseases&lt;/abbr-1&gt;&lt;/periodical&gt;&lt;alt-periodical&gt;&lt;full-title&gt;Emerg Infect Dis&lt;/full-title&gt;&lt;abbr-1&gt;Emerging infectious diseases&lt;/abbr-1&gt;&lt;/alt-periodical&gt;&lt;pages&gt;169-70&lt;/pages&gt;&lt;volume&gt;19&lt;/volume&gt;&lt;number&gt;1&lt;/number&gt;&lt;edition&gt;2012/12/25&lt;/edition&gt;&lt;keywords&gt;&lt;keyword&gt;Animals&lt;/keyword&gt;&lt;keyword&gt;Bacterial Toxins/biosynthesis&lt;/keyword&gt;&lt;keyword&gt;British Columbia/epidemiology&lt;/keyword&gt;&lt;keyword&gt;Incidence&lt;/keyword&gt;&lt;keyword&gt;Methicillin Resistance/*physiology&lt;/keyword&gt;&lt;keyword&gt;Microbial Sensitivity Tests&lt;/keyword&gt;&lt;keyword&gt;Rats/*microbiology&lt;/keyword&gt;&lt;keyword&gt;Rodent Diseases/*epidemiology/microbiology&lt;/keyword&gt;&lt;keyword&gt;Staphylococcal Infections/*epidemiology/microbiology/*veterinary&lt;/keyword&gt;&lt;keyword&gt;Staphylococcus/drug effects/pathogenicity/*physiology&lt;/keyword&gt;&lt;keyword&gt;Zoonoses&lt;/keyword&gt;&lt;/keywords&gt;&lt;dates&gt;&lt;year&gt;2013&lt;/year&gt;&lt;pub-dates&gt;&lt;date&gt;Jan&lt;/date&gt;&lt;/pub-dates&gt;&lt;/dates&gt;&lt;isbn&gt;1080-6040&lt;/isbn&gt;&lt;accession-num&gt;23260061&lt;/accession-num&gt;&lt;urls&gt;&lt;/urls&gt;&lt;custom2&gt;PMC3557998&lt;/custom2&gt;&lt;electronic-resource-num&gt;10.3201/eid1901.120897&lt;/electronic-resource-num&gt;&lt;remote-database-provider&gt;NLM&lt;/remote-database-provider&gt;&lt;language&gt;eng&lt;/language&gt;&lt;/record&gt;&lt;/Cite&gt;&lt;/EndNote&gt;</w:instrText>
        </w:r>
        <w:r w:rsidR="00584971">
          <w:rPr>
            <w:rFonts w:eastAsia="Calibri"/>
          </w:rPr>
          <w:fldChar w:fldCharType="separate"/>
        </w:r>
        <w:r w:rsidR="00584971">
          <w:rPr>
            <w:rFonts w:eastAsia="Calibri"/>
            <w:noProof/>
          </w:rPr>
          <w:t>6</w:t>
        </w:r>
        <w:r w:rsidR="00584971">
          <w:rPr>
            <w:rFonts w:eastAsia="Calibri"/>
          </w:rPr>
          <w:fldChar w:fldCharType="end"/>
        </w:r>
      </w:hyperlink>
      <w:r w:rsidR="00950FED" w:rsidRPr="00950FED">
        <w:rPr>
          <w:rFonts w:eastAsia="Calibri"/>
        </w:rPr>
        <w:t xml:space="preserve">), </w:t>
      </w:r>
      <w:r w:rsidR="008972E7">
        <w:rPr>
          <w:rFonts w:eastAsia="Calibri"/>
        </w:rPr>
        <w:t>other animals and humans</w:t>
      </w:r>
      <w:r w:rsidR="00950FED" w:rsidRPr="00950FED">
        <w:rPr>
          <w:rFonts w:eastAsia="Calibri"/>
        </w:rPr>
        <w:t xml:space="preserve">. </w:t>
      </w:r>
      <w:r w:rsidR="008972E7" w:rsidRPr="00F4138A">
        <w:rPr>
          <w:rFonts w:eastAsia="Calibri"/>
          <w:i/>
        </w:rPr>
        <w:t>S. pseudintermedius</w:t>
      </w:r>
      <w:r w:rsidR="008972E7">
        <w:rPr>
          <w:rFonts w:eastAsia="Calibri"/>
        </w:rPr>
        <w:t xml:space="preserve"> can remain</w:t>
      </w:r>
      <w:r w:rsidR="00950FED" w:rsidRPr="00950FED">
        <w:rPr>
          <w:rFonts w:eastAsia="Calibri"/>
        </w:rPr>
        <w:t xml:space="preserve"> viable on non-animate surfaces such as cell phones (</w:t>
      </w:r>
      <w:hyperlink w:anchor="_ENREF_24" w:tooltip="Julian, 2012 #44" w:history="1">
        <w:r w:rsidR="00584971">
          <w:rPr>
            <w:rFonts w:eastAsia="Calibri"/>
          </w:rPr>
          <w:fldChar w:fldCharType="begin">
            <w:fldData xml:space="preserve">PEVuZE5vdGU+PENpdGU+PEF1dGhvcj5KdWxpYW48L0F1dGhvcj48WWVhcj4yMDEyPC9ZZWFyPjxS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</w:fldData>
          </w:fldChar>
        </w:r>
        <w:r w:rsidR="00584971">
          <w:rPr>
            <w:rFonts w:eastAsia="Calibri"/>
          </w:rPr>
          <w:instrText xml:space="preserve"> ADDIN EN.CITE </w:instrText>
        </w:r>
        <w:r w:rsidR="00584971">
          <w:rPr>
            <w:rFonts w:eastAsia="Calibri"/>
          </w:rPr>
          <w:fldChar w:fldCharType="begin">
            <w:fldData xml:space="preserve">PEVuZE5vdGU+PENpdGU+PEF1dGhvcj5KdWxpYW48L0F1dGhvcj48WWVhcj4yMDEyPC9ZZWFyPjxS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24</w:t>
        </w:r>
        <w:r w:rsidR="00584971">
          <w:rPr>
            <w:rFonts w:eastAsia="Calibri"/>
          </w:rPr>
          <w:fldChar w:fldCharType="end"/>
        </w:r>
      </w:hyperlink>
      <w:r w:rsidR="00950FED" w:rsidRPr="00950FED">
        <w:rPr>
          <w:rFonts w:eastAsia="Calibri"/>
        </w:rPr>
        <w:t>) and clothing worn by clinical personnel (</w:t>
      </w:r>
      <w:hyperlink w:anchor="_ENREF_25" w:tooltip="Singh, 2013 #82" w:history="1">
        <w:r w:rsidR="00584971">
          <w:rPr>
            <w:rFonts w:eastAsia="Calibri"/>
          </w:rPr>
          <w:fldChar w:fldCharType="begin">
            <w:fldData xml:space="preserve">PEVuZE5vdGU+PENpdGU+PEF1dGhvcj5TaW5naDwvQXV0aG9yPjxZZWFyPjIwMTM8L1llYXI+PFJl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</w:fldData>
          </w:fldChar>
        </w:r>
        <w:r w:rsidR="00584971">
          <w:rPr>
            <w:rFonts w:eastAsia="Calibri"/>
          </w:rPr>
          <w:instrText xml:space="preserve"> ADDIN EN.CITE </w:instrText>
        </w:r>
        <w:r w:rsidR="00584971">
          <w:rPr>
            <w:rFonts w:eastAsia="Calibri"/>
          </w:rPr>
          <w:fldChar w:fldCharType="begin">
            <w:fldData xml:space="preserve">PEVuZE5vdGU+PENpdGU+PEF1dGhvcj5TaW5naDwvQXV0aG9yPjxZZWFyPjIwMTM8L1llYXI+PFJl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25</w:t>
        </w:r>
        <w:r w:rsidR="00584971">
          <w:rPr>
            <w:rFonts w:eastAsia="Calibri"/>
          </w:rPr>
          <w:fldChar w:fldCharType="end"/>
        </w:r>
      </w:hyperlink>
      <w:r w:rsidR="00950FED" w:rsidRPr="00950FED">
        <w:rPr>
          <w:rFonts w:eastAsia="Calibri"/>
        </w:rPr>
        <w:t>), as well as colonization and transfer in healthy animals (</w:t>
      </w:r>
      <w:hyperlink w:anchor="_ENREF_26" w:tooltip="Kjellman, 2015 #48" w:history="1">
        <w:r w:rsidR="00584971">
          <w:rPr>
            <w:rFonts w:eastAsia="Calibri"/>
          </w:rPr>
          <w:fldChar w:fldCharType="begin"/>
        </w:r>
        <w:r w:rsidR="00584971">
          <w:rPr>
            <w:rFonts w:eastAsia="Calibri"/>
          </w:rPr>
          <w:instrText xml:space="preserve"> ADDIN EN.CITE &lt;EndNote&gt;&lt;Cite&gt;&lt;Author&gt;Kjellman&lt;/Author&gt;&lt;Year&gt;2015&lt;/Year&gt;&lt;RecNum&gt;48&lt;/RecNum&gt;&lt;DisplayText&gt;26&lt;/DisplayText&gt;&lt;record&gt;&lt;rec-number&gt;48&lt;/rec-number&gt;&lt;foreign-keys&gt;&lt;key app="EN" db-id="225vwxtt0zf093e9asevsepa5t50aw5za2va" timestamp="1475973093"&gt;48&lt;/key&gt;&lt;/foreign-keys&gt;&lt;ref-type name="Journal Article"&gt;17&lt;/ref-type&gt;&lt;contributors&gt;&lt;authors&gt;&lt;author&gt;Kjellman, E. E.&lt;/author&gt;&lt;author&gt;Slettemeas, J. S.&lt;/author&gt;&lt;author&gt;Small, H.&lt;/author&gt;&lt;author&gt;Sunde, M.&lt;/author&gt;&lt;/authors&gt;&lt;/contributors&gt;&lt;auth-address&gt;Follo Dyreklinikk AS, 1400, Ski, Norway.&amp;#xD;Norwegian Veterinary Institute, Pb 750 Sentrum, 0106, Oslo, Norway.&lt;/auth-address&gt;&lt;titles&gt;&lt;title&gt;Methicillin-resistant Staphylococcus pseudintermedius (MRSP) from healthy dogs in Norway - occurrence, genotypes and comparison to clinical MRSP&lt;/title&gt;&lt;secondary-title&gt;Microbiologyopen&lt;/secondary-title&gt;&lt;alt-title&gt;MicrobiologyOpen&lt;/alt-title&gt;&lt;/titles&gt;&lt;periodical&gt;&lt;full-title&gt;Microbiologyopen&lt;/full-title&gt;&lt;abbr-1&gt;MicrobiologyOpen&lt;/abbr-1&gt;&lt;/periodical&gt;&lt;alt-periodical&gt;&lt;full-title&gt;Microbiologyopen&lt;/full-title&gt;&lt;abbr-1&gt;MicrobiologyOpen&lt;/abbr-1&gt;&lt;/alt-periodical&gt;&lt;pages&gt;857-66&lt;/pages&gt;&lt;volume&gt;4&lt;/volume&gt;&lt;number&gt;6&lt;/number&gt;&lt;edition&gt;2015/10/02&lt;/edition&gt;&lt;keywords&gt;&lt;keyword&gt;Antimicrobial resistance&lt;/keyword&gt;&lt;keyword&gt;Mrsp&lt;/keyword&gt;&lt;keyword&gt;carrier&lt;/keyword&gt;&lt;keyword&gt;dog&lt;/keyword&gt;&lt;/keywords&gt;&lt;dates&gt;&lt;year&gt;2015&lt;/year&gt;&lt;pub-dates&gt;&lt;date&gt;Dec&lt;/date&gt;&lt;/pub-dates&gt;&lt;/dates&gt;&lt;isbn&gt;2045-8827&lt;/isbn&gt;&lt;accession-num&gt;26423808&lt;/accession-num&gt;&lt;urls&gt;&lt;/urls&gt;&lt;custom2&gt;PMC4694142&lt;/custom2&gt;&lt;electronic-resource-num&gt;10.1002/mbo3.258&lt;/electronic-resource-num&gt;&lt;remote-database-provider&gt;NLM&lt;/remote-database-provider&gt;&lt;language&gt;eng&lt;/language&gt;&lt;/record&gt;&lt;/Cite&gt;&lt;/EndNote&gt;</w:instrText>
        </w:r>
        <w:r w:rsidR="00584971">
          <w:rPr>
            <w:rFonts w:eastAsia="Calibri"/>
          </w:rPr>
          <w:fldChar w:fldCharType="separate"/>
        </w:r>
        <w:r w:rsidR="00584971">
          <w:rPr>
            <w:rFonts w:eastAsia="Calibri"/>
            <w:noProof/>
          </w:rPr>
          <w:t>26</w:t>
        </w:r>
        <w:r w:rsidR="00584971">
          <w:rPr>
            <w:rFonts w:eastAsia="Calibri"/>
          </w:rPr>
          <w:fldChar w:fldCharType="end"/>
        </w:r>
      </w:hyperlink>
      <w:r w:rsidR="00950FED" w:rsidRPr="00950FED">
        <w:rPr>
          <w:rFonts w:eastAsia="Calibri"/>
        </w:rPr>
        <w:t xml:space="preserve">, </w:t>
      </w:r>
      <w:hyperlink w:anchor="_ENREF_27" w:tooltip="Davis, 2014 #21" w:history="1">
        <w:r w:rsidR="00584971">
          <w:rPr>
            <w:rFonts w:eastAsia="Calibri"/>
          </w:rPr>
          <w:fldChar w:fldCharType="begin">
            <w:fldData xml:space="preserve">PEVuZE5vdGU+PENpdGU+PEF1dGhvcj5EYXZpczwvQXV0aG9yPjxZZWFyPjIwMTQ8L1llYXI+PFJl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</w:fldData>
          </w:fldChar>
        </w:r>
        <w:r w:rsidR="00584971">
          <w:rPr>
            <w:rFonts w:eastAsia="Calibri"/>
          </w:rPr>
          <w:instrText xml:space="preserve"> ADDIN EN.CITE </w:instrText>
        </w:r>
        <w:r w:rsidR="00584971">
          <w:rPr>
            <w:rFonts w:eastAsia="Calibri"/>
          </w:rPr>
          <w:fldChar w:fldCharType="begin">
            <w:fldData xml:space="preserve">PEVuZE5vdGU+PENpdGU+PEF1dGhvcj5EYXZpczwvQXV0aG9yPjxZZWFyPjIwMTQ8L1llYXI+PFJl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27</w:t>
        </w:r>
        <w:r w:rsidR="00584971">
          <w:rPr>
            <w:rFonts w:eastAsia="Calibri"/>
          </w:rPr>
          <w:fldChar w:fldCharType="end"/>
        </w:r>
      </w:hyperlink>
      <w:r w:rsidR="00950FED" w:rsidRPr="00950FED">
        <w:rPr>
          <w:rFonts w:eastAsia="Calibri"/>
        </w:rPr>
        <w:t>) and veterinary staff (</w:t>
      </w:r>
      <w:hyperlink w:anchor="_ENREF_28" w:tooltip="Beca, 2015 #9" w:history="1">
        <w:r w:rsidR="00584971">
          <w:rPr>
            <w:rFonts w:eastAsia="Calibri"/>
          </w:rPr>
          <w:fldChar w:fldCharType="begin">
            <w:fldData xml:space="preserve">PEVuZE5vdGU+PENpdGU+PEF1dGhvcj5CZWNhPC9BdXRob3I+PFllYXI+MjAxNTwvWWVhcj48UmVj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</w:fldData>
          </w:fldChar>
        </w:r>
        <w:r w:rsidR="00584971">
          <w:rPr>
            <w:rFonts w:eastAsia="Calibri"/>
          </w:rPr>
          <w:instrText xml:space="preserve"> ADDIN EN.CITE </w:instrText>
        </w:r>
        <w:r w:rsidR="00584971">
          <w:rPr>
            <w:rFonts w:eastAsia="Calibri"/>
          </w:rPr>
          <w:fldChar w:fldCharType="begin">
            <w:fldData xml:space="preserve">PEVuZE5vdGU+PENpdGU+PEF1dGhvcj5CZWNhPC9BdXRob3I+PFllYXI+MjAxNTwvWWVhcj48UmVj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28</w:t>
        </w:r>
        <w:r w:rsidR="00584971">
          <w:rPr>
            <w:rFonts w:eastAsia="Calibri"/>
          </w:rPr>
          <w:fldChar w:fldCharType="end"/>
        </w:r>
      </w:hyperlink>
      <w:r w:rsidR="00950FED" w:rsidRPr="00950FED">
        <w:rPr>
          <w:rFonts w:eastAsia="Calibri"/>
        </w:rPr>
        <w:t xml:space="preserve">). </w:t>
      </w:r>
      <w:hyperlink w:anchor="_ENREF_29" w:tooltip="Garcia-Graells, 2012 #100" w:history="1"/>
      <w:r w:rsidR="007B7822">
        <w:rPr>
          <w:rFonts w:eastAsia="Calibri"/>
        </w:rPr>
        <w:t>Co-habitation of people with animals harboring MSSP or MRSP increase</w:t>
      </w:r>
      <w:r w:rsidR="00057D52">
        <w:rPr>
          <w:rFonts w:eastAsia="Calibri"/>
        </w:rPr>
        <w:t>s</w:t>
      </w:r>
      <w:r w:rsidR="007B7822">
        <w:rPr>
          <w:rFonts w:eastAsia="Calibri"/>
        </w:rPr>
        <w:t xml:space="preserve"> the risk of colonization of nasal passages of owners</w:t>
      </w:r>
      <w:r w:rsidR="00950FED" w:rsidRPr="00950FED">
        <w:rPr>
          <w:rFonts w:eastAsia="Calibri"/>
        </w:rPr>
        <w:t xml:space="preserve"> (</w:t>
      </w:r>
      <w:hyperlink w:anchor="_ENREF_30" w:tooltip="Windahl, 2016 #94" w:history="1">
        <w:r w:rsidR="00584971">
          <w:rPr>
            <w:rFonts w:eastAsia="Calibri"/>
          </w:rPr>
          <w:fldChar w:fldCharType="begin">
            <w:fldData xml:space="preserve">PEVuZE5vdGU+PENpdGU+PEF1dGhvcj5XaW5kYWhsPC9BdXRob3I+PFllYXI+MjAxNjwvWWVhcj48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</w:fldData>
          </w:fldChar>
        </w:r>
        <w:r w:rsidR="00584971">
          <w:rPr>
            <w:rFonts w:eastAsia="Calibri"/>
          </w:rPr>
          <w:instrText xml:space="preserve"> ADDIN EN.CITE </w:instrText>
        </w:r>
        <w:r w:rsidR="00584971">
          <w:rPr>
            <w:rFonts w:eastAsia="Calibri"/>
          </w:rPr>
          <w:fldChar w:fldCharType="begin">
            <w:fldData xml:space="preserve">PEVuZE5vdGU+PENpdGU+PEF1dGhvcj5XaW5kYWhsPC9BdXRob3I+PFllYXI+MjAxNjwvWWVhcj48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30</w:t>
        </w:r>
        <w:r w:rsidR="00584971">
          <w:rPr>
            <w:rFonts w:eastAsia="Calibri"/>
          </w:rPr>
          <w:fldChar w:fldCharType="end"/>
        </w:r>
      </w:hyperlink>
      <w:r w:rsidR="00514CA6">
        <w:rPr>
          <w:rFonts w:eastAsia="Calibri"/>
        </w:rPr>
        <w:t>). There is evidence that co-treatment of household animals carrying MRSP may be necessary</w:t>
      </w:r>
      <w:r w:rsidR="00514CA6" w:rsidRPr="00950FED">
        <w:rPr>
          <w:rFonts w:eastAsia="Calibri"/>
        </w:rPr>
        <w:t xml:space="preserve"> </w:t>
      </w:r>
      <w:r w:rsidR="00514CA6">
        <w:rPr>
          <w:rFonts w:eastAsia="Calibri"/>
        </w:rPr>
        <w:t xml:space="preserve">to resolve </w:t>
      </w:r>
      <w:r w:rsidR="00950FED" w:rsidRPr="00950FED">
        <w:rPr>
          <w:rFonts w:eastAsia="Calibri"/>
        </w:rPr>
        <w:t>nasal carriage</w:t>
      </w:r>
      <w:r w:rsidR="00514CA6">
        <w:rPr>
          <w:rFonts w:eastAsia="Calibri"/>
        </w:rPr>
        <w:t xml:space="preserve"> or infection</w:t>
      </w:r>
      <w:r w:rsidR="00950FED" w:rsidRPr="00950FED">
        <w:rPr>
          <w:rFonts w:eastAsia="Calibri"/>
        </w:rPr>
        <w:t xml:space="preserve"> of MRSP in humans (</w:t>
      </w:r>
      <w:hyperlink w:anchor="_ENREF_13" w:tooltip="Kuan, 2016 #49" w:history="1">
        <w:r w:rsidR="00584971">
          <w:rPr>
            <w:rFonts w:eastAsia="Calibri"/>
          </w:rPr>
          <w:fldChar w:fldCharType="begin"/>
        </w:r>
        <w:r w:rsidR="00584971">
          <w:rPr>
            <w:rFonts w:eastAsia="Calibri"/>
          </w:rPr>
          <w:instrText xml:space="preserve"> ADDIN EN.CITE &lt;EndNote&gt;&lt;Cite&gt;&lt;Author&gt;Kuan&lt;/Author&gt;&lt;Year&gt;2016&lt;/Year&gt;&lt;RecNum&gt;49&lt;/RecNum&gt;&lt;DisplayText&gt;13&lt;/DisplayText&gt;&lt;record&gt;&lt;rec-number&gt;49&lt;/rec-number&gt;&lt;foreign-keys&gt;&lt;key app="EN" db-id="225vwxtt0zf093e9asevsepa5t50aw5za2va" timestamp="1475973093"&gt;49&lt;/key&gt;&lt;/foreign-keys&gt;&lt;ref-type name="Journal Article"&gt;17&lt;/ref-type&gt;&lt;contributors&gt;&lt;authors&gt;&lt;author&gt;Kuan, E. C.&lt;/author&gt;&lt;author&gt;Yoon, A. J.&lt;/author&gt;&lt;author&gt;Vijayan, T.&lt;/author&gt;&lt;author&gt;Humphries, R. M.&lt;/author&gt;&lt;author&gt;Suh, J. D.&lt;/author&gt;&lt;/authors&gt;&lt;/contributors&gt;&lt;auth-address&gt;Department of Head and Neck Surgery, University of California, Los Angeles (UCLA), Los Angeles, CA.&amp;#xD;Division of Infectious Diseases, University of California, Los Angeles (UCLA), Los Angeles, CA.&amp;#xD;Department of Pathology and Laboratory Medicine, University of California, Los Angeles (UCLA), Los Angeles, CA.&lt;/auth-address&gt;&lt;titles&gt;&lt;title&gt;Canine Staphylococcus pseudintermedius sinonasal infection in human hosts&lt;/title&gt;&lt;secondary-title&gt;Int Forum Allergy Rhinol&lt;/secondary-title&gt;&lt;alt-title&gt;International forum of allergy &amp;amp; rhinology&lt;/alt-title&gt;&lt;/titles&gt;&lt;periodical&gt;&lt;full-title&gt;Int Forum Allergy Rhinol&lt;/full-title&gt;&lt;abbr-1&gt;International forum of allergy &amp;amp; rhinology&lt;/abbr-1&gt;&lt;/periodical&gt;&lt;alt-periodical&gt;&lt;full-title&gt;Int Forum Allergy Rhinol&lt;/full-title&gt;&lt;abbr-1&gt;International forum of allergy &amp;amp; rhinology&lt;/abbr-1&gt;&lt;/alt-periodical&gt;&lt;pages&gt;710-5&lt;/pages&gt;&lt;volume&gt;6&lt;/volume&gt;&lt;number&gt;7&lt;/number&gt;&lt;edition&gt;2016/02/18&lt;/edition&gt;&lt;keywords&gt;&lt;keyword&gt;bacteriology&lt;/keyword&gt;&lt;keyword&gt;chronic sinusitis&lt;/keyword&gt;&lt;keyword&gt;immune dysfunction&lt;/keyword&gt;&lt;keyword&gt;inflammatory disease&lt;/keyword&gt;&lt;keyword&gt;opportunistic infections&lt;/keyword&gt;&lt;keyword&gt;staphylococcus&lt;/keyword&gt;&lt;keyword&gt;zoonoses&lt;/keyword&gt;&lt;/keywords&gt;&lt;dates&gt;&lt;year&gt;2016&lt;/year&gt;&lt;pub-dates&gt;&lt;date&gt;Jul&lt;/date&gt;&lt;/pub-dates&gt;&lt;/dates&gt;&lt;isbn&gt;2042-6976&lt;/isbn&gt;&lt;accession-num&gt;26880481&lt;/accession-num&gt;&lt;urls&gt;&lt;/urls&gt;&lt;electronic-resource-num&gt;10.1002/alr.21732&lt;/electronic-resource-num&gt;&lt;remote-database-provider&gt;NLM&lt;/remote-database-provider&gt;&lt;language&gt;eng&lt;/language&gt;&lt;/record&gt;&lt;/Cite&gt;&lt;/EndNote&gt;</w:instrText>
        </w:r>
        <w:r w:rsidR="00584971">
          <w:rPr>
            <w:rFonts w:eastAsia="Calibri"/>
          </w:rPr>
          <w:fldChar w:fldCharType="separate"/>
        </w:r>
        <w:r w:rsidR="00584971">
          <w:rPr>
            <w:rFonts w:eastAsia="Calibri"/>
            <w:noProof/>
          </w:rPr>
          <w:t>13</w:t>
        </w:r>
        <w:r w:rsidR="00584971">
          <w:rPr>
            <w:rFonts w:eastAsia="Calibri"/>
          </w:rPr>
          <w:fldChar w:fldCharType="end"/>
        </w:r>
      </w:hyperlink>
      <w:r w:rsidR="00514CA6">
        <w:rPr>
          <w:rFonts w:eastAsia="Calibri"/>
        </w:rPr>
        <w:t>). While treatment of MRSP often involves use of antibiotics,</w:t>
      </w:r>
      <w:r w:rsidR="00950FED" w:rsidRPr="00950FED">
        <w:rPr>
          <w:rFonts w:eastAsia="Calibri"/>
        </w:rPr>
        <w:t xml:space="preserve"> the rate of detection and isolation of methicillin-resistant </w:t>
      </w:r>
      <w:r w:rsidRPr="0093550F">
        <w:rPr>
          <w:rFonts w:eastAsia="Calibri"/>
          <w:i/>
        </w:rPr>
        <w:t>S. pseudintermedius</w:t>
      </w:r>
      <w:r w:rsidR="00950FED" w:rsidRPr="00950FED">
        <w:rPr>
          <w:rFonts w:eastAsia="Calibri"/>
        </w:rPr>
        <w:t xml:space="preserve"> (MRSP) has increased </w:t>
      </w:r>
      <w:r w:rsidR="00A1467F">
        <w:rPr>
          <w:rFonts w:eastAsia="Calibri"/>
        </w:rPr>
        <w:t>in</w:t>
      </w:r>
      <w:r w:rsidR="00A1467F" w:rsidRPr="00950FED">
        <w:rPr>
          <w:rFonts w:eastAsia="Calibri"/>
        </w:rPr>
        <w:t xml:space="preserve"> </w:t>
      </w:r>
      <w:r w:rsidR="00950FED" w:rsidRPr="00950FED">
        <w:rPr>
          <w:rFonts w:eastAsia="Calibri"/>
        </w:rPr>
        <w:t>multiple countries (</w:t>
      </w:r>
      <w:hyperlink w:anchor="_ENREF_15" w:tooltip="Moodley, 2014 #64" w:history="1">
        <w:r w:rsidR="00584971">
          <w:rPr>
            <w:rFonts w:eastAsia="Calibri"/>
          </w:rPr>
          <w:fldChar w:fldCharType="begin">
            <w:fldData xml:space="preserve">PEVuZE5vdGU+PENpdGU+PEF1dGhvcj5Nb29kbGV5PC9BdXRob3I+PFllYXI+MjAxNDwvWWVhcj48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</w:fldData>
          </w:fldChar>
        </w:r>
        <w:r w:rsidR="00584971">
          <w:rPr>
            <w:rFonts w:eastAsia="Calibri"/>
          </w:rPr>
          <w:instrText xml:space="preserve"> ADDIN EN.CITE </w:instrText>
        </w:r>
        <w:r w:rsidR="00584971">
          <w:rPr>
            <w:rFonts w:eastAsia="Calibri"/>
          </w:rPr>
          <w:fldChar w:fldCharType="begin">
            <w:fldData xml:space="preserve">PEVuZE5vdGU+PENpdGU+PEF1dGhvcj5Nb29kbGV5PC9BdXRob3I+PFllYXI+MjAxNDwvWWVhcj48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15</w:t>
        </w:r>
        <w:r w:rsidR="00584971">
          <w:rPr>
            <w:rFonts w:eastAsia="Calibri"/>
          </w:rPr>
          <w:fldChar w:fldCharType="end"/>
        </w:r>
      </w:hyperlink>
      <w:r w:rsidR="00950FED" w:rsidRPr="00950FED">
        <w:rPr>
          <w:rFonts w:eastAsia="Calibri"/>
        </w:rPr>
        <w:t xml:space="preserve">, </w:t>
      </w:r>
      <w:hyperlink w:anchor="_ENREF_31" w:tooltip="Solyman, 2013 #83" w:history="1">
        <w:r w:rsidR="00584971">
          <w:rPr>
            <w:rFonts w:eastAsia="Calibri"/>
          </w:rPr>
          <w:fldChar w:fldCharType="begin">
            <w:fldData xml:space="preserve">PEVuZE5vdGU+PENpdGU+PEF1dGhvcj5Tb2x5bWFuPC9BdXRob3I+PFllYXI+MjAxMzwvWWVhcj48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</w:fldData>
          </w:fldChar>
        </w:r>
        <w:r w:rsidR="00584971">
          <w:rPr>
            <w:rFonts w:eastAsia="Calibri"/>
          </w:rPr>
          <w:instrText xml:space="preserve"> ADDIN EN.CITE </w:instrText>
        </w:r>
        <w:r w:rsidR="00584971">
          <w:rPr>
            <w:rFonts w:eastAsia="Calibri"/>
          </w:rPr>
          <w:fldChar w:fldCharType="begin">
            <w:fldData xml:space="preserve">PEVuZE5vdGU+PENpdGU+PEF1dGhvcj5Tb2x5bWFuPC9BdXRob3I+PFllYXI+MjAxMzwvWWVhcj48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31</w:t>
        </w:r>
        <w:r w:rsidR="00584971">
          <w:rPr>
            <w:rFonts w:eastAsia="Calibri"/>
          </w:rPr>
          <w:fldChar w:fldCharType="end"/>
        </w:r>
      </w:hyperlink>
      <w:r w:rsidR="00950FED" w:rsidRPr="00950FED">
        <w:rPr>
          <w:rFonts w:eastAsia="Calibri"/>
        </w:rPr>
        <w:t xml:space="preserve">, </w:t>
      </w:r>
      <w:hyperlink w:anchor="_ENREF_32" w:tooltip="Moodley, 2013 #65" w:history="1">
        <w:r w:rsidR="00584971">
          <w:rPr>
            <w:rFonts w:eastAsia="Calibri"/>
          </w:rPr>
          <w:fldChar w:fldCharType="begin"/>
        </w:r>
        <w:r w:rsidR="00584971">
          <w:rPr>
            <w:rFonts w:eastAsia="Calibri"/>
          </w:rPr>
          <w:instrText xml:space="preserve"> ADDIN EN.CITE &lt;EndNote&gt;&lt;Cite&gt;&lt;Author&gt;Moodley&lt;/Author&gt;&lt;Year&gt;2013&lt;/Year&gt;&lt;RecNum&gt;65&lt;/RecNum&gt;&lt;DisplayText&gt;32&lt;/DisplayText&gt;&lt;record&gt;&lt;rec-number&gt;65&lt;/rec-number&gt;&lt;foreign-keys&gt;&lt;key app="EN" db-id="225vwxtt0zf093e9asevsepa5t50aw5za2va" timestamp="1475973094"&gt;65&lt;/key&gt;&lt;/foreign-keys&gt;&lt;ref-type name="Journal Article"&gt;17&lt;/ref-type&gt;&lt;contributors&gt;&lt;authors&gt;&lt;author&gt;Moodley, A.&lt;/author&gt;&lt;author&gt;Riley, M. C.&lt;/author&gt;&lt;author&gt;Kania, S. A.&lt;/author&gt;&lt;author&gt;Guardabassi, L.&lt;/author&gt;&lt;/authors&gt;&lt;/contributors&gt;&lt;auth-address&gt;Department of Veterinary Disease Biology, Faculty of Health and Medical Sciences, University of Copenhagen, Frederiksberg C, Copenhagen, Denmark.&lt;/auth-address&gt;&lt;titles&gt;&lt;title&gt;Genome Sequence of Staphylococcus pseudintermedius Strain E140, an ST71 European-Associated Methicillin-Resistant Isolate&lt;/title&gt;&lt;secondary-title&gt;Genome Announc&lt;/secondary-title&gt;&lt;alt-title&gt;Genome announcements&lt;/alt-title&gt;&lt;/titles&gt;&lt;periodical&gt;&lt;full-title&gt;Genome Announc&lt;/full-title&gt;&lt;abbr-1&gt;Genome announcements&lt;/abbr-1&gt;&lt;/periodical&gt;&lt;alt-periodical&gt;&lt;full-title&gt;Genome Announc&lt;/full-title&gt;&lt;abbr-1&gt;Genome announcements&lt;/abbr-1&gt;&lt;/alt-periodical&gt;&lt;pages&gt;e0020712&lt;/pages&gt;&lt;volume&gt;1&lt;/volume&gt;&lt;number&gt;2&lt;/number&gt;&lt;edition&gt;2013/03/22&lt;/edition&gt;&lt;dates&gt;&lt;year&gt;2013&lt;/year&gt;&lt;pub-dates&gt;&lt;date&gt;Mar-Apr&lt;/date&gt;&lt;/pub-dates&gt;&lt;/dates&gt;&lt;accession-num&gt;23516230&lt;/accession-num&gt;&lt;urls&gt;&lt;/urls&gt;&lt;custom2&gt;PMC3593320&lt;/custom2&gt;&lt;electronic-resource-num&gt;10.1128/genomeA.00207-12&lt;/electronic-resource-num&gt;&lt;remote-database-provider&gt;NLM&lt;/remote-database-provider&gt;&lt;language&gt;eng&lt;/language&gt;&lt;/record&gt;&lt;/Cite&gt;&lt;/EndNote&gt;</w:instrText>
        </w:r>
        <w:r w:rsidR="00584971">
          <w:rPr>
            <w:rFonts w:eastAsia="Calibri"/>
          </w:rPr>
          <w:fldChar w:fldCharType="separate"/>
        </w:r>
        <w:r w:rsidR="00584971">
          <w:rPr>
            <w:rFonts w:eastAsia="Calibri"/>
            <w:noProof/>
          </w:rPr>
          <w:t>32</w:t>
        </w:r>
        <w:r w:rsidR="00584971">
          <w:rPr>
            <w:rFonts w:eastAsia="Calibri"/>
          </w:rPr>
          <w:fldChar w:fldCharType="end"/>
        </w:r>
      </w:hyperlink>
      <w:r w:rsidR="00950FED" w:rsidRPr="00950FED">
        <w:rPr>
          <w:rFonts w:eastAsia="Calibri"/>
        </w:rPr>
        <w:t xml:space="preserve">, </w:t>
      </w:r>
      <w:hyperlink w:anchor="_ENREF_16" w:tooltip="Beever, 2015 #5" w:history="1">
        <w:r w:rsidR="00584971">
          <w:rPr>
            <w:rFonts w:eastAsia="Calibri"/>
          </w:rPr>
          <w:fldChar w:fldCharType="begin">
            <w:fldData xml:space="preserve">PEVuZE5vdGU+PENpdGU+PEF1dGhvcj5CZWV2ZXI8L0F1dGhvcj48WWVhcj4yMDE1PC9ZZWFyPjxS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</w:fldData>
          </w:fldChar>
        </w:r>
        <w:r w:rsidR="00584971">
          <w:rPr>
            <w:rFonts w:eastAsia="Calibri"/>
          </w:rPr>
          <w:instrText xml:space="preserve"> ADDIN EN.CITE </w:instrText>
        </w:r>
        <w:r w:rsidR="00584971">
          <w:rPr>
            <w:rFonts w:eastAsia="Calibri"/>
          </w:rPr>
          <w:fldChar w:fldCharType="begin">
            <w:fldData xml:space="preserve">PEVuZE5vdGU+PENpdGU+PEF1dGhvcj5CZWV2ZXI8L0F1dGhvcj48WWVhcj4yMDE1PC9ZZWFyPjxS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16</w:t>
        </w:r>
        <w:r w:rsidR="00584971">
          <w:rPr>
            <w:rFonts w:eastAsia="Calibri"/>
          </w:rPr>
          <w:fldChar w:fldCharType="end"/>
        </w:r>
      </w:hyperlink>
      <w:r w:rsidR="00653D34">
        <w:rPr>
          <w:rFonts w:eastAsia="Calibri"/>
        </w:rPr>
        <w:t xml:space="preserve">, </w:t>
      </w:r>
      <w:hyperlink w:anchor="_ENREF_17" w:tooltip="Couto, 2016 #19" w:history="1">
        <w:r w:rsidR="00584971">
          <w:rPr>
            <w:rFonts w:eastAsia="Calibri"/>
          </w:rPr>
          <w:fldChar w:fldCharType="begin">
            <w:fldData xml:space="preserve">PEVuZE5vdGU+PENpdGU+PEF1dGhvcj5Db3V0bzwvQXV0aG9yPjxZZWFyPjIwMTY8L1llYXI+PFJl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</w:fldData>
          </w:fldChar>
        </w:r>
        <w:r w:rsidR="00584971">
          <w:rPr>
            <w:rFonts w:eastAsia="Calibri"/>
          </w:rPr>
          <w:instrText xml:space="preserve"> ADDIN EN.CITE </w:instrText>
        </w:r>
        <w:r w:rsidR="00584971">
          <w:rPr>
            <w:rFonts w:eastAsia="Calibri"/>
          </w:rPr>
          <w:fldChar w:fldCharType="begin">
            <w:fldData xml:space="preserve">PEVuZE5vdGU+PENpdGU+PEF1dGhvcj5Db3V0bzwvQXV0aG9yPjxZZWFyPjIwMTY8L1llYXI+PFJl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17</w:t>
        </w:r>
        <w:r w:rsidR="00584971">
          <w:rPr>
            <w:rFonts w:eastAsia="Calibri"/>
          </w:rPr>
          <w:fldChar w:fldCharType="end"/>
        </w:r>
      </w:hyperlink>
      <w:r w:rsidR="00653D34">
        <w:rPr>
          <w:rFonts w:eastAsia="Calibri"/>
        </w:rPr>
        <w:t xml:space="preserve">, </w:t>
      </w:r>
      <w:hyperlink w:anchor="_ENREF_18" w:tooltip="Priyantha, 2016 #74" w:history="1">
        <w:r w:rsidR="00584971">
          <w:rPr>
            <w:rFonts w:eastAsia="Calibri"/>
          </w:rPr>
          <w:fldChar w:fldCharType="begin"/>
        </w:r>
        <w:r w:rsidR="00584971">
          <w:rPr>
            <w:rFonts w:eastAsia="Calibri"/>
          </w:rPr>
          <w:instrText xml:space="preserve"> ADDIN EN.CITE &lt;EndNote&gt;&lt;Cite&gt;&lt;Author&gt;Priyantha&lt;/Author&gt;&lt;Year&gt;2016&lt;/Year&gt;&lt;RecNum&gt;74&lt;/RecNum&gt;&lt;DisplayText&gt;18&lt;/DisplayText&gt;&lt;record&gt;&lt;rec-number&gt;74&lt;/rec-number&gt;&lt;foreign-keys&gt;&lt;key app="EN" db-id="225vwxtt0zf093e9asevsepa5t50aw5za2va" timestamp="1475973094"&gt;74&lt;/key&gt;&lt;/foreign-keys&gt;&lt;ref-type name="Journal Article"&gt;17&lt;/ref-type&gt;&lt;contributors&gt;&lt;authors&gt;&lt;author&gt;Priyantha, R.&lt;/author&gt;&lt;author&gt;Gaunt, M. C.&lt;/author&gt;&lt;author&gt;Rubin, J. E.&lt;/author&gt;&lt;/authors&gt;&lt;/contributors&gt;&lt;auth-address&gt;Department of Veterinary Microbiology (Priyantha, Rubin), Department of Small Animal Clinical Sciences (Gaunt), Western College of Veterinary Medicine, University of Saskatchewan, Saskatoon, Canada.&lt;/auth-address&gt;&lt;titles&gt;&lt;title&gt;Antimicrobial susceptibility of Staphylococcus pseudintermedius colonizing healthy dogs in Saskatoon, Canada&lt;/title&gt;&lt;secondary-title&gt;Can Vet J&lt;/secondary-title&gt;&lt;alt-title&gt;The Canadian veterinary journal = La revue veterinaire canadienne&lt;/alt-title&gt;&lt;/titles&gt;&lt;periodical&gt;&lt;full-title&gt;Can Vet J&lt;/full-title&gt;&lt;abbr-1&gt;The Canadian veterinary journal = La revue veterinaire canadienne&lt;/abbr-1&gt;&lt;/periodical&gt;&lt;alt-periodical&gt;&lt;full-title&gt;Can Vet J&lt;/full-title&gt;&lt;abbr-1&gt;The Canadian veterinary journal = La revue veterinaire canadienne&lt;/abbr-1&gt;&lt;/alt-periodical&gt;&lt;pages&gt;65-9&lt;/pages&gt;&lt;volume&gt;57&lt;/volume&gt;&lt;number&gt;1&lt;/number&gt;&lt;edition&gt;2016/01/08&lt;/edition&gt;&lt;dates&gt;&lt;year&gt;2016&lt;/year&gt;&lt;pub-dates&gt;&lt;date&gt;Jan&lt;/date&gt;&lt;/pub-dates&gt;&lt;/dates&gt;&lt;isbn&gt;0008-5286 (Print)&amp;#xD;0008-5286&lt;/isbn&gt;&lt;accession-num&gt;26740701&lt;/accession-num&gt;&lt;urls&gt;&lt;/urls&gt;&lt;custom2&gt;PMC4677612&lt;/custom2&gt;&lt;remote-database-provider&gt;NLM&lt;/remote-database-provider&gt;&lt;language&gt;eng&lt;/language&gt;&lt;/record&gt;&lt;/Cite&gt;&lt;/EndNote&gt;</w:instrText>
        </w:r>
        <w:r w:rsidR="00584971">
          <w:rPr>
            <w:rFonts w:eastAsia="Calibri"/>
          </w:rPr>
          <w:fldChar w:fldCharType="separate"/>
        </w:r>
        <w:r w:rsidR="00584971">
          <w:rPr>
            <w:rFonts w:eastAsia="Calibri"/>
            <w:noProof/>
          </w:rPr>
          <w:t>18</w:t>
        </w:r>
        <w:r w:rsidR="00584971">
          <w:rPr>
            <w:rFonts w:eastAsia="Calibri"/>
          </w:rPr>
          <w:fldChar w:fldCharType="end"/>
        </w:r>
      </w:hyperlink>
      <w:r w:rsidR="00653D34">
        <w:rPr>
          <w:rFonts w:eastAsia="Calibri"/>
        </w:rPr>
        <w:t xml:space="preserve">, </w:t>
      </w:r>
      <w:hyperlink w:anchor="_ENREF_33" w:tooltip="Duim, 2016 #26" w:history="1">
        <w:r w:rsidR="00584971">
          <w:rPr>
            <w:rFonts w:eastAsia="Calibri"/>
          </w:rPr>
          <w:fldChar w:fldCharType="begin">
            <w:fldData xml:space="preserve">PEVuZE5vdGU+PENpdGU+PEF1dGhvcj5EdWltPC9BdXRob3I+PFllYXI+MjAxNjwvWWVhcj48UmVj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</w:fldData>
          </w:fldChar>
        </w:r>
        <w:r w:rsidR="00584971">
          <w:rPr>
            <w:rFonts w:eastAsia="Calibri"/>
          </w:rPr>
          <w:instrText xml:space="preserve"> ADDIN EN.CITE </w:instrText>
        </w:r>
        <w:r w:rsidR="00584971">
          <w:rPr>
            <w:rFonts w:eastAsia="Calibri"/>
          </w:rPr>
          <w:fldChar w:fldCharType="begin">
            <w:fldData xml:space="preserve">PEVuZE5vdGU+PENpdGU+PEF1dGhvcj5EdWltPC9BdXRob3I+PFllYXI+MjAxNjwvWWVhcj48UmVj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33</w:t>
        </w:r>
        <w:r w:rsidR="00584971">
          <w:rPr>
            <w:rFonts w:eastAsia="Calibri"/>
          </w:rPr>
          <w:fldChar w:fldCharType="end"/>
        </w:r>
      </w:hyperlink>
      <w:r w:rsidR="00653D34">
        <w:rPr>
          <w:rFonts w:eastAsia="Calibri"/>
        </w:rPr>
        <w:t xml:space="preserve">, </w:t>
      </w:r>
      <w:hyperlink w:anchor="_ENREF_34" w:tooltip="Damborg, 2016 #20" w:history="1">
        <w:r w:rsidR="00584971">
          <w:rPr>
            <w:rFonts w:eastAsia="Calibri"/>
          </w:rPr>
          <w:fldChar w:fldCharType="begin">
            <w:fldData xml:space="preserve">PEVuZE5vdGU+PENpdGU+PEF1dGhvcj5EYW1ib3JnPC9BdXRob3I+PFllYXI+MjAxNjwvWWVhcj48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=
</w:fldData>
          </w:fldChar>
        </w:r>
        <w:r w:rsidR="00584971">
          <w:rPr>
            <w:rFonts w:eastAsia="Calibri"/>
          </w:rPr>
          <w:instrText xml:space="preserve"> ADDIN EN.CITE </w:instrText>
        </w:r>
        <w:r w:rsidR="00584971">
          <w:rPr>
            <w:rFonts w:eastAsia="Calibri"/>
          </w:rPr>
          <w:fldChar w:fldCharType="begin">
            <w:fldData xml:space="preserve">PEVuZE5vdGU+PENpdGU+PEF1dGhvcj5EYW1ib3JnPC9BdXRob3I+PFllYXI+MjAxNjwvWWVhcj48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=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34</w:t>
        </w:r>
        <w:r w:rsidR="00584971">
          <w:rPr>
            <w:rFonts w:eastAsia="Calibri"/>
          </w:rPr>
          <w:fldChar w:fldCharType="end"/>
        </w:r>
      </w:hyperlink>
      <w:r w:rsidR="00653D34">
        <w:rPr>
          <w:rFonts w:eastAsia="Calibri"/>
        </w:rPr>
        <w:t xml:space="preserve">, </w:t>
      </w:r>
      <w:hyperlink w:anchor="_ENREF_21" w:tooltip="Gronthal, 2014 #35" w:history="1">
        <w:r w:rsidR="00584971">
          <w:rPr>
            <w:rFonts w:eastAsia="Calibri"/>
          </w:rPr>
          <w:fldChar w:fldCharType="begin">
            <w:fldData xml:space="preserve">PEVuZE5vdGU+PENpdGU+PEF1dGhvcj5Hcm9udGhhbDwvQXV0aG9yPjxZZWFyPjIwMTQ8L1llYXI+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</w:fldData>
          </w:fldChar>
        </w:r>
        <w:r w:rsidR="00584971">
          <w:rPr>
            <w:rFonts w:eastAsia="Calibri"/>
          </w:rPr>
          <w:instrText xml:space="preserve"> ADDIN EN.CITE </w:instrText>
        </w:r>
        <w:r w:rsidR="00584971">
          <w:rPr>
            <w:rFonts w:eastAsia="Calibri"/>
          </w:rPr>
          <w:fldChar w:fldCharType="begin">
            <w:fldData xml:space="preserve">PEVuZE5vdGU+PENpdGU+PEF1dGhvcj5Hcm9udGhhbDwvQXV0aG9yPjxZZWFyPjIwMTQ8L1llYXI+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21</w:t>
        </w:r>
        <w:r w:rsidR="00584971">
          <w:rPr>
            <w:rFonts w:eastAsia="Calibri"/>
          </w:rPr>
          <w:fldChar w:fldCharType="end"/>
        </w:r>
      </w:hyperlink>
      <w:r w:rsidR="00653D34">
        <w:rPr>
          <w:rFonts w:eastAsia="Calibri"/>
        </w:rPr>
        <w:t xml:space="preserve">, </w:t>
      </w:r>
      <w:hyperlink w:anchor="_ENREF_35" w:tooltip="Chanchaithong, 2016 #16" w:history="1">
        <w:r w:rsidR="00584971">
          <w:rPr>
            <w:rFonts w:eastAsia="Calibri"/>
          </w:rPr>
          <w:fldChar w:fldCharType="begin">
            <w:fldData xml:space="preserve">PEVuZE5vdGU+PENpdGU+PEF1dGhvcj5DaGFuY2hhaXRob25nPC9BdXRob3I+PFllYXI+MjAxNjwv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</w:fldData>
          </w:fldChar>
        </w:r>
        <w:r w:rsidR="00584971">
          <w:rPr>
            <w:rFonts w:eastAsia="Calibri"/>
          </w:rPr>
          <w:instrText xml:space="preserve"> ADDIN EN.CITE </w:instrText>
        </w:r>
        <w:r w:rsidR="00584971">
          <w:rPr>
            <w:rFonts w:eastAsia="Calibri"/>
          </w:rPr>
          <w:fldChar w:fldCharType="begin">
            <w:fldData xml:space="preserve">PEVuZE5vdGU+PENpdGU+PEF1dGhvcj5DaGFuY2hhaXRob25nPC9BdXRob3I+PFllYXI+MjAxNjwv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35</w:t>
        </w:r>
        <w:r w:rsidR="00584971">
          <w:rPr>
            <w:rFonts w:eastAsia="Calibri"/>
          </w:rPr>
          <w:fldChar w:fldCharType="end"/>
        </w:r>
      </w:hyperlink>
      <w:r w:rsidR="00653D34">
        <w:rPr>
          <w:rFonts w:eastAsia="Calibri"/>
        </w:rPr>
        <w:t xml:space="preserve">, </w:t>
      </w:r>
      <w:hyperlink w:anchor="_ENREF_19" w:tooltip="Gomez-Sanz, 2014 #36" w:history="1">
        <w:r w:rsidR="00584971">
          <w:rPr>
            <w:rFonts w:eastAsia="Calibri"/>
          </w:rPr>
          <w:fldChar w:fldCharType="begin">
            <w:fldData xml:space="preserve">PEVuZE5vdGU+PENpdGU+PEF1dGhvcj5Hb21lei1TYW56PC9BdXRob3I+PFllYXI+MjAxNDwvWWVh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</w:fldData>
          </w:fldChar>
        </w:r>
        <w:r w:rsidR="00584971">
          <w:rPr>
            <w:rFonts w:eastAsia="Calibri"/>
          </w:rPr>
          <w:instrText xml:space="preserve"> ADDIN EN.CITE </w:instrText>
        </w:r>
        <w:r w:rsidR="00584971">
          <w:rPr>
            <w:rFonts w:eastAsia="Calibri"/>
          </w:rPr>
          <w:fldChar w:fldCharType="begin">
            <w:fldData xml:space="preserve">PEVuZE5vdGU+PENpdGU+PEF1dGhvcj5Hb21lei1TYW56PC9BdXRob3I+PFllYXI+MjAxNDwvWWVh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19</w:t>
        </w:r>
        <w:r w:rsidR="00584971">
          <w:rPr>
            <w:rFonts w:eastAsia="Calibri"/>
          </w:rPr>
          <w:fldChar w:fldCharType="end"/>
        </w:r>
      </w:hyperlink>
      <w:r w:rsidR="00950FED" w:rsidRPr="00950FED">
        <w:rPr>
          <w:rFonts w:eastAsia="Calibri"/>
        </w:rPr>
        <w:t xml:space="preserve">), raising concerns about inappropriate use of antibiotics </w:t>
      </w:r>
      <w:r w:rsidR="00950FED" w:rsidRPr="00950FED">
        <w:rPr>
          <w:rFonts w:eastAsia="Calibri"/>
        </w:rPr>
        <w:lastRenderedPageBreak/>
        <w:t>(3, 5, 12, 19) and potential difficulties in treating increasingly antibioti</w:t>
      </w:r>
      <w:r w:rsidR="00653D34">
        <w:rPr>
          <w:rFonts w:eastAsia="Calibri"/>
        </w:rPr>
        <w:t>c-resistant infections (</w:t>
      </w:r>
      <w:hyperlink w:anchor="_ENREF_36" w:tooltip="Gold, 2014 #101" w:history="1">
        <w:r w:rsidR="00584971">
          <w:rPr>
            <w:rFonts w:eastAsia="Calibri"/>
          </w:rPr>
          <w:fldChar w:fldCharType="begin">
            <w:fldData xml:space="preserve">PEVuZE5vdGU+PENpdGU+PEF1dGhvcj5Hb2xkPC9BdXRob3I+PFllYXI+MjAxNDwvWWVhcj48UmVj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</w:fldData>
          </w:fldChar>
        </w:r>
        <w:r w:rsidR="00584971">
          <w:rPr>
            <w:rFonts w:eastAsia="Calibri"/>
          </w:rPr>
          <w:instrText xml:space="preserve"> ADDIN EN.CITE </w:instrText>
        </w:r>
        <w:r w:rsidR="00584971">
          <w:rPr>
            <w:rFonts w:eastAsia="Calibri"/>
          </w:rPr>
          <w:fldChar w:fldCharType="begin">
            <w:fldData xml:space="preserve">PEVuZE5vdGU+PENpdGU+PEF1dGhvcj5Hb2xkPC9BdXRob3I+PFllYXI+MjAxNDwvWWVhcj48UmVj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36</w:t>
        </w:r>
        <w:r w:rsidR="00584971">
          <w:rPr>
            <w:rFonts w:eastAsia="Calibri"/>
          </w:rPr>
          <w:fldChar w:fldCharType="end"/>
        </w:r>
      </w:hyperlink>
      <w:r w:rsidR="0029264A">
        <w:rPr>
          <w:rFonts w:eastAsia="Calibri"/>
        </w:rPr>
        <w:t xml:space="preserve">, </w:t>
      </w:r>
      <w:hyperlink w:anchor="_ENREF_37" w:tooltip="Maaland, 2015 #58" w:history="1">
        <w:r w:rsidR="00584971">
          <w:rPr>
            <w:rFonts w:eastAsia="Calibri"/>
          </w:rPr>
          <w:fldChar w:fldCharType="begin">
            <w:fldData xml:space="preserve">PEVuZE5vdGU+PENpdGU+PEF1dGhvcj5NYWFsYW5kPC9BdXRob3I+PFllYXI+MjAxNTwvWWVhcj48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</w:fldData>
          </w:fldChar>
        </w:r>
        <w:r w:rsidR="00584971">
          <w:rPr>
            <w:rFonts w:eastAsia="Calibri"/>
          </w:rPr>
          <w:instrText xml:space="preserve"> ADDIN EN.CITE </w:instrText>
        </w:r>
        <w:r w:rsidR="00584971">
          <w:rPr>
            <w:rFonts w:eastAsia="Calibri"/>
          </w:rPr>
          <w:fldChar w:fldCharType="begin">
            <w:fldData xml:space="preserve">PEVuZE5vdGU+PENpdGU+PEF1dGhvcj5NYWFsYW5kPC9BdXRob3I+PFllYXI+MjAxNTwvWWVhcj48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37</w:t>
        </w:r>
        <w:r w:rsidR="00584971">
          <w:rPr>
            <w:rFonts w:eastAsia="Calibri"/>
          </w:rPr>
          <w:fldChar w:fldCharType="end"/>
        </w:r>
      </w:hyperlink>
      <w:r w:rsidR="00653D34">
        <w:rPr>
          <w:rFonts w:eastAsia="Calibri"/>
        </w:rPr>
        <w:t xml:space="preserve">, </w:t>
      </w:r>
      <w:hyperlink w:anchor="_ENREF_38" w:tooltip="Detwiler, 2013 #102" w:history="1">
        <w:r w:rsidR="00584971">
          <w:rPr>
            <w:rFonts w:eastAsia="Calibri"/>
          </w:rPr>
          <w:fldChar w:fldCharType="begin">
            <w:fldData xml:space="preserve">PEVuZE5vdGU+PENpdGU+PEF1dGhvcj5EZXR3aWxlcjwvQXV0aG9yPjxZZWFyPjIwMTM8L1llYXI+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</w:fldData>
          </w:fldChar>
        </w:r>
        <w:r w:rsidR="00584971">
          <w:rPr>
            <w:rFonts w:eastAsia="Calibri"/>
          </w:rPr>
          <w:instrText xml:space="preserve"> ADDIN EN.CITE </w:instrText>
        </w:r>
        <w:r w:rsidR="00584971">
          <w:rPr>
            <w:rFonts w:eastAsia="Calibri"/>
          </w:rPr>
          <w:fldChar w:fldCharType="begin">
            <w:fldData xml:space="preserve">PEVuZE5vdGU+PENpdGU+PEF1dGhvcj5EZXR3aWxlcjwvQXV0aG9yPjxZZWFyPjIwMTM8L1llYXI+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38</w:t>
        </w:r>
        <w:r w:rsidR="00584971">
          <w:rPr>
            <w:rFonts w:eastAsia="Calibri"/>
          </w:rPr>
          <w:fldChar w:fldCharType="end"/>
        </w:r>
      </w:hyperlink>
      <w:r w:rsidR="00950FED" w:rsidRPr="00950FED">
        <w:rPr>
          <w:rFonts w:eastAsia="Calibri"/>
        </w:rPr>
        <w:t xml:space="preserve">, </w:t>
      </w:r>
      <w:hyperlink w:anchor="_ENREF_39" w:tooltip="DiCicco, 2014 #25" w:history="1">
        <w:r w:rsidR="00584971">
          <w:rPr>
            <w:rFonts w:eastAsia="Calibri"/>
          </w:rPr>
          <w:fldChar w:fldCharType="begin">
            <w:fldData xml:space="preserve">PEVuZE5vdGU+PENpdGU+PEF1dGhvcj5EaUNpY2NvPC9BdXRob3I+PFllYXI+MjAxNDwvWWVhcj48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</w:fldData>
          </w:fldChar>
        </w:r>
        <w:r w:rsidR="00584971">
          <w:rPr>
            <w:rFonts w:eastAsia="Calibri"/>
          </w:rPr>
          <w:instrText xml:space="preserve"> ADDIN EN.CITE </w:instrText>
        </w:r>
        <w:r w:rsidR="00584971">
          <w:rPr>
            <w:rFonts w:eastAsia="Calibri"/>
          </w:rPr>
          <w:fldChar w:fldCharType="begin">
            <w:fldData xml:space="preserve">PEVuZE5vdGU+PENpdGU+PEF1dGhvcj5EaUNpY2NvPC9BdXRob3I+PFllYXI+MjAxNDwvWWVhcj48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39</w:t>
        </w:r>
        <w:r w:rsidR="00584971">
          <w:rPr>
            <w:rFonts w:eastAsia="Calibri"/>
          </w:rPr>
          <w:fldChar w:fldCharType="end"/>
        </w:r>
      </w:hyperlink>
      <w:r w:rsidR="00950FED" w:rsidRPr="00950FED">
        <w:rPr>
          <w:rFonts w:eastAsia="Calibri"/>
        </w:rPr>
        <w:t xml:space="preserve">, </w:t>
      </w:r>
      <w:hyperlink w:anchor="_ENREF_20" w:tooltip="Kasai, 2016 #46" w:history="1">
        <w:r w:rsidR="00584971">
          <w:rPr>
            <w:rFonts w:eastAsia="Calibri"/>
          </w:rPr>
          <w:fldChar w:fldCharType="begin"/>
        </w:r>
        <w:r w:rsidR="00584971">
          <w:rPr>
            <w:rFonts w:eastAsia="Calibri"/>
          </w:rPr>
          <w:instrText xml:space="preserve"> ADDIN EN.CITE &lt;EndNote&gt;&lt;Cite&gt;&lt;Author&gt;Kasai&lt;/Author&gt;&lt;Year&gt;2016&lt;/Year&gt;&lt;RecNum&gt;46&lt;/RecNum&gt;&lt;DisplayText&gt;20&lt;/DisplayText&gt;&lt;record&gt;&lt;rec-number&gt;46&lt;/rec-number&gt;&lt;foreign-keys&gt;&lt;key app="EN" db-id="225vwxtt0zf093e9asevsepa5t50aw5za2va" timestamp="1475973093"&gt;46&lt;/key&gt;&lt;/foreign-keys&gt;&lt;ref-type name="Journal Article"&gt;17&lt;/ref-type&gt;&lt;contributors&gt;&lt;authors&gt;&lt;author&gt;Kasai, T.&lt;/author&gt;&lt;author&gt;Saegusa, S.&lt;/author&gt;&lt;author&gt;Shirai, M.&lt;/author&gt;&lt;author&gt;Murakami, M.&lt;/author&gt;&lt;author&gt;Kato, Y.&lt;/author&gt;&lt;/authors&gt;&lt;/contributors&gt;&lt;auth-address&gt;Laboratory of Public Health 2.&amp;#xD;Laboratory of Molecular Biology of Pharmacology, School of Veterinary Medicine, Azabu University, 1-17-71 Fuchinobe, Chuo-ku, Sagamihara, Kanagawa 252-5201, Japan.&amp;#xD;Kitagawa Veterinary Hospital, 1-39-1 Minamitokiwadai, Itabashi-ku, Tokyo 174-0072, Japan.&amp;#xD;Laboratory of Pharmacology, School of Veterinary Medicine, Azabu University, 1-17-71 Fuchinobe, Chuo-ku, Sagamihara, Kanagawa 252-5201, Japan.&lt;/auth-address&gt;&lt;titles&gt;&lt;title&gt;New categories designated as healthcare-associated and community-associated methicillin-resistant Staphylococcus pseudintermedius in dogs&lt;/title&gt;&lt;secondary-title&gt;Microbiol Immunol&lt;/secondary-title&gt;&lt;alt-title&gt;Microbiology and immunology&lt;/alt-title&gt;&lt;/titles&gt;&lt;periodical&gt;&lt;full-title&gt;Microbiol Immunol&lt;/full-title&gt;&lt;abbr-1&gt;Microbiology and immunology&lt;/abbr-1&gt;&lt;/periodical&gt;&lt;alt-periodical&gt;&lt;full-title&gt;Microbiol Immunol&lt;/full-title&gt;&lt;abbr-1&gt;Microbiology and immunology&lt;/abbr-1&gt;&lt;/alt-periodical&gt;&lt;pages&gt;540-51&lt;/pages&gt;&lt;volume&gt;60&lt;/volume&gt;&lt;number&gt;8&lt;/number&gt;&lt;edition&gt;2016/07/16&lt;/edition&gt;&lt;keywords&gt;&lt;keyword&gt;SCCmec&lt;/keyword&gt;&lt;keyword&gt;Staphylococcus pseudintermedius&lt;/keyword&gt;&lt;keyword&gt;dog&lt;/keyword&gt;&lt;keyword&gt;methicillin resistance&lt;/keyword&gt;&lt;/keywords&gt;&lt;dates&gt;&lt;year&gt;2016&lt;/year&gt;&lt;pub-dates&gt;&lt;date&gt;Aug&lt;/date&gt;&lt;/pub-dates&gt;&lt;/dates&gt;&lt;isbn&gt;0385-5600&lt;/isbn&gt;&lt;accession-num&gt;27417508&lt;/accession-num&gt;&lt;urls&gt;&lt;/urls&gt;&lt;electronic-resource-num&gt;10.1111/1348-0421.12401&lt;/electronic-resource-num&gt;&lt;remote-database-provider&gt;NLM&lt;/remote-database-provider&gt;&lt;language&gt;eng&lt;/language&gt;&lt;/record&gt;&lt;/Cite&gt;&lt;/EndNote&gt;</w:instrText>
        </w:r>
        <w:r w:rsidR="00584971">
          <w:rPr>
            <w:rFonts w:eastAsia="Calibri"/>
          </w:rPr>
          <w:fldChar w:fldCharType="separate"/>
        </w:r>
        <w:r w:rsidR="00584971">
          <w:rPr>
            <w:rFonts w:eastAsia="Calibri"/>
            <w:noProof/>
          </w:rPr>
          <w:t>20</w:t>
        </w:r>
        <w:r w:rsidR="00584971">
          <w:rPr>
            <w:rFonts w:eastAsia="Calibri"/>
          </w:rPr>
          <w:fldChar w:fldCharType="end"/>
        </w:r>
      </w:hyperlink>
      <w:r w:rsidR="00950FED" w:rsidRPr="00950FED">
        <w:rPr>
          <w:rFonts w:eastAsia="Calibri"/>
        </w:rPr>
        <w:t xml:space="preserve">, </w:t>
      </w:r>
      <w:hyperlink w:anchor="_ENREF_40" w:tooltip="Godbeer, 2014 #34" w:history="1">
        <w:r w:rsidR="00584971">
          <w:rPr>
            <w:rFonts w:eastAsia="Calibri"/>
          </w:rPr>
          <w:fldChar w:fldCharType="begin">
            <w:fldData xml:space="preserve">PEVuZE5vdGU+PENpdGU+PEF1dGhvcj5Hb2RiZWVyPC9BdXRob3I+PFllYXI+MjAxNDwvWWVhcj48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</w:fldData>
          </w:fldChar>
        </w:r>
        <w:r w:rsidR="00584971">
          <w:rPr>
            <w:rFonts w:eastAsia="Calibri"/>
          </w:rPr>
          <w:instrText xml:space="preserve"> ADDIN EN.CITE </w:instrText>
        </w:r>
        <w:r w:rsidR="00584971">
          <w:rPr>
            <w:rFonts w:eastAsia="Calibri"/>
          </w:rPr>
          <w:fldChar w:fldCharType="begin">
            <w:fldData xml:space="preserve">PEVuZE5vdGU+PENpdGU+PEF1dGhvcj5Hb2RiZWVyPC9BdXRob3I+PFllYXI+MjAxNDwvWWVhcj48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40</w:t>
        </w:r>
        <w:r w:rsidR="00584971">
          <w:rPr>
            <w:rFonts w:eastAsia="Calibri"/>
          </w:rPr>
          <w:fldChar w:fldCharType="end"/>
        </w:r>
      </w:hyperlink>
      <w:r w:rsidR="00950FED" w:rsidRPr="00950FED">
        <w:rPr>
          <w:rFonts w:eastAsia="Calibri"/>
        </w:rPr>
        <w:t xml:space="preserve">, </w:t>
      </w:r>
      <w:hyperlink w:anchor="_ENREF_2" w:tooltip="Walther, 2016 #92" w:history="1">
        <w:r w:rsidR="00584971">
          <w:rPr>
            <w:rFonts w:eastAsia="Calibri"/>
          </w:rPr>
          <w:fldChar w:fldCharType="begin"/>
        </w:r>
        <w:r w:rsidR="00584971">
          <w:rPr>
            <w:rFonts w:eastAsia="Calibri"/>
          </w:rPr>
          <w:instrText xml:space="preserve"> ADDIN EN.CITE &lt;EndNote&gt;&lt;Cite&gt;&lt;Author&gt;Walther&lt;/Author&gt;&lt;Year&gt;2016&lt;/Year&gt;&lt;RecNum&gt;92&lt;/RecNum&gt;&lt;DisplayText&gt;2&lt;/DisplayText&gt;&lt;record&gt;&lt;rec-number&gt;92&lt;/rec-number&gt;&lt;foreign-keys&gt;&lt;key app="EN" db-id="225vwxtt0zf093e9asevsepa5t50aw5za2va" timestamp="1475973094"&gt;92&lt;/key&gt;&lt;/foreign-keys&gt;&lt;ref-type name="Journal Article"&gt;17&lt;/ref-type&gt;&lt;contributors&gt;&lt;authors&gt;&lt;author&gt;Walther, B.&lt;/author&gt;&lt;author&gt;Tedin, K.&lt;/author&gt;&lt;author&gt;Lubke-Becker, A.&lt;/author&gt;&lt;/authors&gt;&lt;/contributors&gt;&lt;auth-address&gt;Centre for Infection Medicine, Institute of Microbiology and Epizootics, Freie Universitat Berlin, Robert-von-Ostertag-Str. 7-13, 14163 Berlin, Germany. Electronic address: birgit.walther@fu-berlin.de.&amp;#xD;Centre for Infection Medicine, Institute of Microbiology and Epizootics, Freie Universitat Berlin, Robert-von-Ostertag-Str. 7-13, 14163 Berlin, Germany.&lt;/auth-address&gt;&lt;titles&gt;&lt;title&gt;Multidrug-resistant opportunistic pathogens challenging veterinary infection control&lt;/title&gt;&lt;secondary-title&gt;Vet Microbiol&lt;/secondary-title&gt;&lt;alt-title&gt;Veterinary microbiology&lt;/alt-title&gt;&lt;/titles&gt;&lt;periodical&gt;&lt;full-title&gt;Vet Microbiol&lt;/full-title&gt;&lt;abbr-1&gt;Veterinary microbiology&lt;/abbr-1&gt;&lt;/periodical&gt;&lt;alt-periodical&gt;&lt;full-title&gt;Vet Microbiol&lt;/full-title&gt;&lt;abbr-1&gt;Veterinary microbiology&lt;/abbr-1&gt;&lt;/alt-periodical&gt;&lt;edition&gt;2016/06/14&lt;/edition&gt;&lt;keywords&gt;&lt;keyword&gt;Companion animals&lt;/keyword&gt;&lt;keyword&gt;Esbl&lt;/keyword&gt;&lt;keyword&gt;Healthcare-associated infection&lt;/keyword&gt;&lt;keyword&gt;Infection control&lt;/keyword&gt;&lt;keyword&gt;Mrsa&lt;/keyword&gt;&lt;keyword&gt;Mrsp&lt;/keyword&gt;&lt;keyword&gt;Nosocomial&lt;/keyword&gt;&lt;keyword&gt;Public health&lt;/keyword&gt;&lt;/keywords&gt;&lt;dates&gt;&lt;year&gt;2016&lt;/year&gt;&lt;pub-dates&gt;&lt;date&gt;May 27&lt;/date&gt;&lt;/pub-dates&gt;&lt;/dates&gt;&lt;isbn&gt;0378-1135&lt;/isbn&gt;&lt;accession-num&gt;27291944&lt;/accession-num&gt;&lt;urls&gt;&lt;/urls&gt;&lt;electronic-resource-num&gt;10.1016/j.vetmic.2016.05.017&lt;/electronic-resource-num&gt;&lt;remote-database-provider&gt;NLM&lt;/remote-database-provider&gt;&lt;language&gt;Eng&lt;/language&gt;&lt;/record&gt;&lt;/Cite&gt;&lt;/EndNote&gt;</w:instrText>
        </w:r>
        <w:r w:rsidR="00584971">
          <w:rPr>
            <w:rFonts w:eastAsia="Calibri"/>
          </w:rPr>
          <w:fldChar w:fldCharType="separate"/>
        </w:r>
        <w:r w:rsidR="00584971">
          <w:rPr>
            <w:rFonts w:eastAsia="Calibri"/>
            <w:noProof/>
          </w:rPr>
          <w:t>2</w:t>
        </w:r>
        <w:r w:rsidR="00584971">
          <w:rPr>
            <w:rFonts w:eastAsia="Calibri"/>
          </w:rPr>
          <w:fldChar w:fldCharType="end"/>
        </w:r>
      </w:hyperlink>
      <w:r w:rsidR="00950FED" w:rsidRPr="00950FED">
        <w:rPr>
          <w:rFonts w:eastAsia="Calibri"/>
        </w:rPr>
        <w:t xml:space="preserve">). </w:t>
      </w:r>
    </w:p>
    <w:p w14:paraId="60587D33" w14:textId="260A8993" w:rsidR="00C63D4D" w:rsidRDefault="009342F6" w:rsidP="00030CFD">
      <w:pPr>
        <w:spacing w:after="160" w:line="360" w:lineRule="auto"/>
        <w:rPr>
          <w:rFonts w:eastAsia="Calibri"/>
        </w:rPr>
      </w:pPr>
      <w:r>
        <w:rPr>
          <w:rFonts w:eastAsia="Calibri"/>
        </w:rPr>
        <w:tab/>
        <w:t>H</w:t>
      </w:r>
      <w:r w:rsidR="00950FED" w:rsidRPr="00950FED">
        <w:rPr>
          <w:rFonts w:eastAsia="Calibri"/>
        </w:rPr>
        <w:t xml:space="preserve">uman infections caused by </w:t>
      </w:r>
      <w:r w:rsidR="0093550F" w:rsidRPr="0093550F">
        <w:rPr>
          <w:rFonts w:eastAsia="Calibri"/>
          <w:i/>
        </w:rPr>
        <w:t>S. pseudintermedius</w:t>
      </w:r>
      <w:r w:rsidR="00950FED" w:rsidRPr="00950FED">
        <w:rPr>
          <w:rFonts w:eastAsia="Calibri"/>
        </w:rPr>
        <w:t xml:space="preserve"> have </w:t>
      </w:r>
      <w:r w:rsidR="00653D34">
        <w:rPr>
          <w:rFonts w:eastAsia="Calibri"/>
        </w:rPr>
        <w:t>only recently been described (</w:t>
      </w:r>
      <w:hyperlink w:anchor="_ENREF_7" w:tooltip="Van Hoovels, 2006 #90" w:history="1">
        <w:r w:rsidR="00584971">
          <w:rPr>
            <w:rFonts w:eastAsia="Calibri"/>
          </w:rPr>
          <w:fldChar w:fldCharType="begin">
            <w:fldData xml:space="preserve">PEVuZE5vdGU+PENpdGU+PEF1dGhvcj5WYW4gSG9vdmVsczwvQXV0aG9yPjxZZWFyPjIwMDY8L1ll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==
</w:fldData>
          </w:fldChar>
        </w:r>
        <w:r w:rsidR="00584971">
          <w:rPr>
            <w:rFonts w:eastAsia="Calibri"/>
          </w:rPr>
          <w:instrText xml:space="preserve"> ADDIN EN.CITE </w:instrText>
        </w:r>
        <w:r w:rsidR="00584971">
          <w:rPr>
            <w:rFonts w:eastAsia="Calibri"/>
          </w:rPr>
          <w:fldChar w:fldCharType="begin">
            <w:fldData xml:space="preserve">PEVuZE5vdGU+PENpdGU+PEF1dGhvcj5WYW4gSG9vdmVsczwvQXV0aG9yPjxZZWFyPjIwMDY8L1ll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==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7</w:t>
        </w:r>
        <w:r w:rsidR="00584971">
          <w:rPr>
            <w:rFonts w:eastAsia="Calibri"/>
          </w:rPr>
          <w:fldChar w:fldCharType="end"/>
        </w:r>
      </w:hyperlink>
      <w:r w:rsidR="00950FED" w:rsidRPr="00950FED">
        <w:rPr>
          <w:rFonts w:eastAsia="Calibri"/>
        </w:rPr>
        <w:t xml:space="preserve">, </w:t>
      </w:r>
      <w:hyperlink w:anchor="_ENREF_11" w:tooltip="Savini, 2013 #79" w:history="1">
        <w:r w:rsidR="00584971">
          <w:rPr>
            <w:rFonts w:eastAsia="Calibri"/>
          </w:rPr>
          <w:fldChar w:fldCharType="begin">
            <w:fldData xml:space="preserve">PEVuZE5vdGU+PENpdGU+PEF1dGhvcj5TYXZpbmk8L0F1dGhvcj48WWVhcj4yMDEzPC9ZZWFyPjxS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</w:fldData>
          </w:fldChar>
        </w:r>
        <w:r w:rsidR="00584971">
          <w:rPr>
            <w:rFonts w:eastAsia="Calibri"/>
          </w:rPr>
          <w:instrText xml:space="preserve"> ADDIN EN.CITE </w:instrText>
        </w:r>
        <w:r w:rsidR="00584971">
          <w:rPr>
            <w:rFonts w:eastAsia="Calibri"/>
          </w:rPr>
          <w:fldChar w:fldCharType="begin">
            <w:fldData xml:space="preserve">PEVuZE5vdGU+PENpdGU+PEF1dGhvcj5TYXZpbmk8L0F1dGhvcj48WWVhcj4yMDEzPC9ZZWFyPjxS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11</w:t>
        </w:r>
        <w:r w:rsidR="00584971">
          <w:rPr>
            <w:rFonts w:eastAsia="Calibri"/>
          </w:rPr>
          <w:fldChar w:fldCharType="end"/>
        </w:r>
      </w:hyperlink>
      <w:r w:rsidR="00950FED" w:rsidRPr="00950FED">
        <w:rPr>
          <w:rFonts w:eastAsia="Calibri"/>
        </w:rPr>
        <w:t>) and were originally thought to be rel</w:t>
      </w:r>
      <w:r w:rsidR="00653D34">
        <w:rPr>
          <w:rFonts w:eastAsia="Calibri"/>
        </w:rPr>
        <w:t>atively rare (</w:t>
      </w:r>
      <w:hyperlink w:anchor="_ENREF_7" w:tooltip="Van Hoovels, 2006 #90" w:history="1">
        <w:r w:rsidR="00584971">
          <w:rPr>
            <w:rFonts w:eastAsia="Calibri"/>
          </w:rPr>
          <w:fldChar w:fldCharType="begin">
            <w:fldData xml:space="preserve">PEVuZE5vdGU+PENpdGU+PEF1dGhvcj5WYW4gSG9vdmVsczwvQXV0aG9yPjxZZWFyPjIwMDY8L1ll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==
</w:fldData>
          </w:fldChar>
        </w:r>
        <w:r w:rsidR="00584971">
          <w:rPr>
            <w:rFonts w:eastAsia="Calibri"/>
          </w:rPr>
          <w:instrText xml:space="preserve"> ADDIN EN.CITE </w:instrText>
        </w:r>
        <w:r w:rsidR="00584971">
          <w:rPr>
            <w:rFonts w:eastAsia="Calibri"/>
          </w:rPr>
          <w:fldChar w:fldCharType="begin">
            <w:fldData xml:space="preserve">PEVuZE5vdGU+PENpdGU+PEF1dGhvcj5WYW4gSG9vdmVsczwvQXV0aG9yPjxZZWFyPjIwMDY8L1ll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==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7</w:t>
        </w:r>
        <w:r w:rsidR="00584971">
          <w:rPr>
            <w:rFonts w:eastAsia="Calibri"/>
          </w:rPr>
          <w:fldChar w:fldCharType="end"/>
        </w:r>
      </w:hyperlink>
      <w:r w:rsidR="00950FED" w:rsidRPr="00950FED">
        <w:rPr>
          <w:rFonts w:eastAsia="Calibri"/>
        </w:rPr>
        <w:t xml:space="preserve">), </w:t>
      </w:r>
      <w:r>
        <w:rPr>
          <w:rFonts w:eastAsia="Calibri"/>
        </w:rPr>
        <w:t xml:space="preserve">but </w:t>
      </w:r>
      <w:r w:rsidR="00950FED" w:rsidRPr="00950FED">
        <w:rPr>
          <w:rFonts w:eastAsia="Calibri"/>
        </w:rPr>
        <w:t xml:space="preserve">it is possible that difficulties in distinguishing between </w:t>
      </w:r>
      <w:r w:rsidR="0093550F" w:rsidRPr="0093550F">
        <w:rPr>
          <w:rFonts w:eastAsia="Calibri"/>
          <w:i/>
        </w:rPr>
        <w:t>S. pseudintermedius</w:t>
      </w:r>
      <w:r w:rsidR="00950FED" w:rsidRPr="00950FED">
        <w:rPr>
          <w:rFonts w:eastAsia="Calibri"/>
        </w:rPr>
        <w:t xml:space="preserve"> and other common species of </w:t>
      </w:r>
      <w:r w:rsidR="0093550F" w:rsidRPr="0093550F">
        <w:rPr>
          <w:rFonts w:eastAsia="Calibri"/>
          <w:i/>
        </w:rPr>
        <w:t>Staphylococcus</w:t>
      </w:r>
      <w:r w:rsidR="00950FED" w:rsidRPr="00950FED">
        <w:rPr>
          <w:rFonts w:eastAsia="Calibri"/>
        </w:rPr>
        <w:t xml:space="preserve">, such as </w:t>
      </w:r>
      <w:r w:rsidR="0093550F" w:rsidRPr="0093550F">
        <w:rPr>
          <w:rFonts w:eastAsia="Calibri"/>
          <w:i/>
        </w:rPr>
        <w:t>Staphylococcus</w:t>
      </w:r>
      <w:r w:rsidR="00950FED" w:rsidRPr="00950FED">
        <w:rPr>
          <w:rFonts w:eastAsia="Calibri"/>
        </w:rPr>
        <w:t xml:space="preserve"> </w:t>
      </w:r>
      <w:r w:rsidR="0093550F" w:rsidRPr="0093550F">
        <w:rPr>
          <w:rFonts w:eastAsia="Calibri"/>
          <w:i/>
        </w:rPr>
        <w:t>aureus</w:t>
      </w:r>
      <w:r w:rsidR="00950FED" w:rsidRPr="00950FED">
        <w:rPr>
          <w:rFonts w:eastAsia="Calibri"/>
        </w:rPr>
        <w:t xml:space="preserve"> (</w:t>
      </w:r>
      <w:hyperlink w:anchor="_ENREF_41" w:tooltip="Lee, 2015 #55" w:history="1">
        <w:r w:rsidR="00584971">
          <w:rPr>
            <w:rFonts w:eastAsia="Calibri"/>
          </w:rPr>
          <w:fldChar w:fldCharType="begin">
            <w:fldData xml:space="preserve">PEVuZE5vdGU+PENpdGU+PEF1dGhvcj5MZWU8L0F1dGhvcj48WWVhcj4yMDE1PC9ZZWFyPjxSZWNO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</w:fldData>
          </w:fldChar>
        </w:r>
        <w:r w:rsidR="00584971">
          <w:rPr>
            <w:rFonts w:eastAsia="Calibri"/>
          </w:rPr>
          <w:instrText xml:space="preserve"> ADDIN EN.CITE </w:instrText>
        </w:r>
        <w:r w:rsidR="00584971">
          <w:rPr>
            <w:rFonts w:eastAsia="Calibri"/>
          </w:rPr>
          <w:fldChar w:fldCharType="begin">
            <w:fldData xml:space="preserve">PEVuZE5vdGU+PENpdGU+PEF1dGhvcj5MZWU8L0F1dGhvcj48WWVhcj4yMDE1PC9ZZWFyPjxSZWNO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41</w:t>
        </w:r>
        <w:r w:rsidR="00584971">
          <w:rPr>
            <w:rFonts w:eastAsia="Calibri"/>
          </w:rPr>
          <w:fldChar w:fldCharType="end"/>
        </w:r>
      </w:hyperlink>
      <w:r w:rsidR="00950FED" w:rsidRPr="00950FED">
        <w:rPr>
          <w:rFonts w:eastAsia="Calibri"/>
        </w:rPr>
        <w:t xml:space="preserve">, </w:t>
      </w:r>
      <w:hyperlink w:anchor="_ENREF_2" w:tooltip="Walther, 2016 #92" w:history="1">
        <w:r w:rsidR="00584971">
          <w:rPr>
            <w:rFonts w:eastAsia="Calibri"/>
          </w:rPr>
          <w:fldChar w:fldCharType="begin"/>
        </w:r>
        <w:r w:rsidR="00584971">
          <w:rPr>
            <w:rFonts w:eastAsia="Calibri"/>
          </w:rPr>
          <w:instrText xml:space="preserve"> ADDIN EN.CITE &lt;EndNote&gt;&lt;Cite&gt;&lt;Author&gt;Walther&lt;/Author&gt;&lt;Year&gt;2016&lt;/Year&gt;&lt;RecNum&gt;92&lt;/RecNum&gt;&lt;DisplayText&gt;2&lt;/DisplayText&gt;&lt;record&gt;&lt;rec-number&gt;92&lt;/rec-number&gt;&lt;foreign-keys&gt;&lt;key app="EN" db-id="225vwxtt0zf093e9asevsepa5t50aw5za2va" timestamp="1475973094"&gt;92&lt;/key&gt;&lt;/foreign-keys&gt;&lt;ref-type name="Journal Article"&gt;17&lt;/ref-type&gt;&lt;contributors&gt;&lt;authors&gt;&lt;author&gt;Walther, B.&lt;/author&gt;&lt;author&gt;Tedin, K.&lt;/author&gt;&lt;author&gt;Lubke-Becker, A.&lt;/author&gt;&lt;/authors&gt;&lt;/contributors&gt;&lt;auth-address&gt;Centre for Infection Medicine, Institute of Microbiology and Epizootics, Freie Universitat Berlin, Robert-von-Ostertag-Str. 7-13, 14163 Berlin, Germany. Electronic address: birgit.walther@fu-berlin.de.&amp;#xD;Centre for Infection Medicine, Institute of Microbiology and Epizootics, Freie Universitat Berlin, Robert-von-Ostertag-Str. 7-13, 14163 Berlin, Germany.&lt;/auth-address&gt;&lt;titles&gt;&lt;title&gt;Multidrug-resistant opportunistic pathogens challenging veterinary infection control&lt;/title&gt;&lt;secondary-title&gt;Vet Microbiol&lt;/secondary-title&gt;&lt;alt-title&gt;Veterinary microbiology&lt;/alt-title&gt;&lt;/titles&gt;&lt;periodical&gt;&lt;full-title&gt;Vet Microbiol&lt;/full-title&gt;&lt;abbr-1&gt;Veterinary microbiology&lt;/abbr-1&gt;&lt;/periodical&gt;&lt;alt-periodical&gt;&lt;full-title&gt;Vet Microbiol&lt;/full-title&gt;&lt;abbr-1&gt;Veterinary microbiology&lt;/abbr-1&gt;&lt;/alt-periodical&gt;&lt;edition&gt;2016/06/14&lt;/edition&gt;&lt;keywords&gt;&lt;keyword&gt;Companion animals&lt;/keyword&gt;&lt;keyword&gt;Esbl&lt;/keyword&gt;&lt;keyword&gt;Healthcare-associated infection&lt;/keyword&gt;&lt;keyword&gt;Infection control&lt;/keyword&gt;&lt;keyword&gt;Mrsa&lt;/keyword&gt;&lt;keyword&gt;Mrsp&lt;/keyword&gt;&lt;keyword&gt;Nosocomial&lt;/keyword&gt;&lt;keyword&gt;Public health&lt;/keyword&gt;&lt;/keywords&gt;&lt;dates&gt;&lt;year&gt;2016&lt;/year&gt;&lt;pub-dates&gt;&lt;date&gt;May 27&lt;/date&gt;&lt;/pub-dates&gt;&lt;/dates&gt;&lt;isbn&gt;0378-1135&lt;/isbn&gt;&lt;accession-num&gt;27291944&lt;/accession-num&gt;&lt;urls&gt;&lt;/urls&gt;&lt;electronic-resource-num&gt;10.1016/j.vetmic.2016.05.017&lt;/electronic-resource-num&gt;&lt;remote-database-provider&gt;NLM&lt;/remote-database-provider&gt;&lt;language&gt;Eng&lt;/language&gt;&lt;/record&gt;&lt;/Cite&gt;&lt;/EndNote&gt;</w:instrText>
        </w:r>
        <w:r w:rsidR="00584971">
          <w:rPr>
            <w:rFonts w:eastAsia="Calibri"/>
          </w:rPr>
          <w:fldChar w:fldCharType="separate"/>
        </w:r>
        <w:r w:rsidR="00584971">
          <w:rPr>
            <w:rFonts w:eastAsia="Calibri"/>
            <w:noProof/>
          </w:rPr>
          <w:t>2</w:t>
        </w:r>
        <w:r w:rsidR="00584971">
          <w:rPr>
            <w:rFonts w:eastAsia="Calibri"/>
          </w:rPr>
          <w:fldChar w:fldCharType="end"/>
        </w:r>
      </w:hyperlink>
      <w:r w:rsidR="00950FED" w:rsidRPr="00950FED">
        <w:rPr>
          <w:rFonts w:eastAsia="Calibri"/>
        </w:rPr>
        <w:t>), could underestimate the frequency of these infections in the human population (</w:t>
      </w:r>
      <w:hyperlink w:anchor="_ENREF_42" w:tooltip="Limbago, 2016 #56" w:history="1">
        <w:r w:rsidR="00584971">
          <w:rPr>
            <w:rFonts w:eastAsia="Calibri"/>
          </w:rPr>
          <w:fldChar w:fldCharType="begin"/>
        </w:r>
        <w:r w:rsidR="00584971">
          <w:rPr>
            <w:rFonts w:eastAsia="Calibri"/>
          </w:rPr>
          <w:instrText xml:space="preserve"> ADDIN EN.CITE &lt;EndNote&gt;&lt;Cite&gt;&lt;Author&gt;Limbago&lt;/Author&gt;&lt;Year&gt;2016&lt;/Year&gt;&lt;RecNum&gt;56&lt;/RecNum&gt;&lt;DisplayText&gt;42&lt;/DisplayText&gt;&lt;record&gt;&lt;rec-number&gt;56&lt;/rec-number&gt;&lt;foreign-keys&gt;&lt;key app="EN" db-id="225vwxtt0zf093e9asevsepa5t50aw5za2va" timestamp="1475973093"&gt;56&lt;/key&gt;&lt;/foreign-keys&gt;&lt;ref-type name="Journal Article"&gt;17&lt;/ref-type&gt;&lt;contributors&gt;&lt;authors&gt;&lt;author&gt;Limbago, B. M.&lt;/author&gt;&lt;/authors&gt;&lt;/contributors&gt;&lt;auth-address&gt;Division of Healthcare Quality Promotion, Centers for Disease Control and Prevention, Atlanta, Georgia, USA BBL7@cdc.gov.&lt;/auth-address&gt;&lt;titles&gt;&lt;title&gt;What&amp;apos;s in a Name? The Impact of Accurate Staphylococcus pseudintermedius Identification on Appropriate Antimicrobial Susceptibility Testing&lt;/title&gt;&lt;secondary-title&gt;J Clin Microbiol&lt;/secondary-title&gt;&lt;alt-title&gt;Journal of clinical microbiology&lt;/alt-title&gt;&lt;/titles&gt;&lt;periodical&gt;&lt;full-title&gt;J Clin Microbiol&lt;/full-title&gt;&lt;abbr-1&gt;Journal of clinical microbiology&lt;/abbr-1&gt;&lt;/periodical&gt;&lt;alt-periodical&gt;&lt;full-title&gt;J Clin Microbiol&lt;/full-title&gt;&lt;abbr-1&gt;Journal of clinical microbiology&lt;/abbr-1&gt;&lt;/alt-periodical&gt;&lt;pages&gt;516-7&lt;/pages&gt;&lt;volume&gt;54&lt;/volume&gt;&lt;number&gt;3&lt;/number&gt;&lt;edition&gt;2016/01/15&lt;/edition&gt;&lt;keywords&gt;&lt;keyword&gt;Anti-Bacterial Agents/pharmacology&lt;/keyword&gt;&lt;keyword&gt;Anti-Infective Agents/therapeutic use&lt;/keyword&gt;&lt;keyword&gt;Humans&lt;/keyword&gt;&lt;keyword&gt;Methicillin Resistance&lt;/keyword&gt;&lt;keyword&gt;Microbial Sensitivity Tests&lt;/keyword&gt;&lt;keyword&gt;Staphylococcal Infections/microbiology&lt;/keyword&gt;&lt;keyword&gt;Staphylococcus/*drug effects&lt;/keyword&gt;&lt;keyword&gt;Staphylococcus aureus/*drug effects&lt;/keyword&gt;&lt;/keywords&gt;&lt;dates&gt;&lt;year&gt;2016&lt;/year&gt;&lt;pub-dates&gt;&lt;date&gt;Mar&lt;/date&gt;&lt;/pub-dates&gt;&lt;/dates&gt;&lt;isbn&gt;0095-1137&lt;/isbn&gt;&lt;accession-num&gt;26763965&lt;/accession-num&gt;&lt;urls&gt;&lt;/urls&gt;&lt;custom2&gt;PMC4767960&lt;/custom2&gt;&lt;electronic-resource-num&gt;10.1128/jcm.03091-15&lt;/electronic-resource-num&gt;&lt;remote-database-provider&gt;NLM&lt;/remote-database-provider&gt;&lt;language&gt;eng&lt;/language&gt;&lt;/record&gt;&lt;/Cite&gt;&lt;/EndNote&gt;</w:instrText>
        </w:r>
        <w:r w:rsidR="00584971">
          <w:rPr>
            <w:rFonts w:eastAsia="Calibri"/>
          </w:rPr>
          <w:fldChar w:fldCharType="separate"/>
        </w:r>
        <w:r w:rsidR="00584971">
          <w:rPr>
            <w:rFonts w:eastAsia="Calibri"/>
            <w:noProof/>
          </w:rPr>
          <w:t>42</w:t>
        </w:r>
        <w:r w:rsidR="00584971">
          <w:rPr>
            <w:rFonts w:eastAsia="Calibri"/>
          </w:rPr>
          <w:fldChar w:fldCharType="end"/>
        </w:r>
      </w:hyperlink>
      <w:r w:rsidR="00950FED" w:rsidRPr="00950FED">
        <w:rPr>
          <w:rFonts w:eastAsia="Calibri"/>
        </w:rPr>
        <w:t xml:space="preserve">, </w:t>
      </w:r>
      <w:hyperlink w:anchor="_ENREF_14" w:tooltip="Viau, 2015 #91" w:history="1">
        <w:r w:rsidR="00584971">
          <w:rPr>
            <w:rFonts w:eastAsia="Calibri"/>
          </w:rPr>
          <w:fldChar w:fldCharType="begin">
            <w:fldData xml:space="preserve">PEVuZE5vdGU+PENpdGU+PEF1dGhvcj5WaWF1PC9BdXRob3I+PFllYXI+MjAxNTwvWWVhcj48UmVj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</w:fldData>
          </w:fldChar>
        </w:r>
        <w:r w:rsidR="00584971">
          <w:rPr>
            <w:rFonts w:eastAsia="Calibri"/>
          </w:rPr>
          <w:instrText xml:space="preserve"> ADDIN EN.CITE </w:instrText>
        </w:r>
        <w:r w:rsidR="00584971">
          <w:rPr>
            <w:rFonts w:eastAsia="Calibri"/>
          </w:rPr>
          <w:fldChar w:fldCharType="begin">
            <w:fldData xml:space="preserve">PEVuZE5vdGU+PENpdGU+PEF1dGhvcj5WaWF1PC9BdXRob3I+PFllYXI+MjAxNTwvWWVhcj48UmVj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14</w:t>
        </w:r>
        <w:r w:rsidR="00584971">
          <w:rPr>
            <w:rFonts w:eastAsia="Calibri"/>
          </w:rPr>
          <w:fldChar w:fldCharType="end"/>
        </w:r>
      </w:hyperlink>
      <w:r w:rsidR="00950FED" w:rsidRPr="00950FED">
        <w:rPr>
          <w:rFonts w:eastAsia="Calibri"/>
        </w:rPr>
        <w:t xml:space="preserve">, </w:t>
      </w:r>
      <w:hyperlink w:anchor="_ENREF_41" w:tooltip="Lee, 2015 #55" w:history="1">
        <w:r w:rsidR="00584971">
          <w:rPr>
            <w:rFonts w:eastAsia="Calibri"/>
          </w:rPr>
          <w:fldChar w:fldCharType="begin">
            <w:fldData xml:space="preserve">PEVuZE5vdGU+PENpdGU+PEF1dGhvcj5MZWU8L0F1dGhvcj48WWVhcj4yMDE1PC9ZZWFyPjxSZWNO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</w:fldData>
          </w:fldChar>
        </w:r>
        <w:r w:rsidR="00584971">
          <w:rPr>
            <w:rFonts w:eastAsia="Calibri"/>
          </w:rPr>
          <w:instrText xml:space="preserve"> ADDIN EN.CITE </w:instrText>
        </w:r>
        <w:r w:rsidR="00584971">
          <w:rPr>
            <w:rFonts w:eastAsia="Calibri"/>
          </w:rPr>
          <w:fldChar w:fldCharType="begin">
            <w:fldData xml:space="preserve">PEVuZE5vdGU+PENpdGU+PEF1dGhvcj5MZWU8L0F1dGhvcj48WWVhcj4yMDE1PC9ZZWFyPjxSZWNO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41</w:t>
        </w:r>
        <w:r w:rsidR="00584971">
          <w:rPr>
            <w:rFonts w:eastAsia="Calibri"/>
          </w:rPr>
          <w:fldChar w:fldCharType="end"/>
        </w:r>
      </w:hyperlink>
      <w:r w:rsidR="00950FED" w:rsidRPr="00950FED">
        <w:rPr>
          <w:rFonts w:eastAsia="Calibri"/>
        </w:rPr>
        <w:t xml:space="preserve">, </w:t>
      </w:r>
      <w:hyperlink w:anchor="_ENREF_8" w:tooltip="Borjesson, 2015 #13" w:history="1">
        <w:r w:rsidR="00584971">
          <w:rPr>
            <w:rFonts w:eastAsia="Calibri"/>
          </w:rPr>
          <w:fldChar w:fldCharType="begin">
            <w:fldData xml:space="preserve">PEVuZE5vdGU+PENpdGU+PEF1dGhvcj5Cb3JqZXNzb248L0F1dGhvcj48WWVhcj4yMDE1PC9ZZWFy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</w:fldData>
          </w:fldChar>
        </w:r>
        <w:r w:rsidR="00584971">
          <w:rPr>
            <w:rFonts w:eastAsia="Calibri"/>
          </w:rPr>
          <w:instrText xml:space="preserve"> ADDIN EN.CITE </w:instrText>
        </w:r>
        <w:r w:rsidR="00584971">
          <w:rPr>
            <w:rFonts w:eastAsia="Calibri"/>
          </w:rPr>
          <w:fldChar w:fldCharType="begin">
            <w:fldData xml:space="preserve">PEVuZE5vdGU+PENpdGU+PEF1dGhvcj5Cb3JqZXNzb248L0F1dGhvcj48WWVhcj4yMDE1PC9ZZWFy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8</w:t>
        </w:r>
        <w:r w:rsidR="00584971">
          <w:rPr>
            <w:rFonts w:eastAsia="Calibri"/>
          </w:rPr>
          <w:fldChar w:fldCharType="end"/>
        </w:r>
      </w:hyperlink>
      <w:r w:rsidR="00950FED" w:rsidRPr="00950FED">
        <w:rPr>
          <w:rFonts w:eastAsia="Calibri"/>
        </w:rPr>
        <w:t xml:space="preserve">). </w:t>
      </w:r>
      <w:r w:rsidR="0093550F" w:rsidRPr="0093550F">
        <w:rPr>
          <w:rFonts w:eastAsia="Calibri"/>
          <w:i/>
        </w:rPr>
        <w:t>S. pseudintermedius</w:t>
      </w:r>
      <w:r w:rsidR="00950FED" w:rsidRPr="00950FED">
        <w:rPr>
          <w:rFonts w:eastAsia="Calibri"/>
        </w:rPr>
        <w:t xml:space="preserve"> belongs to a group of </w:t>
      </w:r>
      <w:r>
        <w:rPr>
          <w:rFonts w:eastAsia="Calibri"/>
        </w:rPr>
        <w:t xml:space="preserve">coagulase-positive </w:t>
      </w:r>
      <w:r w:rsidRPr="009342F6">
        <w:rPr>
          <w:rFonts w:eastAsia="Calibri"/>
          <w:i/>
        </w:rPr>
        <w:t>Staphylococcal</w:t>
      </w:r>
      <w:r>
        <w:rPr>
          <w:rFonts w:eastAsia="Calibri"/>
        </w:rPr>
        <w:t xml:space="preserve"> </w:t>
      </w:r>
      <w:r w:rsidR="00950FED" w:rsidRPr="00950FED">
        <w:rPr>
          <w:rFonts w:eastAsia="Calibri"/>
        </w:rPr>
        <w:t xml:space="preserve">pathogens commonly referred to as “SIG”, or </w:t>
      </w:r>
      <w:r w:rsidR="0093550F" w:rsidRPr="0093550F">
        <w:rPr>
          <w:rFonts w:eastAsia="Calibri"/>
          <w:i/>
        </w:rPr>
        <w:t>Staphylococcus</w:t>
      </w:r>
      <w:r w:rsidR="00950FED" w:rsidRPr="00950FED">
        <w:rPr>
          <w:rFonts w:eastAsia="Calibri"/>
        </w:rPr>
        <w:t xml:space="preserve"> </w:t>
      </w:r>
      <w:r w:rsidR="0093550F" w:rsidRPr="0093550F">
        <w:rPr>
          <w:rFonts w:eastAsia="Calibri"/>
          <w:i/>
        </w:rPr>
        <w:t>intermedius</w:t>
      </w:r>
      <w:r w:rsidR="002B1F1E">
        <w:rPr>
          <w:rFonts w:eastAsia="Calibri"/>
        </w:rPr>
        <w:t xml:space="preserve"> group pathogens (</w:t>
      </w:r>
      <w:hyperlink w:anchor="_ENREF_43" w:tooltip="HÁJEK, 1976 #104" w:history="1">
        <w:r w:rsidR="00584971">
          <w:rPr>
            <w:rFonts w:eastAsia="Calibri"/>
          </w:rPr>
          <w:fldChar w:fldCharType="begin"/>
        </w:r>
        <w:r w:rsidR="00584971">
          <w:rPr>
            <w:rFonts w:eastAsia="Calibri"/>
          </w:rPr>
          <w:instrText xml:space="preserve"> ADDIN EN.CITE &lt;EndNote&gt;&lt;Cite&gt;&lt;Author&gt;HÁJEK&lt;/Author&gt;&lt;Year&gt;1976&lt;/Year&gt;&lt;RecNum&gt;104&lt;/RecNum&gt;&lt;DisplayText&gt;43&lt;/DisplayText&gt;&lt;record&gt;&lt;rec-number&gt;104&lt;/rec-number&gt;&lt;foreign-keys&gt;&lt;key app="EN" db-id="225vwxtt0zf093e9asevsepa5t50aw5za2va" timestamp="1475980909"&gt;104&lt;/key&gt;&lt;/foreign-keys&gt;&lt;ref-type name="Journal Article"&gt;17&lt;/ref-type&gt;&lt;contributors&gt;&lt;authors&gt;&lt;author&gt;HÁJEK, V.&lt;/author&gt;&lt;/authors&gt;&lt;/contributors&gt;&lt;titles&gt;&lt;title&gt;Staphylococcus intermedius, a New Species Isolated from Animals&lt;/title&gt;&lt;secondary-title&gt;International Journal of Systematic and Evolutionary Microbiology&lt;/secondary-title&gt;&lt;/titles&gt;&lt;periodical&gt;&lt;full-title&gt;Int J Syst Evol Microbiol&lt;/full-title&gt;&lt;abbr-1&gt;International journal of systematic and evolutionary microbiology&lt;/abbr-1&gt;&lt;/periodical&gt;&lt;pages&gt;401-408&lt;/pages&gt;&lt;volume&gt;26&lt;/volume&gt;&lt;number&gt;4&lt;/number&gt;&lt;dates&gt;&lt;year&gt;1976&lt;/year&gt;&lt;/dates&gt;&lt;urls&gt;&lt;related-urls&gt;&lt;url&gt;http://ijs.microbiologyresearch.org/content/journal/ijsem/10.1099/00207713-26-4-401&lt;/url&gt;&lt;/related-urls&gt;&lt;/urls&gt;&lt;electronic-resource-num&gt;doi:10.1099/00207713-26-4-401&lt;/electronic-resource-num&gt;&lt;/record&gt;&lt;/Cite&gt;&lt;/EndNote&gt;</w:instrText>
        </w:r>
        <w:r w:rsidR="00584971">
          <w:rPr>
            <w:rFonts w:eastAsia="Calibri"/>
          </w:rPr>
          <w:fldChar w:fldCharType="separate"/>
        </w:r>
        <w:r w:rsidR="00584971">
          <w:rPr>
            <w:rFonts w:eastAsia="Calibri"/>
            <w:noProof/>
          </w:rPr>
          <w:t>43</w:t>
        </w:r>
        <w:r w:rsidR="00584971">
          <w:rPr>
            <w:rFonts w:eastAsia="Calibri"/>
          </w:rPr>
          <w:fldChar w:fldCharType="end"/>
        </w:r>
      </w:hyperlink>
      <w:r w:rsidR="00950FED" w:rsidRPr="00950FED">
        <w:rPr>
          <w:rFonts w:eastAsia="Calibri"/>
        </w:rPr>
        <w:t xml:space="preserve">). This is both a historical as well as biological categorization, as until 2005 </w:t>
      </w:r>
      <w:r w:rsidR="0093550F" w:rsidRPr="0093550F">
        <w:rPr>
          <w:rFonts w:eastAsia="Calibri"/>
          <w:i/>
        </w:rPr>
        <w:t>S. pseudintermedius</w:t>
      </w:r>
      <w:r w:rsidR="002B1F1E">
        <w:rPr>
          <w:rFonts w:eastAsia="Calibri"/>
        </w:rPr>
        <w:t xml:space="preserve"> was not a distinct species (</w:t>
      </w:r>
      <w:hyperlink w:anchor="_ENREF_43" w:tooltip="HÁJEK, 1976 #104" w:history="1">
        <w:r w:rsidR="00584971">
          <w:rPr>
            <w:rFonts w:eastAsia="Calibri"/>
          </w:rPr>
          <w:fldChar w:fldCharType="begin"/>
        </w:r>
        <w:r w:rsidR="00584971">
          <w:rPr>
            <w:rFonts w:eastAsia="Calibri"/>
          </w:rPr>
          <w:instrText xml:space="preserve"> ADDIN EN.CITE &lt;EndNote&gt;&lt;Cite&gt;&lt;Author&gt;HÁJEK&lt;/Author&gt;&lt;Year&gt;1976&lt;/Year&gt;&lt;RecNum&gt;104&lt;/RecNum&gt;&lt;DisplayText&gt;43&lt;/DisplayText&gt;&lt;record&gt;&lt;rec-number&gt;104&lt;/rec-number&gt;&lt;foreign-keys&gt;&lt;key app="EN" db-id="225vwxtt0zf093e9asevsepa5t50aw5za2va" timestamp="1475980909"&gt;104&lt;/key&gt;&lt;/foreign-keys&gt;&lt;ref-type name="Journal Article"&gt;17&lt;/ref-type&gt;&lt;contributors&gt;&lt;authors&gt;&lt;author&gt;HÁJEK, V.&lt;/author&gt;&lt;/authors&gt;&lt;/contributors&gt;&lt;titles&gt;&lt;title&gt;Staphylococcus intermedius, a New Species Isolated from Animals&lt;/title&gt;&lt;secondary-title&gt;International Journal of Systematic and Evolutionary Microbiology&lt;/secondary-title&gt;&lt;/titles&gt;&lt;periodical&gt;&lt;full-title&gt;Int J Syst Evol Microbiol&lt;/full-title&gt;&lt;abbr-1&gt;International journal of systematic and evolutionary microbiology&lt;/abbr-1&gt;&lt;/periodical&gt;&lt;pages&gt;401-408&lt;/pages&gt;&lt;volume&gt;26&lt;/volume&gt;&lt;number&gt;4&lt;/number&gt;&lt;dates&gt;&lt;year&gt;1976&lt;/year&gt;&lt;/dates&gt;&lt;urls&gt;&lt;related-urls&gt;&lt;url&gt;http://ijs.microbiologyresearch.org/content/journal/ijsem/10.1099/00207713-26-4-401&lt;/url&gt;&lt;/related-urls&gt;&lt;/urls&gt;&lt;electronic-resource-num&gt;doi:10.1099/00207713-26-4-401&lt;/electronic-resource-num&gt;&lt;/record&gt;&lt;/Cite&gt;&lt;/EndNote&gt;</w:instrText>
        </w:r>
        <w:r w:rsidR="00584971">
          <w:rPr>
            <w:rFonts w:eastAsia="Calibri"/>
          </w:rPr>
          <w:fldChar w:fldCharType="separate"/>
        </w:r>
        <w:r w:rsidR="00584971">
          <w:rPr>
            <w:rFonts w:eastAsia="Calibri"/>
            <w:noProof/>
          </w:rPr>
          <w:t>43</w:t>
        </w:r>
        <w:r w:rsidR="00584971">
          <w:rPr>
            <w:rFonts w:eastAsia="Calibri"/>
          </w:rPr>
          <w:fldChar w:fldCharType="end"/>
        </w:r>
      </w:hyperlink>
      <w:r w:rsidR="002B1F1E">
        <w:rPr>
          <w:rFonts w:eastAsia="Calibri"/>
        </w:rPr>
        <w:t xml:space="preserve">, </w:t>
      </w:r>
      <w:hyperlink w:anchor="_ENREF_3" w:tooltip="Devriese, 2005 #24" w:history="1">
        <w:r w:rsidR="00584971">
          <w:rPr>
            <w:rFonts w:eastAsia="Calibri"/>
          </w:rPr>
          <w:fldChar w:fldCharType="begin">
            <w:fldData xml:space="preserve">PEVuZE5vdGU+PENpdGU+PEF1dGhvcj5EZXZyaWVzZTwvQXV0aG9yPjxZZWFyPjIwMDU8L1llYXI+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</w:fldData>
          </w:fldChar>
        </w:r>
        <w:r w:rsidR="00584971">
          <w:rPr>
            <w:rFonts w:eastAsia="Calibri"/>
          </w:rPr>
          <w:instrText xml:space="preserve"> ADDIN EN.CITE </w:instrText>
        </w:r>
        <w:r w:rsidR="00584971">
          <w:rPr>
            <w:rFonts w:eastAsia="Calibri"/>
          </w:rPr>
          <w:fldChar w:fldCharType="begin">
            <w:fldData xml:space="preserve">PEVuZE5vdGU+PENpdGU+PEF1dGhvcj5EZXZyaWVzZTwvQXV0aG9yPjxZZWFyPjIwMDU8L1llYXI+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3</w:t>
        </w:r>
        <w:r w:rsidR="00584971">
          <w:rPr>
            <w:rFonts w:eastAsia="Calibri"/>
          </w:rPr>
          <w:fldChar w:fldCharType="end"/>
        </w:r>
      </w:hyperlink>
      <w:r w:rsidR="00950FED" w:rsidRPr="00950FED">
        <w:rPr>
          <w:rFonts w:eastAsia="Calibri"/>
        </w:rPr>
        <w:t xml:space="preserve">). </w:t>
      </w:r>
      <w:r w:rsidR="0093550F" w:rsidRPr="0093550F">
        <w:rPr>
          <w:rFonts w:eastAsia="Calibri"/>
          <w:i/>
        </w:rPr>
        <w:t xml:space="preserve">S. </w:t>
      </w:r>
      <w:r>
        <w:rPr>
          <w:rFonts w:eastAsia="Calibri"/>
          <w:i/>
        </w:rPr>
        <w:t>intermedius</w:t>
      </w:r>
      <w:r w:rsidR="00950FED" w:rsidRPr="00950FED">
        <w:rPr>
          <w:rFonts w:eastAsia="Calibri"/>
        </w:rPr>
        <w:t xml:space="preserve"> and </w:t>
      </w:r>
      <w:r>
        <w:rPr>
          <w:rFonts w:eastAsia="Calibri"/>
        </w:rPr>
        <w:t xml:space="preserve">what became known as </w:t>
      </w:r>
      <w:r w:rsidR="00950FED" w:rsidRPr="00950FED">
        <w:rPr>
          <w:rFonts w:eastAsia="Calibri"/>
        </w:rPr>
        <w:t xml:space="preserve">the SIG organisms were </w:t>
      </w:r>
      <w:r w:rsidR="00057D52">
        <w:rPr>
          <w:rFonts w:eastAsia="Calibri"/>
        </w:rPr>
        <w:t>previously</w:t>
      </w:r>
      <w:r w:rsidR="00057D52" w:rsidRPr="00950FED">
        <w:rPr>
          <w:rFonts w:eastAsia="Calibri"/>
        </w:rPr>
        <w:t xml:space="preserve"> </w:t>
      </w:r>
      <w:r w:rsidR="00950FED" w:rsidRPr="00950FED">
        <w:rPr>
          <w:rFonts w:eastAsia="Calibri"/>
        </w:rPr>
        <w:t xml:space="preserve">differentiated from </w:t>
      </w:r>
      <w:r w:rsidR="00982101" w:rsidRPr="00982101">
        <w:rPr>
          <w:rFonts w:eastAsia="Calibri"/>
          <w:i/>
        </w:rPr>
        <w:t xml:space="preserve">S. </w:t>
      </w:r>
      <w:r w:rsidR="0093550F" w:rsidRPr="0093550F">
        <w:rPr>
          <w:rFonts w:eastAsia="Calibri"/>
          <w:i/>
        </w:rPr>
        <w:t>aureus</w:t>
      </w:r>
      <w:r w:rsidR="00950FED" w:rsidRPr="00950FED">
        <w:rPr>
          <w:rFonts w:eastAsia="Calibri"/>
        </w:rPr>
        <w:t xml:space="preserve"> by </w:t>
      </w:r>
      <w:r>
        <w:rPr>
          <w:rFonts w:eastAsia="Calibri"/>
        </w:rPr>
        <w:t>lack of pigmentation and inability to produce acid from maltose</w:t>
      </w:r>
      <w:r w:rsidR="00950FED" w:rsidRPr="00950FED">
        <w:rPr>
          <w:rFonts w:eastAsia="Calibri"/>
        </w:rPr>
        <w:t xml:space="preserve"> (</w:t>
      </w:r>
      <w:hyperlink w:anchor="_ENREF_44" w:tooltip="Raus, 1983 #75" w:history="1">
        <w:r w:rsidR="00584971">
          <w:rPr>
            <w:rFonts w:eastAsia="Calibri"/>
          </w:rPr>
          <w:fldChar w:fldCharType="begin"/>
        </w:r>
        <w:r w:rsidR="00584971">
          <w:rPr>
            <w:rFonts w:eastAsia="Calibri"/>
          </w:rPr>
          <w:instrText xml:space="preserve"> ADDIN EN.CITE &lt;EndNote&gt;&lt;Cite&gt;&lt;Author&gt;Raus&lt;/Author&gt;&lt;Year&gt;1983&lt;/Year&gt;&lt;RecNum&gt;75&lt;/RecNum&gt;&lt;DisplayText&gt;44&lt;/DisplayText&gt;&lt;record&gt;&lt;rec-number&gt;75&lt;/rec-number&gt;&lt;foreign-keys&gt;&lt;key app="EN" db-id="225vwxtt0zf093e9asevsepa5t50aw5za2va" timestamp="1475973094"&gt;75&lt;/key&gt;&lt;/foreign-keys&gt;&lt;ref-type name="Journal Article"&gt;17&lt;/ref-type&gt;&lt;contributors&gt;&lt;authors&gt;&lt;author&gt;Raus, J.&lt;/author&gt;&lt;author&gt;Love, D. N.&lt;/author&gt;&lt;/authors&gt;&lt;/contributors&gt;&lt;titles&gt;&lt;title&gt;Characterization of coagulase-positive Staphylococcus intermedius and Staphylococcus aureus isolated from veterinary clinical specimens&lt;/title&gt;&lt;secondary-title&gt;J Clin Microbiol&lt;/secondary-title&gt;&lt;alt-title&gt;Journal of clinical microbiology&lt;/alt-title&gt;&lt;/titles&gt;&lt;periodical&gt;&lt;full-title&gt;J Clin Microbiol&lt;/full-title&gt;&lt;abbr-1&gt;Journal of clinical microbiology&lt;/abbr-1&gt;&lt;/periodical&gt;&lt;alt-periodical&gt;&lt;full-title&gt;J Clin Microbiol&lt;/full-title&gt;&lt;abbr-1&gt;Journal of clinical microbiology&lt;/abbr-1&gt;&lt;/alt-periodical&gt;&lt;pages&gt;789-92&lt;/pages&gt;&lt;volume&gt;18&lt;/volume&gt;&lt;number&gt;4&lt;/number&gt;&lt;edition&gt;1983/10/01&lt;/edition&gt;&lt;keywords&gt;&lt;keyword&gt;Animals&lt;/keyword&gt;&lt;keyword&gt;Cats&lt;/keyword&gt;&lt;keyword&gt;Cattle&lt;/keyword&gt;&lt;keyword&gt;Dogs&lt;/keyword&gt;&lt;keyword&gt;Horses/microbiology&lt;/keyword&gt;&lt;keyword&gt;Lysostaphin/pharmacology&lt;/keyword&gt;&lt;keyword&gt;Microbial Sensitivity Tests&lt;/keyword&gt;&lt;keyword&gt;Serotyping/veterinary&lt;/keyword&gt;&lt;keyword&gt;Staphylococcus/*classification/drug effects&lt;/keyword&gt;&lt;keyword&gt;Staphylococcus aureus/classification&lt;/keyword&gt;&lt;/keywords&gt;&lt;dates&gt;&lt;year&gt;1983&lt;/year&gt;&lt;pub-dates&gt;&lt;date&gt;Oct&lt;/date&gt;&lt;/pub-dates&gt;&lt;/dates&gt;&lt;isbn&gt;0095-1137 (Print)&amp;#xD;0095-1137&lt;/isbn&gt;&lt;accession-num&gt;6630462&lt;/accession-num&gt;&lt;urls&gt;&lt;/urls&gt;&lt;custom2&gt;PMC270907&lt;/custom2&gt;&lt;remote-database-provider&gt;NLM&lt;/remote-database-provider&gt;&lt;language&gt;eng&lt;/language&gt;&lt;/record&gt;&lt;/Cite&gt;&lt;/EndNote&gt;</w:instrText>
        </w:r>
        <w:r w:rsidR="00584971">
          <w:rPr>
            <w:rFonts w:eastAsia="Calibri"/>
          </w:rPr>
          <w:fldChar w:fldCharType="separate"/>
        </w:r>
        <w:r w:rsidR="00584971">
          <w:rPr>
            <w:rFonts w:eastAsia="Calibri"/>
            <w:noProof/>
          </w:rPr>
          <w:t>44</w:t>
        </w:r>
        <w:r w:rsidR="00584971">
          <w:rPr>
            <w:rFonts w:eastAsia="Calibri"/>
          </w:rPr>
          <w:fldChar w:fldCharType="end"/>
        </w:r>
      </w:hyperlink>
      <w:r w:rsidR="002B1F1E">
        <w:rPr>
          <w:rFonts w:eastAsia="Calibri"/>
        </w:rPr>
        <w:t xml:space="preserve">, </w:t>
      </w:r>
      <w:hyperlink w:anchor="_ENREF_43" w:tooltip="HÁJEK, 1976 #104" w:history="1">
        <w:r w:rsidR="00584971">
          <w:rPr>
            <w:rFonts w:eastAsia="Calibri"/>
          </w:rPr>
          <w:fldChar w:fldCharType="begin"/>
        </w:r>
        <w:r w:rsidR="00584971">
          <w:rPr>
            <w:rFonts w:eastAsia="Calibri"/>
          </w:rPr>
          <w:instrText xml:space="preserve"> ADDIN EN.CITE &lt;EndNote&gt;&lt;Cite&gt;&lt;Author&gt;HÁJEK&lt;/Author&gt;&lt;Year&gt;1976&lt;/Year&gt;&lt;RecNum&gt;104&lt;/RecNum&gt;&lt;DisplayText&gt;43&lt;/DisplayText&gt;&lt;record&gt;&lt;rec-number&gt;104&lt;/rec-number&gt;&lt;foreign-keys&gt;&lt;key app="EN" db-id="225vwxtt0zf093e9asevsepa5t50aw5za2va" timestamp="1475980909"&gt;104&lt;/key&gt;&lt;/foreign-keys&gt;&lt;ref-type name="Journal Article"&gt;17&lt;/ref-type&gt;&lt;contributors&gt;&lt;authors&gt;&lt;author&gt;HÁJEK, V.&lt;/author&gt;&lt;/authors&gt;&lt;/contributors&gt;&lt;titles&gt;&lt;title&gt;Staphylococcus intermedius, a New Species Isolated from Animals&lt;/title&gt;&lt;secondary-title&gt;International Journal of Systematic and Evolutionary Microbiology&lt;/secondary-title&gt;&lt;/titles&gt;&lt;periodical&gt;&lt;full-title&gt;Int J Syst Evol Microbiol&lt;/full-title&gt;&lt;abbr-1&gt;International journal of systematic and evolutionary microbiology&lt;/abbr-1&gt;&lt;/periodical&gt;&lt;pages&gt;401-408&lt;/pages&gt;&lt;volume&gt;26&lt;/volume&gt;&lt;number&gt;4&lt;/number&gt;&lt;dates&gt;&lt;year&gt;1976&lt;/year&gt;&lt;/dates&gt;&lt;urls&gt;&lt;related-urls&gt;&lt;url&gt;http://ijs.microbiologyresearch.org/content/journal/ijsem/10.1099/00207713-26-4-401&lt;/url&gt;&lt;/related-urls&gt;&lt;/urls&gt;&lt;electronic-resource-num&gt;doi:10.1099/00207713-26-4-401&lt;/electronic-resource-num&gt;&lt;/record&gt;&lt;/Cite&gt;&lt;/EndNote&gt;</w:instrText>
        </w:r>
        <w:r w:rsidR="00584971">
          <w:rPr>
            <w:rFonts w:eastAsia="Calibri"/>
          </w:rPr>
          <w:fldChar w:fldCharType="separate"/>
        </w:r>
        <w:r w:rsidR="00584971">
          <w:rPr>
            <w:rFonts w:eastAsia="Calibri"/>
            <w:noProof/>
          </w:rPr>
          <w:t>43</w:t>
        </w:r>
        <w:r w:rsidR="00584971">
          <w:rPr>
            <w:rFonts w:eastAsia="Calibri"/>
          </w:rPr>
          <w:fldChar w:fldCharType="end"/>
        </w:r>
      </w:hyperlink>
      <w:r w:rsidR="00950FED" w:rsidRPr="00950FED">
        <w:rPr>
          <w:rFonts w:eastAsia="Calibri"/>
        </w:rPr>
        <w:t xml:space="preserve">). </w:t>
      </w:r>
      <w:r>
        <w:rPr>
          <w:rFonts w:eastAsia="Calibri"/>
        </w:rPr>
        <w:t xml:space="preserve">However, when the </w:t>
      </w:r>
      <w:r w:rsidRPr="009342F6">
        <w:rPr>
          <w:rFonts w:eastAsia="Calibri"/>
          <w:i/>
        </w:rPr>
        <w:t>S. intermedius</w:t>
      </w:r>
      <w:r>
        <w:rPr>
          <w:rFonts w:eastAsia="Calibri"/>
        </w:rPr>
        <w:t xml:space="preserve"> species separation was proposed in 1976 it was noted that some biochemical reactions differed from isolate to isolate even within the </w:t>
      </w:r>
      <w:r w:rsidRPr="009342F6">
        <w:rPr>
          <w:rFonts w:eastAsia="Calibri"/>
          <w:i/>
        </w:rPr>
        <w:t>S. intermedius</w:t>
      </w:r>
      <w:r>
        <w:rPr>
          <w:rFonts w:eastAsia="Calibri"/>
        </w:rPr>
        <w:t xml:space="preserve"> species grouping (</w:t>
      </w:r>
      <w:hyperlink w:anchor="_ENREF_44" w:tooltip="Raus, 1983 #75" w:history="1">
        <w:r w:rsidR="00584971">
          <w:rPr>
            <w:rFonts w:eastAsia="Calibri"/>
          </w:rPr>
          <w:fldChar w:fldCharType="begin"/>
        </w:r>
        <w:r w:rsidR="00584971">
          <w:rPr>
            <w:rFonts w:eastAsia="Calibri"/>
          </w:rPr>
          <w:instrText xml:space="preserve"> ADDIN EN.CITE &lt;EndNote&gt;&lt;Cite&gt;&lt;Author&gt;Raus&lt;/Author&gt;&lt;Year&gt;1983&lt;/Year&gt;&lt;RecNum&gt;75&lt;/RecNum&gt;&lt;DisplayText&gt;44&lt;/DisplayText&gt;&lt;record&gt;&lt;rec-number&gt;75&lt;/rec-number&gt;&lt;foreign-keys&gt;&lt;key app="EN" db-id="225vwxtt0zf093e9asevsepa5t50aw5za2va" timestamp="1475973094"&gt;75&lt;/key&gt;&lt;/foreign-keys&gt;&lt;ref-type name="Journal Article"&gt;17&lt;/ref-type&gt;&lt;contributors&gt;&lt;authors&gt;&lt;author&gt;Raus, J.&lt;/author&gt;&lt;author&gt;Love, D. N.&lt;/author&gt;&lt;/authors&gt;&lt;/contributors&gt;&lt;titles&gt;&lt;title&gt;Characterization of coagulase-positive Staphylococcus intermedius and Staphylococcus aureus isolated from veterinary clinical specimens&lt;/title&gt;&lt;secondary-title&gt;J Clin Microbiol&lt;/secondary-title&gt;&lt;alt-title&gt;Journal of clinical microbiology&lt;/alt-title&gt;&lt;/titles&gt;&lt;periodical&gt;&lt;full-title&gt;J Clin Microbiol&lt;/full-title&gt;&lt;abbr-1&gt;Journal of clinical microbiology&lt;/abbr-1&gt;&lt;/periodical&gt;&lt;alt-periodical&gt;&lt;full-title&gt;J Clin Microbiol&lt;/full-title&gt;&lt;abbr-1&gt;Journal of clinical microbiology&lt;/abbr-1&gt;&lt;/alt-periodical&gt;&lt;pages&gt;789-92&lt;/pages&gt;&lt;volume&gt;18&lt;/volume&gt;&lt;number&gt;4&lt;/number&gt;&lt;edition&gt;1983/10/01&lt;/edition&gt;&lt;keywords&gt;&lt;keyword&gt;Animals&lt;/keyword&gt;&lt;keyword&gt;Cats&lt;/keyword&gt;&lt;keyword&gt;Cattle&lt;/keyword&gt;&lt;keyword&gt;Dogs&lt;/keyword&gt;&lt;keyword&gt;Horses/microbiology&lt;/keyword&gt;&lt;keyword&gt;Lysostaphin/pharmacology&lt;/keyword&gt;&lt;keyword&gt;Microbial Sensitivity Tests&lt;/keyword&gt;&lt;keyword&gt;Serotyping/veterinary&lt;/keyword&gt;&lt;keyword&gt;Staphylococcus/*classification/drug effects&lt;/keyword&gt;&lt;keyword&gt;Staphylococcus aureus/classification&lt;/keyword&gt;&lt;/keywords&gt;&lt;dates&gt;&lt;year&gt;1983&lt;/year&gt;&lt;pub-dates&gt;&lt;date&gt;Oct&lt;/date&gt;&lt;/pub-dates&gt;&lt;/dates&gt;&lt;isbn&gt;0095-1137 (Print)&amp;#xD;0095-1137&lt;/isbn&gt;&lt;accession-num&gt;6630462&lt;/accession-num&gt;&lt;urls&gt;&lt;/urls&gt;&lt;custom2&gt;PMC270907&lt;/custom2&gt;&lt;remote-database-provider&gt;NLM&lt;/remote-database-provider&gt;&lt;language&gt;eng&lt;/language&gt;&lt;/record&gt;&lt;/Cite&gt;&lt;/EndNote&gt;</w:instrText>
        </w:r>
        <w:r w:rsidR="00584971">
          <w:rPr>
            <w:rFonts w:eastAsia="Calibri"/>
          </w:rPr>
          <w:fldChar w:fldCharType="separate"/>
        </w:r>
        <w:r w:rsidR="00584971">
          <w:rPr>
            <w:rFonts w:eastAsia="Calibri"/>
            <w:noProof/>
          </w:rPr>
          <w:t>44</w:t>
        </w:r>
        <w:r w:rsidR="00584971">
          <w:rPr>
            <w:rFonts w:eastAsia="Calibri"/>
          </w:rPr>
          <w:fldChar w:fldCharType="end"/>
        </w:r>
      </w:hyperlink>
      <w:r>
        <w:rPr>
          <w:rFonts w:eastAsia="Calibri"/>
        </w:rPr>
        <w:t xml:space="preserve">). </w:t>
      </w:r>
      <w:r w:rsidRPr="00950FED">
        <w:rPr>
          <w:rFonts w:eastAsia="Calibri"/>
        </w:rPr>
        <w:t>Several</w:t>
      </w:r>
      <w:r>
        <w:rPr>
          <w:rFonts w:eastAsia="Calibri"/>
        </w:rPr>
        <w:t xml:space="preserve"> biochemical and genetic</w:t>
      </w:r>
      <w:r w:rsidRPr="00950FED">
        <w:rPr>
          <w:rFonts w:eastAsia="Calibri"/>
        </w:rPr>
        <w:t xml:space="preserve"> typing methods exi</w:t>
      </w:r>
      <w:r>
        <w:rPr>
          <w:rFonts w:eastAsia="Calibri"/>
        </w:rPr>
        <w:t>st to identify MSSP and MRSP (</w:t>
      </w:r>
      <w:hyperlink w:anchor="_ENREF_45" w:tooltip="Sasaki, 2007 #103" w:history="1">
        <w:r w:rsidR="00584971">
          <w:rPr>
            <w:rFonts w:eastAsia="Calibri"/>
          </w:rPr>
          <w:fldChar w:fldCharType="begin">
            <w:fldData xml:space="preserve">PEVuZE5vdGU+PENpdGU+PEF1dGhvcj5TYXNha2k8L0F1dGhvcj48WWVhcj4yMDA3PC9ZZWFyPjxS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</w:fldData>
          </w:fldChar>
        </w:r>
        <w:r w:rsidR="00584971">
          <w:rPr>
            <w:rFonts w:eastAsia="Calibri"/>
          </w:rPr>
          <w:instrText xml:space="preserve"> ADDIN EN.CITE </w:instrText>
        </w:r>
        <w:r w:rsidR="00584971">
          <w:rPr>
            <w:rFonts w:eastAsia="Calibri"/>
          </w:rPr>
          <w:fldChar w:fldCharType="begin">
            <w:fldData xml:space="preserve">PEVuZE5vdGU+PENpdGU+PEF1dGhvcj5TYXNha2k8L0F1dGhvcj48WWVhcj4yMDA3PC9ZZWFyPjxS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45</w:t>
        </w:r>
        <w:r w:rsidR="00584971">
          <w:rPr>
            <w:rFonts w:eastAsia="Calibri"/>
          </w:rPr>
          <w:fldChar w:fldCharType="end"/>
        </w:r>
      </w:hyperlink>
      <w:r>
        <w:rPr>
          <w:rFonts w:eastAsia="Calibri"/>
        </w:rPr>
        <w:t xml:space="preserve">, </w:t>
      </w:r>
      <w:hyperlink w:anchor="_ENREF_3" w:tooltip="Devriese, 2005 #24" w:history="1">
        <w:r w:rsidR="00584971">
          <w:rPr>
            <w:rFonts w:eastAsia="Calibri"/>
          </w:rPr>
          <w:fldChar w:fldCharType="begin">
            <w:fldData xml:space="preserve">PEVuZE5vdGU+PENpdGU+PEF1dGhvcj5EZXZyaWVzZTwvQXV0aG9yPjxZZWFyPjIwMDU8L1llYXI+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</w:fldData>
          </w:fldChar>
        </w:r>
        <w:r w:rsidR="00584971">
          <w:rPr>
            <w:rFonts w:eastAsia="Calibri"/>
          </w:rPr>
          <w:instrText xml:space="preserve"> ADDIN EN.CITE </w:instrText>
        </w:r>
        <w:r w:rsidR="00584971">
          <w:rPr>
            <w:rFonts w:eastAsia="Calibri"/>
          </w:rPr>
          <w:fldChar w:fldCharType="begin">
            <w:fldData xml:space="preserve">PEVuZE5vdGU+PENpdGU+PEF1dGhvcj5EZXZyaWVzZTwvQXV0aG9yPjxZZWFyPjIwMDU8L1llYXI+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3</w:t>
        </w:r>
        <w:r w:rsidR="00584971">
          <w:rPr>
            <w:rFonts w:eastAsia="Calibri"/>
          </w:rPr>
          <w:fldChar w:fldCharType="end"/>
        </w:r>
      </w:hyperlink>
      <w:r>
        <w:rPr>
          <w:rFonts w:eastAsia="Calibri"/>
        </w:rPr>
        <w:t xml:space="preserve">, </w:t>
      </w:r>
      <w:hyperlink w:anchor="_ENREF_43" w:tooltip="HÁJEK, 1976 #104" w:history="1">
        <w:r w:rsidR="00584971">
          <w:rPr>
            <w:rFonts w:eastAsia="Calibri"/>
          </w:rPr>
          <w:fldChar w:fldCharType="begin"/>
        </w:r>
        <w:r w:rsidR="00584971">
          <w:rPr>
            <w:rFonts w:eastAsia="Calibri"/>
          </w:rPr>
          <w:instrText xml:space="preserve"> ADDIN EN.CITE &lt;EndNote&gt;&lt;Cite&gt;&lt;Author&gt;HÁJEK&lt;/Author&gt;&lt;Year&gt;1976&lt;/Year&gt;&lt;RecNum&gt;104&lt;/RecNum&gt;&lt;DisplayText&gt;43&lt;/DisplayText&gt;&lt;record&gt;&lt;rec-number&gt;104&lt;/rec-number&gt;&lt;foreign-keys&gt;&lt;key app="EN" db-id="225vwxtt0zf093e9asevsepa5t50aw5za2va" timestamp="1475980909"&gt;104&lt;/key&gt;&lt;/foreign-keys&gt;&lt;ref-type name="Journal Article"&gt;17&lt;/ref-type&gt;&lt;contributors&gt;&lt;authors&gt;&lt;author&gt;HÁJEK, V.&lt;/author&gt;&lt;/authors&gt;&lt;/contributors&gt;&lt;titles&gt;&lt;title&gt;Staphylococcus intermedius, a New Species Isolated from Animals&lt;/title&gt;&lt;secondary-title&gt;International Journal of Systematic and Evolutionary Microbiology&lt;/secondary-title&gt;&lt;/titles&gt;&lt;periodical&gt;&lt;full-title&gt;Int J Syst Evol Microbiol&lt;/full-title&gt;&lt;abbr-1&gt;International journal of systematic and evolutionary microbiology&lt;/abbr-1&gt;&lt;/periodical&gt;&lt;pages&gt;401-408&lt;/pages&gt;&lt;volume&gt;26&lt;/volume&gt;&lt;number&gt;4&lt;/number&gt;&lt;dates&gt;&lt;year&gt;1976&lt;/year&gt;&lt;/dates&gt;&lt;urls&gt;&lt;related-urls&gt;&lt;url&gt;http://ijs.microbiologyresearch.org/content/journal/ijsem/10.1099/00207713-26-4-401&lt;/url&gt;&lt;/related-urls&gt;&lt;/urls&gt;&lt;electronic-resource-num&gt;doi:10.1099/00207713-26-4-401&lt;/electronic-resource-num&gt;&lt;/record&gt;&lt;/Cite&gt;&lt;/EndNote&gt;</w:instrText>
        </w:r>
        <w:r w:rsidR="00584971">
          <w:rPr>
            <w:rFonts w:eastAsia="Calibri"/>
          </w:rPr>
          <w:fldChar w:fldCharType="separate"/>
        </w:r>
        <w:r w:rsidR="00584971">
          <w:rPr>
            <w:rFonts w:eastAsia="Calibri"/>
            <w:noProof/>
          </w:rPr>
          <w:t>43</w:t>
        </w:r>
        <w:r w:rsidR="00584971">
          <w:rPr>
            <w:rFonts w:eastAsia="Calibri"/>
          </w:rPr>
          <w:fldChar w:fldCharType="end"/>
        </w:r>
      </w:hyperlink>
      <w:r>
        <w:rPr>
          <w:rFonts w:eastAsia="Calibri"/>
        </w:rPr>
        <w:t xml:space="preserve">, </w:t>
      </w:r>
      <w:hyperlink w:anchor="_ENREF_31" w:tooltip="Solyman, 2013 #83" w:history="1">
        <w:r w:rsidR="00584971">
          <w:rPr>
            <w:rFonts w:eastAsia="Calibri"/>
          </w:rPr>
          <w:fldChar w:fldCharType="begin">
            <w:fldData xml:space="preserve">PEVuZE5vdGU+PENpdGU+PEF1dGhvcj5Tb2x5bWFuPC9BdXRob3I+PFllYXI+MjAxMzwvWWVhcj48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</w:fldData>
          </w:fldChar>
        </w:r>
        <w:r w:rsidR="00584971">
          <w:rPr>
            <w:rFonts w:eastAsia="Calibri"/>
          </w:rPr>
          <w:instrText xml:space="preserve"> ADDIN EN.CITE </w:instrText>
        </w:r>
        <w:r w:rsidR="00584971">
          <w:rPr>
            <w:rFonts w:eastAsia="Calibri"/>
          </w:rPr>
          <w:fldChar w:fldCharType="begin">
            <w:fldData xml:space="preserve">PEVuZE5vdGU+PENpdGU+PEF1dGhvcj5Tb2x5bWFuPC9BdXRob3I+PFllYXI+MjAxMzwvWWVhcj48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31</w:t>
        </w:r>
        <w:r w:rsidR="00584971">
          <w:rPr>
            <w:rFonts w:eastAsia="Calibri"/>
          </w:rPr>
          <w:fldChar w:fldCharType="end"/>
        </w:r>
      </w:hyperlink>
      <w:r w:rsidRPr="00950FED">
        <w:rPr>
          <w:rFonts w:eastAsia="Calibri"/>
        </w:rPr>
        <w:t xml:space="preserve">, </w:t>
      </w:r>
      <w:hyperlink w:anchor="_ENREF_41" w:tooltip="Lee, 2015 #55" w:history="1">
        <w:r w:rsidR="00584971">
          <w:rPr>
            <w:rFonts w:eastAsia="Calibri"/>
          </w:rPr>
          <w:fldChar w:fldCharType="begin">
            <w:fldData xml:space="preserve">PEVuZE5vdGU+PENpdGU+PEF1dGhvcj5MZWU8L0F1dGhvcj48WWVhcj4yMDE1PC9ZZWFyPjxSZWNO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</w:fldData>
          </w:fldChar>
        </w:r>
        <w:r w:rsidR="00584971">
          <w:rPr>
            <w:rFonts w:eastAsia="Calibri"/>
          </w:rPr>
          <w:instrText xml:space="preserve"> ADDIN EN.CITE </w:instrText>
        </w:r>
        <w:r w:rsidR="00584971">
          <w:rPr>
            <w:rFonts w:eastAsia="Calibri"/>
          </w:rPr>
          <w:fldChar w:fldCharType="begin">
            <w:fldData xml:space="preserve">PEVuZE5vdGU+PENpdGU+PEF1dGhvcj5MZWU8L0F1dGhvcj48WWVhcj4yMDE1PC9ZZWFyPjxSZWNO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41</w:t>
        </w:r>
        <w:r w:rsidR="00584971">
          <w:rPr>
            <w:rFonts w:eastAsia="Calibri"/>
          </w:rPr>
          <w:fldChar w:fldCharType="end"/>
        </w:r>
      </w:hyperlink>
      <w:r w:rsidRPr="00950FED">
        <w:rPr>
          <w:rFonts w:eastAsia="Calibri"/>
        </w:rPr>
        <w:t xml:space="preserve">), however, no single method has </w:t>
      </w:r>
      <w:r>
        <w:rPr>
          <w:rFonts w:eastAsia="Calibri"/>
        </w:rPr>
        <w:t xml:space="preserve">been </w:t>
      </w:r>
      <w:r w:rsidRPr="00950FED">
        <w:rPr>
          <w:rFonts w:eastAsia="Calibri"/>
        </w:rPr>
        <w:t xml:space="preserve">validated </w:t>
      </w:r>
      <w:r>
        <w:rPr>
          <w:rFonts w:eastAsia="Calibri"/>
        </w:rPr>
        <w:t xml:space="preserve">as </w:t>
      </w:r>
      <w:r w:rsidRPr="00950FED">
        <w:rPr>
          <w:rFonts w:eastAsia="Calibri"/>
        </w:rPr>
        <w:t xml:space="preserve">completely accurate in both positively identifying all </w:t>
      </w:r>
      <w:r w:rsidRPr="0093550F">
        <w:rPr>
          <w:rFonts w:eastAsia="Calibri"/>
          <w:i/>
        </w:rPr>
        <w:t>S. pseudintermedius</w:t>
      </w:r>
      <w:r w:rsidRPr="00950FED">
        <w:rPr>
          <w:rFonts w:eastAsia="Calibri"/>
        </w:rPr>
        <w:t xml:space="preserve"> while differentiating from other pathoge</w:t>
      </w:r>
      <w:r>
        <w:rPr>
          <w:rFonts w:eastAsia="Calibri"/>
        </w:rPr>
        <w:t>ns, including SIG organisms (</w:t>
      </w:r>
      <w:hyperlink w:anchor="_ENREF_46" w:tooltip="Savini, 2012 #105" w:history="1">
        <w:r w:rsidR="00584971">
          <w:rPr>
            <w:rFonts w:eastAsia="Calibri"/>
          </w:rPr>
          <w:fldChar w:fldCharType="begin"/>
        </w:r>
        <w:r w:rsidR="00584971">
          <w:rPr>
            <w:rFonts w:eastAsia="Calibri"/>
          </w:rPr>
          <w:instrText xml:space="preserve"> ADDIN EN.CITE &lt;EndNote&gt;&lt;Cite&gt;&lt;Author&gt;Savini&lt;/Author&gt;&lt;Year&gt;2012&lt;/Year&gt;&lt;RecNum&gt;105&lt;/RecNum&gt;&lt;DisplayText&gt;46&lt;/DisplayText&gt;&lt;record&gt;&lt;rec-number&gt;105&lt;/rec-number&gt;&lt;foreign-keys&gt;&lt;key app="EN" db-id="225vwxtt0zf093e9asevsepa5t50aw5za2va" timestamp="1475981276"&gt;105&lt;/key&gt;&lt;/foreign-keys&gt;&lt;ref-type name="Journal Article"&gt;17&lt;/ref-type&gt;&lt;contributors&gt;&lt;authors&gt;&lt;author&gt;Savini, V.&lt;/author&gt;&lt;author&gt;Polilli, E.&lt;/author&gt;&lt;author&gt;Polakowska, K.&lt;/author&gt;&lt;author&gt;Marrollo, R.&lt;/author&gt;&lt;author&gt;Bialecka, A.&lt;/author&gt;&lt;author&gt;Kasprowicz, A.&lt;/author&gt;&lt;author&gt;Fazii, P.&lt;/author&gt;&lt;author&gt;D&amp;apos;Antonio, D.&lt;/author&gt;&lt;author&gt;Carretto, E.&lt;/author&gt;&lt;author&gt;Miedzobrodzki, J.&lt;/author&gt;&lt;/authors&gt;&lt;/contributors&gt;&lt;titles&gt;&lt;title&gt;Arginine dehydrolase and beta-gentiobiose cannot discriminate within the Staphylococcus intermedius group&lt;/title&gt;&lt;secondary-title&gt;Vet Microbiol&lt;/secondary-title&gt;&lt;alt-title&gt;Veterinary microbiology&lt;/alt-title&gt;&lt;/titles&gt;&lt;periodical&gt;&lt;full-title&gt;Vet Microbiol&lt;/full-title&gt;&lt;abbr-1&gt;Veterinary microbiology&lt;/abbr-1&gt;&lt;/periodical&gt;&lt;alt-periodical&gt;&lt;full-title&gt;Vet Microbiol&lt;/full-title&gt;&lt;abbr-1&gt;Veterinary microbiology&lt;/abbr-1&gt;&lt;/alt-periodical&gt;&lt;pages&gt;236-7; author reply 235&lt;/pages&gt;&lt;volume&gt;161&lt;/volume&gt;&lt;number&gt;1-2&lt;/number&gt;&lt;edition&gt;2012/08/28&lt;/edition&gt;&lt;keywords&gt;&lt;keyword&gt;Animals&lt;/keyword&gt;&lt;keyword&gt;Humans&lt;/keyword&gt;&lt;keyword&gt;*Phylogeny&lt;/keyword&gt;&lt;keyword&gt;Staphylococcus/*classification/*genetics&lt;/keyword&gt;&lt;/keywords&gt;&lt;dates&gt;&lt;year&gt;2012&lt;/year&gt;&lt;pub-dates&gt;&lt;date&gt;Dec 28&lt;/date&gt;&lt;/pub-dates&gt;&lt;/dates&gt;&lt;isbn&gt;0378-1135&lt;/isbn&gt;&lt;accession-num&gt;22921199&lt;/accession-num&gt;&lt;urls&gt;&lt;/urls&gt;&lt;electronic-resource-num&gt;10.1016/j.vetmic.2012.07.039&lt;/electronic-resource-num&gt;&lt;remote-database-provider&gt;NLM&lt;/remote-database-provider&gt;&lt;language&gt;eng&lt;/language&gt;&lt;/record&gt;&lt;/Cite&gt;&lt;/EndNote&gt;</w:instrText>
        </w:r>
        <w:r w:rsidR="00584971">
          <w:rPr>
            <w:rFonts w:eastAsia="Calibri"/>
          </w:rPr>
          <w:fldChar w:fldCharType="separate"/>
        </w:r>
        <w:r w:rsidR="00584971">
          <w:rPr>
            <w:rFonts w:eastAsia="Calibri"/>
            <w:noProof/>
          </w:rPr>
          <w:t>46</w:t>
        </w:r>
        <w:r w:rsidR="00584971">
          <w:rPr>
            <w:rFonts w:eastAsia="Calibri"/>
          </w:rPr>
          <w:fldChar w:fldCharType="end"/>
        </w:r>
      </w:hyperlink>
      <w:r w:rsidRPr="00950FED">
        <w:rPr>
          <w:rFonts w:eastAsia="Calibri"/>
        </w:rPr>
        <w:t xml:space="preserve">, </w:t>
      </w:r>
      <w:hyperlink w:anchor="_ENREF_47" w:tooltip="Silva, 2015 #81" w:history="1">
        <w:r w:rsidR="00584971">
          <w:rPr>
            <w:rFonts w:eastAsia="Calibri"/>
          </w:rPr>
          <w:fldChar w:fldCharType="begin">
            <w:fldData xml:space="preserve">PEVuZE5vdGU+PENpdGU+PEF1dGhvcj5TaWx2YTwvQXV0aG9yPjxZZWFyPjIwMTU8L1llYXI+PFJl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</w:fldData>
          </w:fldChar>
        </w:r>
        <w:r w:rsidR="00584971">
          <w:rPr>
            <w:rFonts w:eastAsia="Calibri"/>
          </w:rPr>
          <w:instrText xml:space="preserve"> ADDIN EN.CITE </w:instrText>
        </w:r>
        <w:r w:rsidR="00584971">
          <w:rPr>
            <w:rFonts w:eastAsia="Calibri"/>
          </w:rPr>
          <w:fldChar w:fldCharType="begin">
            <w:fldData xml:space="preserve">PEVuZE5vdGU+PENpdGU+PEF1dGhvcj5TaWx2YTwvQXV0aG9yPjxZZWFyPjIwMTU8L1llYXI+PFJl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47</w:t>
        </w:r>
        <w:r w:rsidR="00584971">
          <w:rPr>
            <w:rFonts w:eastAsia="Calibri"/>
          </w:rPr>
          <w:fldChar w:fldCharType="end"/>
        </w:r>
      </w:hyperlink>
      <w:r w:rsidRPr="00950FED">
        <w:rPr>
          <w:rFonts w:eastAsia="Calibri"/>
        </w:rPr>
        <w:t>).</w:t>
      </w:r>
    </w:p>
    <w:p w14:paraId="3DC80809" w14:textId="4FF22B71" w:rsidR="00950FED" w:rsidRPr="00950FED" w:rsidRDefault="00950FED" w:rsidP="00030CFD">
      <w:pPr>
        <w:spacing w:after="160" w:line="360" w:lineRule="auto"/>
        <w:ind w:firstLine="720"/>
        <w:rPr>
          <w:rFonts w:eastAsia="Calibri"/>
        </w:rPr>
      </w:pPr>
      <w:proofErr w:type="spellStart"/>
      <w:r w:rsidRPr="00950FED">
        <w:rPr>
          <w:rFonts w:eastAsia="Calibri"/>
        </w:rPr>
        <w:t>Devriese</w:t>
      </w:r>
      <w:proofErr w:type="spellEnd"/>
      <w:r w:rsidRPr="00950FED">
        <w:rPr>
          <w:rFonts w:eastAsia="Calibri"/>
        </w:rPr>
        <w:t xml:space="preserve"> et al proposed in </w:t>
      </w:r>
      <w:r w:rsidRPr="0093550F">
        <w:rPr>
          <w:rFonts w:eastAsia="Calibri"/>
        </w:rPr>
        <w:t>2005</w:t>
      </w:r>
      <w:r w:rsidRPr="00950FED">
        <w:rPr>
          <w:rFonts w:eastAsia="Calibri"/>
        </w:rPr>
        <w:t xml:space="preserve"> separating what was then </w:t>
      </w:r>
      <w:r w:rsidR="00982101" w:rsidRPr="00982101">
        <w:rPr>
          <w:rFonts w:eastAsia="Calibri"/>
          <w:i/>
        </w:rPr>
        <w:t xml:space="preserve">S. </w:t>
      </w:r>
      <w:r w:rsidR="0093550F" w:rsidRPr="0093550F">
        <w:rPr>
          <w:rFonts w:eastAsia="Calibri"/>
          <w:i/>
        </w:rPr>
        <w:t>intermedius</w:t>
      </w:r>
      <w:r w:rsidRPr="00950FED">
        <w:rPr>
          <w:rFonts w:eastAsia="Calibri"/>
        </w:rPr>
        <w:t xml:space="preserve"> into two distinct species; </w:t>
      </w:r>
      <w:r w:rsidR="00982101" w:rsidRPr="00982101">
        <w:rPr>
          <w:rFonts w:eastAsia="Calibri"/>
          <w:i/>
        </w:rPr>
        <w:t xml:space="preserve">S. </w:t>
      </w:r>
      <w:r w:rsidR="0093550F" w:rsidRPr="0093550F">
        <w:rPr>
          <w:rFonts w:eastAsia="Calibri"/>
          <w:i/>
        </w:rPr>
        <w:t>intermedius</w:t>
      </w:r>
      <w:r w:rsidRPr="00950FED">
        <w:rPr>
          <w:rFonts w:eastAsia="Calibri"/>
        </w:rPr>
        <w:t xml:space="preserve"> and </w:t>
      </w:r>
      <w:r w:rsidR="0093550F" w:rsidRPr="0093550F">
        <w:rPr>
          <w:rFonts w:eastAsia="Calibri"/>
          <w:i/>
        </w:rPr>
        <w:t>S. pseudintermedius</w:t>
      </w:r>
      <w:r w:rsidR="002B1F1E">
        <w:rPr>
          <w:rFonts w:eastAsia="Calibri"/>
        </w:rPr>
        <w:t xml:space="preserve"> (</w:t>
      </w:r>
      <w:hyperlink w:anchor="_ENREF_3" w:tooltip="Devriese, 2005 #24" w:history="1">
        <w:r w:rsidR="00584971">
          <w:rPr>
            <w:rFonts w:eastAsia="Calibri"/>
          </w:rPr>
          <w:fldChar w:fldCharType="begin">
            <w:fldData xml:space="preserve">PEVuZE5vdGU+PENpdGU+PEF1dGhvcj5EZXZyaWVzZTwvQXV0aG9yPjxZZWFyPjIwMDU8L1llYXI+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</w:fldData>
          </w:fldChar>
        </w:r>
        <w:r w:rsidR="00584971">
          <w:rPr>
            <w:rFonts w:eastAsia="Calibri"/>
          </w:rPr>
          <w:instrText xml:space="preserve"> ADDIN EN.CITE </w:instrText>
        </w:r>
        <w:r w:rsidR="00584971">
          <w:rPr>
            <w:rFonts w:eastAsia="Calibri"/>
          </w:rPr>
          <w:fldChar w:fldCharType="begin">
            <w:fldData xml:space="preserve">PEVuZE5vdGU+PENpdGU+PEF1dGhvcj5EZXZyaWVzZTwvQXV0aG9yPjxZZWFyPjIwMDU8L1llYXI+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3</w:t>
        </w:r>
        <w:r w:rsidR="00584971">
          <w:rPr>
            <w:rFonts w:eastAsia="Calibri"/>
          </w:rPr>
          <w:fldChar w:fldCharType="end"/>
        </w:r>
      </w:hyperlink>
      <w:r w:rsidRPr="00950FED">
        <w:rPr>
          <w:rFonts w:eastAsia="Calibri"/>
        </w:rPr>
        <w:t xml:space="preserve">). They justified this primarily based upon DNA-DNA hybridization differences as well as differential results to other </w:t>
      </w:r>
      <w:r w:rsidR="003579BE" w:rsidRPr="003579BE">
        <w:rPr>
          <w:rFonts w:eastAsia="Calibri"/>
          <w:i/>
        </w:rPr>
        <w:t>Staphylococcal</w:t>
      </w:r>
      <w:r w:rsidRPr="00950FED">
        <w:rPr>
          <w:rFonts w:eastAsia="Calibri"/>
        </w:rPr>
        <w:t xml:space="preserve"> species like </w:t>
      </w:r>
      <w:r w:rsidR="00982101" w:rsidRPr="00982101">
        <w:rPr>
          <w:rFonts w:eastAsia="Calibri"/>
          <w:i/>
        </w:rPr>
        <w:t xml:space="preserve">S. </w:t>
      </w:r>
      <w:r w:rsidR="0093550F" w:rsidRPr="0093550F">
        <w:rPr>
          <w:rFonts w:eastAsia="Calibri"/>
          <w:i/>
        </w:rPr>
        <w:t>intermedius</w:t>
      </w:r>
      <w:r w:rsidRPr="00950FED">
        <w:rPr>
          <w:rFonts w:eastAsia="Calibri"/>
        </w:rPr>
        <w:t xml:space="preserve"> and </w:t>
      </w:r>
      <w:r w:rsidR="00982101" w:rsidRPr="00982101">
        <w:rPr>
          <w:rFonts w:eastAsia="Calibri"/>
          <w:i/>
        </w:rPr>
        <w:t xml:space="preserve">S. </w:t>
      </w:r>
      <w:proofErr w:type="spellStart"/>
      <w:r w:rsidR="0093550F" w:rsidRPr="0093550F">
        <w:rPr>
          <w:rFonts w:eastAsia="Calibri"/>
          <w:i/>
        </w:rPr>
        <w:t>delphini</w:t>
      </w:r>
      <w:proofErr w:type="spellEnd"/>
      <w:r w:rsidRPr="00950FED">
        <w:rPr>
          <w:rFonts w:eastAsia="Calibri"/>
        </w:rPr>
        <w:t xml:space="preserve"> due to lack of or little maltose acid production</w:t>
      </w:r>
      <w:r w:rsidR="002B1F1E">
        <w:rPr>
          <w:rFonts w:eastAsia="Calibri"/>
        </w:rPr>
        <w:t xml:space="preserve"> and </w:t>
      </w:r>
      <w:proofErr w:type="spellStart"/>
      <w:r w:rsidR="002B1F1E">
        <w:rPr>
          <w:rFonts w:eastAsia="Calibri"/>
        </w:rPr>
        <w:t>trehalose</w:t>
      </w:r>
      <w:proofErr w:type="spellEnd"/>
      <w:r w:rsidR="002B1F1E">
        <w:rPr>
          <w:rFonts w:eastAsia="Calibri"/>
        </w:rPr>
        <w:t xml:space="preserve"> acidification (</w:t>
      </w:r>
      <w:hyperlink w:anchor="_ENREF_3" w:tooltip="Devriese, 2005 #24" w:history="1">
        <w:r w:rsidR="00584971">
          <w:rPr>
            <w:rFonts w:eastAsia="Calibri"/>
          </w:rPr>
          <w:fldChar w:fldCharType="begin">
            <w:fldData xml:space="preserve">PEVuZE5vdGU+PENpdGU+PEF1dGhvcj5EZXZyaWVzZTwvQXV0aG9yPjxZZWFyPjIwMDU8L1llYXI+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</w:fldData>
          </w:fldChar>
        </w:r>
        <w:r w:rsidR="00584971">
          <w:rPr>
            <w:rFonts w:eastAsia="Calibri"/>
          </w:rPr>
          <w:instrText xml:space="preserve"> ADDIN EN.CITE </w:instrText>
        </w:r>
        <w:r w:rsidR="00584971">
          <w:rPr>
            <w:rFonts w:eastAsia="Calibri"/>
          </w:rPr>
          <w:fldChar w:fldCharType="begin">
            <w:fldData xml:space="preserve">PEVuZE5vdGU+PENpdGU+PEF1dGhvcj5EZXZyaWVzZTwvQXV0aG9yPjxZZWFyPjIwMDU8L1llYXI+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3</w:t>
        </w:r>
        <w:r w:rsidR="00584971">
          <w:rPr>
            <w:rFonts w:eastAsia="Calibri"/>
          </w:rPr>
          <w:fldChar w:fldCharType="end"/>
        </w:r>
      </w:hyperlink>
      <w:r w:rsidRPr="00950FED">
        <w:rPr>
          <w:rFonts w:eastAsia="Calibri"/>
        </w:rPr>
        <w:t xml:space="preserve">). From a molecular standpoint, </w:t>
      </w:r>
      <w:r w:rsidR="007B7822">
        <w:rPr>
          <w:rFonts w:eastAsia="Calibri"/>
        </w:rPr>
        <w:t xml:space="preserve">the </w:t>
      </w:r>
      <w:r w:rsidRPr="00950FED">
        <w:rPr>
          <w:rFonts w:eastAsia="Calibri"/>
        </w:rPr>
        <w:t xml:space="preserve">16s DNA sequence </w:t>
      </w:r>
      <w:r w:rsidR="00057D52">
        <w:rPr>
          <w:rFonts w:eastAsia="Calibri"/>
        </w:rPr>
        <w:t>is</w:t>
      </w:r>
      <w:r w:rsidRPr="00950FED">
        <w:rPr>
          <w:rFonts w:eastAsia="Calibri"/>
        </w:rPr>
        <w:t>&gt;</w:t>
      </w:r>
      <w:r w:rsidR="002B1F1E">
        <w:rPr>
          <w:rFonts w:eastAsia="Calibri"/>
        </w:rPr>
        <w:t xml:space="preserve">99% </w:t>
      </w:r>
      <w:r w:rsidR="007B7822">
        <w:rPr>
          <w:rFonts w:eastAsia="Calibri"/>
        </w:rPr>
        <w:t xml:space="preserve">identical </w:t>
      </w:r>
      <w:r w:rsidR="002B1F1E">
        <w:rPr>
          <w:rFonts w:eastAsia="Calibri"/>
        </w:rPr>
        <w:t>across the SIG pathogens (</w:t>
      </w:r>
      <w:hyperlink w:anchor="_ENREF_3" w:tooltip="Devriese, 2005 #24" w:history="1">
        <w:r w:rsidR="00584971">
          <w:rPr>
            <w:rFonts w:eastAsia="Calibri"/>
          </w:rPr>
          <w:fldChar w:fldCharType="begin">
            <w:fldData xml:space="preserve">PEVuZE5vdGU+PENpdGU+PEF1dGhvcj5EZXZyaWVzZTwvQXV0aG9yPjxZZWFyPjIwMDU8L1llYXI+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</w:fldData>
          </w:fldChar>
        </w:r>
        <w:r w:rsidR="00584971">
          <w:rPr>
            <w:rFonts w:eastAsia="Calibri"/>
          </w:rPr>
          <w:instrText xml:space="preserve"> ADDIN EN.CITE </w:instrText>
        </w:r>
        <w:r w:rsidR="00584971">
          <w:rPr>
            <w:rFonts w:eastAsia="Calibri"/>
          </w:rPr>
          <w:fldChar w:fldCharType="begin">
            <w:fldData xml:space="preserve">PEVuZE5vdGU+PENpdGU+PEF1dGhvcj5EZXZyaWVzZTwvQXV0aG9yPjxZZWFyPjIwMDU8L1llYXI+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3</w:t>
        </w:r>
        <w:r w:rsidR="00584971">
          <w:rPr>
            <w:rFonts w:eastAsia="Calibri"/>
          </w:rPr>
          <w:fldChar w:fldCharType="end"/>
        </w:r>
      </w:hyperlink>
      <w:r w:rsidRPr="00950FED">
        <w:rPr>
          <w:rFonts w:eastAsia="Calibri"/>
        </w:rPr>
        <w:t>), and debate exists over the most accurate and efficient biochemical and molecular typing m</w:t>
      </w:r>
      <w:r w:rsidR="002B1F1E">
        <w:rPr>
          <w:rFonts w:eastAsia="Calibri"/>
        </w:rPr>
        <w:t>ethods (</w:t>
      </w:r>
      <w:hyperlink w:anchor="_ENREF_3" w:tooltip="Devriese, 2005 #24" w:history="1">
        <w:r w:rsidR="00584971">
          <w:rPr>
            <w:rFonts w:eastAsia="Calibri"/>
          </w:rPr>
          <w:fldChar w:fldCharType="begin">
            <w:fldData xml:space="preserve">PEVuZE5vdGU+PENpdGU+PEF1dGhvcj5EZXZyaWVzZTwvQXV0aG9yPjxZZWFyPjIwMDU8L1llYXI+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</w:fldData>
          </w:fldChar>
        </w:r>
        <w:r w:rsidR="00584971">
          <w:rPr>
            <w:rFonts w:eastAsia="Calibri"/>
          </w:rPr>
          <w:instrText xml:space="preserve"> ADDIN EN.CITE </w:instrText>
        </w:r>
        <w:r w:rsidR="00584971">
          <w:rPr>
            <w:rFonts w:eastAsia="Calibri"/>
          </w:rPr>
          <w:fldChar w:fldCharType="begin">
            <w:fldData xml:space="preserve">PEVuZE5vdGU+PENpdGU+PEF1dGhvcj5EZXZyaWVzZTwvQXV0aG9yPjxZZWFyPjIwMDU8L1llYXI+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3</w:t>
        </w:r>
        <w:r w:rsidR="00584971">
          <w:rPr>
            <w:rFonts w:eastAsia="Calibri"/>
          </w:rPr>
          <w:fldChar w:fldCharType="end"/>
        </w:r>
      </w:hyperlink>
      <w:r w:rsidR="002B1F1E">
        <w:rPr>
          <w:rFonts w:eastAsia="Calibri"/>
        </w:rPr>
        <w:t xml:space="preserve">, </w:t>
      </w:r>
      <w:hyperlink w:anchor="_ENREF_46" w:tooltip="Savini, 2012 #105" w:history="1">
        <w:r w:rsidR="00584971">
          <w:rPr>
            <w:rFonts w:eastAsia="Calibri"/>
          </w:rPr>
          <w:fldChar w:fldCharType="begin"/>
        </w:r>
        <w:r w:rsidR="00584971">
          <w:rPr>
            <w:rFonts w:eastAsia="Calibri"/>
          </w:rPr>
          <w:instrText xml:space="preserve"> ADDIN EN.CITE &lt;EndNote&gt;&lt;Cite&gt;&lt;Author&gt;Savini&lt;/Author&gt;&lt;Year&gt;2012&lt;/Year&gt;&lt;RecNum&gt;105&lt;/RecNum&gt;&lt;DisplayText&gt;46&lt;/DisplayText&gt;&lt;record&gt;&lt;rec-number&gt;105&lt;/rec-number&gt;&lt;foreign-keys&gt;&lt;key app="EN" db-id="225vwxtt0zf093e9asevsepa5t50aw5za2va" timestamp="1475981276"&gt;105&lt;/key&gt;&lt;/foreign-keys&gt;&lt;ref-type name="Journal Article"&gt;17&lt;/ref-type&gt;&lt;contributors&gt;&lt;authors&gt;&lt;author&gt;Savini, V.&lt;/author&gt;&lt;author&gt;Polilli, E.&lt;/author&gt;&lt;author&gt;Polakowska, K.&lt;/author&gt;&lt;author&gt;Marrollo, R.&lt;/author&gt;&lt;author&gt;Bialecka, A.&lt;/author&gt;&lt;author&gt;Kasprowicz, A.&lt;/author&gt;&lt;author&gt;Fazii, P.&lt;/author&gt;&lt;author&gt;D&amp;apos;Antonio, D.&lt;/author&gt;&lt;author&gt;Carretto, E.&lt;/author&gt;&lt;author&gt;Miedzobrodzki, J.&lt;/author&gt;&lt;/authors&gt;&lt;/contributors&gt;&lt;titles&gt;&lt;title&gt;Arginine dehydrolase and beta-gentiobiose cannot discriminate within the Staphylococcus intermedius group&lt;/title&gt;&lt;secondary-title&gt;Vet Microbiol&lt;/secondary-title&gt;&lt;alt-title&gt;Veterinary microbiology&lt;/alt-title&gt;&lt;/titles&gt;&lt;periodical&gt;&lt;full-title&gt;Vet Microbiol&lt;/full-title&gt;&lt;abbr-1&gt;Veterinary microbiology&lt;/abbr-1&gt;&lt;/periodical&gt;&lt;alt-periodical&gt;&lt;full-title&gt;Vet Microbiol&lt;/full-title&gt;&lt;abbr-1&gt;Veterinary microbiology&lt;/abbr-1&gt;&lt;/alt-periodical&gt;&lt;pages&gt;236-7; author reply 235&lt;/pages&gt;&lt;volume&gt;161&lt;/volume&gt;&lt;number&gt;1-2&lt;/number&gt;&lt;edition&gt;2012/08/28&lt;/edition&gt;&lt;keywords&gt;&lt;keyword&gt;Animals&lt;/keyword&gt;&lt;keyword&gt;Humans&lt;/keyword&gt;&lt;keyword&gt;*Phylogeny&lt;/keyword&gt;&lt;keyword&gt;Staphylococcus/*classification/*genetics&lt;/keyword&gt;&lt;/keywords&gt;&lt;dates&gt;&lt;year&gt;2012&lt;/year&gt;&lt;pub-dates&gt;&lt;date&gt;Dec 28&lt;/date&gt;&lt;/pub-dates&gt;&lt;/dates&gt;&lt;isbn&gt;0378-1135&lt;/isbn&gt;&lt;accession-num&gt;22921199&lt;/accession-num&gt;&lt;urls&gt;&lt;/urls&gt;&lt;electronic-resource-num&gt;10.1016/j.vetmic.2012.07.039&lt;/electronic-resource-num&gt;&lt;remote-database-provider&gt;NLM&lt;/remote-database-provider&gt;&lt;language&gt;eng&lt;/language&gt;&lt;/record&gt;&lt;/Cite&gt;&lt;/EndNote&gt;</w:instrText>
        </w:r>
        <w:r w:rsidR="00584971">
          <w:rPr>
            <w:rFonts w:eastAsia="Calibri"/>
          </w:rPr>
          <w:fldChar w:fldCharType="separate"/>
        </w:r>
        <w:r w:rsidR="00584971">
          <w:rPr>
            <w:rFonts w:eastAsia="Calibri"/>
            <w:noProof/>
          </w:rPr>
          <w:t>46</w:t>
        </w:r>
        <w:r w:rsidR="00584971">
          <w:rPr>
            <w:rFonts w:eastAsia="Calibri"/>
          </w:rPr>
          <w:fldChar w:fldCharType="end"/>
        </w:r>
      </w:hyperlink>
      <w:r w:rsidR="002B1F1E">
        <w:rPr>
          <w:rFonts w:eastAsia="Calibri"/>
        </w:rPr>
        <w:t xml:space="preserve">, </w:t>
      </w:r>
      <w:hyperlink w:anchor="_ENREF_48" w:tooltip="Devriese, 2009 #106" w:history="1">
        <w:r w:rsidR="00584971">
          <w:rPr>
            <w:rFonts w:eastAsia="Calibri"/>
          </w:rPr>
          <w:fldChar w:fldCharType="begin"/>
        </w:r>
        <w:r w:rsidR="00584971">
          <w:rPr>
            <w:rFonts w:eastAsia="Calibri"/>
          </w:rPr>
          <w:instrText xml:space="preserve"> ADDIN EN.CITE &lt;EndNote&gt;&lt;Cite&gt;&lt;Author&gt;Devriese&lt;/Author&gt;&lt;Year&gt;2009&lt;/Year&gt;&lt;RecNum&gt;106&lt;/RecNum&gt;&lt;DisplayText&gt;48&lt;/DisplayText&gt;&lt;record&gt;&lt;rec-number&gt;106&lt;/rec-number&gt;&lt;foreign-keys&gt;&lt;key app="EN" db-id="225vwxtt0zf093e9asevsepa5t50aw5za2va" timestamp="1475981694"&gt;106&lt;/key&gt;&lt;/foreign-keys&gt;&lt;ref-type name="Journal Article"&gt;17&lt;/ref-type&gt;&lt;contributors&gt;&lt;authors&gt;&lt;author&gt;Devriese, L. A.&lt;/author&gt;&lt;author&gt;Hermans, K.&lt;/author&gt;&lt;author&gt;Baele, M.&lt;/author&gt;&lt;author&gt;Haesebrouck, F.&lt;/author&gt;&lt;/authors&gt;&lt;/contributors&gt;&lt;titles&gt;&lt;title&gt;Staphylococcus pseudintermedius versus Staphylococcus intermedius&lt;/title&gt;&lt;secondary-title&gt;Vet Microbiol&lt;/secondary-title&gt;&lt;alt-title&gt;Veterinary microbiology&lt;/alt-title&gt;&lt;/titles&gt;&lt;periodical&gt;&lt;full-title&gt;Vet Microbiol&lt;/full-title&gt;&lt;abbr-1&gt;Veterinary microbiology&lt;/abbr-1&gt;&lt;/periodical&gt;&lt;alt-periodical&gt;&lt;full-title&gt;Vet Microbiol&lt;/full-title&gt;&lt;abbr-1&gt;Veterinary microbiology&lt;/abbr-1&gt;&lt;/alt-periodical&gt;&lt;pages&gt;206-7&lt;/pages&gt;&lt;volume&gt;133&lt;/volume&gt;&lt;number&gt;1-2&lt;/number&gt;&lt;edition&gt;2008/09/02&lt;/edition&gt;&lt;keywords&gt;&lt;keyword&gt;Animals&lt;/keyword&gt;&lt;keyword&gt;Cats&lt;/keyword&gt;&lt;keyword&gt;Columbidae&lt;/keyword&gt;&lt;keyword&gt;DNA, Bacterial/chemistry/genetics&lt;/keyword&gt;&lt;keyword&gt;Dogs&lt;/keyword&gt;&lt;keyword&gt;Horses&lt;/keyword&gt;&lt;keyword&gt;Humans&lt;/keyword&gt;&lt;keyword&gt;Mink&lt;/keyword&gt;&lt;keyword&gt;*Phylogeny&lt;/keyword&gt;&lt;keyword&gt;Species Specificity&lt;/keyword&gt;&lt;keyword&gt;Staphylococcus/*classification/*genetics/pathogenicity&lt;/keyword&gt;&lt;/keywords&gt;&lt;dates&gt;&lt;year&gt;2009&lt;/year&gt;&lt;pub-dates&gt;&lt;date&gt;Jan 1&lt;/date&gt;&lt;/pub-dates&gt;&lt;/dates&gt;&lt;isbn&gt;0378-1135 (Print)&amp;#xD;0378-1135&lt;/isbn&gt;&lt;accession-num&gt;18760884&lt;/accession-num&gt;&lt;urls&gt;&lt;/urls&gt;&lt;electronic-resource-num&gt;10.1016/j.vetmic.2008.06.002&lt;/electronic-resource-num&gt;&lt;remote-database-provider&gt;NLM&lt;/remote-database-provider&gt;&lt;language&gt;eng&lt;/language&gt;&lt;/record&gt;&lt;/Cite&gt;&lt;/EndNote&gt;</w:instrText>
        </w:r>
        <w:r w:rsidR="00584971">
          <w:rPr>
            <w:rFonts w:eastAsia="Calibri"/>
          </w:rPr>
          <w:fldChar w:fldCharType="separate"/>
        </w:r>
        <w:r w:rsidR="00584971">
          <w:rPr>
            <w:rFonts w:eastAsia="Calibri"/>
            <w:noProof/>
          </w:rPr>
          <w:t>48</w:t>
        </w:r>
        <w:r w:rsidR="00584971">
          <w:rPr>
            <w:rFonts w:eastAsia="Calibri"/>
          </w:rPr>
          <w:fldChar w:fldCharType="end"/>
        </w:r>
      </w:hyperlink>
      <w:r w:rsidR="002B1F1E">
        <w:rPr>
          <w:rFonts w:eastAsia="Calibri"/>
        </w:rPr>
        <w:t xml:space="preserve">, </w:t>
      </w:r>
      <w:hyperlink w:anchor="_ENREF_46" w:tooltip="Savini, 2012 #105" w:history="1">
        <w:r w:rsidR="00584971">
          <w:rPr>
            <w:rFonts w:eastAsia="Calibri"/>
          </w:rPr>
          <w:fldChar w:fldCharType="begin"/>
        </w:r>
        <w:r w:rsidR="00584971">
          <w:rPr>
            <w:rFonts w:eastAsia="Calibri"/>
          </w:rPr>
          <w:instrText xml:space="preserve"> ADDIN EN.CITE &lt;EndNote&gt;&lt;Cite&gt;&lt;Author&gt;Savini&lt;/Author&gt;&lt;Year&gt;2012&lt;/Year&gt;&lt;RecNum&gt;105&lt;/RecNum&gt;&lt;DisplayText&gt;46&lt;/DisplayText&gt;&lt;record&gt;&lt;rec-number&gt;105&lt;/rec-number&gt;&lt;foreign-keys&gt;&lt;key app="EN" db-id="225vwxtt0zf093e9asevsepa5t50aw5za2va" timestamp="1475981276"&gt;105&lt;/key&gt;&lt;/foreign-keys&gt;&lt;ref-type name="Journal Article"&gt;17&lt;/ref-type&gt;&lt;contributors&gt;&lt;authors&gt;&lt;author&gt;Savini, V.&lt;/author&gt;&lt;author&gt;Polilli, E.&lt;/author&gt;&lt;author&gt;Polakowska, K.&lt;/author&gt;&lt;author&gt;Marrollo, R.&lt;/author&gt;&lt;author&gt;Bialecka, A.&lt;/author&gt;&lt;author&gt;Kasprowicz, A.&lt;/author&gt;&lt;author&gt;Fazii, P.&lt;/author&gt;&lt;author&gt;D&amp;apos;Antonio, D.&lt;/author&gt;&lt;author&gt;Carretto, E.&lt;/author&gt;&lt;author&gt;Miedzobrodzki, J.&lt;/author&gt;&lt;/authors&gt;&lt;/contributors&gt;&lt;titles&gt;&lt;title&gt;Arginine dehydrolase and beta-gentiobiose cannot discriminate within the Staphylococcus intermedius group&lt;/title&gt;&lt;secondary-title&gt;Vet Microbiol&lt;/secondary-title&gt;&lt;alt-title&gt;Veterinary microbiology&lt;/alt-title&gt;&lt;/titles&gt;&lt;periodical&gt;&lt;full-title&gt;Vet Microbiol&lt;/full-title&gt;&lt;abbr-1&gt;Veterinary microbiology&lt;/abbr-1&gt;&lt;/periodical&gt;&lt;alt-periodical&gt;&lt;full-title&gt;Vet Microbiol&lt;/full-title&gt;&lt;abbr-1&gt;Veterinary microbiology&lt;/abbr-1&gt;&lt;/alt-periodical&gt;&lt;pages&gt;236-7; author reply 235&lt;/pages&gt;&lt;volume&gt;161&lt;/volume&gt;&lt;number&gt;1-2&lt;/number&gt;&lt;edition&gt;2012/08/28&lt;/edition&gt;&lt;keywords&gt;&lt;keyword&gt;Animals&lt;/keyword&gt;&lt;keyword&gt;Humans&lt;/keyword&gt;&lt;keyword&gt;*Phylogeny&lt;/keyword&gt;&lt;keyword&gt;Staphylococcus/*classification/*genetics&lt;/keyword&gt;&lt;/keywords&gt;&lt;dates&gt;&lt;year&gt;2012&lt;/year&gt;&lt;pub-dates&gt;&lt;date&gt;Dec 28&lt;/date&gt;&lt;/pub-dates&gt;&lt;/dates&gt;&lt;isbn&gt;0378-1135&lt;/isbn&gt;&lt;accession-num&gt;22921199&lt;/accession-num&gt;&lt;urls&gt;&lt;/urls&gt;&lt;electronic-resource-num&gt;10.1016/j.vetmic.2012.07.039&lt;/electronic-resource-num&gt;&lt;remote-database-provider&gt;NLM&lt;/remote-database-provider&gt;&lt;language&gt;eng&lt;/language&gt;&lt;/record&gt;&lt;/Cite&gt;&lt;/EndNote&gt;</w:instrText>
        </w:r>
        <w:r w:rsidR="00584971">
          <w:rPr>
            <w:rFonts w:eastAsia="Calibri"/>
          </w:rPr>
          <w:fldChar w:fldCharType="separate"/>
        </w:r>
        <w:r w:rsidR="00584971">
          <w:rPr>
            <w:rFonts w:eastAsia="Calibri"/>
            <w:noProof/>
          </w:rPr>
          <w:t>46</w:t>
        </w:r>
        <w:r w:rsidR="00584971">
          <w:rPr>
            <w:rFonts w:eastAsia="Calibri"/>
          </w:rPr>
          <w:fldChar w:fldCharType="end"/>
        </w:r>
      </w:hyperlink>
      <w:r w:rsidRPr="00950FED">
        <w:rPr>
          <w:rFonts w:eastAsia="Calibri"/>
        </w:rPr>
        <w:t xml:space="preserve">, </w:t>
      </w:r>
      <w:hyperlink w:anchor="_ENREF_49" w:tooltip="Kadlec, 2015 #45" w:history="1">
        <w:r w:rsidR="00584971">
          <w:rPr>
            <w:rFonts w:eastAsia="Calibri"/>
          </w:rPr>
          <w:fldChar w:fldCharType="begin">
            <w:fldData xml:space="preserve">PEVuZE5vdGU+PENpdGU+PEF1dGhvcj5LYWRsZWM8L0F1dGhvcj48WWVhcj4yMDE1PC9ZZWFyPjxS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</w:fldData>
          </w:fldChar>
        </w:r>
        <w:r w:rsidR="00584971">
          <w:rPr>
            <w:rFonts w:eastAsia="Calibri"/>
          </w:rPr>
          <w:instrText xml:space="preserve"> ADDIN EN.CITE </w:instrText>
        </w:r>
        <w:r w:rsidR="00584971">
          <w:rPr>
            <w:rFonts w:eastAsia="Calibri"/>
          </w:rPr>
          <w:fldChar w:fldCharType="begin">
            <w:fldData xml:space="preserve">PEVuZE5vdGU+PENpdGU+PEF1dGhvcj5LYWRsZWM8L0F1dGhvcj48WWVhcj4yMDE1PC9ZZWFyPjxS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49</w:t>
        </w:r>
        <w:r w:rsidR="00584971">
          <w:rPr>
            <w:rFonts w:eastAsia="Calibri"/>
          </w:rPr>
          <w:fldChar w:fldCharType="end"/>
        </w:r>
      </w:hyperlink>
      <w:r w:rsidRPr="00950FED">
        <w:rPr>
          <w:rFonts w:eastAsia="Calibri"/>
        </w:rPr>
        <w:t xml:space="preserve">). Species </w:t>
      </w:r>
      <w:r w:rsidRPr="00950FED">
        <w:rPr>
          <w:rFonts w:eastAsia="Calibri"/>
        </w:rPr>
        <w:lastRenderedPageBreak/>
        <w:t xml:space="preserve">determination is a critical aspect of clinical treatment of infection as determining antibiotic resistance relies upon breakpoints (measurements at which isolates are determined to be clinically “resistant” to an antibiotic) that can </w:t>
      </w:r>
      <w:r w:rsidR="008C25F7">
        <w:rPr>
          <w:rFonts w:eastAsia="Calibri"/>
        </w:rPr>
        <w:t>be different</w:t>
      </w:r>
      <w:r w:rsidRPr="00950FED">
        <w:rPr>
          <w:rFonts w:eastAsia="Calibri"/>
        </w:rPr>
        <w:t xml:space="preserve"> between species and may </w:t>
      </w:r>
      <w:r w:rsidR="00A1467F">
        <w:rPr>
          <w:rFonts w:eastAsia="Calibri"/>
        </w:rPr>
        <w:t>complicate treatments of MRSP infections</w:t>
      </w:r>
      <w:r w:rsidR="002B1F1E">
        <w:rPr>
          <w:rFonts w:eastAsia="Calibri"/>
        </w:rPr>
        <w:t xml:space="preserve"> (</w:t>
      </w:r>
      <w:hyperlink w:anchor="_ENREF_42" w:tooltip="Limbago, 2016 #56" w:history="1">
        <w:r w:rsidR="00584971">
          <w:rPr>
            <w:rFonts w:eastAsia="Calibri"/>
          </w:rPr>
          <w:fldChar w:fldCharType="begin"/>
        </w:r>
        <w:r w:rsidR="00584971">
          <w:rPr>
            <w:rFonts w:eastAsia="Calibri"/>
          </w:rPr>
          <w:instrText xml:space="preserve"> ADDIN EN.CITE &lt;EndNote&gt;&lt;Cite&gt;&lt;Author&gt;Limbago&lt;/Author&gt;&lt;Year&gt;2016&lt;/Year&gt;&lt;RecNum&gt;56&lt;/RecNum&gt;&lt;DisplayText&gt;42&lt;/DisplayText&gt;&lt;record&gt;&lt;rec-number&gt;56&lt;/rec-number&gt;&lt;foreign-keys&gt;&lt;key app="EN" db-id="225vwxtt0zf093e9asevsepa5t50aw5za2va" timestamp="1475973093"&gt;56&lt;/key&gt;&lt;/foreign-keys&gt;&lt;ref-type name="Journal Article"&gt;17&lt;/ref-type&gt;&lt;contributors&gt;&lt;authors&gt;&lt;author&gt;Limbago, B. M.&lt;/author&gt;&lt;/authors&gt;&lt;/contributors&gt;&lt;auth-address&gt;Division of Healthcare Quality Promotion, Centers for Disease Control and Prevention, Atlanta, Georgia, USA BBL7@cdc.gov.&lt;/auth-address&gt;&lt;titles&gt;&lt;title&gt;What&amp;apos;s in a Name? The Impact of Accurate Staphylococcus pseudintermedius Identification on Appropriate Antimicrobial Susceptibility Testing&lt;/title&gt;&lt;secondary-title&gt;J Clin Microbiol&lt;/secondary-title&gt;&lt;alt-title&gt;Journal of clinical microbiology&lt;/alt-title&gt;&lt;/titles&gt;&lt;periodical&gt;&lt;full-title&gt;J Clin Microbiol&lt;/full-title&gt;&lt;abbr-1&gt;Journal of clinical microbiology&lt;/abbr-1&gt;&lt;/periodical&gt;&lt;alt-periodical&gt;&lt;full-title&gt;J Clin Microbiol&lt;/full-title&gt;&lt;abbr-1&gt;Journal of clinical microbiology&lt;/abbr-1&gt;&lt;/alt-periodical&gt;&lt;pages&gt;516-7&lt;/pages&gt;&lt;volume&gt;54&lt;/volume&gt;&lt;number&gt;3&lt;/number&gt;&lt;edition&gt;2016/01/15&lt;/edition&gt;&lt;keywords&gt;&lt;keyword&gt;Anti-Bacterial Agents/pharmacology&lt;/keyword&gt;&lt;keyword&gt;Anti-Infective Agents/therapeutic use&lt;/keyword&gt;&lt;keyword&gt;Humans&lt;/keyword&gt;&lt;keyword&gt;Methicillin Resistance&lt;/keyword&gt;&lt;keyword&gt;Microbial Sensitivity Tests&lt;/keyword&gt;&lt;keyword&gt;Staphylococcal Infections/microbiology&lt;/keyword&gt;&lt;keyword&gt;Staphylococcus/*drug effects&lt;/keyword&gt;&lt;keyword&gt;Staphylococcus aureus/*drug effects&lt;/keyword&gt;&lt;/keywords&gt;&lt;dates&gt;&lt;year&gt;2016&lt;/year&gt;&lt;pub-dates&gt;&lt;date&gt;Mar&lt;/date&gt;&lt;/pub-dates&gt;&lt;/dates&gt;&lt;isbn&gt;0095-1137&lt;/isbn&gt;&lt;accession-num&gt;26763965&lt;/accession-num&gt;&lt;urls&gt;&lt;/urls&gt;&lt;custom2&gt;PMC4767960&lt;/custom2&gt;&lt;electronic-resource-num&gt;10.1128/jcm.03091-15&lt;/electronic-resource-num&gt;&lt;remote-database-provider&gt;NLM&lt;/remote-database-provider&gt;&lt;language&gt;eng&lt;/language&gt;&lt;/record&gt;&lt;/Cite&gt;&lt;/EndNote&gt;</w:instrText>
        </w:r>
        <w:r w:rsidR="00584971">
          <w:rPr>
            <w:rFonts w:eastAsia="Calibri"/>
          </w:rPr>
          <w:fldChar w:fldCharType="separate"/>
        </w:r>
        <w:r w:rsidR="00584971">
          <w:rPr>
            <w:rFonts w:eastAsia="Calibri"/>
            <w:noProof/>
          </w:rPr>
          <w:t>42</w:t>
        </w:r>
        <w:r w:rsidR="00584971">
          <w:rPr>
            <w:rFonts w:eastAsia="Calibri"/>
          </w:rPr>
          <w:fldChar w:fldCharType="end"/>
        </w:r>
      </w:hyperlink>
      <w:r w:rsidRPr="00950FED">
        <w:rPr>
          <w:rFonts w:eastAsia="Calibri"/>
        </w:rPr>
        <w:t xml:space="preserve">, </w:t>
      </w:r>
      <w:hyperlink w:anchor="_ENREF_14" w:tooltip="Viau, 2015 #91" w:history="1">
        <w:r w:rsidR="00584971">
          <w:rPr>
            <w:rFonts w:eastAsia="Calibri"/>
          </w:rPr>
          <w:fldChar w:fldCharType="begin">
            <w:fldData xml:space="preserve">PEVuZE5vdGU+PENpdGU+PEF1dGhvcj5WaWF1PC9BdXRob3I+PFllYXI+MjAxNTwvWWVhcj48UmVj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</w:fldData>
          </w:fldChar>
        </w:r>
        <w:r w:rsidR="00584971">
          <w:rPr>
            <w:rFonts w:eastAsia="Calibri"/>
          </w:rPr>
          <w:instrText xml:space="preserve"> ADDIN EN.CITE </w:instrText>
        </w:r>
        <w:r w:rsidR="00584971">
          <w:rPr>
            <w:rFonts w:eastAsia="Calibri"/>
          </w:rPr>
          <w:fldChar w:fldCharType="begin">
            <w:fldData xml:space="preserve">PEVuZE5vdGU+PENpdGU+PEF1dGhvcj5WaWF1PC9BdXRob3I+PFllYXI+MjAxNTwvWWVhcj48UmVj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14</w:t>
        </w:r>
        <w:r w:rsidR="00584971">
          <w:rPr>
            <w:rFonts w:eastAsia="Calibri"/>
          </w:rPr>
          <w:fldChar w:fldCharType="end"/>
        </w:r>
      </w:hyperlink>
      <w:r w:rsidRPr="00950FED">
        <w:rPr>
          <w:rFonts w:eastAsia="Calibri"/>
        </w:rPr>
        <w:t xml:space="preserve">, </w:t>
      </w:r>
      <w:hyperlink w:anchor="_ENREF_50" w:tooltip="Maaland, 2013 #59" w:history="1">
        <w:r w:rsidR="00584971">
          <w:rPr>
            <w:rFonts w:eastAsia="Calibri"/>
          </w:rPr>
          <w:fldChar w:fldCharType="begin">
            <w:fldData xml:space="preserve">PEVuZE5vdGU+PENpdGU+PEF1dGhvcj5NYWFsYW5kPC9BdXRob3I+PFllYXI+MjAxMzwvWWVhcj48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</w:fldData>
          </w:fldChar>
        </w:r>
        <w:r w:rsidR="00584971">
          <w:rPr>
            <w:rFonts w:eastAsia="Calibri"/>
          </w:rPr>
          <w:instrText xml:space="preserve"> ADDIN EN.CITE </w:instrText>
        </w:r>
        <w:r w:rsidR="00584971">
          <w:rPr>
            <w:rFonts w:eastAsia="Calibri"/>
          </w:rPr>
          <w:fldChar w:fldCharType="begin">
            <w:fldData xml:space="preserve">PEVuZE5vdGU+PENpdGU+PEF1dGhvcj5NYWFsYW5kPC9BdXRob3I+PFllYXI+MjAxMzwvWWVhcj48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50</w:t>
        </w:r>
        <w:r w:rsidR="00584971">
          <w:rPr>
            <w:rFonts w:eastAsia="Calibri"/>
          </w:rPr>
          <w:fldChar w:fldCharType="end"/>
        </w:r>
      </w:hyperlink>
      <w:r w:rsidRPr="00950FED">
        <w:rPr>
          <w:rFonts w:eastAsia="Calibri"/>
        </w:rPr>
        <w:t xml:space="preserve">). </w:t>
      </w:r>
      <w:r w:rsidR="008972E7">
        <w:rPr>
          <w:rFonts w:eastAsia="Calibri"/>
        </w:rPr>
        <w:t xml:space="preserve">The lowest </w:t>
      </w:r>
      <w:proofErr w:type="gramStart"/>
      <w:r w:rsidR="008972E7">
        <w:rPr>
          <w:rFonts w:eastAsia="Calibri"/>
        </w:rPr>
        <w:t>c</w:t>
      </w:r>
      <w:r w:rsidR="009342F6">
        <w:rPr>
          <w:rFonts w:eastAsia="Calibri"/>
        </w:rPr>
        <w:t>oncentrations</w:t>
      </w:r>
      <w:proofErr w:type="gramEnd"/>
      <w:r w:rsidR="009342F6">
        <w:rPr>
          <w:rFonts w:eastAsia="Calibri"/>
        </w:rPr>
        <w:t xml:space="preserve"> of</w:t>
      </w:r>
      <w:r w:rsidR="008972E7">
        <w:rPr>
          <w:rFonts w:eastAsia="Calibri"/>
        </w:rPr>
        <w:t xml:space="preserve"> an</w:t>
      </w:r>
      <w:r w:rsidR="009342F6">
        <w:rPr>
          <w:rFonts w:eastAsia="Calibri"/>
        </w:rPr>
        <w:t xml:space="preserve"> antibiotic at which growth of bacteria is </w:t>
      </w:r>
      <w:r w:rsidR="008972E7">
        <w:rPr>
          <w:rFonts w:eastAsia="Calibri"/>
        </w:rPr>
        <w:t xml:space="preserve">inhibited </w:t>
      </w:r>
      <w:r w:rsidR="009342F6">
        <w:rPr>
          <w:rFonts w:eastAsia="Calibri"/>
        </w:rPr>
        <w:t xml:space="preserve">is defined as the minimum inhibitory concentration, or MIC. </w:t>
      </w:r>
      <w:r w:rsidRPr="00950FED">
        <w:rPr>
          <w:rFonts w:eastAsia="Calibri"/>
        </w:rPr>
        <w:t>Wu et al, 2015 discovered that some standard testing for methicillin resistance in</w:t>
      </w:r>
      <w:r w:rsidR="009342F6">
        <w:rPr>
          <w:rFonts w:eastAsia="Calibri"/>
        </w:rPr>
        <w:t xml:space="preserve"> methicillin-resistant </w:t>
      </w:r>
      <w:r w:rsidR="009342F6" w:rsidRPr="009342F6">
        <w:rPr>
          <w:rFonts w:eastAsia="Calibri"/>
          <w:i/>
        </w:rPr>
        <w:t>Staphylococcus aureus</w:t>
      </w:r>
      <w:r w:rsidRPr="00950FED">
        <w:rPr>
          <w:rFonts w:eastAsia="Calibri"/>
        </w:rPr>
        <w:t xml:space="preserve"> </w:t>
      </w:r>
      <w:r w:rsidR="009342F6">
        <w:rPr>
          <w:rFonts w:eastAsia="Calibri"/>
        </w:rPr>
        <w:t>(</w:t>
      </w:r>
      <w:r w:rsidRPr="00950FED">
        <w:rPr>
          <w:rFonts w:eastAsia="Calibri"/>
        </w:rPr>
        <w:t>MRSA</w:t>
      </w:r>
      <w:r w:rsidR="009342F6">
        <w:rPr>
          <w:rFonts w:eastAsia="Calibri"/>
        </w:rPr>
        <w:t>)</w:t>
      </w:r>
      <w:r w:rsidRPr="00950FED">
        <w:rPr>
          <w:rFonts w:eastAsia="Calibri"/>
        </w:rPr>
        <w:t xml:space="preserve"> applied to </w:t>
      </w:r>
      <w:r w:rsidR="0093550F" w:rsidRPr="0093550F">
        <w:rPr>
          <w:rFonts w:eastAsia="Calibri"/>
          <w:i/>
        </w:rPr>
        <w:t>S. pseudintermedius</w:t>
      </w:r>
      <w:r w:rsidRPr="00950FED">
        <w:rPr>
          <w:rFonts w:eastAsia="Calibri"/>
        </w:rPr>
        <w:t xml:space="preserve"> may mi</w:t>
      </w:r>
      <w:r w:rsidR="002B1F1E">
        <w:rPr>
          <w:rFonts w:eastAsia="Calibri"/>
        </w:rPr>
        <w:t>ss resistant isolates (</w:t>
      </w:r>
      <w:hyperlink w:anchor="_ENREF_51" w:tooltip="Wu, 2016 #96" w:history="1">
        <w:r w:rsidR="00584971">
          <w:rPr>
            <w:rFonts w:eastAsia="Calibri"/>
          </w:rPr>
          <w:fldChar w:fldCharType="begin">
            <w:fldData xml:space="preserve">PEVuZE5vdGU+PENpdGU+PEF1dGhvcj5XdTwvQXV0aG9yPjxZZWFyPjIwMTY8L1llYXI+PFJlY051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==
</w:fldData>
          </w:fldChar>
        </w:r>
        <w:r w:rsidR="00584971">
          <w:rPr>
            <w:rFonts w:eastAsia="Calibri"/>
          </w:rPr>
          <w:instrText xml:space="preserve"> ADDIN EN.CITE </w:instrText>
        </w:r>
        <w:r w:rsidR="00584971">
          <w:rPr>
            <w:rFonts w:eastAsia="Calibri"/>
          </w:rPr>
          <w:fldChar w:fldCharType="begin">
            <w:fldData xml:space="preserve">PEVuZE5vdGU+PENpdGU+PEF1dGhvcj5XdTwvQXV0aG9yPjxZZWFyPjIwMTY8L1llYXI+PFJlY051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==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51</w:t>
        </w:r>
        <w:r w:rsidR="00584971">
          <w:rPr>
            <w:rFonts w:eastAsia="Calibri"/>
          </w:rPr>
          <w:fldChar w:fldCharType="end"/>
        </w:r>
      </w:hyperlink>
      <w:r w:rsidRPr="00950FED">
        <w:rPr>
          <w:rFonts w:eastAsia="Calibri"/>
        </w:rPr>
        <w:t xml:space="preserve">). </w:t>
      </w:r>
      <w:hyperlink w:anchor="_ENREF_42" w:tooltip="Limbago, 2016 #56" w:history="1"/>
      <w:r w:rsidR="0093550F" w:rsidRPr="0093550F">
        <w:rPr>
          <w:rFonts w:eastAsia="Calibri"/>
          <w:i/>
        </w:rPr>
        <w:t>S. pseudintermedius</w:t>
      </w:r>
      <w:r w:rsidR="009342F6">
        <w:rPr>
          <w:rFonts w:eastAsia="Calibri"/>
        </w:rPr>
        <w:t xml:space="preserve"> and the other SIG pathogens </w:t>
      </w:r>
      <w:r w:rsidRPr="00950FED">
        <w:rPr>
          <w:rFonts w:eastAsia="Calibri"/>
        </w:rPr>
        <w:t xml:space="preserve">may need species-specific </w:t>
      </w:r>
      <w:r w:rsidR="009342F6">
        <w:rPr>
          <w:rFonts w:eastAsia="Calibri"/>
        </w:rPr>
        <w:t>MIC</w:t>
      </w:r>
      <w:r w:rsidRPr="00950FED">
        <w:rPr>
          <w:rFonts w:eastAsia="Calibri"/>
        </w:rPr>
        <w:t xml:space="preserve"> breakpoints for accurate </w:t>
      </w:r>
      <w:r w:rsidR="002B1F1E">
        <w:rPr>
          <w:rFonts w:eastAsia="Calibri"/>
        </w:rPr>
        <w:t>determination of resistance (</w:t>
      </w:r>
      <w:hyperlink w:anchor="_ENREF_42" w:tooltip="Limbago, 2016 #56" w:history="1">
        <w:r w:rsidR="00584971">
          <w:rPr>
            <w:rFonts w:eastAsia="Calibri"/>
          </w:rPr>
          <w:fldChar w:fldCharType="begin"/>
        </w:r>
        <w:r w:rsidR="00584971">
          <w:rPr>
            <w:rFonts w:eastAsia="Calibri"/>
          </w:rPr>
          <w:instrText xml:space="preserve"> ADDIN EN.CITE &lt;EndNote&gt;&lt;Cite&gt;&lt;Author&gt;Limbago&lt;/Author&gt;&lt;Year&gt;2016&lt;/Year&gt;&lt;RecNum&gt;56&lt;/RecNum&gt;&lt;DisplayText&gt;42&lt;/DisplayText&gt;&lt;record&gt;&lt;rec-number&gt;56&lt;/rec-number&gt;&lt;foreign-keys&gt;&lt;key app="EN" db-id="225vwxtt0zf093e9asevsepa5t50aw5za2va" timestamp="1475973093"&gt;56&lt;/key&gt;&lt;/foreign-keys&gt;&lt;ref-type name="Journal Article"&gt;17&lt;/ref-type&gt;&lt;contributors&gt;&lt;authors&gt;&lt;author&gt;Limbago, B. M.&lt;/author&gt;&lt;/authors&gt;&lt;/contributors&gt;&lt;auth-address&gt;Division of Healthcare Quality Promotion, Centers for Disease Control and Prevention, Atlanta, Georgia, USA BBL7@cdc.gov.&lt;/auth-address&gt;&lt;titles&gt;&lt;title&gt;What&amp;apos;s in a Name? The Impact of Accurate Staphylococcus pseudintermedius Identification on Appropriate Antimicrobial Susceptibility Testing&lt;/title&gt;&lt;secondary-title&gt;J Clin Microbiol&lt;/secondary-title&gt;&lt;alt-title&gt;Journal of clinical microbiology&lt;/alt-title&gt;&lt;/titles&gt;&lt;periodical&gt;&lt;full-title&gt;J Clin Microbiol&lt;/full-title&gt;&lt;abbr-1&gt;Journal of clinical microbiology&lt;/abbr-1&gt;&lt;/periodical&gt;&lt;alt-periodical&gt;&lt;full-title&gt;J Clin Microbiol&lt;/full-title&gt;&lt;abbr-1&gt;Journal of clinical microbiology&lt;/abbr-1&gt;&lt;/alt-periodical&gt;&lt;pages&gt;516-7&lt;/pages&gt;&lt;volume&gt;54&lt;/volume&gt;&lt;number&gt;3&lt;/number&gt;&lt;edition&gt;2016/01/15&lt;/edition&gt;&lt;keywords&gt;&lt;keyword&gt;Anti-Bacterial Agents/pharmacology&lt;/keyword&gt;&lt;keyword&gt;Anti-Infective Agents/therapeutic use&lt;/keyword&gt;&lt;keyword&gt;Humans&lt;/keyword&gt;&lt;keyword&gt;Methicillin Resistance&lt;/keyword&gt;&lt;keyword&gt;Microbial Sensitivity Tests&lt;/keyword&gt;&lt;keyword&gt;Staphylococcal Infections/microbiology&lt;/keyword&gt;&lt;keyword&gt;Staphylococcus/*drug effects&lt;/keyword&gt;&lt;keyword&gt;Staphylococcus aureus/*drug effects&lt;/keyword&gt;&lt;/keywords&gt;&lt;dates&gt;&lt;year&gt;2016&lt;/year&gt;&lt;pub-dates&gt;&lt;date&gt;Mar&lt;/date&gt;&lt;/pub-dates&gt;&lt;/dates&gt;&lt;isbn&gt;0095-1137&lt;/isbn&gt;&lt;accession-num&gt;26763965&lt;/accession-num&gt;&lt;urls&gt;&lt;/urls&gt;&lt;custom2&gt;PMC4767960&lt;/custom2&gt;&lt;electronic-resource-num&gt;10.1128/jcm.03091-15&lt;/electronic-resource-num&gt;&lt;remote-database-provider&gt;NLM&lt;/remote-database-provider&gt;&lt;language&gt;eng&lt;/language&gt;&lt;/record&gt;&lt;/Cite&gt;&lt;/EndNote&gt;</w:instrText>
        </w:r>
        <w:r w:rsidR="00584971">
          <w:rPr>
            <w:rFonts w:eastAsia="Calibri"/>
          </w:rPr>
          <w:fldChar w:fldCharType="separate"/>
        </w:r>
        <w:r w:rsidR="00584971">
          <w:rPr>
            <w:rFonts w:eastAsia="Calibri"/>
            <w:noProof/>
          </w:rPr>
          <w:t>42</w:t>
        </w:r>
        <w:r w:rsidR="00584971">
          <w:rPr>
            <w:rFonts w:eastAsia="Calibri"/>
          </w:rPr>
          <w:fldChar w:fldCharType="end"/>
        </w:r>
      </w:hyperlink>
      <w:r w:rsidRPr="00950FED">
        <w:rPr>
          <w:rFonts w:eastAsia="Calibri"/>
        </w:rPr>
        <w:t xml:space="preserve">). </w:t>
      </w:r>
      <w:r w:rsidR="008972E7">
        <w:rPr>
          <w:rFonts w:eastAsia="Calibri"/>
        </w:rPr>
        <w:t>N</w:t>
      </w:r>
      <w:r w:rsidRPr="00950FED">
        <w:rPr>
          <w:rFonts w:eastAsia="Calibri"/>
        </w:rPr>
        <w:t>ewer technology such as matrix-assisted laser desorption i</w:t>
      </w:r>
      <w:r w:rsidR="00713307">
        <w:rPr>
          <w:rFonts w:eastAsia="Calibri"/>
        </w:rPr>
        <w:t>onization–time of flight (MALDI-</w:t>
      </w:r>
      <w:r w:rsidRPr="00950FED">
        <w:rPr>
          <w:rFonts w:eastAsia="Calibri"/>
        </w:rPr>
        <w:t xml:space="preserve">TOF) may be a solution </w:t>
      </w:r>
      <w:r w:rsidR="009342F6">
        <w:rPr>
          <w:rFonts w:eastAsia="Calibri"/>
        </w:rPr>
        <w:t>to better species-level identification</w:t>
      </w:r>
      <w:r w:rsidRPr="00950FED">
        <w:rPr>
          <w:rFonts w:eastAsia="Calibri"/>
        </w:rPr>
        <w:t xml:space="preserve">, </w:t>
      </w:r>
      <w:r w:rsidR="008972E7">
        <w:rPr>
          <w:rFonts w:eastAsia="Calibri"/>
        </w:rPr>
        <w:t xml:space="preserve">but </w:t>
      </w:r>
      <w:r w:rsidRPr="00950FED">
        <w:rPr>
          <w:rFonts w:eastAsia="Calibri"/>
        </w:rPr>
        <w:t>it has already been demonstrated that MALDI</w:t>
      </w:r>
      <w:r w:rsidR="009342F6">
        <w:rPr>
          <w:rFonts w:eastAsia="Calibri"/>
        </w:rPr>
        <w:t>-TOF</w:t>
      </w:r>
      <w:r w:rsidRPr="00950FED">
        <w:rPr>
          <w:rFonts w:eastAsia="Calibri"/>
        </w:rPr>
        <w:t xml:space="preserve"> cannot reliably </w:t>
      </w:r>
      <w:r w:rsidR="00DE5EDC">
        <w:rPr>
          <w:rFonts w:eastAsia="Calibri"/>
        </w:rPr>
        <w:t>distinguish</w:t>
      </w:r>
      <w:r w:rsidR="008C25F7" w:rsidRPr="00950FED">
        <w:rPr>
          <w:rFonts w:eastAsia="Calibri"/>
        </w:rPr>
        <w:t xml:space="preserve"> </w:t>
      </w:r>
      <w:r w:rsidR="0093550F" w:rsidRPr="0093550F">
        <w:rPr>
          <w:rFonts w:eastAsia="Calibri"/>
          <w:i/>
        </w:rPr>
        <w:t>S. pseudintermedius</w:t>
      </w:r>
      <w:r w:rsidRPr="00950FED">
        <w:rPr>
          <w:rFonts w:eastAsia="Calibri"/>
        </w:rPr>
        <w:t xml:space="preserve"> from </w:t>
      </w:r>
      <w:r w:rsidR="00982101" w:rsidRPr="00982101">
        <w:rPr>
          <w:rFonts w:eastAsia="Calibri"/>
          <w:i/>
        </w:rPr>
        <w:t xml:space="preserve">S. </w:t>
      </w:r>
      <w:r w:rsidR="0093550F" w:rsidRPr="0093550F">
        <w:rPr>
          <w:rFonts w:eastAsia="Calibri"/>
          <w:i/>
        </w:rPr>
        <w:t>intermedius</w:t>
      </w:r>
      <w:r w:rsidRPr="00950FED">
        <w:rPr>
          <w:rFonts w:eastAsia="Calibri"/>
        </w:rPr>
        <w:t xml:space="preserve"> (</w:t>
      </w:r>
      <w:hyperlink w:anchor="_ENREF_47" w:tooltip="Silva, 2015 #81" w:history="1">
        <w:r w:rsidR="00584971">
          <w:rPr>
            <w:rFonts w:eastAsia="Calibri"/>
          </w:rPr>
          <w:fldChar w:fldCharType="begin">
            <w:fldData xml:space="preserve">PEVuZE5vdGU+PENpdGU+PEF1dGhvcj5TaWx2YTwvQXV0aG9yPjxZZWFyPjIwMTU8L1llYXI+PFJl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</w:fldData>
          </w:fldChar>
        </w:r>
        <w:r w:rsidR="00584971">
          <w:rPr>
            <w:rFonts w:eastAsia="Calibri"/>
          </w:rPr>
          <w:instrText xml:space="preserve"> ADDIN EN.CITE </w:instrText>
        </w:r>
        <w:r w:rsidR="00584971">
          <w:rPr>
            <w:rFonts w:eastAsia="Calibri"/>
          </w:rPr>
          <w:fldChar w:fldCharType="begin">
            <w:fldData xml:space="preserve">PEVuZE5vdGU+PENpdGU+PEF1dGhvcj5TaWx2YTwvQXV0aG9yPjxZZWFyPjIwMTU8L1llYXI+PFJl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</w:fldData>
          </w:fldChar>
        </w:r>
        <w:r w:rsidR="00584971">
          <w:rPr>
            <w:rFonts w:eastAsia="Calibri"/>
          </w:rPr>
          <w:instrText xml:space="preserve"> ADDIN EN.CITE.DATA </w:instrText>
        </w:r>
        <w:r w:rsidR="00584971">
          <w:rPr>
            <w:rFonts w:eastAsia="Calibri"/>
          </w:rPr>
        </w:r>
        <w:r w:rsidR="00584971">
          <w:rPr>
            <w:rFonts w:eastAsia="Calibri"/>
          </w:rPr>
          <w:fldChar w:fldCharType="end"/>
        </w:r>
        <w:r w:rsidR="00584971">
          <w:rPr>
            <w:rFonts w:eastAsia="Calibri"/>
          </w:rPr>
        </w:r>
        <w:r w:rsidR="00584971">
          <w:rPr>
            <w:rFonts w:eastAsia="Calibri"/>
          </w:rPr>
          <w:fldChar w:fldCharType="separate"/>
        </w:r>
        <w:r w:rsidR="00584971">
          <w:rPr>
            <w:rFonts w:eastAsia="Calibri"/>
            <w:noProof/>
          </w:rPr>
          <w:t>47</w:t>
        </w:r>
        <w:r w:rsidR="00584971">
          <w:rPr>
            <w:rFonts w:eastAsia="Calibri"/>
          </w:rPr>
          <w:fldChar w:fldCharType="end"/>
        </w:r>
      </w:hyperlink>
      <w:r w:rsidRPr="00950FED">
        <w:rPr>
          <w:rFonts w:eastAsia="Calibri"/>
        </w:rPr>
        <w:t>).</w:t>
      </w:r>
    </w:p>
    <w:p w14:paraId="3DE91A6F" w14:textId="77777777" w:rsidR="00950FED" w:rsidRDefault="00950FED" w:rsidP="00030CFD">
      <w:pPr>
        <w:pStyle w:val="Heading3"/>
        <w:spacing w:line="360" w:lineRule="auto"/>
      </w:pPr>
      <w:bookmarkStart w:id="12" w:name="_Toc467100552"/>
      <w:r>
        <w:t>Speciation and Typing</w:t>
      </w:r>
      <w:bookmarkEnd w:id="12"/>
    </w:p>
    <w:p w14:paraId="32A7F402" w14:textId="056AFDCE" w:rsidR="00226DB6" w:rsidRDefault="003339B7" w:rsidP="00982101">
      <w:pPr>
        <w:spacing w:line="360" w:lineRule="auto"/>
        <w:ind w:firstLine="720"/>
      </w:pPr>
      <w:r>
        <w:t>S</w:t>
      </w:r>
      <w:r w:rsidR="00950FED">
        <w:t xml:space="preserve">equencing 16s ribosomal </w:t>
      </w:r>
      <w:r w:rsidR="008C25F7">
        <w:t xml:space="preserve">DNA </w:t>
      </w:r>
      <w:r w:rsidR="00950FED">
        <w:t xml:space="preserve">has become a relatively </w:t>
      </w:r>
      <w:r w:rsidR="008C25F7">
        <w:t>inexpensive</w:t>
      </w:r>
      <w:r w:rsidR="00950FED">
        <w:t xml:space="preserve"> and fast method for </w:t>
      </w:r>
      <w:proofErr w:type="spellStart"/>
      <w:r w:rsidR="00950FED">
        <w:t>speciating</w:t>
      </w:r>
      <w:proofErr w:type="spellEnd"/>
      <w:r w:rsidR="00950FED">
        <w:t xml:space="preserve"> bacteria (</w:t>
      </w:r>
      <w:r w:rsidR="00A60042">
        <w:fldChar w:fldCharType="begin">
          <w:fldData xml:space="preserve">PEVuZE5vdGU+PENpdGU+PEF1dGhvcj5DbGFycmlkZ2U8L0F1dGhvcj48WWVhcj4yMDA0PC9ZZWFy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</w:fldData>
        </w:fldChar>
      </w:r>
      <w:r w:rsidR="007A4D63">
        <w:instrText xml:space="preserve"> ADDIN EN.CITE </w:instrText>
      </w:r>
      <w:r w:rsidR="007A4D63">
        <w:fldChar w:fldCharType="begin">
          <w:fldData xml:space="preserve">PEVuZE5vdGU+PENpdGU+PEF1dGhvcj5DbGFycmlkZ2U8L0F1dGhvcj48WWVhcj4yMDA0PC9ZZWFy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</w:fldData>
        </w:fldChar>
      </w:r>
      <w:r w:rsidR="007A4D63">
        <w:instrText xml:space="preserve"> ADDIN EN.CITE.DATA </w:instrText>
      </w:r>
      <w:r w:rsidR="007A4D63">
        <w:fldChar w:fldCharType="end"/>
      </w:r>
      <w:r w:rsidR="00A60042">
        <w:fldChar w:fldCharType="separate"/>
      </w:r>
      <w:hyperlink w:anchor="_ENREF_52" w:tooltip="Clarridge, 2004 #17" w:history="1">
        <w:r w:rsidR="00584971">
          <w:rPr>
            <w:noProof/>
          </w:rPr>
          <w:t>52</w:t>
        </w:r>
      </w:hyperlink>
      <w:r w:rsidR="007A4D63">
        <w:rPr>
          <w:noProof/>
        </w:rPr>
        <w:t xml:space="preserve">; </w:t>
      </w:r>
      <w:hyperlink w:anchor="_ENREF_53" w:tooltip="Woo, 2008 #95" w:history="1">
        <w:r w:rsidR="00584971">
          <w:rPr>
            <w:noProof/>
          </w:rPr>
          <w:t>53</w:t>
        </w:r>
      </w:hyperlink>
      <w:r w:rsidR="00A60042">
        <w:fldChar w:fldCharType="end"/>
      </w:r>
      <w:r w:rsidR="00950FED">
        <w:t xml:space="preserve">). However, the SIG pathogens have 16s sequences above 98% identity, making this method unreliable for speciation of these organisms. Many typing methods have been suggested but are often limited to the population of isolates used in each </w:t>
      </w:r>
      <w:r w:rsidR="002B1F1E">
        <w:t>study (</w:t>
      </w:r>
      <w:hyperlink w:anchor="_ENREF_49" w:tooltip="Kadlec, 2015 #45" w:history="1">
        <w:r w:rsidR="00584971">
          <w:fldChar w:fldCharType="begin">
            <w:fldData xml:space="preserve">PEVuZE5vdGU+PENpdGU+PEF1dGhvcj5LYWRsZWM8L0F1dGhvcj48WWVhcj4yMDE1PC9ZZWFyPjxS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</w:fldData>
          </w:fldChar>
        </w:r>
        <w:r w:rsidR="00584971">
          <w:instrText xml:space="preserve"> ADDIN EN.CITE </w:instrText>
        </w:r>
        <w:r w:rsidR="00584971">
          <w:fldChar w:fldCharType="begin">
            <w:fldData xml:space="preserve">PEVuZE5vdGU+PENpdGU+PEF1dGhvcj5LYWRsZWM8L0F1dGhvcj48WWVhcj4yMDE1PC9ZZWFyPjxS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</w:fldData>
          </w:fldChar>
        </w:r>
        <w:r w:rsidR="00584971">
          <w:instrText xml:space="preserve"> ADDIN EN.CITE.DATA </w:instrText>
        </w:r>
        <w:r w:rsidR="00584971">
          <w:fldChar w:fldCharType="end"/>
        </w:r>
        <w:r w:rsidR="00584971">
          <w:fldChar w:fldCharType="separate"/>
        </w:r>
        <w:r w:rsidR="00584971">
          <w:rPr>
            <w:noProof/>
          </w:rPr>
          <w:t>49</w:t>
        </w:r>
        <w:r w:rsidR="00584971">
          <w:fldChar w:fldCharType="end"/>
        </w:r>
      </w:hyperlink>
      <w:r w:rsidR="002B1F1E">
        <w:t xml:space="preserve">, </w:t>
      </w:r>
      <w:hyperlink w:anchor="_ENREF_14" w:tooltip="Viau, 2015 #91" w:history="1">
        <w:r w:rsidR="00584971">
          <w:fldChar w:fldCharType="begin">
            <w:fldData xml:space="preserve">PEVuZE5vdGU+PENpdGU+PEF1dGhvcj5WaWF1PC9BdXRob3I+PFllYXI+MjAxNTwvWWVhcj48UmVj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</w:fldData>
          </w:fldChar>
        </w:r>
        <w:r w:rsidR="00584971">
          <w:instrText xml:space="preserve"> ADDIN EN.CITE </w:instrText>
        </w:r>
        <w:r w:rsidR="00584971">
          <w:fldChar w:fldCharType="begin">
            <w:fldData xml:space="preserve">PEVuZE5vdGU+PENpdGU+PEF1dGhvcj5WaWF1PC9BdXRob3I+PFllYXI+MjAxNTwvWWVhcj48UmVj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</w:fldData>
          </w:fldChar>
        </w:r>
        <w:r w:rsidR="00584971">
          <w:instrText xml:space="preserve"> ADDIN EN.CITE.DATA </w:instrText>
        </w:r>
        <w:r w:rsidR="00584971">
          <w:fldChar w:fldCharType="end"/>
        </w:r>
        <w:r w:rsidR="00584971">
          <w:fldChar w:fldCharType="separate"/>
        </w:r>
        <w:r w:rsidR="00584971">
          <w:rPr>
            <w:noProof/>
          </w:rPr>
          <w:t>14</w:t>
        </w:r>
        <w:r w:rsidR="00584971">
          <w:fldChar w:fldCharType="end"/>
        </w:r>
      </w:hyperlink>
      <w:r w:rsidR="00A60042">
        <w:t xml:space="preserve">, </w:t>
      </w:r>
      <w:hyperlink w:anchor="_ENREF_45" w:tooltip="Sasaki, 2007 #103" w:history="1">
        <w:r w:rsidR="00584971">
          <w:fldChar w:fldCharType="begin">
            <w:fldData xml:space="preserve">PEVuZE5vdGU+PENpdGU+PEF1dGhvcj5TYXNha2k8L0F1dGhvcj48WWVhcj4yMDA3PC9ZZWFyPjxS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</w:fldData>
          </w:fldChar>
        </w:r>
        <w:r w:rsidR="00584971">
          <w:instrText xml:space="preserve"> ADDIN EN.CITE </w:instrText>
        </w:r>
        <w:r w:rsidR="00584971">
          <w:fldChar w:fldCharType="begin">
            <w:fldData xml:space="preserve">PEVuZE5vdGU+PENpdGU+PEF1dGhvcj5TYXNha2k8L0F1dGhvcj48WWVhcj4yMDA3PC9ZZWFyPjxS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</w:fldData>
          </w:fldChar>
        </w:r>
        <w:r w:rsidR="00584971">
          <w:instrText xml:space="preserve"> ADDIN EN.CITE.DATA </w:instrText>
        </w:r>
        <w:r w:rsidR="00584971">
          <w:fldChar w:fldCharType="end"/>
        </w:r>
        <w:r w:rsidR="00584971">
          <w:fldChar w:fldCharType="separate"/>
        </w:r>
        <w:r w:rsidR="00584971">
          <w:rPr>
            <w:noProof/>
          </w:rPr>
          <w:t>45</w:t>
        </w:r>
        <w:r w:rsidR="00584971">
          <w:fldChar w:fldCharType="end"/>
        </w:r>
      </w:hyperlink>
      <w:r w:rsidR="00A60042">
        <w:t xml:space="preserve">, </w:t>
      </w:r>
      <w:hyperlink w:anchor="_ENREF_46" w:tooltip="Savini, 2012 #105" w:history="1">
        <w:r w:rsidR="00584971">
          <w:fldChar w:fldCharType="begin"/>
        </w:r>
        <w:r w:rsidR="00584971">
          <w:instrText xml:space="preserve"> ADDIN EN.CITE &lt;EndNote&gt;&lt;Cite&gt;&lt;Author&gt;Savini&lt;/Author&gt;&lt;Year&gt;2012&lt;/Year&gt;&lt;RecNum&gt;105&lt;/RecNum&gt;&lt;DisplayText&gt;46&lt;/DisplayText&gt;&lt;record&gt;&lt;rec-number&gt;105&lt;/rec-number&gt;&lt;foreign-keys&gt;&lt;key app="EN" db-id="225vwxtt0zf093e9asevsepa5t50aw5za2va" timestamp="1475981276"&gt;105&lt;/key&gt;&lt;/foreign-keys&gt;&lt;ref-type name="Journal Article"&gt;17&lt;/ref-type&gt;&lt;contributors&gt;&lt;authors&gt;&lt;author&gt;Savini, V.&lt;/author&gt;&lt;author&gt;Polilli, E.&lt;/author&gt;&lt;author&gt;Polakowska, K.&lt;/author&gt;&lt;author&gt;Marrollo, R.&lt;/author&gt;&lt;author&gt;Bialecka, A.&lt;/author&gt;&lt;author&gt;Kasprowicz, A.&lt;/author&gt;&lt;author&gt;Fazii, P.&lt;/author&gt;&lt;author&gt;D&amp;apos;Antonio, D.&lt;/author&gt;&lt;author&gt;Carretto, E.&lt;/author&gt;&lt;author&gt;Miedzobrodzki, J.&lt;/author&gt;&lt;/authors&gt;&lt;/contributors&gt;&lt;titles&gt;&lt;title&gt;Arginine dehydrolase and beta-gentiobiose cannot discriminate within the Staphylococcus intermedius group&lt;/title&gt;&lt;secondary-title&gt;Vet Microbiol&lt;/secondary-title&gt;&lt;alt-title&gt;Veterinary microbiology&lt;/alt-title&gt;&lt;/titles&gt;&lt;periodical&gt;&lt;full-title&gt;Vet Microbiol&lt;/full-title&gt;&lt;abbr-1&gt;Veterinary microbiology&lt;/abbr-1&gt;&lt;/periodical&gt;&lt;alt-periodical&gt;&lt;full-title&gt;Vet Microbiol&lt;/full-title&gt;&lt;abbr-1&gt;Veterinary microbiology&lt;/abbr-1&gt;&lt;/alt-periodical&gt;&lt;pages&gt;236-7; author reply 235&lt;/pages&gt;&lt;volume&gt;161&lt;/volume&gt;&lt;number&gt;1-2&lt;/number&gt;&lt;edition&gt;2012/08/28&lt;/edition&gt;&lt;keywords&gt;&lt;keyword&gt;Animals&lt;/keyword&gt;&lt;keyword&gt;Humans&lt;/keyword&gt;&lt;keyword&gt;*Phylogeny&lt;/keyword&gt;&lt;keyword&gt;Staphylococcus/*classification/*genetics&lt;/keyword&gt;&lt;/keywords&gt;&lt;dates&gt;&lt;year&gt;2012&lt;/year&gt;&lt;pub-dates&gt;&lt;date&gt;Dec 28&lt;/date&gt;&lt;/pub-dates&gt;&lt;/dates&gt;&lt;isbn&gt;0378-1135&lt;/isbn&gt;&lt;accession-num&gt;22921199&lt;/accession-num&gt;&lt;urls&gt;&lt;/urls&gt;&lt;electronic-resource-num&gt;10.1016/j.vetmic.2012.07.039&lt;/electronic-resource-num&gt;&lt;remote-database-provider&gt;NLM&lt;/remote-database-provider&gt;&lt;language&gt;eng&lt;/language&gt;&lt;/record&gt;&lt;/Cite&gt;&lt;/EndNote&gt;</w:instrText>
        </w:r>
        <w:r w:rsidR="00584971">
          <w:fldChar w:fldCharType="separate"/>
        </w:r>
        <w:r w:rsidR="00584971">
          <w:rPr>
            <w:noProof/>
          </w:rPr>
          <w:t>46</w:t>
        </w:r>
        <w:r w:rsidR="00584971">
          <w:fldChar w:fldCharType="end"/>
        </w:r>
      </w:hyperlink>
      <w:r w:rsidR="00950FED">
        <w:t xml:space="preserve">). </w:t>
      </w:r>
      <w:r w:rsidR="00713307">
        <w:t>Apart</w:t>
      </w:r>
      <w:r w:rsidR="00950FED">
        <w:t xml:space="preserve"> from speciation, attempting to a</w:t>
      </w:r>
      <w:r w:rsidR="00713307">
        <w:t>ssign relatedness of</w:t>
      </w:r>
      <w:r w:rsidR="00950FED">
        <w:t xml:space="preserve"> individual strains within a species such as </w:t>
      </w:r>
      <w:r w:rsidR="0093550F" w:rsidRPr="0093550F">
        <w:rPr>
          <w:i/>
        </w:rPr>
        <w:t>S. pseudintermedius</w:t>
      </w:r>
      <w:r w:rsidR="00950FED">
        <w:t xml:space="preserve"> has been challenging. Multi-locus </w:t>
      </w:r>
      <w:r w:rsidR="0040108F">
        <w:t>s</w:t>
      </w:r>
      <w:r w:rsidR="00950FED">
        <w:t xml:space="preserve">equence </w:t>
      </w:r>
      <w:r w:rsidR="0040108F">
        <w:t>t</w:t>
      </w:r>
      <w:r w:rsidR="00950FED">
        <w:t xml:space="preserve">yping, or MLST, is currently the best method for typing </w:t>
      </w:r>
      <w:r w:rsidR="0093550F" w:rsidRPr="0093550F">
        <w:rPr>
          <w:i/>
        </w:rPr>
        <w:t>S. pseudintermedius</w:t>
      </w:r>
      <w:r w:rsidR="00950FED">
        <w:t xml:space="preserve"> and a 7-gene typing system has been adopted internationally to assign </w:t>
      </w:r>
      <w:r w:rsidR="0040108F">
        <w:t>s</w:t>
      </w:r>
      <w:r w:rsidR="00950FED">
        <w:t xml:space="preserve">equence </w:t>
      </w:r>
      <w:r w:rsidR="0040108F">
        <w:t>t</w:t>
      </w:r>
      <w:r w:rsidR="00950FED">
        <w:t xml:space="preserve">ypes, or STs, to </w:t>
      </w:r>
      <w:r w:rsidR="0093550F" w:rsidRPr="0093550F">
        <w:rPr>
          <w:i/>
        </w:rPr>
        <w:t>S. pseudintermedius</w:t>
      </w:r>
      <w:r w:rsidR="00950FED">
        <w:t xml:space="preserve"> isolates (</w:t>
      </w:r>
      <w:hyperlink w:anchor="_ENREF_31" w:tooltip="Solyman, 2013 #83" w:history="1">
        <w:r w:rsidR="00584971">
          <w:fldChar w:fldCharType="begin">
            <w:fldData xml:space="preserve">PEVuZE5vdGU+PENpdGU+PEF1dGhvcj5Tb2x5bWFuPC9BdXRob3I+PFllYXI+MjAxMzwvWWVhcj48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</w:fldData>
          </w:fldChar>
        </w:r>
        <w:r w:rsidR="00584971">
          <w:instrText xml:space="preserve"> ADDIN EN.CITE </w:instrText>
        </w:r>
        <w:r w:rsidR="00584971">
          <w:fldChar w:fldCharType="begin">
            <w:fldData xml:space="preserve">PEVuZE5vdGU+PENpdGU+PEF1dGhvcj5Tb2x5bWFuPC9BdXRob3I+PFllYXI+MjAxMzwvWWVhcj48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</w:fldData>
          </w:fldChar>
        </w:r>
        <w:r w:rsidR="00584971">
          <w:instrText xml:space="preserve"> ADDIN EN.CITE.DATA </w:instrText>
        </w:r>
        <w:r w:rsidR="00584971">
          <w:fldChar w:fldCharType="end"/>
        </w:r>
        <w:r w:rsidR="00584971">
          <w:fldChar w:fldCharType="separate"/>
        </w:r>
        <w:r w:rsidR="00584971">
          <w:rPr>
            <w:noProof/>
          </w:rPr>
          <w:t>31</w:t>
        </w:r>
        <w:r w:rsidR="00584971">
          <w:fldChar w:fldCharType="end"/>
        </w:r>
      </w:hyperlink>
      <w:r w:rsidR="00950FED">
        <w:t>). MLST involves sequencing DNA fragments from multiple housekeeping genes</w:t>
      </w:r>
      <w:r w:rsidR="00713307">
        <w:t xml:space="preserve"> (in this case seven genes)</w:t>
      </w:r>
      <w:r w:rsidR="00950FED">
        <w:t xml:space="preserve"> within a genome and using the combination of mutations, or alleles, to separate isolates into groups. Housekeeping genes are those thought </w:t>
      </w:r>
      <w:r w:rsidR="00950FED">
        <w:lastRenderedPageBreak/>
        <w:t>to perform necessary metabolic or other required function for survival, that in theory are under purifying selection (</w:t>
      </w:r>
      <w:hyperlink w:anchor="_ENREF_54" w:tooltip="Gil, 2004 #33" w:history="1">
        <w:r w:rsidR="00584971">
          <w:fldChar w:fldCharType="begin"/>
        </w:r>
        <w:r w:rsidR="00584971">
          <w:instrText xml:space="preserve"> ADDIN EN.CITE &lt;EndNote&gt;&lt;Cite&gt;&lt;Author&gt;Gil&lt;/Author&gt;&lt;Year&gt;2004&lt;/Year&gt;&lt;RecNum&gt;33&lt;/RecNum&gt;&lt;DisplayText&gt;54&lt;/DisplayText&gt;&lt;record&gt;&lt;rec-number&gt;33&lt;/rec-number&gt;&lt;foreign-keys&gt;&lt;key app="EN" db-id="225vwxtt0zf093e9asevsepa5t50aw5za2va" timestamp="1475973093"&gt;33&lt;/key&gt;&lt;/foreign-keys&gt;&lt;ref-type name="Journal Article"&gt;17&lt;/ref-type&gt;&lt;contributors&gt;&lt;authors&gt;&lt;author&gt;Gil, R.&lt;/author&gt;&lt;author&gt;Silva, F. J.&lt;/author&gt;&lt;author&gt;Pereto, J.&lt;/author&gt;&lt;author&gt;Moya, A.&lt;/author&gt;&lt;/authors&gt;&lt;/contributors&gt;&lt;auth-address&gt;Institut Cavanilles de Biodiversitat i Biologia Evolutiva, Universitat de Valencia, Apartat Oficial 2085, 46071 Valencia, Spain. rosario.gil@uv.es&lt;/auth-address&gt;&lt;titles&gt;&lt;title&gt;Determination of the core of a minimal bacterial gene set&lt;/title&gt;&lt;secondary-title&gt;Microbiol Mol Biol Rev&lt;/secondary-title&gt;&lt;alt-title&gt;Microbiology and molecular biology reviews : MMBR&lt;/alt-title&gt;&lt;/titles&gt;&lt;periodical&gt;&lt;full-title&gt;Microbiol Mol Biol Rev&lt;/full-title&gt;&lt;abbr-1&gt;Microbiology and molecular biology reviews : MMBR&lt;/abbr-1&gt;&lt;/periodical&gt;&lt;alt-periodical&gt;&lt;full-title&gt;Microbiol Mol Biol Rev&lt;/full-title&gt;&lt;abbr-1&gt;Microbiology and molecular biology reviews : MMBR&lt;/abbr-1&gt;&lt;/alt-periodical&gt;&lt;pages&gt;518-37, table of contents&lt;/pages&gt;&lt;volume&gt;68&lt;/volume&gt;&lt;number&gt;3&lt;/number&gt;&lt;edition&gt;2004/09/09&lt;/edition&gt;&lt;keywords&gt;&lt;keyword&gt;Bacteria/genetics/*growth &amp;amp; development/metabolism&lt;/keyword&gt;&lt;keyword&gt;Bacterial Proteins/genetics/*metabolism&lt;/keyword&gt;&lt;keyword&gt;Computational Biology&lt;/keyword&gt;&lt;keyword&gt;*Genes, Bacterial&lt;/keyword&gt;&lt;keyword&gt;*Genome, Bacterial&lt;/keyword&gt;&lt;/keywords&gt;&lt;dates&gt;&lt;year&gt;2004&lt;/year&gt;&lt;pub-dates&gt;&lt;date&gt;Sep&lt;/date&gt;&lt;/pub-dates&gt;&lt;/dates&gt;&lt;isbn&gt;1092-2172 (Print)&amp;#xD;1092-2172&lt;/isbn&gt;&lt;accession-num&gt;15353568&lt;/accession-num&gt;&lt;urls&gt;&lt;/urls&gt;&lt;custom2&gt;PMC515251&lt;/custom2&gt;&lt;electronic-resource-num&gt;10.1128/mmbr.68.3.518-537.2004&lt;/electronic-resource-num&gt;&lt;remote-database-provider&gt;NLM&lt;/remote-database-provider&gt;&lt;language&gt;eng&lt;/language&gt;&lt;/record&gt;&lt;/Cite&gt;&lt;/EndNote&gt;</w:instrText>
        </w:r>
        <w:r w:rsidR="00584971">
          <w:fldChar w:fldCharType="separate"/>
        </w:r>
        <w:r w:rsidR="00584971">
          <w:rPr>
            <w:noProof/>
          </w:rPr>
          <w:t>54</w:t>
        </w:r>
        <w:r w:rsidR="00584971">
          <w:fldChar w:fldCharType="end"/>
        </w:r>
      </w:hyperlink>
      <w:r w:rsidR="00950FED">
        <w:t>). This means that the genes and mutations chosen should reflect evolutionary relationships</w:t>
      </w:r>
      <w:r w:rsidR="007B7822">
        <w:t>,</w:t>
      </w:r>
      <w:r w:rsidR="00950FED">
        <w:t xml:space="preserve"> but not take into account genes responsible for virulence, immune evasion, host adaptation or antibiotic resistance as these are generally under positive selection (</w:t>
      </w:r>
      <w:hyperlink w:anchor="_ENREF_55" w:tooltip="Petersen, 2007 #69" w:history="1">
        <w:r w:rsidR="00584971">
          <w:fldChar w:fldCharType="begin"/>
        </w:r>
        <w:r w:rsidR="00584971">
          <w:instrText xml:space="preserve"> ADDIN EN.CITE &lt;EndNote&gt;&lt;Cite&gt;&lt;Author&gt;Petersen&lt;/Author&gt;&lt;Year&gt;2007&lt;/Year&gt;&lt;RecNum&gt;69&lt;/RecNum&gt;&lt;DisplayText&gt;55&lt;/DisplayText&gt;&lt;record&gt;&lt;rec-number&gt;69&lt;/rec-number&gt;&lt;foreign-keys&gt;&lt;key app="EN" db-id="225vwxtt0zf093e9asevsepa5t50aw5za2va" timestamp="1475973094"&gt;69&lt;/key&gt;&lt;/foreign-keys&gt;&lt;ref-type name="Journal Article"&gt;17&lt;/ref-type&gt;&lt;contributors&gt;&lt;authors&gt;&lt;author&gt;Petersen, L.&lt;/author&gt;&lt;author&gt;Bollback, J. P.&lt;/author&gt;&lt;author&gt;Dimmic, M.&lt;/author&gt;&lt;author&gt;Hubisz, M.&lt;/author&gt;&lt;author&gt;Nielsen, R.&lt;/author&gt;&lt;/authors&gt;&lt;/contributors&gt;&lt;auth-address&gt;Bioinformatics Centre, University of Copenhagen, Copenhagen DK-2200, Denmark. lpe@binf.ku.dk&lt;/auth-address&gt;&lt;titles&gt;&lt;title&gt;Genes under positive selection in Escherichia coli&lt;/title&gt;&lt;secondary-title&gt;Genome Res&lt;/secondary-title&gt;&lt;alt-title&gt;Genome research&lt;/alt-title&gt;&lt;/titles&gt;&lt;periodical&gt;&lt;full-title&gt;Genome Res&lt;/full-title&gt;&lt;abbr-1&gt;Genome research&lt;/abbr-1&gt;&lt;/periodical&gt;&lt;alt-periodical&gt;&lt;full-title&gt;Genome Res&lt;/full-title&gt;&lt;abbr-1&gt;Genome research&lt;/abbr-1&gt;&lt;/alt-periodical&gt;&lt;pages&gt;1336-43&lt;/pages&gt;&lt;volume&gt;17&lt;/volume&gt;&lt;number&gt;9&lt;/number&gt;&lt;edition&gt;2007/08/07&lt;/edition&gt;&lt;keywords&gt;&lt;keyword&gt;Amino Acid Sequence&lt;/keyword&gt;&lt;keyword&gt;Bacterial Proteins/chemistry/classification&lt;/keyword&gt;&lt;keyword&gt;Escherichia coli K12/*genetics/pathogenicity&lt;/keyword&gt;&lt;keyword&gt;Genes, Bacterial&lt;/keyword&gt;&lt;keyword&gt;*Genome, Bacterial&lt;/keyword&gt;&lt;keyword&gt;Molecular Sequence Data&lt;/keyword&gt;&lt;keyword&gt;Recombination, Genetic&lt;/keyword&gt;&lt;keyword&gt;*Selection, Genetic&lt;/keyword&gt;&lt;keyword&gt;Sequence Analysis, DNA&lt;/keyword&gt;&lt;keyword&gt;Sequence Homology, Amino Acid&lt;/keyword&gt;&lt;/keywords&gt;&lt;dates&gt;&lt;year&gt;2007&lt;/year&gt;&lt;pub-dates&gt;&lt;date&gt;Sep&lt;/date&gt;&lt;/pub-dates&gt;&lt;/dates&gt;&lt;isbn&gt;1088-9051 (Print)&amp;#xD;1088-9051&lt;/isbn&gt;&lt;accession-num&gt;17675366&lt;/accession-num&gt;&lt;urls&gt;&lt;/urls&gt;&lt;custom2&gt;PMC1950902&lt;/custom2&gt;&lt;electronic-resource-num&gt;10.1101/gr.6254707&lt;/electronic-resource-num&gt;&lt;remote-database-provider&gt;NLM&lt;/remote-database-provider&gt;&lt;language&gt;eng&lt;/language&gt;&lt;/record&gt;&lt;/Cite&gt;&lt;/EndNote&gt;</w:instrText>
        </w:r>
        <w:r w:rsidR="00584971">
          <w:fldChar w:fldCharType="separate"/>
        </w:r>
        <w:r w:rsidR="00584971">
          <w:rPr>
            <w:noProof/>
          </w:rPr>
          <w:t>55</w:t>
        </w:r>
        <w:r w:rsidR="00584971">
          <w:fldChar w:fldCharType="end"/>
        </w:r>
      </w:hyperlink>
      <w:r w:rsidR="00950FED">
        <w:t xml:space="preserve">). While </w:t>
      </w:r>
      <w:r w:rsidR="00C569A6">
        <w:t>adequate</w:t>
      </w:r>
      <w:r w:rsidR="00950FED">
        <w:t xml:space="preserve"> for determining </w:t>
      </w:r>
      <w:r w:rsidR="00C569A6">
        <w:t xml:space="preserve">genetic evolutionary </w:t>
      </w:r>
      <w:r w:rsidR="00A60042">
        <w:t>relatedness, MLST</w:t>
      </w:r>
      <w:r w:rsidR="00950FED">
        <w:t xml:space="preserve"> often doesn’t correlate to clini</w:t>
      </w:r>
      <w:r w:rsidR="00A60042">
        <w:t>cally relevant characteristics. O</w:t>
      </w:r>
      <w:r w:rsidR="00950FED">
        <w:t xml:space="preserve">ther genetic tests have been developed to screen for those attributes such as a PCR screen for the </w:t>
      </w:r>
      <w:proofErr w:type="spellStart"/>
      <w:r w:rsidR="00FE7578" w:rsidRPr="00FE7578">
        <w:rPr>
          <w:i/>
        </w:rPr>
        <w:t>mecA</w:t>
      </w:r>
      <w:proofErr w:type="spellEnd"/>
      <w:r w:rsidR="00950FED">
        <w:t xml:space="preserve"> gene responsible for resistance to methicillin (</w:t>
      </w:r>
      <w:hyperlink w:anchor="_ENREF_56" w:tooltip="Louie, 2000 #57" w:history="1">
        <w:r w:rsidR="00584971">
          <w:fldChar w:fldCharType="begin">
            <w:fldData xml:space="preserve">PEVuZE5vdGU+PENpdGU+PEF1dGhvcj5Mb3VpZTwvQXV0aG9yPjxZZWFyPjIwMDA8L1llYXI+PFJl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</w:fldData>
          </w:fldChar>
        </w:r>
        <w:r w:rsidR="00584971">
          <w:instrText xml:space="preserve"> ADDIN EN.CITE </w:instrText>
        </w:r>
        <w:r w:rsidR="00584971">
          <w:fldChar w:fldCharType="begin">
            <w:fldData xml:space="preserve">PEVuZE5vdGU+PENpdGU+PEF1dGhvcj5Mb3VpZTwvQXV0aG9yPjxZZWFyPjIwMDA8L1llYXI+PFJl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</w:fldData>
          </w:fldChar>
        </w:r>
        <w:r w:rsidR="00584971">
          <w:instrText xml:space="preserve"> ADDIN EN.CITE.DATA </w:instrText>
        </w:r>
        <w:r w:rsidR="00584971">
          <w:fldChar w:fldCharType="end"/>
        </w:r>
        <w:r w:rsidR="00584971">
          <w:fldChar w:fldCharType="separate"/>
        </w:r>
        <w:r w:rsidR="00584971">
          <w:rPr>
            <w:noProof/>
          </w:rPr>
          <w:t>56</w:t>
        </w:r>
        <w:r w:rsidR="00584971">
          <w:fldChar w:fldCharType="end"/>
        </w:r>
      </w:hyperlink>
      <w:r w:rsidR="00950FED">
        <w:t>) and the beta-lactamase resistance conferring</w:t>
      </w:r>
      <w:r w:rsidR="00713307">
        <w:t xml:space="preserve"> gene</w:t>
      </w:r>
      <w:r w:rsidR="00950FED">
        <w:t xml:space="preserve"> </w:t>
      </w:r>
      <w:proofErr w:type="spellStart"/>
      <w:r w:rsidR="00950FED" w:rsidRPr="00713307">
        <w:rPr>
          <w:i/>
        </w:rPr>
        <w:t>BlaZ</w:t>
      </w:r>
      <w:proofErr w:type="spellEnd"/>
      <w:r w:rsidR="00950FED">
        <w:t xml:space="preserve"> (</w:t>
      </w:r>
      <w:hyperlink w:anchor="_ENREF_57" w:tooltip="Pereira, 2014 #68" w:history="1">
        <w:r w:rsidR="00584971">
          <w:fldChar w:fldCharType="begin"/>
        </w:r>
        <w:r w:rsidR="00584971">
          <w:instrText xml:space="preserve"> ADDIN EN.CITE &lt;EndNote&gt;&lt;Cite&gt;&lt;Author&gt;Pereira&lt;/Author&gt;&lt;Year&gt;2014&lt;/Year&gt;&lt;RecNum&gt;68&lt;/RecNum&gt;&lt;DisplayText&gt;57&lt;/DisplayText&gt;&lt;record&gt;&lt;rec-number&gt;68&lt;/rec-number&gt;&lt;foreign-keys&gt;&lt;key app="EN" db-id="225vwxtt0zf093e9asevsepa5t50aw5za2va" timestamp="1475973094"&gt;68&lt;/key&gt;&lt;/foreign-keys&gt;&lt;ref-type name="Journal Article"&gt;17&lt;/ref-type&gt;&lt;contributors&gt;&lt;authors&gt;&lt;author&gt;Pereira, L. A.&lt;/author&gt;&lt;author&gt;Harnett, G. B.&lt;/author&gt;&lt;author&gt;Hodge, M. M.&lt;/author&gt;&lt;author&gt;Cattell, J. A.&lt;/author&gt;&lt;author&gt;Speers, D. J.&lt;/author&gt;&lt;/authors&gt;&lt;/contributors&gt;&lt;auth-address&gt;Department of Microbiology, PathWest Laboratory Medicine WA, Queen Elizabeth II Medical Centre, Nedlands, Western Australia, Australia.&lt;/auth-address&gt;&lt;titles&gt;&lt;title&gt;Real-time PCR assay for detection of blaZ genes in Staphylococcus aureus clinical isolates&lt;/title&gt;&lt;secondary-title&gt;J Clin Microbiol&lt;/secondary-title&gt;&lt;alt-title&gt;Journal of clinical microbiology&lt;/alt-title&gt;&lt;/titles&gt;&lt;periodical&gt;&lt;full-title&gt;J Clin Microbiol&lt;/full-title&gt;&lt;abbr-1&gt;Journal of clinical microbiology&lt;/abbr-1&gt;&lt;/periodical&gt;&lt;alt-periodical&gt;&lt;full-title&gt;J Clin Microbiol&lt;/full-title&gt;&lt;abbr-1&gt;Journal of clinical microbiology&lt;/abbr-1&gt;&lt;/alt-periodical&gt;&lt;pages&gt;1259-61&lt;/pages&gt;&lt;volume&gt;52&lt;/volume&gt;&lt;number&gt;4&lt;/number&gt;&lt;edition&gt;2014/01/31&lt;/edition&gt;&lt;keywords&gt;&lt;keyword&gt;Humans&lt;/keyword&gt;&lt;keyword&gt;Real-Time Polymerase Chain Reaction/*methods&lt;/keyword&gt;&lt;keyword&gt;Sensitivity and Specificity&lt;/keyword&gt;&lt;keyword&gt;Staphylococcal Infections/microbiology&lt;/keyword&gt;&lt;keyword&gt;Staphylococcus aureus/*enzymology/genetics/isolation &amp;amp; purification&lt;/keyword&gt;&lt;keyword&gt;beta-Lactamases/*genetics&lt;/keyword&gt;&lt;/keywords&gt;&lt;dates&gt;&lt;year&gt;2014&lt;/year&gt;&lt;pub-dates&gt;&lt;date&gt;Apr&lt;/date&gt;&lt;/pub-dates&gt;&lt;/dates&gt;&lt;isbn&gt;0095-1137&lt;/isbn&gt;&lt;accession-num&gt;24478411&lt;/accession-num&gt;&lt;urls&gt;&lt;/urls&gt;&lt;custom2&gt;PMC3993521&lt;/custom2&gt;&lt;electronic-resource-num&gt;10.1128/jcm.03413-13&lt;/electronic-resource-num&gt;&lt;remote-database-provider&gt;NLM&lt;/remote-database-provider&gt;&lt;language&gt;eng&lt;/language&gt;&lt;/record&gt;&lt;/Cite&gt;&lt;/EndNote&gt;</w:instrText>
        </w:r>
        <w:r w:rsidR="00584971">
          <w:fldChar w:fldCharType="separate"/>
        </w:r>
        <w:r w:rsidR="00584971">
          <w:rPr>
            <w:noProof/>
          </w:rPr>
          <w:t>57</w:t>
        </w:r>
        <w:r w:rsidR="00584971">
          <w:fldChar w:fldCharType="end"/>
        </w:r>
      </w:hyperlink>
      <w:r w:rsidR="00950FED">
        <w:t>).</w:t>
      </w:r>
    </w:p>
    <w:p w14:paraId="7048C8D7" w14:textId="77777777" w:rsidR="00226DB6" w:rsidRDefault="00226DB6" w:rsidP="00030CFD">
      <w:pPr>
        <w:pStyle w:val="Heading3"/>
        <w:spacing w:line="360" w:lineRule="auto"/>
      </w:pPr>
      <w:bookmarkStart w:id="13" w:name="_Toc467100553"/>
      <w:r>
        <w:t>Relevance to Human Medicine</w:t>
      </w:r>
      <w:bookmarkEnd w:id="13"/>
    </w:p>
    <w:p w14:paraId="334DD153" w14:textId="7D29C1FC" w:rsidR="00C63D4D" w:rsidRDefault="00950FED" w:rsidP="00982101">
      <w:pPr>
        <w:spacing w:line="360" w:lineRule="auto"/>
        <w:ind w:firstLine="720"/>
      </w:pPr>
      <w:r>
        <w:t xml:space="preserve">In human medicine, diagnostic laboratories often differentiate Gram-positive </w:t>
      </w:r>
      <w:r w:rsidR="0093550F" w:rsidRPr="0093550F">
        <w:rPr>
          <w:i/>
        </w:rPr>
        <w:t>Staphylococci</w:t>
      </w:r>
      <w:r>
        <w:t xml:space="preserve"> as either coagulase-positive </w:t>
      </w:r>
      <w:r w:rsidR="0093550F" w:rsidRPr="0093550F">
        <w:rPr>
          <w:i/>
        </w:rPr>
        <w:t>Staphylococci</w:t>
      </w:r>
      <w:r>
        <w:t xml:space="preserve"> (</w:t>
      </w:r>
      <w:proofErr w:type="spellStart"/>
      <w:r>
        <w:t>CoPS</w:t>
      </w:r>
      <w:proofErr w:type="spellEnd"/>
      <w:r>
        <w:t xml:space="preserve">) or coagulase-negative </w:t>
      </w:r>
      <w:r w:rsidR="0093550F" w:rsidRPr="0093550F">
        <w:rPr>
          <w:i/>
        </w:rPr>
        <w:t>Staphylococci</w:t>
      </w:r>
      <w:r>
        <w:t xml:space="preserve"> (</w:t>
      </w:r>
      <w:proofErr w:type="spellStart"/>
      <w:r>
        <w:t>CoNS</w:t>
      </w:r>
      <w:proofErr w:type="spellEnd"/>
      <w:r>
        <w:t>) (</w:t>
      </w:r>
      <w:hyperlink w:anchor="_ENREF_58" w:tooltip="Pfaller, 1988 #70" w:history="1">
        <w:r w:rsidR="00584971">
          <w:fldChar w:fldCharType="begin"/>
        </w:r>
        <w:r w:rsidR="00584971">
          <w:instrText xml:space="preserve"> ADDIN EN.CITE &lt;EndNote&gt;&lt;Cite&gt;&lt;Author&gt;Pfaller&lt;/Author&gt;&lt;Year&gt;1988&lt;/Year&gt;&lt;RecNum&gt;70&lt;/RecNum&gt;&lt;DisplayText&gt;58&lt;/DisplayText&gt;&lt;record&gt;&lt;rec-number&gt;70&lt;/rec-number&gt;&lt;foreign-keys&gt;&lt;key app="EN" db-id="225vwxtt0zf093e9asevsepa5t50aw5za2va" timestamp="1475973094"&gt;70&lt;/key&gt;&lt;/foreign-keys&gt;&lt;ref-type name="Journal Article"&gt;17&lt;/ref-type&gt;&lt;contributors&gt;&lt;authors&gt;&lt;author&gt;Pfaller, M. A.&lt;/author&gt;&lt;author&gt;Herwaldt, L. A.&lt;/author&gt;&lt;/authors&gt;&lt;/contributors&gt;&lt;auth-address&gt;Veterans Administration Medical Center, Iowa City, Iowa.&lt;/auth-address&gt;&lt;titles&gt;&lt;title&gt;Laboratory, clinical, and epidemiological aspects of coagulase-negative staphylococci&lt;/title&gt;&lt;secondary-title&gt;Clin Microbiol Rev&lt;/secondary-title&gt;&lt;alt-title&gt;Clinical microbiology reviews&lt;/alt-title&gt;&lt;/titles&gt;&lt;periodical&gt;&lt;full-title&gt;Clin Microbiol Rev&lt;/full-title&gt;&lt;abbr-1&gt;Clinical microbiology reviews&lt;/abbr-1&gt;&lt;/periodical&gt;&lt;alt-periodical&gt;&lt;full-title&gt;Clin Microbiol Rev&lt;/full-title&gt;&lt;abbr-1&gt;Clinical microbiology reviews&lt;/abbr-1&gt;&lt;/alt-periodical&gt;&lt;pages&gt;281-99&lt;/pages&gt;&lt;volume&gt;1&lt;/volume&gt;&lt;number&gt;3&lt;/number&gt;&lt;edition&gt;1988/07/01&lt;/edition&gt;&lt;keywords&gt;&lt;keyword&gt;Coagulase/metabolism&lt;/keyword&gt;&lt;keyword&gt;Cross Infection/epidemiology/etiology&lt;/keyword&gt;&lt;keyword&gt;Epidemiologic Methods&lt;/keyword&gt;&lt;keyword&gt;Humans&lt;/keyword&gt;&lt;keyword&gt;Staphylococcal Infections/epidemiology/*etiology&lt;/keyword&gt;&lt;keyword&gt;Staphylococcus/classification/enzymology/isolation &amp;amp; purification&lt;/keyword&gt;&lt;/keywords&gt;&lt;dates&gt;&lt;year&gt;1988&lt;/year&gt;&lt;pub-dates&gt;&lt;date&gt;Jul&lt;/date&gt;&lt;/pub-dates&gt;&lt;/dates&gt;&lt;isbn&gt;0893-8512 (Print)&amp;#xD;0893-8512&lt;/isbn&gt;&lt;accession-num&gt;3058297&lt;/accession-num&gt;&lt;urls&gt;&lt;/urls&gt;&lt;custom2&gt;PMC358051&lt;/custom2&gt;&lt;remote-database-provider&gt;NLM&lt;/remote-database-provider&gt;&lt;language&gt;eng&lt;/language&gt;&lt;/record&gt;&lt;/Cite&gt;&lt;/EndNote&gt;</w:instrText>
        </w:r>
        <w:r w:rsidR="00584971">
          <w:fldChar w:fldCharType="separate"/>
        </w:r>
        <w:r w:rsidR="00584971">
          <w:rPr>
            <w:noProof/>
          </w:rPr>
          <w:t>58</w:t>
        </w:r>
        <w:r w:rsidR="00584971">
          <w:fldChar w:fldCharType="end"/>
        </w:r>
      </w:hyperlink>
      <w:r>
        <w:t xml:space="preserve">). Gram-positive and coagulase-positive </w:t>
      </w:r>
      <w:r w:rsidR="0093550F" w:rsidRPr="0093550F">
        <w:rPr>
          <w:i/>
        </w:rPr>
        <w:t>Staphylococci</w:t>
      </w:r>
      <w:r>
        <w:t xml:space="preserve"> are</w:t>
      </w:r>
      <w:r w:rsidR="0040108F">
        <w:t xml:space="preserve"> often</w:t>
      </w:r>
      <w:r>
        <w:t xml:space="preserve"> assumed to be </w:t>
      </w:r>
      <w:r w:rsidR="0040108F" w:rsidRPr="0093550F">
        <w:rPr>
          <w:i/>
        </w:rPr>
        <w:t>S</w:t>
      </w:r>
      <w:r w:rsidR="0040108F">
        <w:rPr>
          <w:i/>
        </w:rPr>
        <w:t>.</w:t>
      </w:r>
      <w:r w:rsidR="00A1467F">
        <w:rPr>
          <w:i/>
        </w:rPr>
        <w:t xml:space="preserve"> </w:t>
      </w:r>
      <w:r w:rsidR="0093550F" w:rsidRPr="0093550F">
        <w:rPr>
          <w:i/>
        </w:rPr>
        <w:t>aureus</w:t>
      </w:r>
      <w:r>
        <w:t xml:space="preserve">, resulting in antibiotic susceptibility testing being performed using </w:t>
      </w:r>
      <w:r w:rsidR="00982101" w:rsidRPr="00982101">
        <w:rPr>
          <w:i/>
        </w:rPr>
        <w:t xml:space="preserve">S. </w:t>
      </w:r>
      <w:r w:rsidR="0093550F" w:rsidRPr="0093550F">
        <w:rPr>
          <w:i/>
        </w:rPr>
        <w:t>aureus</w:t>
      </w:r>
      <w:r>
        <w:t xml:space="preserve"> </w:t>
      </w:r>
      <w:r w:rsidR="00A1467F">
        <w:t xml:space="preserve">specific </w:t>
      </w:r>
      <w:r>
        <w:t xml:space="preserve">breakpoints (48). However, SIG organisms are also Gram- and coagulase-positive, and recent reports have suggested that many </w:t>
      </w:r>
      <w:r w:rsidR="0093550F" w:rsidRPr="0093550F">
        <w:rPr>
          <w:i/>
        </w:rPr>
        <w:t>S. pseudintermedius</w:t>
      </w:r>
      <w:r>
        <w:t xml:space="preserve"> have been misreported as </w:t>
      </w:r>
      <w:r w:rsidR="00982101" w:rsidRPr="00982101">
        <w:rPr>
          <w:i/>
        </w:rPr>
        <w:t xml:space="preserve">S. </w:t>
      </w:r>
      <w:r w:rsidR="0093550F" w:rsidRPr="0093550F">
        <w:rPr>
          <w:i/>
        </w:rPr>
        <w:t>aureus</w:t>
      </w:r>
      <w:r>
        <w:t xml:space="preserve"> (</w:t>
      </w:r>
      <w:hyperlink w:anchor="_ENREF_7" w:tooltip="Van Hoovels, 2006 #90" w:history="1">
        <w:r w:rsidR="00584971">
          <w:fldChar w:fldCharType="begin">
            <w:fldData xml:space="preserve">PEVuZE5vdGU+PENpdGU+PEF1dGhvcj5WYW4gSG9vdmVsczwvQXV0aG9yPjxZZWFyPjIwMDY8L1ll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==
</w:fldData>
          </w:fldChar>
        </w:r>
        <w:r w:rsidR="00584971">
          <w:instrText xml:space="preserve"> ADDIN EN.CITE </w:instrText>
        </w:r>
        <w:r w:rsidR="00584971">
          <w:fldChar w:fldCharType="begin">
            <w:fldData xml:space="preserve">PEVuZE5vdGU+PENpdGU+PEF1dGhvcj5WYW4gSG9vdmVsczwvQXV0aG9yPjxZZWFyPjIwMDY8L1ll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==
</w:fldData>
          </w:fldChar>
        </w:r>
        <w:r w:rsidR="00584971">
          <w:instrText xml:space="preserve"> ADDIN EN.CITE.DATA </w:instrText>
        </w:r>
        <w:r w:rsidR="00584971">
          <w:fldChar w:fldCharType="end"/>
        </w:r>
        <w:r w:rsidR="00584971">
          <w:fldChar w:fldCharType="separate"/>
        </w:r>
        <w:r w:rsidR="00584971">
          <w:rPr>
            <w:noProof/>
          </w:rPr>
          <w:t>7</w:t>
        </w:r>
        <w:r w:rsidR="00584971">
          <w:fldChar w:fldCharType="end"/>
        </w:r>
      </w:hyperlink>
      <w:r w:rsidR="00A60042">
        <w:t xml:space="preserve">, </w:t>
      </w:r>
      <w:hyperlink w:anchor="_ENREF_14" w:tooltip="Viau, 2015 #91" w:history="1">
        <w:r w:rsidR="00584971">
          <w:fldChar w:fldCharType="begin">
            <w:fldData xml:space="preserve">PEVuZE5vdGU+PENpdGU+PEF1dGhvcj5WaWF1PC9BdXRob3I+PFllYXI+MjAxNTwvWWVhcj48UmVj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</w:fldData>
          </w:fldChar>
        </w:r>
        <w:r w:rsidR="00584971">
          <w:instrText xml:space="preserve"> ADDIN EN.CITE </w:instrText>
        </w:r>
        <w:r w:rsidR="00584971">
          <w:fldChar w:fldCharType="begin">
            <w:fldData xml:space="preserve">PEVuZE5vdGU+PENpdGU+PEF1dGhvcj5WaWF1PC9BdXRob3I+PFllYXI+MjAxNTwvWWVhcj48UmVj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</w:fldData>
          </w:fldChar>
        </w:r>
        <w:r w:rsidR="00584971">
          <w:instrText xml:space="preserve"> ADDIN EN.CITE.DATA </w:instrText>
        </w:r>
        <w:r w:rsidR="00584971">
          <w:fldChar w:fldCharType="end"/>
        </w:r>
        <w:r w:rsidR="00584971">
          <w:fldChar w:fldCharType="separate"/>
        </w:r>
        <w:r w:rsidR="00584971">
          <w:rPr>
            <w:noProof/>
          </w:rPr>
          <w:t>14</w:t>
        </w:r>
        <w:r w:rsidR="00584971">
          <w:fldChar w:fldCharType="end"/>
        </w:r>
      </w:hyperlink>
      <w:r>
        <w:t>). This can have an effect on assays that determine antibiotic resistance, potentially miscalling the resistance profile</w:t>
      </w:r>
      <w:r w:rsidR="00A60042">
        <w:t xml:space="preserve"> of individual isolates (</w:t>
      </w:r>
      <w:hyperlink w:anchor="_ENREF_42" w:tooltip="Limbago, 2016 #56" w:history="1">
        <w:r w:rsidR="00584971">
          <w:fldChar w:fldCharType="begin"/>
        </w:r>
        <w:r w:rsidR="00584971">
          <w:instrText xml:space="preserve"> ADDIN EN.CITE &lt;EndNote&gt;&lt;Cite&gt;&lt;Author&gt;Limbago&lt;/Author&gt;&lt;Year&gt;2016&lt;/Year&gt;&lt;RecNum&gt;56&lt;/RecNum&gt;&lt;DisplayText&gt;42&lt;/DisplayText&gt;&lt;record&gt;&lt;rec-number&gt;56&lt;/rec-number&gt;&lt;foreign-keys&gt;&lt;key app="EN" db-id="225vwxtt0zf093e9asevsepa5t50aw5za2va" timestamp="1475973093"&gt;56&lt;/key&gt;&lt;/foreign-keys&gt;&lt;ref-type name="Journal Article"&gt;17&lt;/ref-type&gt;&lt;contributors&gt;&lt;authors&gt;&lt;author&gt;Limbago, B. M.&lt;/author&gt;&lt;/authors&gt;&lt;/contributors&gt;&lt;auth-address&gt;Division of Healthcare Quality Promotion, Centers for Disease Control and Prevention, Atlanta, Georgia, USA BBL7@cdc.gov.&lt;/auth-address&gt;&lt;titles&gt;&lt;title&gt;What&amp;apos;s in a Name? The Impact of Accurate Staphylococcus pseudintermedius Identification on Appropriate Antimicrobial Susceptibility Testing&lt;/title&gt;&lt;secondary-title&gt;J Clin Microbiol&lt;/secondary-title&gt;&lt;alt-title&gt;Journal of clinical microbiology&lt;/alt-title&gt;&lt;/titles&gt;&lt;periodical&gt;&lt;full-title&gt;J Clin Microbiol&lt;/full-title&gt;&lt;abbr-1&gt;Journal of clinical microbiology&lt;/abbr-1&gt;&lt;/periodical&gt;&lt;alt-periodical&gt;&lt;full-title&gt;J Clin Microbiol&lt;/full-title&gt;&lt;abbr-1&gt;Journal of clinical microbiology&lt;/abbr-1&gt;&lt;/alt-periodical&gt;&lt;pages&gt;516-7&lt;/pages&gt;&lt;volume&gt;54&lt;/volume&gt;&lt;number&gt;3&lt;/number&gt;&lt;edition&gt;2016/01/15&lt;/edition&gt;&lt;keywords&gt;&lt;keyword&gt;Anti-Bacterial Agents/pharmacology&lt;/keyword&gt;&lt;keyword&gt;Anti-Infective Agents/therapeutic use&lt;/keyword&gt;&lt;keyword&gt;Humans&lt;/keyword&gt;&lt;keyword&gt;Methicillin Resistance&lt;/keyword&gt;&lt;keyword&gt;Microbial Sensitivity Tests&lt;/keyword&gt;&lt;keyword&gt;Staphylococcal Infections/microbiology&lt;/keyword&gt;&lt;keyword&gt;Staphylococcus/*drug effects&lt;/keyword&gt;&lt;keyword&gt;Staphylococcus aureus/*drug effects&lt;/keyword&gt;&lt;/keywords&gt;&lt;dates&gt;&lt;year&gt;2016&lt;/year&gt;&lt;pub-dates&gt;&lt;date&gt;Mar&lt;/date&gt;&lt;/pub-dates&gt;&lt;/dates&gt;&lt;isbn&gt;0095-1137&lt;/isbn&gt;&lt;accession-num&gt;26763965&lt;/accession-num&gt;&lt;urls&gt;&lt;/urls&gt;&lt;custom2&gt;PMC4767960&lt;/custom2&gt;&lt;electronic-resource-num&gt;10.1128/jcm.03091-15&lt;/electronic-resource-num&gt;&lt;remote-database-provider&gt;NLM&lt;/remote-database-provider&gt;&lt;language&gt;eng&lt;/language&gt;&lt;/record&gt;&lt;/Cite&gt;&lt;/EndNote&gt;</w:instrText>
        </w:r>
        <w:r w:rsidR="00584971">
          <w:fldChar w:fldCharType="separate"/>
        </w:r>
        <w:r w:rsidR="00584971">
          <w:rPr>
            <w:noProof/>
          </w:rPr>
          <w:t>42</w:t>
        </w:r>
        <w:r w:rsidR="00584971">
          <w:fldChar w:fldCharType="end"/>
        </w:r>
      </w:hyperlink>
      <w:r>
        <w:t>).</w:t>
      </w:r>
    </w:p>
    <w:p w14:paraId="4B642250" w14:textId="749778B0" w:rsidR="00236E6D" w:rsidRDefault="00950FED" w:rsidP="00030CFD">
      <w:pPr>
        <w:spacing w:line="360" w:lineRule="auto"/>
      </w:pPr>
      <w:r>
        <w:tab/>
        <w:t xml:space="preserve">The first published case of </w:t>
      </w:r>
      <w:r w:rsidR="0093550F" w:rsidRPr="0093550F">
        <w:rPr>
          <w:i/>
        </w:rPr>
        <w:t>S. pseudintermedius</w:t>
      </w:r>
      <w:r>
        <w:t xml:space="preserve"> </w:t>
      </w:r>
      <w:r w:rsidR="00A60042">
        <w:t>infection in humans was in 2006;</w:t>
      </w:r>
      <w:r>
        <w:t xml:space="preserve"> a 60 year old immunosuppressed patient with a </w:t>
      </w:r>
      <w:r w:rsidR="0093550F" w:rsidRPr="0093550F">
        <w:rPr>
          <w:i/>
        </w:rPr>
        <w:t>S. pseudintermedius</w:t>
      </w:r>
      <w:r>
        <w:t xml:space="preserve"> heart infection (</w:t>
      </w:r>
      <w:hyperlink w:anchor="_ENREF_7" w:tooltip="Van Hoovels, 2006 #90" w:history="1">
        <w:r w:rsidR="00584971">
          <w:fldChar w:fldCharType="begin">
            <w:fldData xml:space="preserve">PEVuZE5vdGU+PENpdGU+PEF1dGhvcj5WYW4gSG9vdmVsczwvQXV0aG9yPjxZZWFyPjIwMDY8L1ll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==
</w:fldData>
          </w:fldChar>
        </w:r>
        <w:r w:rsidR="00584971">
          <w:instrText xml:space="preserve"> ADDIN EN.CITE </w:instrText>
        </w:r>
        <w:r w:rsidR="00584971">
          <w:fldChar w:fldCharType="begin">
            <w:fldData xml:space="preserve">PEVuZE5vdGU+PENpdGU+PEF1dGhvcj5WYW4gSG9vdmVsczwvQXV0aG9yPjxZZWFyPjIwMDY8L1ll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==
</w:fldData>
          </w:fldChar>
        </w:r>
        <w:r w:rsidR="00584971">
          <w:instrText xml:space="preserve"> ADDIN EN.CITE.DATA </w:instrText>
        </w:r>
        <w:r w:rsidR="00584971">
          <w:fldChar w:fldCharType="end"/>
        </w:r>
        <w:r w:rsidR="00584971">
          <w:fldChar w:fldCharType="separate"/>
        </w:r>
        <w:r w:rsidR="00584971">
          <w:rPr>
            <w:noProof/>
          </w:rPr>
          <w:t>7</w:t>
        </w:r>
        <w:r w:rsidR="00584971">
          <w:fldChar w:fldCharType="end"/>
        </w:r>
      </w:hyperlink>
      <w:r>
        <w:t>). In 2010, an ST71 MRSP was found to be the cause of a human eye infection (</w:t>
      </w:r>
      <w:hyperlink w:anchor="_ENREF_59" w:tooltip="Stegmann, 2010 #86" w:history="1">
        <w:r w:rsidR="00584971">
          <w:fldChar w:fldCharType="begin"/>
        </w:r>
        <w:r w:rsidR="00584971">
          <w:instrText xml:space="preserve"> ADDIN EN.CITE &lt;EndNote&gt;&lt;Cite&gt;&lt;Author&gt;Stegmann&lt;/Author&gt;&lt;Year&gt;2010&lt;/Year&gt;&lt;RecNum&gt;86&lt;/RecNum&gt;&lt;DisplayText&gt;59&lt;/DisplayText&gt;&lt;record&gt;&lt;rec-number&gt;86&lt;/rec-number&gt;&lt;foreign-keys&gt;&lt;key app="EN" db-id="225vwxtt0zf093e9asevsepa5t50aw5za2va" timestamp="1475973094"&gt;86&lt;/key&gt;&lt;/foreign-keys&gt;&lt;ref-type name="Journal Article"&gt;17&lt;/ref-type&gt;&lt;contributors&gt;&lt;authors&gt;&lt;author&gt;Stegmann, R.&lt;/author&gt;&lt;author&gt;Burnens, A.&lt;/author&gt;&lt;author&gt;Maranta, C. A.&lt;/author&gt;&lt;author&gt;Perreten, V.&lt;/author&gt;&lt;/authors&gt;&lt;/contributors&gt;&lt;titles&gt;&lt;title&gt;Human infection associated with methicillin-resistant Staphylococcus pseudintermedius ST71&lt;/title&gt;&lt;secondary-title&gt;J Antimicrob Chemother&lt;/secondary-title&gt;&lt;alt-title&gt;The Journal of antimicrobial chemotherapy&lt;/alt-title&gt;&lt;/titles&gt;&lt;periodical&gt;&lt;full-title&gt;J Antimicrob Chemother&lt;/full-title&gt;&lt;abbr-1&gt;The Journal of antimicrobial chemotherapy&lt;/abbr-1&gt;&lt;/periodical&gt;&lt;alt-periodical&gt;&lt;full-title&gt;J Antimicrob Chemother&lt;/full-title&gt;&lt;abbr-1&gt;The Journal of antimicrobial chemotherapy&lt;/abbr-1&gt;&lt;/alt-periodical&gt;&lt;pages&gt;2047-8&lt;/pages&gt;&lt;volume&gt;65&lt;/volume&gt;&lt;number&gt;9&lt;/number&gt;&lt;edition&gt;2010/07/06&lt;/edition&gt;&lt;keywords&gt;&lt;keyword&gt;Adult&lt;/keyword&gt;&lt;keyword&gt;Animals&lt;/keyword&gt;&lt;keyword&gt;Anti-Bacterial Agents/pharmacology&lt;/keyword&gt;&lt;keyword&gt;DNA, Bacterial/genetics&lt;/keyword&gt;&lt;keyword&gt;Dogs/*microbiology&lt;/keyword&gt;&lt;keyword&gt;Female&lt;/keyword&gt;&lt;keyword&gt;Genes, Bacterial&lt;/keyword&gt;&lt;keyword&gt;Humans&lt;/keyword&gt;&lt;keyword&gt;Male&lt;/keyword&gt;&lt;keyword&gt;*Methicillin Resistance&lt;/keyword&gt;&lt;keyword&gt;Microbial Sensitivity Tests&lt;/keyword&gt;&lt;keyword&gt;Staphylococcal Infections/*diagnosis/microbiology&lt;/keyword&gt;&lt;keyword&gt;Staphylococcus/*classification/*drug effects/isolation &amp;amp; purification&lt;/keyword&gt;&lt;keyword&gt;Zoonoses/*transmission&lt;/keyword&gt;&lt;/keywords&gt;&lt;dates&gt;&lt;year&gt;2010&lt;/year&gt;&lt;pub-dates&gt;&lt;date&gt;Sep&lt;/date&gt;&lt;/pub-dates&gt;&lt;/dates&gt;&lt;isbn&gt;0305-7453&lt;/isbn&gt;&lt;accession-num&gt;20601356&lt;/accession-num&gt;&lt;urls&gt;&lt;/urls&gt;&lt;electronic-resource-num&gt;10.1093/jac/dkq241&lt;/electronic-resource-num&gt;&lt;remote-database-provider&gt;NLM&lt;/remote-database-provider&gt;&lt;language&gt;eng&lt;/language&gt;&lt;/record&gt;&lt;/Cite&gt;&lt;/EndNote&gt;</w:instrText>
        </w:r>
        <w:r w:rsidR="00584971">
          <w:fldChar w:fldCharType="separate"/>
        </w:r>
        <w:r w:rsidR="00584971">
          <w:rPr>
            <w:noProof/>
          </w:rPr>
          <w:t>59</w:t>
        </w:r>
        <w:r w:rsidR="00584971">
          <w:fldChar w:fldCharType="end"/>
        </w:r>
      </w:hyperlink>
      <w:r>
        <w:t xml:space="preserve">), with a similar report indicating </w:t>
      </w:r>
      <w:r w:rsidR="00982101" w:rsidRPr="00982101">
        <w:rPr>
          <w:i/>
        </w:rPr>
        <w:t xml:space="preserve">S. </w:t>
      </w:r>
      <w:r w:rsidR="0093550F" w:rsidRPr="0093550F">
        <w:rPr>
          <w:i/>
        </w:rPr>
        <w:t>intermedius</w:t>
      </w:r>
      <w:r>
        <w:t xml:space="preserve"> that was likely a </w:t>
      </w:r>
      <w:r w:rsidR="0093550F" w:rsidRPr="0093550F">
        <w:rPr>
          <w:i/>
        </w:rPr>
        <w:t>S. pseudintermedius</w:t>
      </w:r>
      <w:r>
        <w:t xml:space="preserve"> (</w:t>
      </w:r>
      <w:hyperlink w:anchor="_ENREF_60" w:tooltip="Kempker, 2009 #47" w:history="1">
        <w:r w:rsidR="00584971">
          <w:fldChar w:fldCharType="begin">
            <w:fldData xml:space="preserve">PEVuZE5vdGU+PENpdGU+PEF1dGhvcj5LZW1wa2VyPC9BdXRob3I+PFllYXI+MjAwOTwvWWVhcj48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=
</w:fldData>
          </w:fldChar>
        </w:r>
        <w:r w:rsidR="00584971">
          <w:instrText xml:space="preserve"> ADDIN EN.CITE </w:instrText>
        </w:r>
        <w:r w:rsidR="00584971">
          <w:fldChar w:fldCharType="begin">
            <w:fldData xml:space="preserve">PEVuZE5vdGU+PENpdGU+PEF1dGhvcj5LZW1wa2VyPC9BdXRob3I+PFllYXI+MjAwOTwvWWVhcj48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=
</w:fldData>
          </w:fldChar>
        </w:r>
        <w:r w:rsidR="00584971">
          <w:instrText xml:space="preserve"> ADDIN EN.CITE.DATA </w:instrText>
        </w:r>
        <w:r w:rsidR="00584971">
          <w:fldChar w:fldCharType="end"/>
        </w:r>
        <w:r w:rsidR="00584971">
          <w:fldChar w:fldCharType="separate"/>
        </w:r>
        <w:r w:rsidR="00584971">
          <w:rPr>
            <w:noProof/>
          </w:rPr>
          <w:t>60</w:t>
        </w:r>
        <w:r w:rsidR="00584971">
          <w:fldChar w:fldCharType="end"/>
        </w:r>
      </w:hyperlink>
      <w:r>
        <w:t xml:space="preserve">). </w:t>
      </w:r>
      <w:proofErr w:type="spellStart"/>
      <w:r>
        <w:t>Riegel</w:t>
      </w:r>
      <w:proofErr w:type="spellEnd"/>
      <w:r>
        <w:t xml:space="preserve"> et al in 2011 reported an implant-associated endocarditis caused by </w:t>
      </w:r>
      <w:r w:rsidR="0093550F" w:rsidRPr="0093550F">
        <w:rPr>
          <w:i/>
        </w:rPr>
        <w:t>S. pseudintermedius</w:t>
      </w:r>
      <w:r>
        <w:t xml:space="preserve"> likely contracted as a result of contact with a dog (</w:t>
      </w:r>
      <w:hyperlink w:anchor="_ENREF_61" w:tooltip="Riegel, 2011 #76" w:history="1">
        <w:r w:rsidR="00584971">
          <w:fldChar w:fldCharType="begin">
            <w:fldData xml:space="preserve">PEVuZE5vdGU+PENpdGU+PEF1dGhvcj5SaWVnZWw8L0F1dGhvcj48WWVhcj4yMDExPC9ZZWFyPjxS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</w:fldData>
          </w:fldChar>
        </w:r>
        <w:r w:rsidR="00584971">
          <w:instrText xml:space="preserve"> ADDIN EN.CITE </w:instrText>
        </w:r>
        <w:r w:rsidR="00584971">
          <w:fldChar w:fldCharType="begin">
            <w:fldData xml:space="preserve">PEVuZE5vdGU+PENpdGU+PEF1dGhvcj5SaWVnZWw8L0F1dGhvcj48WWVhcj4yMDExPC9ZZWFyPjxS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</w:fldData>
          </w:fldChar>
        </w:r>
        <w:r w:rsidR="00584971">
          <w:instrText xml:space="preserve"> ADDIN EN.CITE.DATA </w:instrText>
        </w:r>
        <w:r w:rsidR="00584971">
          <w:fldChar w:fldCharType="end"/>
        </w:r>
        <w:r w:rsidR="00584971">
          <w:fldChar w:fldCharType="separate"/>
        </w:r>
        <w:r w:rsidR="00584971">
          <w:rPr>
            <w:noProof/>
          </w:rPr>
          <w:t>61</w:t>
        </w:r>
        <w:r w:rsidR="00584971">
          <w:fldChar w:fldCharType="end"/>
        </w:r>
      </w:hyperlink>
      <w:r w:rsidR="00982101">
        <w:t xml:space="preserve">). In 2013, </w:t>
      </w:r>
      <w:r>
        <w:t xml:space="preserve">a 60 year old male bone marrow transplant recipient was hospitalized due to purulent lesions discovered to be </w:t>
      </w:r>
      <w:r>
        <w:lastRenderedPageBreak/>
        <w:t>cause</w:t>
      </w:r>
      <w:r w:rsidR="00A60042">
        <w:t>d</w:t>
      </w:r>
      <w:r>
        <w:t xml:space="preserve"> by MRSP, which may have been related to the patients close proximity to cows and </w:t>
      </w:r>
      <w:r w:rsidR="00FE7578">
        <w:t xml:space="preserve">farm </w:t>
      </w:r>
      <w:r>
        <w:t>dogs (</w:t>
      </w:r>
      <w:hyperlink w:anchor="_ENREF_11" w:tooltip="Savini, 2013 #79" w:history="1">
        <w:r w:rsidR="00584971">
          <w:fldChar w:fldCharType="begin">
            <w:fldData xml:space="preserve">PEVuZE5vdGU+PENpdGU+PEF1dGhvcj5TYXZpbmk8L0F1dGhvcj48WWVhcj4yMDEzPC9ZZWFyPjxS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</w:fldData>
          </w:fldChar>
        </w:r>
        <w:r w:rsidR="00584971">
          <w:instrText xml:space="preserve"> ADDIN EN.CITE </w:instrText>
        </w:r>
        <w:r w:rsidR="00584971">
          <w:fldChar w:fldCharType="begin">
            <w:fldData xml:space="preserve">PEVuZE5vdGU+PENpdGU+PEF1dGhvcj5TYXZpbmk8L0F1dGhvcj48WWVhcj4yMDEzPC9ZZWFyPjxS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</w:fldData>
          </w:fldChar>
        </w:r>
        <w:r w:rsidR="00584971">
          <w:instrText xml:space="preserve"> ADDIN EN.CITE.DATA </w:instrText>
        </w:r>
        <w:r w:rsidR="00584971">
          <w:fldChar w:fldCharType="end"/>
        </w:r>
        <w:r w:rsidR="00584971">
          <w:fldChar w:fldCharType="separate"/>
        </w:r>
        <w:r w:rsidR="00584971">
          <w:rPr>
            <w:noProof/>
          </w:rPr>
          <w:t>11</w:t>
        </w:r>
        <w:r w:rsidR="00584971">
          <w:fldChar w:fldCharType="end"/>
        </w:r>
      </w:hyperlink>
      <w:r>
        <w:t xml:space="preserve">). A study conducted in 2015 on samples from dog bite wounds in humans re-examined bacterial isolates originally identified as </w:t>
      </w:r>
      <w:r w:rsidR="00982101" w:rsidRPr="00982101">
        <w:rPr>
          <w:i/>
        </w:rPr>
        <w:t xml:space="preserve">S. </w:t>
      </w:r>
      <w:r w:rsidR="0093550F" w:rsidRPr="0093550F">
        <w:rPr>
          <w:i/>
        </w:rPr>
        <w:t>aureus</w:t>
      </w:r>
      <w:r>
        <w:t xml:space="preserve"> and discovered that 13 out of the original 101 isolates were in fact </w:t>
      </w:r>
      <w:r w:rsidR="0093550F" w:rsidRPr="0093550F">
        <w:rPr>
          <w:i/>
        </w:rPr>
        <w:t>S. pseudintermedius</w:t>
      </w:r>
      <w:r>
        <w:t xml:space="preserve"> (</w:t>
      </w:r>
      <w:hyperlink w:anchor="_ENREF_8" w:tooltip="Borjesson, 2015 #13" w:history="1">
        <w:r w:rsidR="00584971">
          <w:fldChar w:fldCharType="begin">
            <w:fldData xml:space="preserve">PEVuZE5vdGU+PENpdGU+PEF1dGhvcj5Cb3JqZXNzb248L0F1dGhvcj48WWVhcj4yMDE1PC9ZZWFy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</w:fldData>
          </w:fldChar>
        </w:r>
        <w:r w:rsidR="00584971">
          <w:instrText xml:space="preserve"> ADDIN EN.CITE </w:instrText>
        </w:r>
        <w:r w:rsidR="00584971">
          <w:fldChar w:fldCharType="begin">
            <w:fldData xml:space="preserve">PEVuZE5vdGU+PENpdGU+PEF1dGhvcj5Cb3JqZXNzb248L0F1dGhvcj48WWVhcj4yMDE1PC9ZZWFy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</w:fldData>
          </w:fldChar>
        </w:r>
        <w:r w:rsidR="00584971">
          <w:instrText xml:space="preserve"> ADDIN EN.CITE.DATA </w:instrText>
        </w:r>
        <w:r w:rsidR="00584971">
          <w:fldChar w:fldCharType="end"/>
        </w:r>
        <w:r w:rsidR="00584971">
          <w:fldChar w:fldCharType="separate"/>
        </w:r>
        <w:r w:rsidR="00584971">
          <w:rPr>
            <w:noProof/>
          </w:rPr>
          <w:t>8</w:t>
        </w:r>
        <w:r w:rsidR="00584971">
          <w:fldChar w:fldCharType="end"/>
        </w:r>
      </w:hyperlink>
      <w:r>
        <w:t xml:space="preserve">). Researchers at the University of California in 2016 revealed that 4 cases of chronic rhinosinusitis, generally assumed to be caused by MSSA or MRSA, were associated with </w:t>
      </w:r>
      <w:r w:rsidR="0093550F" w:rsidRPr="0093550F">
        <w:rPr>
          <w:i/>
        </w:rPr>
        <w:t>S. pseudintermedius</w:t>
      </w:r>
      <w:r>
        <w:t xml:space="preserve"> that shared similar antibiotic resistance profiles with dogs the patients owned (</w:t>
      </w:r>
      <w:hyperlink w:anchor="_ENREF_13" w:tooltip="Kuan, 2016 #49" w:history="1">
        <w:r w:rsidR="00584971">
          <w:fldChar w:fldCharType="begin"/>
        </w:r>
        <w:r w:rsidR="00584971">
          <w:instrText xml:space="preserve"> ADDIN EN.CITE &lt;EndNote&gt;&lt;Cite&gt;&lt;Author&gt;Kuan&lt;/Author&gt;&lt;Year&gt;2016&lt;/Year&gt;&lt;RecNum&gt;49&lt;/RecNum&gt;&lt;DisplayText&gt;13&lt;/DisplayText&gt;&lt;record&gt;&lt;rec-number&gt;49&lt;/rec-number&gt;&lt;foreign-keys&gt;&lt;key app="EN" db-id="225vwxtt0zf093e9asevsepa5t50aw5za2va" timestamp="1475973093"&gt;49&lt;/key&gt;&lt;/foreign-keys&gt;&lt;ref-type name="Journal Article"&gt;17&lt;/ref-type&gt;&lt;contributors&gt;&lt;authors&gt;&lt;author&gt;Kuan, E. C.&lt;/author&gt;&lt;author&gt;Yoon, A. J.&lt;/author&gt;&lt;author&gt;Vijayan, T.&lt;/author&gt;&lt;author&gt;Humphries, R. M.&lt;/author&gt;&lt;author&gt;Suh, J. D.&lt;/author&gt;&lt;/authors&gt;&lt;/contributors&gt;&lt;auth-address&gt;Department of Head and Neck Surgery, University of California, Los Angeles (UCLA), Los Angeles, CA.&amp;#xD;Division of Infectious Diseases, University of California, Los Angeles (UCLA), Los Angeles, CA.&amp;#xD;Department of Pathology and Laboratory Medicine, University of California, Los Angeles (UCLA), Los Angeles, CA.&lt;/auth-address&gt;&lt;titles&gt;&lt;title&gt;Canine Staphylococcus pseudintermedius sinonasal infection in human hosts&lt;/title&gt;&lt;secondary-title&gt;Int Forum Allergy Rhinol&lt;/secondary-title&gt;&lt;alt-title&gt;International forum of allergy &amp;amp; rhinology&lt;/alt-title&gt;&lt;/titles&gt;&lt;periodical&gt;&lt;full-title&gt;Int Forum Allergy Rhinol&lt;/full-title&gt;&lt;abbr-1&gt;International forum of allergy &amp;amp; rhinology&lt;/abbr-1&gt;&lt;/periodical&gt;&lt;alt-periodical&gt;&lt;full-title&gt;Int Forum Allergy Rhinol&lt;/full-title&gt;&lt;abbr-1&gt;International forum of allergy &amp;amp; rhinology&lt;/abbr-1&gt;&lt;/alt-periodical&gt;&lt;pages&gt;710-5&lt;/pages&gt;&lt;volume&gt;6&lt;/volume&gt;&lt;number&gt;7&lt;/number&gt;&lt;edition&gt;2016/02/18&lt;/edition&gt;&lt;keywords&gt;&lt;keyword&gt;bacteriology&lt;/keyword&gt;&lt;keyword&gt;chronic sinusitis&lt;/keyword&gt;&lt;keyword&gt;immune dysfunction&lt;/keyword&gt;&lt;keyword&gt;inflammatory disease&lt;/keyword&gt;&lt;keyword&gt;opportunistic infections&lt;/keyword&gt;&lt;keyword&gt;staphylococcus&lt;/keyword&gt;&lt;keyword&gt;zoonoses&lt;/keyword&gt;&lt;/keywords&gt;&lt;dates&gt;&lt;year&gt;2016&lt;/year&gt;&lt;pub-dates&gt;&lt;date&gt;Jul&lt;/date&gt;&lt;/pub-dates&gt;&lt;/dates&gt;&lt;isbn&gt;2042-6976&lt;/isbn&gt;&lt;accession-num&gt;26880481&lt;/accession-num&gt;&lt;urls&gt;&lt;/urls&gt;&lt;electronic-resource-num&gt;10.1002/alr.21732&lt;/electronic-resource-num&gt;&lt;remote-database-provider&gt;NLM&lt;/remote-database-provider&gt;&lt;language&gt;eng&lt;/language&gt;&lt;/record&gt;&lt;/Cite&gt;&lt;/EndNote&gt;</w:instrText>
        </w:r>
        <w:r w:rsidR="00584971">
          <w:fldChar w:fldCharType="separate"/>
        </w:r>
        <w:r w:rsidR="00584971">
          <w:rPr>
            <w:noProof/>
          </w:rPr>
          <w:t>13</w:t>
        </w:r>
        <w:r w:rsidR="00584971">
          <w:fldChar w:fldCharType="end"/>
        </w:r>
      </w:hyperlink>
      <w:r>
        <w:t xml:space="preserve">). Also in 2016, 24 cases of disease caused by </w:t>
      </w:r>
      <w:r w:rsidR="0093550F" w:rsidRPr="0093550F">
        <w:rPr>
          <w:i/>
        </w:rPr>
        <w:t>S. pseudintermedius</w:t>
      </w:r>
      <w:r w:rsidR="00A60042">
        <w:t>, commonly resistant</w:t>
      </w:r>
      <w:r>
        <w:t xml:space="preserve"> to methicillin and multiple antibiotics, were reported by researchers and clinicians from Canada (</w:t>
      </w:r>
      <w:hyperlink w:anchor="_ENREF_62" w:tooltip="Somayaji, 2016 #84" w:history="1">
        <w:r w:rsidR="00584971">
          <w:fldChar w:fldCharType="begin"/>
        </w:r>
        <w:r w:rsidR="00584971">
          <w:instrText xml:space="preserve"> ADDIN EN.CITE &lt;EndNote&gt;&lt;Cite&gt;&lt;Author&gt;Somayaji&lt;/Author&gt;&lt;Year&gt;2016&lt;/Year&gt;&lt;RecNum&gt;84&lt;/RecNum&gt;&lt;DisplayText&gt;62&lt;/DisplayText&gt;&lt;record&gt;&lt;rec-number&gt;84&lt;/rec-number&gt;&lt;foreign-keys&gt;&lt;key app="EN" db-id="225vwxtt0zf093e9asevsepa5t50aw5za2va" timestamp="1475973094"&gt;84&lt;/key&gt;&lt;/foreign-keys&gt;&lt;ref-type name="Journal Article"&gt;17&lt;/ref-type&gt;&lt;contributors&gt;&lt;authors&gt;&lt;author&gt;Somayaji, R.&lt;/author&gt;&lt;author&gt;Priyantha, M. A.&lt;/author&gt;&lt;author&gt;Rubin, J. E.&lt;/author&gt;&lt;author&gt;Church, D.&lt;/author&gt;&lt;/authors&gt;&lt;/contributors&gt;&lt;auth-address&gt;Department of Medicine, University of Calgary, Calgary, AB. Electronic address: ranjani.somayaji@albertahealthservices.ca.&amp;#xD;Department of Veterinary Microbiology, University of Saskatchewan, Saskatoon, SK.&amp;#xD;Department of Pathology &amp;amp; Laboratory Medicine and Medicine, University of Calgary, Calgary, AB; Calgary Laboratory Services, Calgary, AB.&lt;/auth-address&gt;&lt;titles&gt;&lt;title&gt;Human infections due to Staphylococcus pseudintermedius, an emerging zoonosis of canine origin: report of 24 cases&lt;/title&gt;&lt;secondary-title&gt;Diagn Microbiol Infect Dis&lt;/secondary-title&gt;&lt;alt-title&gt;Diagnostic microbiology and infectious disease&lt;/alt-title&gt;&lt;/titles&gt;&lt;periodical&gt;&lt;full-title&gt;Diagn Microbiol Infect Dis&lt;/full-title&gt;&lt;abbr-1&gt;Diagnostic microbiology and infectious disease&lt;/abbr-1&gt;&lt;/periodical&gt;&lt;alt-periodical&gt;&lt;full-title&gt;Diagn Microbiol Infect Dis&lt;/full-title&gt;&lt;abbr-1&gt;Diagnostic microbiology and infectious disease&lt;/abbr-1&gt;&lt;/alt-periodical&gt;&lt;pages&gt;471-6&lt;/pages&gt;&lt;volume&gt;85&lt;/volume&gt;&lt;number&gt;4&lt;/number&gt;&lt;edition&gt;2016/06/01&lt;/edition&gt;&lt;keywords&gt;&lt;keyword&gt;Human infection&lt;/keyword&gt;&lt;keyword&gt;Methicillin resistance&lt;/keyword&gt;&lt;keyword&gt;Staphylococcus pseudintermedius&lt;/keyword&gt;&lt;keyword&gt;Zoonosis&lt;/keyword&gt;&lt;/keywords&gt;&lt;dates&gt;&lt;year&gt;2016&lt;/year&gt;&lt;pub-dates&gt;&lt;date&gt;Aug&lt;/date&gt;&lt;/pub-dates&gt;&lt;/dates&gt;&lt;isbn&gt;0732-8893&lt;/isbn&gt;&lt;accession-num&gt;27241371&lt;/accession-num&gt;&lt;urls&gt;&lt;/urls&gt;&lt;electronic-resource-num&gt;10.1016/j.diagmicrobio.2016.05.008&lt;/electronic-resource-num&gt;&lt;remote-database-provider&gt;NLM&lt;/remote-database-provider&gt;&lt;language&gt;eng&lt;/language&gt;&lt;/record&gt;&lt;/Cite&gt;&lt;/EndNote&gt;</w:instrText>
        </w:r>
        <w:r w:rsidR="00584971">
          <w:fldChar w:fldCharType="separate"/>
        </w:r>
        <w:r w:rsidR="00584971">
          <w:rPr>
            <w:noProof/>
          </w:rPr>
          <w:t>62</w:t>
        </w:r>
        <w:r w:rsidR="00584971">
          <w:fldChar w:fldCharType="end"/>
        </w:r>
      </w:hyperlink>
      <w:r>
        <w:t xml:space="preserve">). </w:t>
      </w:r>
      <w:proofErr w:type="spellStart"/>
      <w:r>
        <w:t>Viau</w:t>
      </w:r>
      <w:proofErr w:type="spellEnd"/>
      <w:r>
        <w:t xml:space="preserve"> et al in 2015 concluded that not only is human infection caused by </w:t>
      </w:r>
      <w:r w:rsidR="0093550F" w:rsidRPr="0093550F">
        <w:rPr>
          <w:i/>
        </w:rPr>
        <w:t>S. pseudintermedius</w:t>
      </w:r>
      <w:r>
        <w:t xml:space="preserve"> frequ</w:t>
      </w:r>
      <w:r w:rsidR="00A60042">
        <w:t xml:space="preserve">ently misidentified, but </w:t>
      </w:r>
      <w:r>
        <w:t>it is likely much more common than previously thought due to inaccuracies and regional differences in standard testing techniques (</w:t>
      </w:r>
      <w:hyperlink w:anchor="_ENREF_14" w:tooltip="Viau, 2015 #91" w:history="1">
        <w:r w:rsidR="00584971">
          <w:fldChar w:fldCharType="begin">
            <w:fldData xml:space="preserve">PEVuZE5vdGU+PENpdGU+PEF1dGhvcj5WaWF1PC9BdXRob3I+PFllYXI+MjAxNTwvWWVhcj48UmVj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</w:fldData>
          </w:fldChar>
        </w:r>
        <w:r w:rsidR="00584971">
          <w:instrText xml:space="preserve"> ADDIN EN.CITE </w:instrText>
        </w:r>
        <w:r w:rsidR="00584971">
          <w:fldChar w:fldCharType="begin">
            <w:fldData xml:space="preserve">PEVuZE5vdGU+PENpdGU+PEF1dGhvcj5WaWF1PC9BdXRob3I+PFllYXI+MjAxNTwvWWVhcj48UmVj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</w:fldData>
          </w:fldChar>
        </w:r>
        <w:r w:rsidR="00584971">
          <w:instrText xml:space="preserve"> ADDIN EN.CITE.DATA </w:instrText>
        </w:r>
        <w:r w:rsidR="00584971">
          <w:fldChar w:fldCharType="end"/>
        </w:r>
        <w:r w:rsidR="00584971">
          <w:fldChar w:fldCharType="separate"/>
        </w:r>
        <w:r w:rsidR="00584971">
          <w:rPr>
            <w:noProof/>
          </w:rPr>
          <w:t>14</w:t>
        </w:r>
        <w:r w:rsidR="00584971">
          <w:fldChar w:fldCharType="end"/>
        </w:r>
      </w:hyperlink>
      <w:r>
        <w:t>).</w:t>
      </w:r>
      <w:r w:rsidR="0040108F">
        <w:t xml:space="preserve"> H</w:t>
      </w:r>
      <w:r>
        <w:t xml:space="preserve">uman cases of both MSSP and MRSP </w:t>
      </w:r>
      <w:r w:rsidR="0040108F">
        <w:t>m</w:t>
      </w:r>
      <w:r w:rsidR="00A1467F">
        <w:t>a</w:t>
      </w:r>
      <w:r w:rsidR="0040108F">
        <w:t xml:space="preserve">y be </w:t>
      </w:r>
      <w:r>
        <w:t xml:space="preserve">underreported due to inaccurate diagnostic identification. If so, treatment of these potential cases may be affected by misidentification as antibiotic susceptibilities could </w:t>
      </w:r>
      <w:r w:rsidR="002B1F1E">
        <w:t>be subsequently</w:t>
      </w:r>
      <w:r w:rsidR="00A60042">
        <w:t xml:space="preserve"> </w:t>
      </w:r>
      <w:commentRangeStart w:id="14"/>
      <w:r w:rsidR="00C3394A">
        <w:t xml:space="preserve">misinterpreted </w:t>
      </w:r>
      <w:r w:rsidR="00A60042">
        <w:t>(</w:t>
      </w:r>
      <w:hyperlink w:anchor="_ENREF_42" w:tooltip="Limbago, 2016 #56" w:history="1">
        <w:r w:rsidR="00584971">
          <w:fldChar w:fldCharType="begin"/>
        </w:r>
        <w:r w:rsidR="00584971">
          <w:instrText xml:space="preserve"> ADDIN EN.CITE &lt;EndNote&gt;&lt;Cite&gt;&lt;Author&gt;Limbago&lt;/Author&gt;&lt;Year&gt;2016&lt;/Year&gt;&lt;RecNum&gt;56&lt;/RecNum&gt;&lt;DisplayText&gt;42&lt;/DisplayText&gt;&lt;record&gt;&lt;rec-number&gt;56&lt;/rec-number&gt;&lt;foreign-keys&gt;&lt;key app="EN" db-id="225vwxtt0zf093e9asevsepa5t50aw5za2va" timestamp="1475973093"&gt;56&lt;/key&gt;&lt;/foreign-keys&gt;&lt;ref-type name="Journal Article"&gt;17&lt;/ref-type&gt;&lt;contributors&gt;&lt;authors&gt;&lt;author&gt;Limbago, B. M.&lt;/author&gt;&lt;/authors&gt;&lt;/contributors&gt;&lt;auth-address&gt;Division of Healthcare Quality Promotion, Centers for Disease Control and Prevention, Atlanta, Georgia, USA BBL7@cdc.gov.&lt;/auth-address&gt;&lt;titles&gt;&lt;title&gt;What&amp;apos;s in a Name? The Impact of Accurate Staphylococcus pseudintermedius Identification on Appropriate Antimicrobial Susceptibility Testing&lt;/title&gt;&lt;secondary-title&gt;J Clin Microbiol&lt;/secondary-title&gt;&lt;alt-title&gt;Journal of clinical microbiology&lt;/alt-title&gt;&lt;/titles&gt;&lt;periodical&gt;&lt;full-title&gt;J Clin Microbiol&lt;/full-title&gt;&lt;abbr-1&gt;Journal of clinical microbiology&lt;/abbr-1&gt;&lt;/periodical&gt;&lt;alt-periodical&gt;&lt;full-title&gt;J Clin Microbiol&lt;/full-title&gt;&lt;abbr-1&gt;Journal of clinical microbiology&lt;/abbr-1&gt;&lt;/alt-periodical&gt;&lt;pages&gt;516-7&lt;/pages&gt;&lt;volume&gt;54&lt;/volume&gt;&lt;number&gt;3&lt;/number&gt;&lt;edition&gt;2016/01/15&lt;/edition&gt;&lt;keywords&gt;&lt;keyword&gt;Anti-Bacterial Agents/pharmacology&lt;/keyword&gt;&lt;keyword&gt;Anti-Infective Agents/therapeutic use&lt;/keyword&gt;&lt;keyword&gt;Humans&lt;/keyword&gt;&lt;keyword&gt;Methicillin Resistance&lt;/keyword&gt;&lt;keyword&gt;Microbial Sensitivity Tests&lt;/keyword&gt;&lt;keyword&gt;Staphylococcal Infections/microbiology&lt;/keyword&gt;&lt;keyword&gt;Staphylococcus/*drug effects&lt;/keyword&gt;&lt;keyword&gt;Staphylococcus aureus/*drug effects&lt;/keyword&gt;&lt;/keywords&gt;&lt;dates&gt;&lt;year&gt;2016&lt;/year&gt;&lt;pub-dates&gt;&lt;date&gt;Mar&lt;/date&gt;&lt;/pub-dates&gt;&lt;/dates&gt;&lt;isbn&gt;0095-1137&lt;/isbn&gt;&lt;accession-num&gt;26763965&lt;/accession-num&gt;&lt;urls&gt;&lt;/urls&gt;&lt;custom2&gt;PMC4767960&lt;/custom2&gt;&lt;electronic-resource-num&gt;10.1128/jcm.03091-15&lt;/electronic-resource-num&gt;&lt;remote-database-provider&gt;NLM&lt;/remote-database-provider&gt;&lt;language&gt;eng&lt;/language&gt;&lt;/record&gt;&lt;/Cite&gt;&lt;/EndNote&gt;</w:instrText>
        </w:r>
        <w:r w:rsidR="00584971">
          <w:fldChar w:fldCharType="separate"/>
        </w:r>
        <w:r w:rsidR="00584971">
          <w:rPr>
            <w:noProof/>
          </w:rPr>
          <w:t>42</w:t>
        </w:r>
        <w:r w:rsidR="00584971">
          <w:fldChar w:fldCharType="end"/>
        </w:r>
      </w:hyperlink>
      <w:r w:rsidR="00A60042">
        <w:t xml:space="preserve">, </w:t>
      </w:r>
      <w:hyperlink w:anchor="_ENREF_14" w:tooltip="Viau, 2015 #91" w:history="1">
        <w:r w:rsidR="00584971">
          <w:fldChar w:fldCharType="begin">
            <w:fldData xml:space="preserve">PEVuZE5vdGU+PENpdGU+PEF1dGhvcj5WaWF1PC9BdXRob3I+PFllYXI+MjAxNTwvWWVhcj48UmVj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</w:fldData>
          </w:fldChar>
        </w:r>
        <w:r w:rsidR="00584971">
          <w:instrText xml:space="preserve"> ADDIN EN.CITE </w:instrText>
        </w:r>
        <w:r w:rsidR="00584971">
          <w:fldChar w:fldCharType="begin">
            <w:fldData xml:space="preserve">PEVuZE5vdGU+PENpdGU+PEF1dGhvcj5WaWF1PC9BdXRob3I+PFllYXI+MjAxNTwvWWVhcj48UmVj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</w:fldData>
          </w:fldChar>
        </w:r>
        <w:r w:rsidR="00584971">
          <w:instrText xml:space="preserve"> ADDIN EN.CITE.DATA </w:instrText>
        </w:r>
        <w:r w:rsidR="00584971">
          <w:fldChar w:fldCharType="end"/>
        </w:r>
        <w:r w:rsidR="00584971">
          <w:fldChar w:fldCharType="separate"/>
        </w:r>
        <w:r w:rsidR="00584971">
          <w:rPr>
            <w:noProof/>
          </w:rPr>
          <w:t>14</w:t>
        </w:r>
        <w:r w:rsidR="00584971">
          <w:fldChar w:fldCharType="end"/>
        </w:r>
      </w:hyperlink>
      <w:r>
        <w:t xml:space="preserve">). </w:t>
      </w:r>
      <w:commentRangeEnd w:id="14"/>
      <w:r w:rsidR="00402967">
        <w:rPr>
          <w:rStyle w:val="CommentReference"/>
          <w:rFonts w:asciiTheme="minorHAnsi" w:eastAsiaTheme="minorHAnsi" w:hAnsiTheme="minorHAnsi" w:cstheme="minorBidi"/>
        </w:rPr>
        <w:commentReference w:id="14"/>
      </w:r>
    </w:p>
    <w:p w14:paraId="5B8523A3" w14:textId="77777777" w:rsidR="00950FED" w:rsidRPr="000D1B67" w:rsidRDefault="00950FED" w:rsidP="00030CFD">
      <w:pPr>
        <w:pStyle w:val="Heading3"/>
        <w:spacing w:line="360" w:lineRule="auto"/>
      </w:pPr>
      <w:bookmarkStart w:id="15" w:name="_Toc467100554"/>
      <w:r w:rsidRPr="000D1B67">
        <w:t>Horizontal Transfer and Spread of Antibiotic Resistance</w:t>
      </w:r>
      <w:bookmarkEnd w:id="15"/>
    </w:p>
    <w:p w14:paraId="1DB5167C" w14:textId="77777777" w:rsidR="00C63D4D" w:rsidRDefault="00950FED" w:rsidP="00982101">
      <w:pPr>
        <w:spacing w:line="360" w:lineRule="auto"/>
        <w:ind w:firstLine="720"/>
      </w:pPr>
      <w:r>
        <w:t>The discovery and spread of multi-drug resistance (MDR) in almost all common bacterial pathogens is a serious concern across all medical fields, prompting the government</w:t>
      </w:r>
      <w:r w:rsidR="00C83D08">
        <w:t xml:space="preserve"> of the</w:t>
      </w:r>
      <w:r>
        <w:t xml:space="preserve"> United States of America to create the Task Force for Combating Antibiotic-Resistant Bacteria (</w:t>
      </w:r>
      <w:r w:rsidR="002D733F">
        <w:t>39</w:t>
      </w:r>
      <w:r>
        <w:t>) which ultimately released The National Action Plan for Combating Antibiotic-Resistant Bacteria in March 2015 (</w:t>
      </w:r>
      <w:r w:rsidR="002D733F">
        <w:t>39</w:t>
      </w:r>
      <w:r>
        <w:t>). Among the objectives of this Plan are; strengthening the One Health Initiative and surveillance efforts (One Health being the effort to attain better health for people, animals and the environment (</w:t>
      </w:r>
      <w:r w:rsidR="002D733F">
        <w:t>39</w:t>
      </w:r>
      <w:r>
        <w:t xml:space="preserve">)); develop new and innovative diagnostic tests; develop better capability to identify pathogens; routine testing for antibiotic susceptibility including zoonotic and animal </w:t>
      </w:r>
      <w:r>
        <w:lastRenderedPageBreak/>
        <w:t>pathogens and increased validation of antibiotic susceptibility diagnostic tests (</w:t>
      </w:r>
      <w:r w:rsidR="002D733F">
        <w:t>40</w:t>
      </w:r>
      <w:r>
        <w:t xml:space="preserve">). </w:t>
      </w:r>
    </w:p>
    <w:p w14:paraId="472C4699" w14:textId="77777777" w:rsidR="00C63D4D" w:rsidRDefault="00950FED" w:rsidP="00030CFD">
      <w:pPr>
        <w:spacing w:line="360" w:lineRule="auto"/>
      </w:pPr>
      <w:r>
        <w:tab/>
        <w:t xml:space="preserve">Understanding the spread of MDR is critical for any attempt to combat it. Traditionally, it is thought that a successful bacterial isolate that can adapt to its environment better than its peers (in this case acquisition of antibiotic resistance) will spread clonally and therefore increase overall occurrence of resistance, which has been observed with a dominant MDR </w:t>
      </w:r>
      <w:r w:rsidR="0093550F" w:rsidRPr="0093550F">
        <w:rPr>
          <w:i/>
        </w:rPr>
        <w:t>S. pseudintermedius</w:t>
      </w:r>
      <w:r>
        <w:t xml:space="preserve"> clone Sequence Type (ST) 71 in many parts of Europe (</w:t>
      </w:r>
      <w:r w:rsidR="002D733F">
        <w:t>41</w:t>
      </w:r>
      <w:r>
        <w:t>). However, in the United States it appears as though multiple independent clones arise frequently and spread locally instead of one dominant clone being responsible for the majority of MDR infections across the country (</w:t>
      </w:r>
      <w:r w:rsidR="002D733F">
        <w:t>42, 43</w:t>
      </w:r>
      <w:r>
        <w:t>).</w:t>
      </w:r>
    </w:p>
    <w:p w14:paraId="089D343A" w14:textId="5C12E13F" w:rsidR="00C63D4D" w:rsidRDefault="00950FED" w:rsidP="00030CFD">
      <w:pPr>
        <w:spacing w:line="360" w:lineRule="auto"/>
      </w:pPr>
      <w:r>
        <w:tab/>
        <w:t xml:space="preserve">Despite MRSP ST71 being a dominant clonal lineage in Europe, there are still many other MRSP clonal lineages both there and </w:t>
      </w:r>
      <w:r w:rsidR="00A1467F">
        <w:t xml:space="preserve">in </w:t>
      </w:r>
      <w:r w:rsidR="00A35106">
        <w:t xml:space="preserve">other regions </w:t>
      </w:r>
      <w:r>
        <w:t>(</w:t>
      </w:r>
      <w:r w:rsidR="002D733F">
        <w:t>44, 45</w:t>
      </w:r>
      <w:r>
        <w:t xml:space="preserve">). There are currently </w:t>
      </w:r>
      <w:r w:rsidR="00DE5EDC">
        <w:t>over 100</w:t>
      </w:r>
      <w:r>
        <w:t xml:space="preserve"> different </w:t>
      </w:r>
      <w:r w:rsidR="0093550F" w:rsidRPr="0093550F">
        <w:rPr>
          <w:i/>
        </w:rPr>
        <w:t>S. pseudintermedius</w:t>
      </w:r>
      <w:r>
        <w:t xml:space="preserve"> STs according to the pubmslt.org website (</w:t>
      </w:r>
      <w:r w:rsidR="002D733F">
        <w:t>45</w:t>
      </w:r>
      <w:r>
        <w:t xml:space="preserve">), a database that provides </w:t>
      </w:r>
      <w:r w:rsidR="00A35106">
        <w:t xml:space="preserve">information </w:t>
      </w:r>
      <w:r>
        <w:t>about many bacterial isolates with regard to their identity relative to different typing schemes, primarily MLST-7 (</w:t>
      </w:r>
      <w:r w:rsidR="002D733F">
        <w:t>46, 47</w:t>
      </w:r>
      <w:r>
        <w:t xml:space="preserve">). Of all the </w:t>
      </w:r>
      <w:r w:rsidR="0093550F" w:rsidRPr="0093550F">
        <w:rPr>
          <w:i/>
        </w:rPr>
        <w:t>S. pseudintermedius</w:t>
      </w:r>
      <w:r>
        <w:t xml:space="preserve"> isolates in the database, 45.72% are MRSP (with 54.28</w:t>
      </w:r>
      <w:r w:rsidR="00127806">
        <w:t>%</w:t>
      </w:r>
      <w:r>
        <w:t xml:space="preserve"> MSSP). With so many unrelated clones being methicillin and multidrug-resistant, the question arises as to how so many instances of antibiotic resistance occur independently. The most likely </w:t>
      </w:r>
      <w:r w:rsidR="00023D59">
        <w:t>mechani</w:t>
      </w:r>
      <w:r w:rsidR="00A1467F">
        <w:t>s</w:t>
      </w:r>
      <w:r w:rsidR="00023D59">
        <w:t xml:space="preserve">ms </w:t>
      </w:r>
      <w:r>
        <w:t>are horizontal gene transfer (HGT) and mobile genetic elements (MGEs) (</w:t>
      </w:r>
      <w:r w:rsidR="002D733F">
        <w:t>48</w:t>
      </w:r>
      <w:r>
        <w:t xml:space="preserve">). </w:t>
      </w:r>
    </w:p>
    <w:p w14:paraId="11E943FB" w14:textId="71FDE242" w:rsidR="00C63D4D" w:rsidRDefault="00950FED" w:rsidP="00030CFD">
      <w:pPr>
        <w:spacing w:line="360" w:lineRule="auto"/>
      </w:pPr>
      <w:r>
        <w:tab/>
        <w:t xml:space="preserve">Horizontal gene transfer is a generic term for the non-vertical movement of genetic elements between different organisms. In the case of </w:t>
      </w:r>
      <w:r w:rsidR="0093550F" w:rsidRPr="0093550F">
        <w:rPr>
          <w:i/>
        </w:rPr>
        <w:t>S. pseudintermedius</w:t>
      </w:r>
      <w:r>
        <w:t xml:space="preserve">, it </w:t>
      </w:r>
      <w:r w:rsidR="00023D59">
        <w:t xml:space="preserve">refers to </w:t>
      </w:r>
      <w:r>
        <w:t xml:space="preserve">the transfer of genes or genetic elements from one </w:t>
      </w:r>
      <w:proofErr w:type="gramStart"/>
      <w:r>
        <w:t>bacteria</w:t>
      </w:r>
      <w:proofErr w:type="gramEnd"/>
      <w:r>
        <w:t xml:space="preserve"> to another outside of normal cell division. As opposed to vertical gene transfer where a parent cell passes genetic material to its progeny, HGT occurs between clones that do not share an immediate ancestor, usually via recombination during conjugation (</w:t>
      </w:r>
      <w:r w:rsidR="002D733F">
        <w:t>49</w:t>
      </w:r>
      <w:r>
        <w:t xml:space="preserve">). HGT can occur between different clones </w:t>
      </w:r>
      <w:r>
        <w:lastRenderedPageBreak/>
        <w:t>of the same bacterial species, different species and different kingdoms (</w:t>
      </w:r>
      <w:r w:rsidR="002D733F">
        <w:t>50</w:t>
      </w:r>
      <w:r>
        <w:t xml:space="preserve">). One example of HGT is through a genetic construct </w:t>
      </w:r>
      <w:r w:rsidR="00C3394A">
        <w:t xml:space="preserve">termed </w:t>
      </w:r>
      <w:r>
        <w:t>a plasmid. Generally, plasmids are extrachromosomal, (relatively) small, (normally) circular and (often) capable of replication inde</w:t>
      </w:r>
      <w:r w:rsidR="00A60042">
        <w:t>pendent</w:t>
      </w:r>
      <w:r>
        <w:t xml:space="preserve"> of the chromosome of its host, in addition to being capable of transferring between hosts (</w:t>
      </w:r>
      <w:r w:rsidR="002D733F">
        <w:t>51</w:t>
      </w:r>
      <w:r>
        <w:t xml:space="preserve">). While thought to move relatively infrequently in </w:t>
      </w:r>
      <w:r w:rsidR="003579BE" w:rsidRPr="003579BE">
        <w:rPr>
          <w:i/>
        </w:rPr>
        <w:t>Staphylococcal</w:t>
      </w:r>
      <w:r>
        <w:t xml:space="preserve"> species (</w:t>
      </w:r>
      <w:r w:rsidR="002D733F">
        <w:t>52</w:t>
      </w:r>
      <w:r>
        <w:t xml:space="preserve">), plasmids play an important role in gene acquisition for </w:t>
      </w:r>
      <w:r w:rsidR="0038122B">
        <w:t>many</w:t>
      </w:r>
      <w:r>
        <w:t xml:space="preserve"> bacterial species (</w:t>
      </w:r>
      <w:r w:rsidR="002D733F">
        <w:t>53</w:t>
      </w:r>
      <w:r>
        <w:t>) and are a major contributor to the spread of antibiotic resistance (</w:t>
      </w:r>
      <w:r w:rsidR="002D733F">
        <w:t>54</w:t>
      </w:r>
      <w:r>
        <w:t xml:space="preserve">). </w:t>
      </w:r>
    </w:p>
    <w:p w14:paraId="3CE19C6C" w14:textId="33DDF497" w:rsidR="00C63D4D" w:rsidRDefault="00950FED" w:rsidP="003579BE">
      <w:pPr>
        <w:spacing w:line="360" w:lineRule="auto"/>
        <w:ind w:firstLine="720"/>
      </w:pPr>
      <w:r>
        <w:t>Mobile genetic elements are the primar</w:t>
      </w:r>
      <w:r w:rsidR="0038122B">
        <w:t>ily</w:t>
      </w:r>
      <w:r>
        <w:t xml:space="preserve"> responsible for movement of genetic material within an individual genome and/or cell, or between cells during recombination. In addition to plasmids, transposons are segments of DNA within a genome or extrachromosomal element that can be excised or duplicated to insert somewhere else in the genome (</w:t>
      </w:r>
      <w:r w:rsidR="002D733F">
        <w:t>55</w:t>
      </w:r>
      <w:r>
        <w:t xml:space="preserve">). Transposons that contain genes for antibiotic resistance have been found to duplicate within a genome when exposed to the antibiotic, thereby increasing </w:t>
      </w:r>
      <w:r w:rsidR="00A1467F">
        <w:t>gene copy number</w:t>
      </w:r>
      <w:r>
        <w:t xml:space="preserve"> and resistance to the antibiotic (</w:t>
      </w:r>
      <w:r w:rsidR="002D733F">
        <w:t>56</w:t>
      </w:r>
      <w:r>
        <w:t xml:space="preserve">). In one case, this duplication led to a clinical treatment failure after initial susceptibility testing </w:t>
      </w:r>
      <w:r w:rsidR="00C3394A">
        <w:t xml:space="preserve">interpreted </w:t>
      </w:r>
      <w:r>
        <w:t>the isolated pathogen as susceptible but eventually developed resistance (</w:t>
      </w:r>
      <w:r w:rsidR="002D733F">
        <w:t>32</w:t>
      </w:r>
      <w:r>
        <w:t xml:space="preserve">). In addition to increasing gene copy number through duplication, transposons sometimes replicate inefficiently or have ambiguous target insertion sequences, leading to mixed, truncated or new combinations of genes and regulatory elements that can give rise to new or </w:t>
      </w:r>
      <w:r w:rsidR="00A60042">
        <w:t>increased antibiotic resistance</w:t>
      </w:r>
      <w:r>
        <w:t xml:space="preserve"> which is then transferred to its progeny (</w:t>
      </w:r>
      <w:r w:rsidR="002D733F">
        <w:t>47</w:t>
      </w:r>
      <w:r>
        <w:t xml:space="preserve">). </w:t>
      </w:r>
    </w:p>
    <w:p w14:paraId="363AA377" w14:textId="5A9D82B5" w:rsidR="00C63D4D" w:rsidRDefault="00950FED" w:rsidP="003579BE">
      <w:pPr>
        <w:spacing w:line="360" w:lineRule="auto"/>
        <w:ind w:firstLine="720"/>
      </w:pPr>
      <w:r>
        <w:t>MGEs such as those described above are not limited to insertion within its originating host genome</w:t>
      </w:r>
      <w:r w:rsidR="005F676D">
        <w:t>.</w:t>
      </w:r>
      <w:r>
        <w:t xml:space="preserve"> </w:t>
      </w:r>
      <w:proofErr w:type="gramStart"/>
      <w:r w:rsidR="005F676D">
        <w:t>Most</w:t>
      </w:r>
      <w:r>
        <w:t xml:space="preserve"> clinically relevant plasmids and transposons duplicate and recombine/insert/transfer into a second genome during bacterial recombination, often through conjugation (</w:t>
      </w:r>
      <w:r w:rsidR="002D733F">
        <w:t>56</w:t>
      </w:r>
      <w:r>
        <w:t>).</w:t>
      </w:r>
      <w:proofErr w:type="gramEnd"/>
      <w:r>
        <w:t xml:space="preserve"> In an early example of spreading antibiotic resistance, researchers investigating </w:t>
      </w:r>
      <w:r w:rsidRPr="003772F2">
        <w:rPr>
          <w:i/>
        </w:rPr>
        <w:t>Streptococcus</w:t>
      </w:r>
      <w:r>
        <w:t xml:space="preserve"> tetracycline resistance failed to identify known tetracycline resistance plasmids in some isolates (</w:t>
      </w:r>
      <w:r w:rsidR="002D733F">
        <w:t>23, 24</w:t>
      </w:r>
      <w:r>
        <w:t xml:space="preserve">); ultimately, they discovered that a conjugative transposon was </w:t>
      </w:r>
      <w:r>
        <w:lastRenderedPageBreak/>
        <w:t>responsible (</w:t>
      </w:r>
      <w:r w:rsidR="002D733F">
        <w:t>23</w:t>
      </w:r>
      <w:r>
        <w:t>) and that it was even capable of interspecies transfer (</w:t>
      </w:r>
      <w:r w:rsidR="002D733F">
        <w:t>21</w:t>
      </w:r>
      <w:r>
        <w:t>). Transposons are also capable of integrating onto facilitative plasmids that exist extrachromosomally in the cell (</w:t>
      </w:r>
      <w:r w:rsidR="002D733F">
        <w:t>22</w:t>
      </w:r>
      <w:r>
        <w:t xml:space="preserve">). </w:t>
      </w:r>
    </w:p>
    <w:p w14:paraId="029DE9F8" w14:textId="22102236" w:rsidR="00C63D4D" w:rsidRDefault="00950FED" w:rsidP="003579BE">
      <w:pPr>
        <w:spacing w:line="360" w:lineRule="auto"/>
        <w:ind w:firstLine="720"/>
      </w:pPr>
      <w:r>
        <w:t>Plasmids come in many varieties, from those that transfer between cells during cell division (conjugative plasmids) and those that are mobilizable with the help of a conjugative plasmid co-located in the cell (</w:t>
      </w:r>
      <w:r w:rsidR="002D733F" w:rsidRPr="002D733F">
        <w:t>54</w:t>
      </w:r>
      <w:r w:rsidR="005F676D" w:rsidRPr="002D733F">
        <w:t>)</w:t>
      </w:r>
      <w:r w:rsidR="005F676D">
        <w:t xml:space="preserve">. </w:t>
      </w:r>
      <w:r>
        <w:t xml:space="preserve">Generally, plasmids are considered “dispensable” in that they lack genes essential to the survival of the cell and instead provide genes or functions that enhance growth or confer </w:t>
      </w:r>
      <w:r w:rsidR="005F676D">
        <w:t xml:space="preserve">a </w:t>
      </w:r>
      <w:r>
        <w:t xml:space="preserve">new function altogether, such as antibiotic resistance. In </w:t>
      </w:r>
      <w:r w:rsidR="0093550F" w:rsidRPr="0093550F">
        <w:rPr>
          <w:i/>
        </w:rPr>
        <w:t>Staphylococci</w:t>
      </w:r>
      <w:r>
        <w:t>, plasmids are thought to be clonally conserved and rarely move between species or even individual isolates within a species (</w:t>
      </w:r>
      <w:r w:rsidR="002D733F">
        <w:t>55</w:t>
      </w:r>
      <w:r>
        <w:t xml:space="preserve">). This assumption is based upon both the lack of observed plasmids through traditional detection methods as well as the relatively high sequence identity of plasmids that have been found in unrelated </w:t>
      </w:r>
      <w:r w:rsidR="0093550F" w:rsidRPr="0093550F">
        <w:rPr>
          <w:i/>
        </w:rPr>
        <w:t>Staphylococci</w:t>
      </w:r>
      <w:r>
        <w:t xml:space="preserve"> (</w:t>
      </w:r>
      <w:r w:rsidR="002D733F">
        <w:t>55</w:t>
      </w:r>
      <w:r>
        <w:t xml:space="preserve">). However, this could be an artifact of plasmid detection </w:t>
      </w:r>
      <w:r w:rsidR="005F676D">
        <w:t>methods. A</w:t>
      </w:r>
      <w:r>
        <w:t xml:space="preserve"> recent study using </w:t>
      </w:r>
      <w:r w:rsidR="005F676D">
        <w:t>w</w:t>
      </w:r>
      <w:r>
        <w:t xml:space="preserve">hole </w:t>
      </w:r>
      <w:r w:rsidR="005F676D">
        <w:t>g</w:t>
      </w:r>
      <w:r>
        <w:t xml:space="preserve">enome </w:t>
      </w:r>
      <w:r w:rsidR="005F676D">
        <w:t>m</w:t>
      </w:r>
      <w:r>
        <w:t xml:space="preserve">apping discovered the presence of a previously undetected large plasmid in </w:t>
      </w:r>
      <w:r w:rsidRPr="003579BE">
        <w:rPr>
          <w:i/>
        </w:rPr>
        <w:t xml:space="preserve">Providencia </w:t>
      </w:r>
      <w:proofErr w:type="spellStart"/>
      <w:r w:rsidRPr="003579BE">
        <w:rPr>
          <w:i/>
        </w:rPr>
        <w:t>stuartii</w:t>
      </w:r>
      <w:proofErr w:type="spellEnd"/>
      <w:r>
        <w:t xml:space="preserve"> despite lack of evidence using other traditional methods such as pulse-field gel electrophoresis (PFGE) (</w:t>
      </w:r>
      <w:hyperlink w:anchor="_ENREF_63" w:tooltip="Clifford, 2012 #164" w:history="1">
        <w:r w:rsidR="00584971">
          <w:fldChar w:fldCharType="begin"/>
        </w:r>
        <w:r w:rsidR="00584971">
          <w:instrText xml:space="preserve"> ADDIN EN.CITE &lt;EndNote&gt;&lt;Cite&gt;&lt;Author&gt;Clifford&lt;/Author&gt;&lt;Year&gt;2012&lt;/Year&gt;&lt;RecNum&gt;164&lt;/RecNum&gt;&lt;DisplayText&gt;63&lt;/DisplayText&gt;&lt;record&gt;&lt;rec-number&gt;164&lt;/rec-number&gt;&lt;foreign-keys&gt;&lt;key app="EN" db-id="225vwxtt0zf093e9asevsepa5t50aw5za2va" timestamp="1476760623"&gt;164&lt;/key&gt;&lt;/foreign-keys&gt;&lt;ref-type name="Journal Article"&gt;17&lt;/ref-type&gt;&lt;contributors&gt;&lt;authors&gt;&lt;author&gt;Clifford, R. J.&lt;/author&gt;&lt;author&gt;Hang, J.&lt;/author&gt;&lt;author&gt;Riley, M. C.&lt;/author&gt;&lt;author&gt;Onmus-Leone, F.&lt;/author&gt;&lt;author&gt;Kuschner, R. A.&lt;/author&gt;&lt;author&gt;Lesho, E. P.&lt;/author&gt;&lt;author&gt;Waterman, P. E.&lt;/author&gt;&lt;/authors&gt;&lt;/contributors&gt;&lt;auth-address&gt;Multidrug-resistant Organism Surveillance Network and Repository, Walter Reed Army Institute of Research, Silver Spring, Maryland, USA. robert.clifford@amedd.army.mil&lt;/auth-address&gt;&lt;titles&gt;&lt;title&gt;Complete genome sequence of Providencia stuartii clinical isolate MRSN 2154&lt;/title&gt;&lt;secondary-title&gt;J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bacteriology&lt;/abbr-1&gt;&lt;/alt-periodical&gt;&lt;pages&gt;3736-7&lt;/pages&gt;&lt;volume&gt;194&lt;/volume&gt;&lt;number&gt;14&lt;/number&gt;&lt;edition&gt;2012/06/29&lt;/edition&gt;&lt;keywords&gt;&lt;keyword&gt;Enterobacteriaceae Infections/microbiology&lt;/keyword&gt;&lt;keyword&gt;Gene Expression Regulation, Bacterial/physiology&lt;/keyword&gt;&lt;keyword&gt;*Genome, Bacterial&lt;/keyword&gt;&lt;keyword&gt;Humans&lt;/keyword&gt;&lt;keyword&gt;Molecular Sequence Data&lt;/keyword&gt;&lt;keyword&gt;Providencia/*genetics&lt;/keyword&gt;&lt;/keywords&gt;&lt;dates&gt;&lt;year&gt;2012&lt;/year&gt;&lt;pub-dates&gt;&lt;date&gt;Jul&lt;/date&gt;&lt;/pub-dates&gt;&lt;/dates&gt;&lt;isbn&gt;0021-9193&lt;/isbn&gt;&lt;accession-num&gt;22740665&lt;/accession-num&gt;&lt;urls&gt;&lt;/urls&gt;&lt;custom2&gt;PMC3393513&lt;/custom2&gt;&lt;electronic-resource-num&gt;10.1128/jb.00615-12&lt;/electronic-resource-num&gt;&lt;remote-database-provider&gt;NLM&lt;/remote-database-provider&gt;&lt;language&gt;Eng&lt;/language&gt;&lt;/record&gt;&lt;/Cite&gt;&lt;/EndNote&gt;</w:instrText>
        </w:r>
        <w:r w:rsidR="00584971">
          <w:fldChar w:fldCharType="separate"/>
        </w:r>
        <w:r w:rsidR="00584971">
          <w:rPr>
            <w:noProof/>
          </w:rPr>
          <w:t>63</w:t>
        </w:r>
        <w:r w:rsidR="00584971">
          <w:fldChar w:fldCharType="end"/>
        </w:r>
      </w:hyperlink>
      <w:r>
        <w:t>). Identification of plasmids from genome sequencing data is thought to be difficult with no currently published methodology</w:t>
      </w:r>
      <w:r w:rsidR="005F676D">
        <w:t>.</w:t>
      </w:r>
      <w:r>
        <w:t xml:space="preserve"> </w:t>
      </w:r>
      <w:r w:rsidR="005F676D">
        <w:t>T</w:t>
      </w:r>
      <w:r>
        <w:t xml:space="preserve">his is due to the fact that many genome assemblies of bacteria are incomplete, with many unplaced </w:t>
      </w:r>
      <w:r w:rsidR="00A60042">
        <w:t>and fragmented</w:t>
      </w:r>
      <w:r>
        <w:t xml:space="preserve"> assemblies. Identifying an extrachromosomal element among a sea of independent </w:t>
      </w:r>
      <w:r w:rsidR="00A60042">
        <w:t>DNA sequence assemblies is not</w:t>
      </w:r>
      <w:r>
        <w:t xml:space="preserve"> possible when the reads comprising the </w:t>
      </w:r>
      <w:r w:rsidR="00A60042">
        <w:t>plasmid</w:t>
      </w:r>
      <w:r>
        <w:t xml:space="preserve"> </w:t>
      </w:r>
      <w:r w:rsidR="005F676D">
        <w:t xml:space="preserve">cannot </w:t>
      </w:r>
      <w:r>
        <w:t xml:space="preserve">be ruled out as part of the main chromosome. </w:t>
      </w:r>
    </w:p>
    <w:p w14:paraId="7F258B7C" w14:textId="5410A5F8" w:rsidR="00C63D4D" w:rsidRDefault="00950FED" w:rsidP="003579BE">
      <w:pPr>
        <w:spacing w:line="360" w:lineRule="auto"/>
        <w:ind w:firstLine="720"/>
      </w:pPr>
      <w:r>
        <w:t xml:space="preserve">When they are found, plasmids are often identified using searches for gene sequence identity to known plasmid sequences. As one example of a common plasmid-seeking method, </w:t>
      </w:r>
      <w:proofErr w:type="spellStart"/>
      <w:r w:rsidR="00A60042">
        <w:t>Lüthje</w:t>
      </w:r>
      <w:proofErr w:type="spellEnd"/>
      <w:r w:rsidR="00A60042">
        <w:t xml:space="preserve"> et al. (</w:t>
      </w:r>
      <w:hyperlink w:anchor="_ENREF_64" w:tooltip="Luthje, 2007 #124" w:history="1">
        <w:r w:rsidR="00584971">
          <w:fldChar w:fldCharType="begin">
            <w:fldData xml:space="preserve">PEVuZE5vdGU+PENpdGU+PEF1dGhvcj5MdXRoamU8L0F1dGhvcj48WWVhcj4yMDA3PC9ZZWFyPjxS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</w:fldData>
          </w:fldChar>
        </w:r>
        <w:r w:rsidR="00584971">
          <w:instrText xml:space="preserve"> ADDIN EN.CITE </w:instrText>
        </w:r>
        <w:r w:rsidR="00584971">
          <w:fldChar w:fldCharType="begin">
            <w:fldData xml:space="preserve">PEVuZE5vdGU+PENpdGU+PEF1dGhvcj5MdXRoamU8L0F1dGhvcj48WWVhcj4yMDA3PC9ZZWFyPjxS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</w:fldData>
          </w:fldChar>
        </w:r>
        <w:r w:rsidR="00584971">
          <w:instrText xml:space="preserve"> ADDIN EN.CITE.DATA </w:instrText>
        </w:r>
        <w:r w:rsidR="00584971">
          <w:fldChar w:fldCharType="end"/>
        </w:r>
        <w:r w:rsidR="00584971">
          <w:fldChar w:fldCharType="separate"/>
        </w:r>
        <w:r w:rsidR="00584971">
          <w:rPr>
            <w:noProof/>
          </w:rPr>
          <w:t>64</w:t>
        </w:r>
        <w:r w:rsidR="00584971">
          <w:fldChar w:fldCharType="end"/>
        </w:r>
      </w:hyperlink>
      <w:r w:rsidRPr="00A60042">
        <w:t>)</w:t>
      </w:r>
      <w:r>
        <w:t xml:space="preserve"> used detection of a known plasmid gene which confers resistance to lincosamides to screen additional isolates via polymerase chain reaction (PCR). Isolates positive for the gene were then amplified and identified using traditional primer-walking or sequencing of </w:t>
      </w:r>
      <w:r>
        <w:lastRenderedPageBreak/>
        <w:t>cloned fragments (</w:t>
      </w:r>
      <w:hyperlink w:anchor="_ENREF_64" w:tooltip="Luthje, 2007 #124" w:history="1">
        <w:r w:rsidR="00584971">
          <w:fldChar w:fldCharType="begin">
            <w:fldData xml:space="preserve">PEVuZE5vdGU+PENpdGU+PEF1dGhvcj5MdXRoamU8L0F1dGhvcj48WWVhcj4yMDA3PC9ZZWFyPjxS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</w:fldData>
          </w:fldChar>
        </w:r>
        <w:r w:rsidR="00584971">
          <w:instrText xml:space="preserve"> ADDIN EN.CITE </w:instrText>
        </w:r>
        <w:r w:rsidR="00584971">
          <w:fldChar w:fldCharType="begin">
            <w:fldData xml:space="preserve">PEVuZE5vdGU+PENpdGU+PEF1dGhvcj5MdXRoamU8L0F1dGhvcj48WWVhcj4yMDA3PC9ZZWFyPjxS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</w:fldData>
          </w:fldChar>
        </w:r>
        <w:r w:rsidR="00584971">
          <w:instrText xml:space="preserve"> ADDIN EN.CITE.DATA </w:instrText>
        </w:r>
        <w:r w:rsidR="00584971">
          <w:fldChar w:fldCharType="end"/>
        </w:r>
        <w:r w:rsidR="00584971">
          <w:fldChar w:fldCharType="separate"/>
        </w:r>
        <w:r w:rsidR="00584971">
          <w:rPr>
            <w:noProof/>
          </w:rPr>
          <w:t>64</w:t>
        </w:r>
        <w:r w:rsidR="00584971">
          <w:fldChar w:fldCharType="end"/>
        </w:r>
      </w:hyperlink>
      <w:r>
        <w:t xml:space="preserve">). One reason why we may think plasmids are rare or lineage-associated in </w:t>
      </w:r>
      <w:r w:rsidR="0093550F" w:rsidRPr="0093550F">
        <w:rPr>
          <w:i/>
        </w:rPr>
        <w:t>Staphylococci</w:t>
      </w:r>
      <w:r>
        <w:t xml:space="preserve"> (and other bacteria) is that </w:t>
      </w:r>
      <w:r w:rsidR="00A1467F">
        <w:t>current detection methods</w:t>
      </w:r>
      <w:r w:rsidR="00DE28A4">
        <w:t xml:space="preserve"> </w:t>
      </w:r>
      <w:r w:rsidR="00A1467F">
        <w:t>are unlikely to reveal novel or low copy number plasmids</w:t>
      </w:r>
      <w:r>
        <w:t xml:space="preserve">. </w:t>
      </w:r>
      <w:r w:rsidR="005F676D">
        <w:t>PCR</w:t>
      </w:r>
      <w:r>
        <w:t xml:space="preserve"> detection of a plasmid relies upon a known gene with limited natural variation of the primer sequences</w:t>
      </w:r>
      <w:r w:rsidR="005F676D">
        <w:t>.</w:t>
      </w:r>
      <w:r>
        <w:t xml:space="preserve"> </w:t>
      </w:r>
      <w:r w:rsidR="005F676D">
        <w:t>T</w:t>
      </w:r>
      <w:r>
        <w:t>his ensures that novel or highly variable plasmids are not likely to be found</w:t>
      </w:r>
      <w:r w:rsidR="00A60042">
        <w:t>,</w:t>
      </w:r>
      <w:r>
        <w:t xml:space="preserve"> potentially underrepresenting overall plasmid </w:t>
      </w:r>
      <w:proofErr w:type="gramStart"/>
      <w:r>
        <w:t>carry</w:t>
      </w:r>
      <w:proofErr w:type="gramEnd"/>
      <w:r>
        <w:t xml:space="preserve"> rates. </w:t>
      </w:r>
      <w:r w:rsidR="00A1467F">
        <w:t>A</w:t>
      </w:r>
      <w:r>
        <w:t>s the sequence of the gene must be very similar to the sequence used to search, it is likely that plasmids found using that sequence are also conserved across the rest of the plasmid, ensuring that they all seem highly phylogenetically related and thus infrequently transferred. Detecting novel plasmid sequences or combinations of plasmid sequences/genes without prior knowledge is certainly challenging, but as most genome sequencing amplifies all DNA in the cell unambiguously, novel plasmid sequences should be represented in the data. As plasmids are often found at higher copy numbers in individual cells than the main chromosome, plasmids may represent higher read copy numbers from</w:t>
      </w:r>
      <w:r w:rsidR="00A60042">
        <w:t xml:space="preserve"> whole genome sequencing</w:t>
      </w:r>
      <w:r>
        <w:t xml:space="preserve"> </w:t>
      </w:r>
      <w:r w:rsidR="00A60042">
        <w:t>(</w:t>
      </w:r>
      <w:r>
        <w:t>WGS</w:t>
      </w:r>
      <w:r w:rsidR="00A60042">
        <w:t>)</w:t>
      </w:r>
      <w:r>
        <w:t xml:space="preserve"> data than genes located </w:t>
      </w:r>
      <w:proofErr w:type="spellStart"/>
      <w:r>
        <w:t>intrachromosomally</w:t>
      </w:r>
      <w:proofErr w:type="spellEnd"/>
      <w:r>
        <w:t xml:space="preserve"> and identified using this characteristic.</w:t>
      </w:r>
    </w:p>
    <w:p w14:paraId="5E64FD52" w14:textId="5DFF17E4" w:rsidR="00C63D4D" w:rsidRDefault="00950FED" w:rsidP="003579BE">
      <w:pPr>
        <w:spacing w:line="360" w:lineRule="auto"/>
        <w:ind w:firstLine="720"/>
      </w:pPr>
      <w:proofErr w:type="gramStart"/>
      <w:r>
        <w:t>Bacteriophage (and subsequently prophage) are</w:t>
      </w:r>
      <w:proofErr w:type="gramEnd"/>
      <w:r>
        <w:t xml:space="preserve"> a type of virus that infects bacterial cells and can technically represent both HGT and MGEs (</w:t>
      </w:r>
      <w:r w:rsidR="002D733F">
        <w:t>56</w:t>
      </w:r>
      <w:r>
        <w:t>). When a bacteriophage infects a bacteri</w:t>
      </w:r>
      <w:r w:rsidR="00C83D08">
        <w:t>um</w:t>
      </w:r>
      <w:r>
        <w:t xml:space="preserve">, it can follow two different life cycles. Virulent phages integrate themselves into the host genome, replicate using host machinery (and potentially their own) and eventually lyse the infected cell. Temperate phages are capable of a lytic cycle but also a lysogenic cycle where they incorporate themselves into the host chromosome yet remain dormant without </w:t>
      </w:r>
      <w:proofErr w:type="spellStart"/>
      <w:r>
        <w:t>lysing</w:t>
      </w:r>
      <w:proofErr w:type="spellEnd"/>
      <w:r>
        <w:t xml:space="preserve"> the cell, passing on to daughter cells during replication and division. Bacteriophage that are located on the chromosome can replicate themselves and transfer horizontally (</w:t>
      </w:r>
      <w:r w:rsidR="002D733F">
        <w:t>67</w:t>
      </w:r>
      <w:r>
        <w:t>), which in addition to the normal viral life cycle represents a significant mechanism for the movement of genes between bacteria (</w:t>
      </w:r>
      <w:r w:rsidR="002D733F">
        <w:t>68</w:t>
      </w:r>
      <w:r>
        <w:t xml:space="preserve">). Lysogenic </w:t>
      </w:r>
      <w:proofErr w:type="gramStart"/>
      <w:r>
        <w:t>phage often carry</w:t>
      </w:r>
      <w:proofErr w:type="gramEnd"/>
      <w:r>
        <w:t xml:space="preserve"> a variet</w:t>
      </w:r>
      <w:r w:rsidR="00A60042">
        <w:t xml:space="preserve">y of genes not necessary for </w:t>
      </w:r>
      <w:r w:rsidR="00A60042">
        <w:lastRenderedPageBreak/>
        <w:t>their</w:t>
      </w:r>
      <w:r>
        <w:t xml:space="preserve"> own life cycle</w:t>
      </w:r>
      <w:r w:rsidR="00A60042">
        <w:t>,</w:t>
      </w:r>
      <w:r>
        <w:t xml:space="preserve"> but </w:t>
      </w:r>
      <w:r w:rsidR="00A60042">
        <w:t xml:space="preserve">are </w:t>
      </w:r>
      <w:r>
        <w:t>indire</w:t>
      </w:r>
      <w:r w:rsidR="00A60042">
        <w:t>ctly beneficial by providing their</w:t>
      </w:r>
      <w:r>
        <w:t xml:space="preserve"> host with increased survivability (</w:t>
      </w:r>
      <w:r w:rsidR="002D733F">
        <w:t>69</w:t>
      </w:r>
      <w:r>
        <w:t>). Antibiotic resistance (</w:t>
      </w:r>
      <w:r w:rsidR="002D733F">
        <w:t>70</w:t>
      </w:r>
      <w:r>
        <w:t>) and genes encoding virulence factors (</w:t>
      </w:r>
      <w:r w:rsidR="002D733F">
        <w:t>71</w:t>
      </w:r>
      <w:r>
        <w:t xml:space="preserve">) are commonly associated with phage content in </w:t>
      </w:r>
      <w:r w:rsidR="0093550F" w:rsidRPr="0093550F">
        <w:rPr>
          <w:i/>
        </w:rPr>
        <w:t>Staphylococci</w:t>
      </w:r>
      <w:r>
        <w:t xml:space="preserve"> (</w:t>
      </w:r>
      <w:r w:rsidR="002D733F">
        <w:t>72</w:t>
      </w:r>
      <w:r>
        <w:t xml:space="preserve">), and the benefit these genes carried by the phage provide can increase survivability of the host and lead to expansion of the infected strain. A particular phage, known as </w:t>
      </w:r>
      <w:r w:rsidR="002D733F" w:rsidRPr="002D733F">
        <w:rPr>
          <w:i/>
        </w:rPr>
        <w:t>Phage Mu</w:t>
      </w:r>
      <w:r>
        <w:t>, has even been shown to confer host adaptation to human infection of animal-associated pathogens (</w:t>
      </w:r>
      <w:r w:rsidR="002D733F">
        <w:t>45, 78</w:t>
      </w:r>
      <w:r>
        <w:t xml:space="preserve">). </w:t>
      </w:r>
    </w:p>
    <w:p w14:paraId="63572B7F" w14:textId="10D2BB8D" w:rsidR="003579BE" w:rsidRDefault="00950FED" w:rsidP="00030CFD">
      <w:pPr>
        <w:spacing w:line="360" w:lineRule="auto"/>
        <w:ind w:firstLine="720"/>
      </w:pPr>
      <w:r>
        <w:t xml:space="preserve">The idea that MGEs such as plasmids, bacteriophage and transposons are infrequently transferred and </w:t>
      </w:r>
      <w:r w:rsidR="00A60042">
        <w:t xml:space="preserve">are </w:t>
      </w:r>
      <w:r>
        <w:t xml:space="preserve">thus mostly lineage-associated in </w:t>
      </w:r>
      <w:r w:rsidR="0093550F" w:rsidRPr="0093550F">
        <w:rPr>
          <w:i/>
        </w:rPr>
        <w:t>Staphylococcus</w:t>
      </w:r>
      <w:r>
        <w:t xml:space="preserve"> has been challenged by at least one recent study</w:t>
      </w:r>
      <w:r w:rsidR="00A60042">
        <w:t>,</w:t>
      </w:r>
      <w:r>
        <w:t xml:space="preserve"> which differed from many MGE investigations in that it sought to determine the rate of transfer of MGEs </w:t>
      </w:r>
      <w:r w:rsidR="00452DFA" w:rsidRPr="00452DFA">
        <w:rPr>
          <w:i/>
        </w:rPr>
        <w:t>in vivo</w:t>
      </w:r>
      <w:r>
        <w:t xml:space="preserve"> in guinea pigs (</w:t>
      </w:r>
      <w:hyperlink w:anchor="_ENREF_4" w:tooltip="McCarthy, 2014 #62" w:history="1">
        <w:r w:rsidR="00584971">
          <w:fldChar w:fldCharType="begin">
            <w:fldData xml:space="preserve">PEVuZE5vdGU+PENpdGU+PEF1dGhvcj5NY0NhcnRoeTwvQXV0aG9yPjxZZWFyPjIwMTQ8L1llYXI+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</w:fldData>
          </w:fldChar>
        </w:r>
        <w:r w:rsidR="00584971">
          <w:instrText xml:space="preserve"> ADDIN EN.CITE </w:instrText>
        </w:r>
        <w:r w:rsidR="00584971">
          <w:fldChar w:fldCharType="begin">
            <w:fldData xml:space="preserve">PEVuZE5vdGU+PENpdGU+PEF1dGhvcj5NY0NhcnRoeTwvQXV0aG9yPjxZZWFyPjIwMTQ8L1llYXI+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</w:fldData>
          </w:fldChar>
        </w:r>
        <w:r w:rsidR="00584971">
          <w:instrText xml:space="preserve"> ADDIN EN.CITE.DATA </w:instrText>
        </w:r>
        <w:r w:rsidR="00584971">
          <w:fldChar w:fldCharType="end"/>
        </w:r>
        <w:r w:rsidR="00584971">
          <w:fldChar w:fldCharType="separate"/>
        </w:r>
        <w:r w:rsidR="00584971">
          <w:rPr>
            <w:noProof/>
          </w:rPr>
          <w:t>4</w:t>
        </w:r>
        <w:r w:rsidR="00584971">
          <w:fldChar w:fldCharType="end"/>
        </w:r>
      </w:hyperlink>
      <w:r>
        <w:t xml:space="preserve">). McCarthy et al. in 2014 used </w:t>
      </w:r>
      <w:proofErr w:type="spellStart"/>
      <w:r>
        <w:t>gnotobiotic</w:t>
      </w:r>
      <w:proofErr w:type="spellEnd"/>
      <w:r>
        <w:t xml:space="preserve"> piglets combined with WGS to detect </w:t>
      </w:r>
      <w:r w:rsidR="00452DFA" w:rsidRPr="00452DFA">
        <w:rPr>
          <w:i/>
        </w:rPr>
        <w:t>in vivo</w:t>
      </w:r>
      <w:r>
        <w:t xml:space="preserve"> transfer of transposons, plasmids and prophage from two </w:t>
      </w:r>
      <w:r w:rsidR="0093550F" w:rsidRPr="0093550F">
        <w:rPr>
          <w:i/>
        </w:rPr>
        <w:t>Staphylococcus</w:t>
      </w:r>
      <w:r>
        <w:t xml:space="preserve"> </w:t>
      </w:r>
      <w:r w:rsidR="0093550F" w:rsidRPr="0093550F">
        <w:rPr>
          <w:i/>
        </w:rPr>
        <w:t>aureus</w:t>
      </w:r>
      <w:r>
        <w:t xml:space="preserve"> strains of human origin. Interestingly, one of the strains used, S0385, was isolated from a human infection but was the first CC398 isolated to have its full genome sequenced and annotated (</w:t>
      </w:r>
      <w:hyperlink w:anchor="_ENREF_65" w:tooltip="Schijffelen, 2010 #151" w:history="1">
        <w:r w:rsidR="00584971">
          <w:fldChar w:fldCharType="begin"/>
        </w:r>
        <w:r w:rsidR="00584971">
          <w:instrText xml:space="preserve"> ADDIN EN.CITE &lt;EndNote&gt;&lt;Cite&gt;&lt;Author&gt;Schijffelen&lt;/Author&gt;&lt;Year&gt;2010&lt;/Year&gt;&lt;RecNum&gt;151&lt;/RecNum&gt;&lt;DisplayText&gt;65&lt;/DisplayText&gt;&lt;record&gt;&lt;rec-number&gt;151&lt;/rec-number&gt;&lt;foreign-keys&gt;&lt;key app="EN" db-id="225vwxtt0zf093e9asevsepa5t50aw5za2va" timestamp="1476753662"&gt;151&lt;/key&gt;&lt;/foreign-keys&gt;&lt;ref-type name="Journal Article"&gt;17&lt;/ref-type&gt;&lt;contributors&gt;&lt;authors&gt;&lt;author&gt;Schijffelen, M. J.&lt;/author&gt;&lt;author&gt;Boel, C. H.&lt;/author&gt;&lt;author&gt;van Strijp, J. A.&lt;/author&gt;&lt;author&gt;Fluit, A. C.&lt;/author&gt;&lt;/authors&gt;&lt;/contributors&gt;&lt;auth-address&gt;Department of Medical Microbiology, University Medical Centre Utrecht, Heidelberglaan 100, 3508 GA, Utrecht, the Netherlands. A.C.Fluit@umcutrecht.nl&lt;/auth-address&gt;&lt;titles&gt;&lt;title&gt;Whole genome analysis of a livestock-associated methicillin-resistant Staphylococcus aureus ST398 isolate from a case of human endocarditis&lt;/title&gt;&lt;secondary-title&gt;BMC Genomics&lt;/secondary-title&gt;&lt;alt-title&gt;BMC genomics&lt;/alt-title&gt;&lt;/titles&gt;&lt;periodical&gt;&lt;full-title&gt;BMC Genomics&lt;/full-title&gt;&lt;abbr-1&gt;BMC genomics&lt;/abbr-1&gt;&lt;/periodical&gt;&lt;alt-periodical&gt;&lt;full-title&gt;BMC Genomics&lt;/full-title&gt;&lt;abbr-1&gt;BMC genomics&lt;/abbr-1&gt;&lt;/alt-periodical&gt;&lt;pages&gt;376&lt;/pages&gt;&lt;volume&gt;11&lt;/volume&gt;&lt;edition&gt;2010/06/16&lt;/edition&gt;&lt;keywords&gt;&lt;keyword&gt;Animals&lt;/keyword&gt;&lt;keyword&gt;Animals, Domestic/*microbiology&lt;/keyword&gt;&lt;keyword&gt;Endocarditis, Bacterial/*microbiology&lt;/keyword&gt;&lt;keyword&gt;Female&lt;/keyword&gt;&lt;keyword&gt;Genome, Bacterial/genetics&lt;/keyword&gt;&lt;keyword&gt;*Genomics&lt;/keyword&gt;&lt;keyword&gt;Humans&lt;/keyword&gt;&lt;keyword&gt;Methicillin-Resistant Staphylococcus aureus/*genetics/*isolation &amp;amp; purification&lt;/keyword&gt;&lt;keyword&gt;Middle Aged&lt;/keyword&gt;&lt;keyword&gt;Sequence Analysis, DNA&lt;/keyword&gt;&lt;/keywords&gt;&lt;dates&gt;&lt;year&gt;2010&lt;/year&gt;&lt;pub-dates&gt;&lt;date&gt;Jun 14&lt;/date&gt;&lt;/pub-dates&gt;&lt;/dates&gt;&lt;isbn&gt;1471-2164&lt;/isbn&gt;&lt;accession-num&gt;20546576&lt;/accession-num&gt;&lt;urls&gt;&lt;/urls&gt;&lt;custom2&gt;PMC2900268&lt;/custom2&gt;&lt;electronic-resource-num&gt;10.1186/1471-2164-11-376&lt;/electronic-resource-num&gt;&lt;remote-database-provider&gt;NLM&lt;/remote-database-provider&gt;&lt;language&gt;Eng&lt;/language&gt;&lt;/record&gt;&lt;/Cite&gt;&lt;/EndNote&gt;</w:instrText>
        </w:r>
        <w:r w:rsidR="00584971">
          <w:fldChar w:fldCharType="separate"/>
        </w:r>
        <w:r w:rsidR="00584971">
          <w:rPr>
            <w:noProof/>
          </w:rPr>
          <w:t>65</w:t>
        </w:r>
        <w:r w:rsidR="00584971">
          <w:fldChar w:fldCharType="end"/>
        </w:r>
      </w:hyperlink>
      <w:r>
        <w:t xml:space="preserve">) and represents a clonal lineage commonly associated with porcine origin; thus, the study also implicated transfer of MGE between animal and human pathogens. Each </w:t>
      </w:r>
      <w:r w:rsidR="00982101" w:rsidRPr="00982101">
        <w:rPr>
          <w:i/>
        </w:rPr>
        <w:t xml:space="preserve">S. </w:t>
      </w:r>
      <w:r w:rsidR="0093550F" w:rsidRPr="0093550F">
        <w:rPr>
          <w:i/>
        </w:rPr>
        <w:t>aureus</w:t>
      </w:r>
      <w:r>
        <w:t xml:space="preserve"> strain had its own unique compliment of MGEs, comprising phage, a transposon and multiple plasmids. </w:t>
      </w:r>
      <w:proofErr w:type="spellStart"/>
      <w:r>
        <w:t>Gnotobiotic</w:t>
      </w:r>
      <w:proofErr w:type="spellEnd"/>
      <w:r>
        <w:t xml:space="preserve"> piglets were inoculated with both strains, swabbed at multiple time points and colonies sequenced using the Ion Torrent Personal Genome Machine (Ion PGM) to determine their natural rate of co-evolution as well as transfer of any of the previously identif</w:t>
      </w:r>
      <w:r w:rsidR="00A60042">
        <w:t>ied MGEs between the two parent</w:t>
      </w:r>
      <w:r>
        <w:t xml:space="preserve"> strains</w:t>
      </w:r>
      <w:r w:rsidR="005A0498">
        <w:t xml:space="preserve"> (</w:t>
      </w:r>
      <w:hyperlink w:anchor="_ENREF_4" w:tooltip="McCarthy, 2014 #62" w:history="1">
        <w:r w:rsidR="00584971">
          <w:fldChar w:fldCharType="begin">
            <w:fldData xml:space="preserve">PEVuZE5vdGU+PENpdGU+PEF1dGhvcj5NY0NhcnRoeTwvQXV0aG9yPjxZZWFyPjIwMTQ8L1llYXI+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</w:fldData>
          </w:fldChar>
        </w:r>
        <w:r w:rsidR="00584971">
          <w:instrText xml:space="preserve"> ADDIN EN.CITE </w:instrText>
        </w:r>
        <w:r w:rsidR="00584971">
          <w:fldChar w:fldCharType="begin">
            <w:fldData xml:space="preserve">PEVuZE5vdGU+PENpdGU+PEF1dGhvcj5NY0NhcnRoeTwvQXV0aG9yPjxZZWFyPjIwMTQ8L1llYXI+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</w:fldData>
          </w:fldChar>
        </w:r>
        <w:r w:rsidR="00584971">
          <w:instrText xml:space="preserve"> ADDIN EN.CITE.DATA </w:instrText>
        </w:r>
        <w:r w:rsidR="00584971">
          <w:fldChar w:fldCharType="end"/>
        </w:r>
        <w:r w:rsidR="00584971">
          <w:fldChar w:fldCharType="separate"/>
        </w:r>
        <w:r w:rsidR="00584971">
          <w:rPr>
            <w:noProof/>
          </w:rPr>
          <w:t>4</w:t>
        </w:r>
        <w:r w:rsidR="00584971">
          <w:fldChar w:fldCharType="end"/>
        </w:r>
      </w:hyperlink>
      <w:r w:rsidR="005A0498">
        <w:t>)</w:t>
      </w:r>
      <w:r>
        <w:t>.</w:t>
      </w:r>
    </w:p>
    <w:p w14:paraId="222C98E1" w14:textId="3D78E275" w:rsidR="00950FED" w:rsidRDefault="001D2263" w:rsidP="003579BE">
      <w:pPr>
        <w:spacing w:line="360" w:lineRule="auto"/>
        <w:ind w:firstLine="720"/>
      </w:pPr>
      <w:r>
        <w:t>W</w:t>
      </w:r>
      <w:r w:rsidR="00950FED">
        <w:t>hile the core genomes of the two strains over multiple days stayed relatively identical to the parent strains, loss, gain and transfer of MGEs was observed at the earliest time point screened- 4 hours. By day 2 of the experiment, one of the parent strain populations had arranged itself into 9 unique, individual compositions of MGEs, or “</w:t>
      </w:r>
      <w:proofErr w:type="spellStart"/>
      <w:r w:rsidR="00950FED">
        <w:t>mobilomes</w:t>
      </w:r>
      <w:proofErr w:type="spellEnd"/>
      <w:r w:rsidR="00950FED">
        <w:t>”.</w:t>
      </w:r>
      <w:r w:rsidR="00A5170C">
        <w:t xml:space="preserve"> M</w:t>
      </w:r>
      <w:r w:rsidR="00950FED">
        <w:t xml:space="preserve">ovement of the </w:t>
      </w:r>
      <w:r w:rsidR="00950FED">
        <w:lastRenderedPageBreak/>
        <w:t xml:space="preserve">transposon was not observed for any of the progeny isolates </w:t>
      </w:r>
      <w:r w:rsidR="00A60042">
        <w:t>throughout the experiment. These</w:t>
      </w:r>
      <w:r w:rsidR="00950FED">
        <w:t xml:space="preserve"> results suggest that plasmid mobilization occurs more frequently than movement of phage, and far more frequently than transposon movement in their </w:t>
      </w:r>
      <w:r w:rsidR="00452DFA" w:rsidRPr="00452DFA">
        <w:rPr>
          <w:i/>
        </w:rPr>
        <w:t>in vivo</w:t>
      </w:r>
      <w:r w:rsidR="00950FED">
        <w:t xml:space="preserve"> environment. These same two </w:t>
      </w:r>
      <w:r w:rsidR="00982101" w:rsidRPr="00982101">
        <w:rPr>
          <w:i/>
        </w:rPr>
        <w:t xml:space="preserve">S. </w:t>
      </w:r>
      <w:r w:rsidR="0093550F" w:rsidRPr="0093550F">
        <w:rPr>
          <w:i/>
        </w:rPr>
        <w:t>aureus</w:t>
      </w:r>
      <w:r w:rsidR="00950FED">
        <w:t xml:space="preserve"> strains grown together in a liquid </w:t>
      </w:r>
      <w:r w:rsidR="00452DFA" w:rsidRPr="00452DFA">
        <w:rPr>
          <w:i/>
        </w:rPr>
        <w:t>in vitro</w:t>
      </w:r>
      <w:r w:rsidR="00950FED">
        <w:t xml:space="preserve"> equivalent parallel experiment revealed that the majority of progeny retained the original </w:t>
      </w:r>
      <w:proofErr w:type="spellStart"/>
      <w:r w:rsidR="00950FED">
        <w:t>mobilome</w:t>
      </w:r>
      <w:proofErr w:type="spellEnd"/>
      <w:r w:rsidR="00950FED">
        <w:t xml:space="preserve"> of their parents, suggesting that some unique characteristic of </w:t>
      </w:r>
      <w:r w:rsidR="00452DFA" w:rsidRPr="00452DFA">
        <w:rPr>
          <w:i/>
        </w:rPr>
        <w:t>in vivo</w:t>
      </w:r>
      <w:r w:rsidR="00950FED">
        <w:t xml:space="preserve"> growth contributes significantly to the movement of MGEs. Thus, the lack of observed movement of MGEs in a laboratory setting could be an artifact of the relatively few </w:t>
      </w:r>
      <w:r w:rsidR="00452DFA" w:rsidRPr="00452DFA">
        <w:rPr>
          <w:i/>
        </w:rPr>
        <w:t>in vivo</w:t>
      </w:r>
      <w:r w:rsidR="00950FED">
        <w:t xml:space="preserve"> growth experiment</w:t>
      </w:r>
      <w:r w:rsidR="005A0498">
        <w:t xml:space="preserve">s investigating </w:t>
      </w:r>
      <w:r w:rsidR="00C83D08">
        <w:t>this phenomenon</w:t>
      </w:r>
      <w:r w:rsidR="00950FED">
        <w:t>.</w:t>
      </w:r>
      <w:r w:rsidR="005A0498">
        <w:t xml:space="preserve"> (</w:t>
      </w:r>
      <w:hyperlink w:anchor="_ENREF_4" w:tooltip="McCarthy, 2014 #62" w:history="1">
        <w:r w:rsidR="00584971">
          <w:fldChar w:fldCharType="begin">
            <w:fldData xml:space="preserve">PEVuZE5vdGU+PENpdGU+PEF1dGhvcj5NY0NhcnRoeTwvQXV0aG9yPjxZZWFyPjIwMTQ8L1llYXI+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</w:fldData>
          </w:fldChar>
        </w:r>
        <w:r w:rsidR="00584971">
          <w:instrText xml:space="preserve"> ADDIN EN.CITE </w:instrText>
        </w:r>
        <w:r w:rsidR="00584971">
          <w:fldChar w:fldCharType="begin">
            <w:fldData xml:space="preserve">PEVuZE5vdGU+PENpdGU+PEF1dGhvcj5NY0NhcnRoeTwvQXV0aG9yPjxZZWFyPjIwMTQ8L1llYXI+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</w:fldData>
          </w:fldChar>
        </w:r>
        <w:r w:rsidR="00584971">
          <w:instrText xml:space="preserve"> ADDIN EN.CITE.DATA </w:instrText>
        </w:r>
        <w:r w:rsidR="00584971">
          <w:fldChar w:fldCharType="end"/>
        </w:r>
        <w:r w:rsidR="00584971">
          <w:fldChar w:fldCharType="separate"/>
        </w:r>
        <w:r w:rsidR="00584971">
          <w:rPr>
            <w:noProof/>
          </w:rPr>
          <w:t>4</w:t>
        </w:r>
        <w:r w:rsidR="00584971">
          <w:fldChar w:fldCharType="end"/>
        </w:r>
      </w:hyperlink>
      <w:r w:rsidR="005A0498">
        <w:t>)</w:t>
      </w:r>
    </w:p>
    <w:p w14:paraId="23F1BF3D" w14:textId="77777777" w:rsidR="00226DB6" w:rsidRPr="00C63D4D" w:rsidRDefault="00950FED" w:rsidP="00073E8F">
      <w:pPr>
        <w:pStyle w:val="Heading2"/>
        <w:rPr>
          <w:rStyle w:val="Hyperlink"/>
          <w:sz w:val="28"/>
        </w:rPr>
      </w:pPr>
      <w:bookmarkStart w:id="16" w:name="_Toc467100555"/>
      <w:r w:rsidRPr="000D1B67">
        <w:t>Advances in Whole Genome Sequencing</w:t>
      </w:r>
      <w:bookmarkEnd w:id="16"/>
      <w:r w:rsidR="00236E6D">
        <w:tab/>
      </w:r>
    </w:p>
    <w:p w14:paraId="0C42564A" w14:textId="77777777" w:rsidR="00226DB6" w:rsidRPr="00C63D4D" w:rsidRDefault="00226DB6" w:rsidP="00030CFD">
      <w:pPr>
        <w:pStyle w:val="Heading3"/>
        <w:spacing w:line="360" w:lineRule="auto"/>
        <w:rPr>
          <w:rStyle w:val="Hyperlink"/>
        </w:rPr>
      </w:pPr>
      <w:bookmarkStart w:id="17" w:name="_Toc467100556"/>
      <w:r w:rsidRPr="00C63D4D">
        <w:rPr>
          <w:rStyle w:val="Hyperlink"/>
        </w:rPr>
        <w:t>Introduction</w:t>
      </w:r>
      <w:bookmarkEnd w:id="17"/>
      <w:r w:rsidRPr="00C63D4D">
        <w:rPr>
          <w:rStyle w:val="Hyperlink"/>
        </w:rPr>
        <w:t xml:space="preserve"> </w:t>
      </w:r>
    </w:p>
    <w:p w14:paraId="67F5012A" w14:textId="67AC4161" w:rsidR="003579BE" w:rsidRDefault="00950FED" w:rsidP="000C23F2">
      <w:pPr>
        <w:spacing w:line="360" w:lineRule="auto"/>
        <w:ind w:firstLine="720"/>
      </w:pPr>
      <w:r>
        <w:t>Whole Genome Sequencing (WGS) traditionally has been interchangeable with the term “next-generation sequencing” (NGS); however, with the advent of 2</w:t>
      </w:r>
      <w:r w:rsidRPr="00181B5E">
        <w:rPr>
          <w:vertAlign w:val="superscript"/>
        </w:rPr>
        <w:t>nd</w:t>
      </w:r>
      <w:r>
        <w:t>, 3</w:t>
      </w:r>
      <w:r w:rsidRPr="00181B5E">
        <w:rPr>
          <w:vertAlign w:val="superscript"/>
        </w:rPr>
        <w:t>rd</w:t>
      </w:r>
      <w:r>
        <w:t xml:space="preserve"> and 4</w:t>
      </w:r>
      <w:r w:rsidRPr="00181B5E">
        <w:rPr>
          <w:vertAlign w:val="superscript"/>
        </w:rPr>
        <w:t>th</w:t>
      </w:r>
      <w:r>
        <w:t xml:space="preserve"> generation technologies using new mechanisms or improved hardware this has fallen out of use (</w:t>
      </w:r>
      <w:r w:rsidR="002D733F">
        <w:t>56</w:t>
      </w:r>
      <w:r>
        <w:t>). Genome sequencing is distinguished from “traditional” or “capillary” sequencing as it uses non-electrophor</w:t>
      </w:r>
      <w:r w:rsidR="002630A4">
        <w:t>etic</w:t>
      </w:r>
      <w:r>
        <w:t xml:space="preserve"> methods to sequence vast amounts of DNA in </w:t>
      </w:r>
      <w:r w:rsidR="00A60042">
        <w:t xml:space="preserve">relatively </w:t>
      </w:r>
      <w:r>
        <w:t>sh</w:t>
      </w:r>
      <w:r w:rsidR="00D1763C">
        <w:t>ort periods of time</w:t>
      </w:r>
      <w:r>
        <w:t xml:space="preserve"> compared to standard capillary DNA sequencing (</w:t>
      </w:r>
      <w:r w:rsidR="002D733F">
        <w:t>56, 57</w:t>
      </w:r>
      <w:r>
        <w:t xml:space="preserve">). The </w:t>
      </w:r>
      <w:r w:rsidR="00D1763C">
        <w:t>megabase or gigabase output of these technologies are</w:t>
      </w:r>
      <w:r>
        <w:t xml:space="preserve"> so high compared to traditional sequencing that </w:t>
      </w:r>
      <w:r w:rsidR="002630A4">
        <w:t xml:space="preserve">they are </w:t>
      </w:r>
      <w:r>
        <w:t xml:space="preserve"> termed “genome-level” sequencing, as individual </w:t>
      </w:r>
      <w:r w:rsidR="00D1763C">
        <w:t>experiments</w:t>
      </w:r>
      <w:r>
        <w:t xml:space="preserve"> c</w:t>
      </w:r>
      <w:r w:rsidR="002630A4">
        <w:t xml:space="preserve">an </w:t>
      </w:r>
      <w:r>
        <w:t xml:space="preserve">sequence so much DNA </w:t>
      </w:r>
      <w:r w:rsidR="00D1763C">
        <w:t>it is possible to</w:t>
      </w:r>
      <w:r>
        <w:t xml:space="preserve"> represent the entire genomes of </w:t>
      </w:r>
      <w:r w:rsidR="00A1467F">
        <w:t>many</w:t>
      </w:r>
      <w:r>
        <w:t xml:space="preserve"> organisms (</w:t>
      </w:r>
      <w:r w:rsidR="002D733F">
        <w:t>76</w:t>
      </w:r>
      <w:r>
        <w:t>)</w:t>
      </w:r>
      <w:r w:rsidR="00D1763C">
        <w:t>.</w:t>
      </w:r>
      <w:r>
        <w:t xml:space="preserve"> Initially, the cost of this mass sequencing of simultaneous, multiple DNA fragments </w:t>
      </w:r>
      <w:proofErr w:type="gramStart"/>
      <w:r>
        <w:t>was</w:t>
      </w:r>
      <w:proofErr w:type="gramEnd"/>
      <w:r>
        <w:t xml:space="preserve"> prohibitively high for any but large consortiums or laboratories (</w:t>
      </w:r>
      <w:r w:rsidR="002D733F">
        <w:t>34</w:t>
      </w:r>
      <w:r>
        <w:t xml:space="preserve">). However, over the last several years the </w:t>
      </w:r>
      <w:proofErr w:type="gramStart"/>
      <w:r>
        <w:t>cost of the technologies themselves as well as reagents have</w:t>
      </w:r>
      <w:proofErr w:type="gramEnd"/>
      <w:r>
        <w:t xml:space="preserve"> been significantly reduced as WGS has become ubiquitous across multiple disciplines of biology (</w:t>
      </w:r>
      <w:r w:rsidR="002D733F">
        <w:t>23</w:t>
      </w:r>
      <w:r>
        <w:t xml:space="preserve">). Genome sequencing technology is being used for a wide variety of applications in addition </w:t>
      </w:r>
      <w:r>
        <w:lastRenderedPageBreak/>
        <w:t>to revealing the entire DNA composition of an organism; gene expression and transcriptome analysis (</w:t>
      </w:r>
      <w:r w:rsidR="002D733F">
        <w:t>78</w:t>
      </w:r>
      <w:r>
        <w:t>), real-time clinical diagnostics (</w:t>
      </w:r>
      <w:r w:rsidR="002D733F">
        <w:t>79</w:t>
      </w:r>
      <w:r>
        <w:t>), mass spectrom</w:t>
      </w:r>
      <w:r w:rsidR="00D1763C">
        <w:t>etry protein identification (34</w:t>
      </w:r>
      <w:r>
        <w:t>), microbiome analysis (</w:t>
      </w:r>
      <w:r w:rsidR="002D733F">
        <w:t>12</w:t>
      </w:r>
      <w:r>
        <w:t>) and cancer screening and detection (</w:t>
      </w:r>
      <w:r w:rsidR="002D733F">
        <w:t>45</w:t>
      </w:r>
      <w:r>
        <w:t>)</w:t>
      </w:r>
      <w:r w:rsidR="00DE28A4">
        <w:t>.</w:t>
      </w:r>
    </w:p>
    <w:p w14:paraId="3D3A8F82" w14:textId="77777777" w:rsidR="00C63D4D" w:rsidRPr="003579BE" w:rsidRDefault="00C63D4D" w:rsidP="00030CFD">
      <w:pPr>
        <w:spacing w:line="360" w:lineRule="auto"/>
        <w:rPr>
          <w:b/>
          <w:i/>
        </w:rPr>
      </w:pPr>
      <w:r w:rsidRPr="000D1B67">
        <w:rPr>
          <w:b/>
          <w:i/>
        </w:rPr>
        <w:t>Introduction to Sequencing Technologies</w:t>
      </w:r>
    </w:p>
    <w:p w14:paraId="0AA0539C" w14:textId="77777777" w:rsidR="00C63D4D" w:rsidRDefault="00C63D4D" w:rsidP="003579BE">
      <w:pPr>
        <w:spacing w:line="360" w:lineRule="auto"/>
        <w:ind w:firstLine="720"/>
      </w:pPr>
      <w:r>
        <w:t xml:space="preserve">There are several WGS technologies currently available that have variable sequencing </w:t>
      </w:r>
      <w:r w:rsidR="0036321D">
        <w:t>methodologies</w:t>
      </w:r>
      <w:r>
        <w:t>, costs and data</w:t>
      </w:r>
      <w:r w:rsidR="00A60042">
        <w:t xml:space="preserve"> output differences (</w:t>
      </w:r>
      <w:r w:rsidR="00E456BB">
        <w:t>Table 1</w:t>
      </w:r>
      <w:r>
        <w:t xml:space="preserve">). The two technologies primarily used in this work were the </w:t>
      </w:r>
      <w:r w:rsidRPr="00B12A5A">
        <w:t xml:space="preserve">Illumina </w:t>
      </w:r>
      <w:proofErr w:type="spellStart"/>
      <w:r w:rsidRPr="00B12A5A">
        <w:t>MiSeq</w:t>
      </w:r>
      <w:proofErr w:type="spellEnd"/>
      <w:r w:rsidRPr="00B12A5A">
        <w:t xml:space="preserve"> (Illumina Inc., San Diego, CA) and Ion Torrent (</w:t>
      </w:r>
      <w:proofErr w:type="spellStart"/>
      <w:r w:rsidRPr="00B12A5A">
        <w:t>Thermo</w:t>
      </w:r>
      <w:proofErr w:type="spellEnd"/>
      <w:r w:rsidRPr="00B12A5A">
        <w:t xml:space="preserve"> Fisher Scientific, </w:t>
      </w:r>
      <w:proofErr w:type="spellStart"/>
      <w:r w:rsidRPr="00B12A5A">
        <w:t>Inc</w:t>
      </w:r>
      <w:proofErr w:type="spellEnd"/>
      <w:r w:rsidRPr="00B12A5A">
        <w:t>, USA)</w:t>
      </w:r>
      <w:r>
        <w:t xml:space="preserve">. Additionally, </w:t>
      </w:r>
      <w:r w:rsidR="0036321D">
        <w:t>some</w:t>
      </w:r>
      <w:r>
        <w:t xml:space="preserve"> isolates were sequenced using </w:t>
      </w:r>
      <w:proofErr w:type="spellStart"/>
      <w:r w:rsidRPr="00B12A5A">
        <w:t>PacBio</w:t>
      </w:r>
      <w:proofErr w:type="spellEnd"/>
      <w:r w:rsidRPr="00B12A5A">
        <w:t xml:space="preserve"> single-molecule real-time (SMRT) sequencing technology (Pacific Biosciences, Menlo Park, CA, USA)</w:t>
      </w:r>
      <w:r>
        <w:t xml:space="preserve"> and had Whole Genome Maps made using the Argus system (</w:t>
      </w:r>
      <w:proofErr w:type="spellStart"/>
      <w:r w:rsidRPr="00B12A5A">
        <w:t>Opgen</w:t>
      </w:r>
      <w:proofErr w:type="spellEnd"/>
      <w:r w:rsidRPr="00B12A5A">
        <w:t xml:space="preserve">, </w:t>
      </w:r>
      <w:proofErr w:type="spellStart"/>
      <w:r w:rsidRPr="00B12A5A">
        <w:t>Inc</w:t>
      </w:r>
      <w:proofErr w:type="spellEnd"/>
      <w:r w:rsidRPr="00B12A5A">
        <w:t xml:space="preserve">, MD, </w:t>
      </w:r>
      <w:proofErr w:type="gramStart"/>
      <w:r w:rsidRPr="00B12A5A">
        <w:t>USA</w:t>
      </w:r>
      <w:proofErr w:type="gramEnd"/>
      <w:r>
        <w:t xml:space="preserve">). </w:t>
      </w:r>
    </w:p>
    <w:p w14:paraId="100F3A45" w14:textId="77777777" w:rsidR="00607108" w:rsidRDefault="00607108" w:rsidP="003579BE">
      <w:pPr>
        <w:spacing w:line="360" w:lineRule="auto"/>
        <w:ind w:firstLine="720"/>
      </w:pPr>
    </w:p>
    <w:p w14:paraId="43B431EE" w14:textId="77777777" w:rsidR="00262F17" w:rsidRDefault="00262F17" w:rsidP="003579BE">
      <w:pPr>
        <w:spacing w:line="360" w:lineRule="auto"/>
        <w:ind w:firstLine="720"/>
      </w:pPr>
    </w:p>
    <w:p w14:paraId="72EC6261" w14:textId="2EAC90FC" w:rsidR="00262F17" w:rsidRPr="00607108" w:rsidRDefault="007A2E6A" w:rsidP="00262F17">
      <w:pPr>
        <w:jc w:val="center"/>
        <w:rPr>
          <w:sz w:val="22"/>
        </w:rPr>
      </w:pPr>
      <w:proofErr w:type="gramStart"/>
      <w:r w:rsidRPr="00607108">
        <w:rPr>
          <w:sz w:val="22"/>
        </w:rPr>
        <w:t>Table 1.</w:t>
      </w:r>
      <w:proofErr w:type="gramEnd"/>
      <w:r w:rsidRPr="00607108">
        <w:rPr>
          <w:sz w:val="22"/>
        </w:rPr>
        <w:t xml:space="preserve"> </w:t>
      </w:r>
      <w:proofErr w:type="gramStart"/>
      <w:r w:rsidRPr="00607108">
        <w:rPr>
          <w:sz w:val="22"/>
        </w:rPr>
        <w:t>Properties of Major WGS Technologies in Bacterial Genome Sequencing.</w:t>
      </w:r>
      <w:proofErr w:type="gramEnd"/>
      <w:r w:rsidR="007F741A" w:rsidRPr="00607108">
        <w:rPr>
          <w:sz w:val="22"/>
        </w:rPr>
        <w:fldChar w:fldCharType="begin"/>
      </w:r>
      <w:r w:rsidR="007F741A" w:rsidRPr="00607108">
        <w:rPr>
          <w:sz w:val="22"/>
        </w:rPr>
        <w:instrText xml:space="preserve"> XE "Table 1. </w:instrText>
      </w:r>
      <w:proofErr w:type="gramStart"/>
      <w:r w:rsidR="007F741A" w:rsidRPr="00607108">
        <w:rPr>
          <w:sz w:val="22"/>
        </w:rPr>
        <w:instrText>Properties of Major WGS Technologies in Bacterial Genome Sequencing."</w:instrText>
      </w:r>
      <w:proofErr w:type="gramEnd"/>
      <w:r w:rsidR="007F741A" w:rsidRPr="00607108">
        <w:rPr>
          <w:sz w:val="22"/>
        </w:rPr>
        <w:instrText xml:space="preserve"> </w:instrText>
      </w:r>
      <w:r w:rsidR="007F741A" w:rsidRPr="00607108">
        <w:rPr>
          <w:sz w:val="22"/>
        </w:rPr>
        <w:fldChar w:fldCharType="end"/>
      </w:r>
    </w:p>
    <w:p w14:paraId="7C58A276" w14:textId="6FA2E8D7" w:rsidR="00607108" w:rsidRPr="00607108" w:rsidRDefault="00607108" w:rsidP="00607108">
      <w:pPr>
        <w:contextualSpacing/>
        <w:jc w:val="center"/>
        <w:rPr>
          <w:sz w:val="22"/>
          <w:szCs w:val="22"/>
        </w:rPr>
      </w:pPr>
      <w:r w:rsidRPr="00607108">
        <w:rPr>
          <w:sz w:val="22"/>
          <w:szCs w:val="22"/>
        </w:rPr>
        <w:t xml:space="preserve">Whole genome sequencing technologies evolve at a rapid pace. The Roche 454, the first of such technologies, is now defunct while the </w:t>
      </w:r>
      <w:proofErr w:type="spellStart"/>
      <w:r w:rsidRPr="00607108">
        <w:rPr>
          <w:sz w:val="22"/>
          <w:szCs w:val="22"/>
        </w:rPr>
        <w:t>MinIon</w:t>
      </w:r>
      <w:proofErr w:type="spellEnd"/>
      <w:r w:rsidRPr="00607108">
        <w:rPr>
          <w:sz w:val="22"/>
          <w:szCs w:val="22"/>
        </w:rPr>
        <w:t xml:space="preserve"> device is the newest generation capable of 100x the read length and &gt;100x the output of the 454. The Ion Torrent produces single reads of &gt;450bp whereas the </w:t>
      </w:r>
      <w:proofErr w:type="spellStart"/>
      <w:r w:rsidRPr="00607108">
        <w:rPr>
          <w:sz w:val="22"/>
          <w:szCs w:val="22"/>
        </w:rPr>
        <w:t>MiSeq</w:t>
      </w:r>
      <w:proofErr w:type="spellEnd"/>
      <w:r w:rsidRPr="00607108">
        <w:rPr>
          <w:sz w:val="22"/>
          <w:szCs w:val="22"/>
        </w:rPr>
        <w:t xml:space="preserve"> produces 2x300bp paired reads. </w:t>
      </w:r>
      <w:proofErr w:type="spellStart"/>
      <w:r w:rsidRPr="00607108">
        <w:rPr>
          <w:sz w:val="22"/>
          <w:szCs w:val="22"/>
        </w:rPr>
        <w:t>PacBio</w:t>
      </w:r>
      <w:proofErr w:type="spellEnd"/>
      <w:r w:rsidRPr="00607108">
        <w:rPr>
          <w:sz w:val="22"/>
          <w:szCs w:val="22"/>
        </w:rPr>
        <w:t xml:space="preserve"> sequencing is low quality and expensive but produces extremely long reads. Each technology produces high throughput DNA sequencing data yet can address different genome assembly failures.</w:t>
      </w:r>
    </w:p>
    <w:tbl>
      <w:tblPr>
        <w:tblW w:w="7491" w:type="dxa"/>
        <w:jc w:val="center"/>
        <w:tblLook w:val="0600" w:firstRow="0" w:lastRow="0" w:firstColumn="0" w:lastColumn="0" w:noHBand="1" w:noVBand="1"/>
      </w:tblPr>
      <w:tblGrid>
        <w:gridCol w:w="1263"/>
        <w:gridCol w:w="960"/>
        <w:gridCol w:w="1462"/>
        <w:gridCol w:w="1260"/>
        <w:gridCol w:w="1095"/>
        <w:gridCol w:w="1451"/>
      </w:tblGrid>
      <w:tr w:rsidR="00692842" w:rsidRPr="00692842" w14:paraId="214CFB60" w14:textId="77777777" w:rsidTr="00262F17">
        <w:trPr>
          <w:trHeight w:val="300"/>
          <w:jc w:val="center"/>
        </w:trPr>
        <w:tc>
          <w:tcPr>
            <w:tcW w:w="1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72B28" w14:textId="77777777" w:rsidR="00692842" w:rsidRPr="00692842" w:rsidRDefault="00692842" w:rsidP="00692842">
            <w:pPr>
              <w:rPr>
                <w:rFonts w:ascii="Calibri" w:hAnsi="Calibri" w:cs="Times New Roman"/>
                <w:b/>
                <w:bCs/>
                <w:color w:val="000000"/>
                <w:sz w:val="22"/>
                <w:szCs w:val="22"/>
                <w:u w:val="single"/>
              </w:rPr>
            </w:pPr>
            <w:r w:rsidRPr="00692842">
              <w:rPr>
                <w:rFonts w:ascii="Calibri" w:hAnsi="Calibri" w:cs="Times New Roman"/>
                <w:b/>
                <w:bCs/>
                <w:color w:val="000000"/>
                <w:sz w:val="22"/>
                <w:szCs w:val="22"/>
                <w:u w:val="single"/>
              </w:rPr>
              <w:t>Technology</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98F8A8D" w14:textId="77777777" w:rsidR="00692842" w:rsidRPr="00692842" w:rsidRDefault="00692842" w:rsidP="00692842">
            <w:pPr>
              <w:rPr>
                <w:rFonts w:ascii="Calibri" w:hAnsi="Calibri" w:cs="Times New Roman"/>
                <w:b/>
                <w:bCs/>
                <w:color w:val="000000"/>
                <w:sz w:val="22"/>
                <w:szCs w:val="22"/>
                <w:u w:val="single"/>
              </w:rPr>
            </w:pPr>
            <w:r w:rsidRPr="00692842">
              <w:rPr>
                <w:rFonts w:ascii="Calibri" w:hAnsi="Calibri" w:cs="Times New Roman"/>
                <w:b/>
                <w:bCs/>
                <w:color w:val="000000"/>
                <w:sz w:val="22"/>
                <w:szCs w:val="22"/>
                <w:u w:val="single"/>
              </w:rPr>
              <w:t>Quality</w:t>
            </w:r>
          </w:p>
        </w:tc>
        <w:tc>
          <w:tcPr>
            <w:tcW w:w="1462" w:type="dxa"/>
            <w:tcBorders>
              <w:top w:val="single" w:sz="4" w:space="0" w:color="auto"/>
              <w:left w:val="nil"/>
              <w:bottom w:val="single" w:sz="4" w:space="0" w:color="auto"/>
              <w:right w:val="single" w:sz="4" w:space="0" w:color="auto"/>
            </w:tcBorders>
            <w:shd w:val="clear" w:color="auto" w:fill="auto"/>
            <w:noWrap/>
            <w:vAlign w:val="bottom"/>
            <w:hideMark/>
          </w:tcPr>
          <w:p w14:paraId="42C32827" w14:textId="77777777" w:rsidR="00692842" w:rsidRPr="00692842" w:rsidRDefault="00692842" w:rsidP="00692842">
            <w:pPr>
              <w:rPr>
                <w:rFonts w:ascii="Calibri" w:hAnsi="Calibri" w:cs="Times New Roman"/>
                <w:b/>
                <w:bCs/>
                <w:color w:val="000000"/>
                <w:sz w:val="22"/>
                <w:szCs w:val="22"/>
                <w:u w:val="single"/>
              </w:rPr>
            </w:pPr>
            <w:r w:rsidRPr="00692842">
              <w:rPr>
                <w:rFonts w:ascii="Calibri" w:hAnsi="Calibri" w:cs="Times New Roman"/>
                <w:b/>
                <w:bCs/>
                <w:color w:val="000000"/>
                <w:sz w:val="22"/>
                <w:szCs w:val="22"/>
                <w:u w:val="single"/>
              </w:rPr>
              <w:t>Read Length</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53E82D58" w14:textId="77777777" w:rsidR="00692842" w:rsidRPr="00692842" w:rsidRDefault="00692842" w:rsidP="00692842">
            <w:pPr>
              <w:rPr>
                <w:rFonts w:ascii="Calibri" w:hAnsi="Calibri" w:cs="Times New Roman"/>
                <w:b/>
                <w:bCs/>
                <w:color w:val="000000"/>
                <w:sz w:val="22"/>
                <w:szCs w:val="22"/>
                <w:u w:val="single"/>
              </w:rPr>
            </w:pPr>
            <w:r w:rsidRPr="00692842">
              <w:rPr>
                <w:rFonts w:ascii="Calibri" w:hAnsi="Calibri" w:cs="Times New Roman"/>
                <w:b/>
                <w:bCs/>
                <w:color w:val="000000"/>
                <w:sz w:val="22"/>
                <w:szCs w:val="22"/>
                <w:u w:val="single"/>
              </w:rPr>
              <w:t>Read Type</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14:paraId="0D206642" w14:textId="77777777" w:rsidR="00692842" w:rsidRPr="00692842" w:rsidRDefault="00692842" w:rsidP="00692842">
            <w:pPr>
              <w:rPr>
                <w:rFonts w:ascii="Calibri" w:hAnsi="Calibri" w:cs="Times New Roman"/>
                <w:b/>
                <w:bCs/>
                <w:color w:val="000000"/>
                <w:sz w:val="22"/>
                <w:szCs w:val="22"/>
                <w:u w:val="single"/>
              </w:rPr>
            </w:pPr>
            <w:r w:rsidRPr="00692842">
              <w:rPr>
                <w:rFonts w:ascii="Calibri" w:hAnsi="Calibri" w:cs="Times New Roman"/>
                <w:b/>
                <w:bCs/>
                <w:color w:val="000000"/>
                <w:sz w:val="22"/>
                <w:szCs w:val="22"/>
                <w:u w:val="single"/>
              </w:rPr>
              <w:t>Multiplex</w:t>
            </w:r>
          </w:p>
        </w:tc>
        <w:tc>
          <w:tcPr>
            <w:tcW w:w="1451" w:type="dxa"/>
            <w:tcBorders>
              <w:top w:val="single" w:sz="4" w:space="0" w:color="auto"/>
              <w:left w:val="nil"/>
              <w:bottom w:val="single" w:sz="4" w:space="0" w:color="auto"/>
              <w:right w:val="single" w:sz="4" w:space="0" w:color="auto"/>
            </w:tcBorders>
            <w:shd w:val="clear" w:color="auto" w:fill="auto"/>
            <w:noWrap/>
            <w:vAlign w:val="bottom"/>
            <w:hideMark/>
          </w:tcPr>
          <w:p w14:paraId="2EFFAAEC" w14:textId="77777777" w:rsidR="00692842" w:rsidRPr="00692842" w:rsidRDefault="00692842" w:rsidP="00692842">
            <w:pPr>
              <w:rPr>
                <w:rFonts w:ascii="Calibri" w:hAnsi="Calibri" w:cs="Times New Roman"/>
                <w:b/>
                <w:bCs/>
                <w:color w:val="000000"/>
                <w:sz w:val="22"/>
                <w:szCs w:val="22"/>
                <w:u w:val="single"/>
              </w:rPr>
            </w:pPr>
            <w:r w:rsidRPr="00692842">
              <w:rPr>
                <w:rFonts w:ascii="Calibri" w:hAnsi="Calibri" w:cs="Times New Roman"/>
                <w:b/>
                <w:bCs/>
                <w:color w:val="000000"/>
                <w:sz w:val="22"/>
                <w:szCs w:val="22"/>
                <w:u w:val="single"/>
              </w:rPr>
              <w:t>Cost/genome</w:t>
            </w:r>
          </w:p>
        </w:tc>
      </w:tr>
      <w:tr w:rsidR="00692842" w:rsidRPr="00692842" w14:paraId="343D39B2" w14:textId="77777777" w:rsidTr="00262F17">
        <w:trPr>
          <w:trHeight w:val="300"/>
          <w:jc w:val="center"/>
        </w:trPr>
        <w:tc>
          <w:tcPr>
            <w:tcW w:w="1263" w:type="dxa"/>
            <w:tcBorders>
              <w:top w:val="nil"/>
              <w:left w:val="single" w:sz="4" w:space="0" w:color="auto"/>
              <w:bottom w:val="single" w:sz="4" w:space="0" w:color="auto"/>
              <w:right w:val="single" w:sz="4" w:space="0" w:color="auto"/>
            </w:tcBorders>
            <w:shd w:val="clear" w:color="auto" w:fill="auto"/>
            <w:noWrap/>
            <w:vAlign w:val="bottom"/>
            <w:hideMark/>
          </w:tcPr>
          <w:p w14:paraId="21544AF9"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454*</w:t>
            </w:r>
          </w:p>
        </w:tc>
        <w:tc>
          <w:tcPr>
            <w:tcW w:w="960" w:type="dxa"/>
            <w:tcBorders>
              <w:top w:val="nil"/>
              <w:left w:val="nil"/>
              <w:bottom w:val="single" w:sz="4" w:space="0" w:color="auto"/>
              <w:right w:val="single" w:sz="4" w:space="0" w:color="auto"/>
            </w:tcBorders>
            <w:shd w:val="clear" w:color="auto" w:fill="auto"/>
            <w:noWrap/>
            <w:vAlign w:val="bottom"/>
            <w:hideMark/>
          </w:tcPr>
          <w:p w14:paraId="39CCF5AB"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high</w:t>
            </w:r>
          </w:p>
        </w:tc>
        <w:tc>
          <w:tcPr>
            <w:tcW w:w="1462" w:type="dxa"/>
            <w:tcBorders>
              <w:top w:val="nil"/>
              <w:left w:val="nil"/>
              <w:bottom w:val="single" w:sz="4" w:space="0" w:color="auto"/>
              <w:right w:val="single" w:sz="4" w:space="0" w:color="auto"/>
            </w:tcBorders>
            <w:shd w:val="clear" w:color="auto" w:fill="auto"/>
            <w:noWrap/>
            <w:vAlign w:val="bottom"/>
            <w:hideMark/>
          </w:tcPr>
          <w:p w14:paraId="06F97857"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 xml:space="preserve">500-750 </w:t>
            </w:r>
            <w:proofErr w:type="spellStart"/>
            <w:r w:rsidRPr="00692842">
              <w:rPr>
                <w:rFonts w:ascii="Calibri" w:hAnsi="Calibri" w:cs="Times New Roman"/>
                <w:color w:val="000000"/>
                <w:sz w:val="22"/>
                <w:szCs w:val="22"/>
              </w:rPr>
              <w:t>bp</w:t>
            </w:r>
            <w:proofErr w:type="spellEnd"/>
          </w:p>
        </w:tc>
        <w:tc>
          <w:tcPr>
            <w:tcW w:w="1260" w:type="dxa"/>
            <w:tcBorders>
              <w:top w:val="nil"/>
              <w:left w:val="nil"/>
              <w:bottom w:val="single" w:sz="4" w:space="0" w:color="auto"/>
              <w:right w:val="single" w:sz="4" w:space="0" w:color="auto"/>
            </w:tcBorders>
            <w:shd w:val="clear" w:color="auto" w:fill="auto"/>
            <w:noWrap/>
            <w:vAlign w:val="bottom"/>
            <w:hideMark/>
          </w:tcPr>
          <w:p w14:paraId="2B8A6591"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Single</w:t>
            </w:r>
          </w:p>
        </w:tc>
        <w:tc>
          <w:tcPr>
            <w:tcW w:w="1095" w:type="dxa"/>
            <w:tcBorders>
              <w:top w:val="nil"/>
              <w:left w:val="nil"/>
              <w:bottom w:val="single" w:sz="4" w:space="0" w:color="auto"/>
              <w:right w:val="single" w:sz="4" w:space="0" w:color="auto"/>
            </w:tcBorders>
            <w:shd w:val="clear" w:color="auto" w:fill="auto"/>
            <w:noWrap/>
            <w:vAlign w:val="bottom"/>
            <w:hideMark/>
          </w:tcPr>
          <w:p w14:paraId="77673BD9"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N/A</w:t>
            </w:r>
          </w:p>
        </w:tc>
        <w:tc>
          <w:tcPr>
            <w:tcW w:w="1451" w:type="dxa"/>
            <w:tcBorders>
              <w:top w:val="nil"/>
              <w:left w:val="nil"/>
              <w:bottom w:val="single" w:sz="4" w:space="0" w:color="auto"/>
              <w:right w:val="single" w:sz="4" w:space="0" w:color="auto"/>
            </w:tcBorders>
            <w:shd w:val="clear" w:color="auto" w:fill="auto"/>
            <w:noWrap/>
            <w:vAlign w:val="bottom"/>
            <w:hideMark/>
          </w:tcPr>
          <w:p w14:paraId="4E6FDB4F"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N/A</w:t>
            </w:r>
          </w:p>
        </w:tc>
      </w:tr>
      <w:tr w:rsidR="00692842" w:rsidRPr="00692842" w14:paraId="09CB49BA" w14:textId="77777777" w:rsidTr="00262F17">
        <w:trPr>
          <w:trHeight w:val="300"/>
          <w:jc w:val="center"/>
        </w:trPr>
        <w:tc>
          <w:tcPr>
            <w:tcW w:w="1263" w:type="dxa"/>
            <w:tcBorders>
              <w:top w:val="nil"/>
              <w:left w:val="single" w:sz="4" w:space="0" w:color="auto"/>
              <w:bottom w:val="single" w:sz="4" w:space="0" w:color="auto"/>
              <w:right w:val="single" w:sz="4" w:space="0" w:color="auto"/>
            </w:tcBorders>
            <w:shd w:val="clear" w:color="auto" w:fill="auto"/>
            <w:noWrap/>
            <w:vAlign w:val="bottom"/>
            <w:hideMark/>
          </w:tcPr>
          <w:p w14:paraId="2BDB2CE5"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Ion Torrent</w:t>
            </w:r>
          </w:p>
        </w:tc>
        <w:tc>
          <w:tcPr>
            <w:tcW w:w="960" w:type="dxa"/>
            <w:tcBorders>
              <w:top w:val="nil"/>
              <w:left w:val="nil"/>
              <w:bottom w:val="single" w:sz="4" w:space="0" w:color="auto"/>
              <w:right w:val="single" w:sz="4" w:space="0" w:color="auto"/>
            </w:tcBorders>
            <w:shd w:val="clear" w:color="auto" w:fill="auto"/>
            <w:noWrap/>
            <w:vAlign w:val="bottom"/>
            <w:hideMark/>
          </w:tcPr>
          <w:p w14:paraId="12560EC2"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high</w:t>
            </w:r>
          </w:p>
        </w:tc>
        <w:tc>
          <w:tcPr>
            <w:tcW w:w="1462" w:type="dxa"/>
            <w:tcBorders>
              <w:top w:val="nil"/>
              <w:left w:val="nil"/>
              <w:bottom w:val="single" w:sz="4" w:space="0" w:color="auto"/>
              <w:right w:val="single" w:sz="4" w:space="0" w:color="auto"/>
            </w:tcBorders>
            <w:shd w:val="clear" w:color="auto" w:fill="auto"/>
            <w:noWrap/>
            <w:vAlign w:val="bottom"/>
            <w:hideMark/>
          </w:tcPr>
          <w:p w14:paraId="0A80D97C"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 xml:space="preserve">~450 </w:t>
            </w:r>
            <w:proofErr w:type="spellStart"/>
            <w:r w:rsidRPr="00692842">
              <w:rPr>
                <w:rFonts w:ascii="Calibri" w:hAnsi="Calibri" w:cs="Times New Roman"/>
                <w:color w:val="000000"/>
                <w:sz w:val="22"/>
                <w:szCs w:val="22"/>
              </w:rPr>
              <w:t>bp</w:t>
            </w:r>
            <w:proofErr w:type="spellEnd"/>
          </w:p>
        </w:tc>
        <w:tc>
          <w:tcPr>
            <w:tcW w:w="1260" w:type="dxa"/>
            <w:tcBorders>
              <w:top w:val="nil"/>
              <w:left w:val="nil"/>
              <w:bottom w:val="single" w:sz="4" w:space="0" w:color="auto"/>
              <w:right w:val="single" w:sz="4" w:space="0" w:color="auto"/>
            </w:tcBorders>
            <w:shd w:val="clear" w:color="auto" w:fill="auto"/>
            <w:noWrap/>
            <w:vAlign w:val="bottom"/>
            <w:hideMark/>
          </w:tcPr>
          <w:p w14:paraId="0C241595"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Single</w:t>
            </w:r>
          </w:p>
        </w:tc>
        <w:tc>
          <w:tcPr>
            <w:tcW w:w="1095" w:type="dxa"/>
            <w:tcBorders>
              <w:top w:val="nil"/>
              <w:left w:val="nil"/>
              <w:bottom w:val="single" w:sz="4" w:space="0" w:color="auto"/>
              <w:right w:val="single" w:sz="4" w:space="0" w:color="auto"/>
            </w:tcBorders>
            <w:shd w:val="clear" w:color="auto" w:fill="auto"/>
            <w:noWrap/>
            <w:vAlign w:val="bottom"/>
            <w:hideMark/>
          </w:tcPr>
          <w:p w14:paraId="5F5CBD0F"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12 to 24</w:t>
            </w:r>
          </w:p>
        </w:tc>
        <w:tc>
          <w:tcPr>
            <w:tcW w:w="1451" w:type="dxa"/>
            <w:tcBorders>
              <w:top w:val="nil"/>
              <w:left w:val="nil"/>
              <w:bottom w:val="single" w:sz="4" w:space="0" w:color="auto"/>
              <w:right w:val="single" w:sz="4" w:space="0" w:color="auto"/>
            </w:tcBorders>
            <w:shd w:val="clear" w:color="auto" w:fill="auto"/>
            <w:noWrap/>
            <w:vAlign w:val="bottom"/>
            <w:hideMark/>
          </w:tcPr>
          <w:p w14:paraId="03CDD0AE"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~$550.00</w:t>
            </w:r>
          </w:p>
        </w:tc>
      </w:tr>
      <w:tr w:rsidR="00692842" w:rsidRPr="00692842" w14:paraId="35C6BE26" w14:textId="77777777" w:rsidTr="00262F17">
        <w:trPr>
          <w:trHeight w:val="300"/>
          <w:jc w:val="center"/>
        </w:trPr>
        <w:tc>
          <w:tcPr>
            <w:tcW w:w="1263" w:type="dxa"/>
            <w:tcBorders>
              <w:top w:val="nil"/>
              <w:left w:val="single" w:sz="4" w:space="0" w:color="auto"/>
              <w:bottom w:val="single" w:sz="4" w:space="0" w:color="auto"/>
              <w:right w:val="single" w:sz="4" w:space="0" w:color="auto"/>
            </w:tcBorders>
            <w:shd w:val="clear" w:color="auto" w:fill="auto"/>
            <w:noWrap/>
            <w:vAlign w:val="bottom"/>
            <w:hideMark/>
          </w:tcPr>
          <w:p w14:paraId="56D825FB" w14:textId="77777777" w:rsidR="00692842" w:rsidRPr="00692842" w:rsidRDefault="00692842" w:rsidP="00692842">
            <w:pPr>
              <w:rPr>
                <w:rFonts w:ascii="Calibri" w:hAnsi="Calibri" w:cs="Times New Roman"/>
                <w:color w:val="000000"/>
                <w:sz w:val="22"/>
                <w:szCs w:val="22"/>
              </w:rPr>
            </w:pPr>
            <w:proofErr w:type="spellStart"/>
            <w:r w:rsidRPr="00692842">
              <w:rPr>
                <w:rFonts w:ascii="Calibri" w:hAnsi="Calibri" w:cs="Times New Roman"/>
                <w:color w:val="000000"/>
                <w:sz w:val="22"/>
                <w:szCs w:val="22"/>
              </w:rPr>
              <w:t>MiSeq</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3D35FDFA"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high</w:t>
            </w:r>
          </w:p>
        </w:tc>
        <w:tc>
          <w:tcPr>
            <w:tcW w:w="1462" w:type="dxa"/>
            <w:tcBorders>
              <w:top w:val="nil"/>
              <w:left w:val="nil"/>
              <w:bottom w:val="single" w:sz="4" w:space="0" w:color="auto"/>
              <w:right w:val="single" w:sz="4" w:space="0" w:color="auto"/>
            </w:tcBorders>
            <w:shd w:val="clear" w:color="auto" w:fill="auto"/>
            <w:noWrap/>
            <w:vAlign w:val="bottom"/>
            <w:hideMark/>
          </w:tcPr>
          <w:p w14:paraId="5B5D39F5"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 xml:space="preserve">~300x2 </w:t>
            </w:r>
            <w:proofErr w:type="spellStart"/>
            <w:r w:rsidRPr="00692842">
              <w:rPr>
                <w:rFonts w:ascii="Calibri" w:hAnsi="Calibri" w:cs="Times New Roman"/>
                <w:color w:val="000000"/>
                <w:sz w:val="22"/>
                <w:szCs w:val="22"/>
              </w:rPr>
              <w:t>bp</w:t>
            </w:r>
            <w:proofErr w:type="spellEnd"/>
          </w:p>
        </w:tc>
        <w:tc>
          <w:tcPr>
            <w:tcW w:w="1260" w:type="dxa"/>
            <w:tcBorders>
              <w:top w:val="nil"/>
              <w:left w:val="nil"/>
              <w:bottom w:val="single" w:sz="4" w:space="0" w:color="auto"/>
              <w:right w:val="single" w:sz="4" w:space="0" w:color="auto"/>
            </w:tcBorders>
            <w:shd w:val="clear" w:color="auto" w:fill="auto"/>
            <w:noWrap/>
            <w:vAlign w:val="bottom"/>
            <w:hideMark/>
          </w:tcPr>
          <w:p w14:paraId="2285598D"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Paired End</w:t>
            </w:r>
          </w:p>
        </w:tc>
        <w:tc>
          <w:tcPr>
            <w:tcW w:w="1095" w:type="dxa"/>
            <w:tcBorders>
              <w:top w:val="nil"/>
              <w:left w:val="nil"/>
              <w:bottom w:val="single" w:sz="4" w:space="0" w:color="auto"/>
              <w:right w:val="single" w:sz="4" w:space="0" w:color="auto"/>
            </w:tcBorders>
            <w:shd w:val="clear" w:color="auto" w:fill="auto"/>
            <w:noWrap/>
            <w:vAlign w:val="bottom"/>
            <w:hideMark/>
          </w:tcPr>
          <w:p w14:paraId="70C93F20"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up to 96</w:t>
            </w:r>
          </w:p>
        </w:tc>
        <w:tc>
          <w:tcPr>
            <w:tcW w:w="1451" w:type="dxa"/>
            <w:tcBorders>
              <w:top w:val="nil"/>
              <w:left w:val="nil"/>
              <w:bottom w:val="single" w:sz="4" w:space="0" w:color="auto"/>
              <w:right w:val="single" w:sz="4" w:space="0" w:color="auto"/>
            </w:tcBorders>
            <w:shd w:val="clear" w:color="auto" w:fill="auto"/>
            <w:noWrap/>
            <w:vAlign w:val="bottom"/>
            <w:hideMark/>
          </w:tcPr>
          <w:p w14:paraId="7387A4B6"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~$300.00^</w:t>
            </w:r>
          </w:p>
        </w:tc>
      </w:tr>
      <w:tr w:rsidR="00692842" w:rsidRPr="00692842" w14:paraId="27B10913" w14:textId="77777777" w:rsidTr="00262F17">
        <w:trPr>
          <w:trHeight w:val="300"/>
          <w:jc w:val="center"/>
        </w:trPr>
        <w:tc>
          <w:tcPr>
            <w:tcW w:w="1263" w:type="dxa"/>
            <w:tcBorders>
              <w:top w:val="nil"/>
              <w:left w:val="single" w:sz="4" w:space="0" w:color="auto"/>
              <w:bottom w:val="single" w:sz="4" w:space="0" w:color="auto"/>
              <w:right w:val="single" w:sz="4" w:space="0" w:color="auto"/>
            </w:tcBorders>
            <w:shd w:val="clear" w:color="auto" w:fill="auto"/>
            <w:noWrap/>
            <w:vAlign w:val="bottom"/>
            <w:hideMark/>
          </w:tcPr>
          <w:p w14:paraId="24797E2A" w14:textId="77777777" w:rsidR="00692842" w:rsidRPr="00692842" w:rsidRDefault="00692842" w:rsidP="00692842">
            <w:pPr>
              <w:rPr>
                <w:rFonts w:ascii="Calibri" w:hAnsi="Calibri" w:cs="Times New Roman"/>
                <w:color w:val="000000"/>
                <w:sz w:val="22"/>
                <w:szCs w:val="22"/>
              </w:rPr>
            </w:pPr>
            <w:proofErr w:type="spellStart"/>
            <w:r w:rsidRPr="00692842">
              <w:rPr>
                <w:rFonts w:ascii="Calibri" w:hAnsi="Calibri" w:cs="Times New Roman"/>
                <w:color w:val="000000"/>
                <w:sz w:val="22"/>
                <w:szCs w:val="22"/>
              </w:rPr>
              <w:t>PacBio</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63E9DA3C"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low**</w:t>
            </w:r>
          </w:p>
        </w:tc>
        <w:tc>
          <w:tcPr>
            <w:tcW w:w="1462" w:type="dxa"/>
            <w:tcBorders>
              <w:top w:val="nil"/>
              <w:left w:val="nil"/>
              <w:bottom w:val="single" w:sz="4" w:space="0" w:color="auto"/>
              <w:right w:val="single" w:sz="4" w:space="0" w:color="auto"/>
            </w:tcBorders>
            <w:shd w:val="clear" w:color="auto" w:fill="auto"/>
            <w:noWrap/>
            <w:vAlign w:val="bottom"/>
            <w:hideMark/>
          </w:tcPr>
          <w:p w14:paraId="1D662CDB"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1Kb-20Kb</w:t>
            </w:r>
          </w:p>
        </w:tc>
        <w:tc>
          <w:tcPr>
            <w:tcW w:w="1260" w:type="dxa"/>
            <w:tcBorders>
              <w:top w:val="nil"/>
              <w:left w:val="nil"/>
              <w:bottom w:val="single" w:sz="4" w:space="0" w:color="auto"/>
              <w:right w:val="single" w:sz="4" w:space="0" w:color="auto"/>
            </w:tcBorders>
            <w:shd w:val="clear" w:color="auto" w:fill="auto"/>
            <w:noWrap/>
            <w:vAlign w:val="bottom"/>
            <w:hideMark/>
          </w:tcPr>
          <w:p w14:paraId="73D3871A"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Long Read</w:t>
            </w:r>
          </w:p>
        </w:tc>
        <w:tc>
          <w:tcPr>
            <w:tcW w:w="1095" w:type="dxa"/>
            <w:tcBorders>
              <w:top w:val="nil"/>
              <w:left w:val="nil"/>
              <w:bottom w:val="single" w:sz="4" w:space="0" w:color="auto"/>
              <w:right w:val="single" w:sz="4" w:space="0" w:color="auto"/>
            </w:tcBorders>
            <w:shd w:val="clear" w:color="auto" w:fill="auto"/>
            <w:noWrap/>
            <w:vAlign w:val="bottom"/>
            <w:hideMark/>
          </w:tcPr>
          <w:p w14:paraId="14F2DD78"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unknown</w:t>
            </w:r>
          </w:p>
        </w:tc>
        <w:tc>
          <w:tcPr>
            <w:tcW w:w="1451" w:type="dxa"/>
            <w:tcBorders>
              <w:top w:val="nil"/>
              <w:left w:val="nil"/>
              <w:bottom w:val="single" w:sz="4" w:space="0" w:color="auto"/>
              <w:right w:val="single" w:sz="4" w:space="0" w:color="auto"/>
            </w:tcBorders>
            <w:shd w:val="clear" w:color="auto" w:fill="auto"/>
            <w:noWrap/>
            <w:vAlign w:val="bottom"/>
            <w:hideMark/>
          </w:tcPr>
          <w:p w14:paraId="44270329"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~$1000.00</w:t>
            </w:r>
          </w:p>
        </w:tc>
      </w:tr>
      <w:tr w:rsidR="00692842" w:rsidRPr="00692842" w14:paraId="31454A1F" w14:textId="77777777" w:rsidTr="00262F17">
        <w:trPr>
          <w:trHeight w:val="300"/>
          <w:jc w:val="center"/>
        </w:trPr>
        <w:tc>
          <w:tcPr>
            <w:tcW w:w="1263" w:type="dxa"/>
            <w:tcBorders>
              <w:top w:val="nil"/>
              <w:left w:val="single" w:sz="4" w:space="0" w:color="auto"/>
              <w:bottom w:val="single" w:sz="4" w:space="0" w:color="auto"/>
              <w:right w:val="single" w:sz="4" w:space="0" w:color="auto"/>
            </w:tcBorders>
            <w:shd w:val="clear" w:color="auto" w:fill="auto"/>
            <w:noWrap/>
            <w:vAlign w:val="bottom"/>
            <w:hideMark/>
          </w:tcPr>
          <w:p w14:paraId="4DB5D4D3" w14:textId="77777777" w:rsidR="00692842" w:rsidRPr="00692842" w:rsidRDefault="00692842" w:rsidP="00692842">
            <w:pPr>
              <w:rPr>
                <w:rFonts w:ascii="Calibri" w:hAnsi="Calibri" w:cs="Times New Roman"/>
                <w:color w:val="000000"/>
                <w:sz w:val="22"/>
                <w:szCs w:val="22"/>
              </w:rPr>
            </w:pPr>
            <w:proofErr w:type="spellStart"/>
            <w:r w:rsidRPr="00692842">
              <w:rPr>
                <w:rFonts w:ascii="Calibri" w:hAnsi="Calibri" w:cs="Times New Roman"/>
                <w:color w:val="000000"/>
                <w:sz w:val="22"/>
                <w:szCs w:val="22"/>
              </w:rPr>
              <w:t>MinIon</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14:paraId="53B281F6"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low</w:t>
            </w:r>
          </w:p>
        </w:tc>
        <w:tc>
          <w:tcPr>
            <w:tcW w:w="1462" w:type="dxa"/>
            <w:tcBorders>
              <w:top w:val="nil"/>
              <w:left w:val="nil"/>
              <w:bottom w:val="single" w:sz="4" w:space="0" w:color="auto"/>
              <w:right w:val="single" w:sz="4" w:space="0" w:color="auto"/>
            </w:tcBorders>
            <w:shd w:val="clear" w:color="auto" w:fill="auto"/>
            <w:noWrap/>
            <w:vAlign w:val="bottom"/>
            <w:hideMark/>
          </w:tcPr>
          <w:p w14:paraId="02309602"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5Kb-50Kb^^</w:t>
            </w:r>
          </w:p>
        </w:tc>
        <w:tc>
          <w:tcPr>
            <w:tcW w:w="1260" w:type="dxa"/>
            <w:tcBorders>
              <w:top w:val="nil"/>
              <w:left w:val="nil"/>
              <w:bottom w:val="single" w:sz="4" w:space="0" w:color="auto"/>
              <w:right w:val="single" w:sz="4" w:space="0" w:color="auto"/>
            </w:tcBorders>
            <w:shd w:val="clear" w:color="auto" w:fill="auto"/>
            <w:noWrap/>
            <w:vAlign w:val="bottom"/>
            <w:hideMark/>
          </w:tcPr>
          <w:p w14:paraId="1CF783D3"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Long Read</w:t>
            </w:r>
          </w:p>
        </w:tc>
        <w:tc>
          <w:tcPr>
            <w:tcW w:w="1095" w:type="dxa"/>
            <w:tcBorders>
              <w:top w:val="nil"/>
              <w:left w:val="nil"/>
              <w:bottom w:val="single" w:sz="4" w:space="0" w:color="auto"/>
              <w:right w:val="single" w:sz="4" w:space="0" w:color="auto"/>
            </w:tcBorders>
            <w:shd w:val="clear" w:color="auto" w:fill="auto"/>
            <w:noWrap/>
            <w:vAlign w:val="bottom"/>
            <w:hideMark/>
          </w:tcPr>
          <w:p w14:paraId="5E88F8DD"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unknown</w:t>
            </w:r>
          </w:p>
        </w:tc>
        <w:tc>
          <w:tcPr>
            <w:tcW w:w="1451" w:type="dxa"/>
            <w:tcBorders>
              <w:top w:val="nil"/>
              <w:left w:val="nil"/>
              <w:bottom w:val="single" w:sz="4" w:space="0" w:color="auto"/>
              <w:right w:val="single" w:sz="4" w:space="0" w:color="auto"/>
            </w:tcBorders>
            <w:shd w:val="clear" w:color="auto" w:fill="auto"/>
            <w:noWrap/>
            <w:vAlign w:val="bottom"/>
            <w:hideMark/>
          </w:tcPr>
          <w:p w14:paraId="47C02481" w14:textId="77777777" w:rsidR="00692842" w:rsidRPr="00692842" w:rsidRDefault="00692842" w:rsidP="00692842">
            <w:pPr>
              <w:rPr>
                <w:rFonts w:ascii="Calibri" w:hAnsi="Calibri" w:cs="Times New Roman"/>
                <w:color w:val="000000"/>
                <w:sz w:val="22"/>
                <w:szCs w:val="22"/>
              </w:rPr>
            </w:pPr>
            <w:r w:rsidRPr="00692842">
              <w:rPr>
                <w:rFonts w:ascii="Calibri" w:hAnsi="Calibri" w:cs="Times New Roman"/>
                <w:color w:val="000000"/>
                <w:sz w:val="22"/>
                <w:szCs w:val="22"/>
              </w:rPr>
              <w:t>unknown</w:t>
            </w:r>
          </w:p>
        </w:tc>
      </w:tr>
    </w:tbl>
    <w:p w14:paraId="19832D31" w14:textId="77777777" w:rsidR="007A2E6A" w:rsidRDefault="007A2E6A" w:rsidP="0036321D">
      <w:pPr>
        <w:spacing w:line="360" w:lineRule="auto"/>
      </w:pPr>
    </w:p>
    <w:p w14:paraId="3E2422EB" w14:textId="77777777" w:rsidR="00607108" w:rsidRDefault="00607108" w:rsidP="0036321D">
      <w:pPr>
        <w:spacing w:line="360" w:lineRule="auto"/>
      </w:pPr>
    </w:p>
    <w:p w14:paraId="5869792E" w14:textId="2D787295" w:rsidR="00C63D4D" w:rsidRDefault="00C63D4D" w:rsidP="003579BE">
      <w:pPr>
        <w:spacing w:line="360" w:lineRule="auto"/>
        <w:ind w:firstLine="720"/>
      </w:pPr>
      <w:r>
        <w:t>The Illumina sequ</w:t>
      </w:r>
      <w:r w:rsidR="00A60042">
        <w:t>encing platform uses sequencing-by-</w:t>
      </w:r>
      <w:r>
        <w:t>synthesis (SBS) technology (</w:t>
      </w:r>
      <w:hyperlink w:anchor="_ENREF_66" w:tooltip="Bentley, 2008 #153" w:history="1">
        <w:r w:rsidR="00584971">
          <w:fldChar w:fldCharType="begin">
            <w:fldData xml:space="preserve">PEVuZE5vdGU+PENpdGU+PEF1dGhvcj5CZW50bGV5PC9BdXRob3I+PFllYXI+MjAwODwvWWVhcj48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</w:fldData>
          </w:fldChar>
        </w:r>
        <w:r w:rsidR="00584971">
          <w:instrText xml:space="preserve"> ADDIN EN.CITE </w:instrText>
        </w:r>
        <w:r w:rsidR="00584971">
          <w:fldChar w:fldCharType="begin">
            <w:fldData xml:space="preserve">PEVuZE5vdGU+PENpdGU+PEF1dGhvcj5CZW50bGV5PC9BdXRob3I+PFllYXI+MjAwODwvWWVhcj48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</w:fldData>
          </w:fldChar>
        </w:r>
        <w:r w:rsidR="00584971">
          <w:instrText xml:space="preserve"> ADDIN EN.CITE.DATA </w:instrText>
        </w:r>
        <w:r w:rsidR="00584971">
          <w:fldChar w:fldCharType="end"/>
        </w:r>
        <w:r w:rsidR="00584971">
          <w:fldChar w:fldCharType="separate"/>
        </w:r>
        <w:r w:rsidR="00584971">
          <w:rPr>
            <w:noProof/>
          </w:rPr>
          <w:t>66</w:t>
        </w:r>
        <w:r w:rsidR="00584971">
          <w:fldChar w:fldCharType="end"/>
        </w:r>
      </w:hyperlink>
      <w:r>
        <w:t xml:space="preserve">) to determine the order of individual base pairs as they are synthesized. Essentially, single-strand DNA fragments are linked to a flow cell </w:t>
      </w:r>
      <w:r>
        <w:lastRenderedPageBreak/>
        <w:t xml:space="preserve">surface through random oligonucleotides, with primers and polymerase added to fuel the synthesis of the second strand. The individual dNTPs are fluorescently labeled (dye) as well as having a 3’ reversible blocker which prevents additional base pairs from being added. Upon the addition of a base pair, the chip is imaged by a camera to capture the fluorescently-labeled bases, a </w:t>
      </w:r>
      <w:proofErr w:type="spellStart"/>
      <w:r>
        <w:t>deblocking</w:t>
      </w:r>
      <w:proofErr w:type="spellEnd"/>
      <w:r>
        <w:t xml:space="preserve"> step removes the 3’ blocker and dye and the next step repeats the first, eventually building an ordered DNA sequence. By doing </w:t>
      </w:r>
      <w:proofErr w:type="gramStart"/>
      <w:r>
        <w:t>this thousands</w:t>
      </w:r>
      <w:proofErr w:type="gramEnd"/>
      <w:r>
        <w:t xml:space="preserve"> to millions of places at the same time, massively parallel sequencing is achieved (</w:t>
      </w:r>
      <w:hyperlink w:anchor="_ENREF_66" w:tooltip="Bentley, 2008 #153" w:history="1">
        <w:r w:rsidR="00584971">
          <w:fldChar w:fldCharType="begin">
            <w:fldData xml:space="preserve">PEVuZE5vdGU+PENpdGU+PEF1dGhvcj5CZW50bGV5PC9BdXRob3I+PFllYXI+MjAwODwvWWVhcj48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</w:fldData>
          </w:fldChar>
        </w:r>
        <w:r w:rsidR="00584971">
          <w:instrText xml:space="preserve"> ADDIN EN.CITE </w:instrText>
        </w:r>
        <w:r w:rsidR="00584971">
          <w:fldChar w:fldCharType="begin">
            <w:fldData xml:space="preserve">PEVuZE5vdGU+PENpdGU+PEF1dGhvcj5CZW50bGV5PC9BdXRob3I+PFllYXI+MjAwODwvWWVhcj48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</w:fldData>
          </w:fldChar>
        </w:r>
        <w:r w:rsidR="00584971">
          <w:instrText xml:space="preserve"> ADDIN EN.CITE.DATA </w:instrText>
        </w:r>
        <w:r w:rsidR="00584971">
          <w:fldChar w:fldCharType="end"/>
        </w:r>
        <w:r w:rsidR="00584971">
          <w:fldChar w:fldCharType="separate"/>
        </w:r>
        <w:r w:rsidR="00584971">
          <w:rPr>
            <w:noProof/>
          </w:rPr>
          <w:t>66</w:t>
        </w:r>
        <w:r w:rsidR="00584971">
          <w:fldChar w:fldCharType="end"/>
        </w:r>
      </w:hyperlink>
      <w:r>
        <w:t>).</w:t>
      </w:r>
    </w:p>
    <w:p w14:paraId="615AC562" w14:textId="44B9D679" w:rsidR="00C63D4D" w:rsidRDefault="00C63D4D" w:rsidP="003579BE">
      <w:pPr>
        <w:spacing w:line="360" w:lineRule="auto"/>
        <w:ind w:firstLine="720"/>
      </w:pPr>
      <w:r>
        <w:t>Ion Torrent technology uses a different type of SBS called ion semiconductor sequencing (</w:t>
      </w:r>
      <w:hyperlink w:anchor="_ENREF_67" w:tooltip="Rothberg, 2011 #152" w:history="1">
        <w:r w:rsidR="00584971">
          <w:fldChar w:fldCharType="begin">
            <w:fldData xml:space="preserve">PEVuZE5vdGU+PENpdGU+PEF1dGhvcj5Sb3RoYmVyZzwvQXV0aG9yPjxZZWFyPjIwMTE8L1llYXI+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</w:fldData>
          </w:fldChar>
        </w:r>
        <w:r w:rsidR="00584971">
          <w:instrText xml:space="preserve"> ADDIN EN.CITE </w:instrText>
        </w:r>
        <w:r w:rsidR="00584971">
          <w:fldChar w:fldCharType="begin">
            <w:fldData xml:space="preserve">PEVuZE5vdGU+PENpdGU+PEF1dGhvcj5Sb3RoYmVyZzwvQXV0aG9yPjxZZWFyPjIwMTE8L1llYXI+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</w:fldData>
          </w:fldChar>
        </w:r>
        <w:r w:rsidR="00584971">
          <w:instrText xml:space="preserve"> ADDIN EN.CITE.DATA </w:instrText>
        </w:r>
        <w:r w:rsidR="00584971">
          <w:fldChar w:fldCharType="end"/>
        </w:r>
        <w:r w:rsidR="00584971">
          <w:fldChar w:fldCharType="separate"/>
        </w:r>
        <w:r w:rsidR="00584971">
          <w:rPr>
            <w:noProof/>
          </w:rPr>
          <w:t>67</w:t>
        </w:r>
        <w:r w:rsidR="00584971">
          <w:fldChar w:fldCharType="end"/>
        </w:r>
      </w:hyperlink>
      <w:r>
        <w:t>), in which hydrogen ions released during addition of base pairs to a growing DNA strand are measured by a detector that translates the electrical charges into their corresponding base additions (</w:t>
      </w:r>
      <w:hyperlink w:anchor="_ENREF_67" w:tooltip="Rothberg, 2011 #152" w:history="1">
        <w:r w:rsidR="00584971">
          <w:fldChar w:fldCharType="begin">
            <w:fldData xml:space="preserve">PEVuZE5vdGU+PENpdGU+PEF1dGhvcj5Sb3RoYmVyZzwvQXV0aG9yPjxZZWFyPjIwMTE8L1llYXI+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</w:fldData>
          </w:fldChar>
        </w:r>
        <w:r w:rsidR="00584971">
          <w:instrText xml:space="preserve"> ADDIN EN.CITE </w:instrText>
        </w:r>
        <w:r w:rsidR="00584971">
          <w:fldChar w:fldCharType="begin">
            <w:fldData xml:space="preserve">PEVuZE5vdGU+PENpdGU+PEF1dGhvcj5Sb3RoYmVyZzwvQXV0aG9yPjxZZWFyPjIwMTE8L1llYXI+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</w:fldData>
          </w:fldChar>
        </w:r>
        <w:r w:rsidR="00584971">
          <w:instrText xml:space="preserve"> ADDIN EN.CITE.DATA </w:instrText>
        </w:r>
        <w:r w:rsidR="00584971">
          <w:fldChar w:fldCharType="end"/>
        </w:r>
        <w:r w:rsidR="00584971">
          <w:fldChar w:fldCharType="separate"/>
        </w:r>
        <w:r w:rsidR="00584971">
          <w:rPr>
            <w:noProof/>
          </w:rPr>
          <w:t>67</w:t>
        </w:r>
        <w:r w:rsidR="00584971">
          <w:fldChar w:fldCharType="end"/>
        </w:r>
      </w:hyperlink>
      <w:r>
        <w:t>). One major difference between the Illumina technology and Ion Torrent is that no cameras, optics or modified dNTPs are used; the added base is detected through a change in pH resulting from the release of the hydrogen ion using an ion-sensitive field-effect transistor (ISFET)(</w:t>
      </w:r>
      <w:hyperlink w:anchor="_ENREF_67" w:tooltip="Rothberg, 2011 #152" w:history="1">
        <w:r w:rsidR="00584971">
          <w:fldChar w:fldCharType="begin">
            <w:fldData xml:space="preserve">PEVuZE5vdGU+PENpdGU+PEF1dGhvcj5Sb3RoYmVyZzwvQXV0aG9yPjxZZWFyPjIwMTE8L1llYXI+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</w:fldData>
          </w:fldChar>
        </w:r>
        <w:r w:rsidR="00584971">
          <w:instrText xml:space="preserve"> ADDIN EN.CITE </w:instrText>
        </w:r>
        <w:r w:rsidR="00584971">
          <w:fldChar w:fldCharType="begin">
            <w:fldData xml:space="preserve">PEVuZE5vdGU+PENpdGU+PEF1dGhvcj5Sb3RoYmVyZzwvQXV0aG9yPjxZZWFyPjIwMTE8L1llYXI+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</w:fldData>
          </w:fldChar>
        </w:r>
        <w:r w:rsidR="00584971">
          <w:instrText xml:space="preserve"> ADDIN EN.CITE.DATA </w:instrText>
        </w:r>
        <w:r w:rsidR="00584971">
          <w:fldChar w:fldCharType="end"/>
        </w:r>
        <w:r w:rsidR="00584971">
          <w:fldChar w:fldCharType="separate"/>
        </w:r>
        <w:r w:rsidR="00584971">
          <w:rPr>
            <w:noProof/>
          </w:rPr>
          <w:t>67</w:t>
        </w:r>
        <w:r w:rsidR="00584971">
          <w:fldChar w:fldCharType="end"/>
        </w:r>
      </w:hyperlink>
      <w:r>
        <w:t xml:space="preserve">). </w:t>
      </w:r>
    </w:p>
    <w:p w14:paraId="72531B1D" w14:textId="2C3014E8" w:rsidR="00C63D4D" w:rsidRDefault="00C63D4D" w:rsidP="003579BE">
      <w:pPr>
        <w:spacing w:line="360" w:lineRule="auto"/>
        <w:ind w:firstLine="720"/>
      </w:pPr>
      <w:r>
        <w:t>Single molecule real time sequencing, or SMRT, is a real-time WGS method that has significantly longer output read lengths than other technologies (</w:t>
      </w:r>
      <w:hyperlink w:anchor="_ENREF_68" w:tooltip="Eid, 2009 #154" w:history="1">
        <w:r w:rsidR="00584971">
          <w:fldChar w:fldCharType="begin">
            <w:fldData xml:space="preserve">PEVuZE5vdGU+PENpdGU+PEF1dGhvcj5FaWQ8L0F1dGhvcj48WWVhcj4yMDA5PC9ZZWFyPjxSZWNO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==
</w:fldData>
          </w:fldChar>
        </w:r>
        <w:r w:rsidR="00584971">
          <w:instrText xml:space="preserve"> ADDIN EN.CITE </w:instrText>
        </w:r>
        <w:r w:rsidR="00584971">
          <w:fldChar w:fldCharType="begin">
            <w:fldData xml:space="preserve">PEVuZE5vdGU+PENpdGU+PEF1dGhvcj5FaWQ8L0F1dGhvcj48WWVhcj4yMDA5PC9ZZWFyPjxSZWNO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==
</w:fldData>
          </w:fldChar>
        </w:r>
        <w:r w:rsidR="00584971">
          <w:instrText xml:space="preserve"> ADDIN EN.CITE.DATA </w:instrText>
        </w:r>
        <w:r w:rsidR="00584971">
          <w:fldChar w:fldCharType="end"/>
        </w:r>
        <w:r w:rsidR="00584971">
          <w:fldChar w:fldCharType="separate"/>
        </w:r>
        <w:r w:rsidR="00584971">
          <w:rPr>
            <w:noProof/>
          </w:rPr>
          <w:t>68</w:t>
        </w:r>
        <w:r w:rsidR="00584971">
          <w:fldChar w:fldCharType="end"/>
        </w:r>
      </w:hyperlink>
      <w:r>
        <w:t>). It works through the utilization of a device called a zero-mode waveguide, or ZMW (</w:t>
      </w:r>
      <w:hyperlink w:anchor="_ENREF_68" w:tooltip="Eid, 2009 #154" w:history="1">
        <w:r w:rsidR="00584971">
          <w:fldChar w:fldCharType="begin">
            <w:fldData xml:space="preserve">PEVuZE5vdGU+PENpdGU+PEF1dGhvcj5FaWQ8L0F1dGhvcj48WWVhcj4yMDA5PC9ZZWFyPjxSZWNO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==
</w:fldData>
          </w:fldChar>
        </w:r>
        <w:r w:rsidR="00584971">
          <w:instrText xml:space="preserve"> ADDIN EN.CITE </w:instrText>
        </w:r>
        <w:r w:rsidR="00584971">
          <w:fldChar w:fldCharType="begin">
            <w:fldData xml:space="preserve">PEVuZE5vdGU+PENpdGU+PEF1dGhvcj5FaWQ8L0F1dGhvcj48WWVhcj4yMDA5PC9ZZWFyPjxSZWNO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==
</w:fldData>
          </w:fldChar>
        </w:r>
        <w:r w:rsidR="00584971">
          <w:instrText xml:space="preserve"> ADDIN EN.CITE.DATA </w:instrText>
        </w:r>
        <w:r w:rsidR="00584971">
          <w:fldChar w:fldCharType="end"/>
        </w:r>
        <w:r w:rsidR="00584971">
          <w:fldChar w:fldCharType="separate"/>
        </w:r>
        <w:r w:rsidR="00584971">
          <w:rPr>
            <w:noProof/>
          </w:rPr>
          <w:t>68</w:t>
        </w:r>
        <w:r w:rsidR="00584971">
          <w:fldChar w:fldCharType="end"/>
        </w:r>
      </w:hyperlink>
      <w:r>
        <w:t>). A ZMW is a photonic confinement structure that captures light wavelengths in a small enough area to detect single nucleotides incorporating into a DNA strand. Essentially, a DNA polymerase enzyme/DNA strand complex is attached to a ZMW in a confined area and flooded with fluorescently labeled dNTPs. It is considered real-time sequencing because as dNTPs are added naturally by the polymerase, the phosphate bridge attaching the dye is broken, releasing the dye and causing a change in the light wavelength detected by the ZMW- without the need to stop the enzymatic action of the polymerase. This technology has achieved extremely long read lengths of &gt;20,000 base pairs (</w:t>
      </w:r>
      <w:hyperlink w:anchor="_ENREF_68" w:tooltip="Eid, 2009 #154" w:history="1">
        <w:r w:rsidR="00584971">
          <w:fldChar w:fldCharType="begin">
            <w:fldData xml:space="preserve">PEVuZE5vdGU+PENpdGU+PEF1dGhvcj5FaWQ8L0F1dGhvcj48WWVhcj4yMDA5PC9ZZWFyPjxSZWNO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==
</w:fldData>
          </w:fldChar>
        </w:r>
        <w:r w:rsidR="00584971">
          <w:instrText xml:space="preserve"> ADDIN EN.CITE </w:instrText>
        </w:r>
        <w:r w:rsidR="00584971">
          <w:fldChar w:fldCharType="begin">
            <w:fldData xml:space="preserve">PEVuZE5vdGU+PENpdGU+PEF1dGhvcj5FaWQ8L0F1dGhvcj48WWVhcj4yMDA5PC9ZZWFyPjxSZWNO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==
</w:fldData>
          </w:fldChar>
        </w:r>
        <w:r w:rsidR="00584971">
          <w:instrText xml:space="preserve"> ADDIN EN.CITE.DATA </w:instrText>
        </w:r>
        <w:r w:rsidR="00584971">
          <w:fldChar w:fldCharType="end"/>
        </w:r>
        <w:r w:rsidR="00584971">
          <w:fldChar w:fldCharType="separate"/>
        </w:r>
        <w:r w:rsidR="00584971">
          <w:rPr>
            <w:noProof/>
          </w:rPr>
          <w:t>68</w:t>
        </w:r>
        <w:r w:rsidR="00584971">
          <w:fldChar w:fldCharType="end"/>
        </w:r>
      </w:hyperlink>
      <w:r>
        <w:t xml:space="preserve">). </w:t>
      </w:r>
    </w:p>
    <w:p w14:paraId="7944118E" w14:textId="1ABFE638" w:rsidR="00226DB6" w:rsidRDefault="00C63D4D" w:rsidP="003579BE">
      <w:pPr>
        <w:spacing w:line="360" w:lineRule="auto"/>
        <w:ind w:firstLine="720"/>
      </w:pPr>
      <w:r>
        <w:lastRenderedPageBreak/>
        <w:t xml:space="preserve">Whole Genome Mapping (WGM), previously called </w:t>
      </w:r>
      <w:r w:rsidR="002630A4">
        <w:t>o</w:t>
      </w:r>
      <w:r>
        <w:t xml:space="preserve">ptical </w:t>
      </w:r>
      <w:r w:rsidR="002630A4">
        <w:t>g</w:t>
      </w:r>
      <w:r>
        <w:t xml:space="preserve">enome </w:t>
      </w:r>
      <w:r w:rsidR="002630A4">
        <w:t>m</w:t>
      </w:r>
      <w:r>
        <w:t xml:space="preserve">apping, was pioneered by </w:t>
      </w:r>
      <w:r w:rsidR="005A0498">
        <w:t>Dr. David Schwartz</w:t>
      </w:r>
      <w:r>
        <w:t xml:space="preserve"> at </w:t>
      </w:r>
      <w:r w:rsidR="005A0498">
        <w:t>NYU</w:t>
      </w:r>
      <w:r>
        <w:t xml:space="preserve">, Madison in </w:t>
      </w:r>
      <w:r w:rsidR="005A0498">
        <w:t>1993</w:t>
      </w:r>
      <w:r>
        <w:t xml:space="preserve"> as an attempt to image individual DNA molecules cut with restriction enzymes for comparison with DNA sequencing results (</w:t>
      </w:r>
      <w:hyperlink w:anchor="_ENREF_69" w:tooltip="Schwartz, 1993 #156" w:history="1">
        <w:r w:rsidR="00584971">
          <w:fldChar w:fldCharType="begin"/>
        </w:r>
        <w:r w:rsidR="00584971">
          <w:instrText xml:space="preserve"> ADDIN EN.CITE &lt;EndNote&gt;&lt;Cite&gt;&lt;Author&gt;Schwartz&lt;/Author&gt;&lt;Year&gt;1993&lt;/Year&gt;&lt;RecNum&gt;156&lt;/RecNum&gt;&lt;DisplayText&gt;69&lt;/DisplayText&gt;&lt;record&gt;&lt;rec-number&gt;156&lt;/rec-number&gt;&lt;foreign-keys&gt;&lt;key app="EN" db-id="225vwxtt0zf093e9asevsepa5t50aw5za2va" timestamp="1476755559"&gt;156&lt;/key&gt;&lt;/foreign-keys&gt;&lt;ref-type name="Journal Article"&gt;17&lt;/ref-type&gt;&lt;contributors&gt;&lt;authors&gt;&lt;author&gt;Schwartz, D. C.&lt;/author&gt;&lt;author&gt;Li, X.&lt;/author&gt;&lt;author&gt;Hernandez, L. I.&lt;/author&gt;&lt;author&gt;Ramnarain, S. P.&lt;/author&gt;&lt;author&gt;Huff, E. J.&lt;/author&gt;&lt;author&gt;Wang, Y. K.&lt;/author&gt;&lt;/authors&gt;&lt;/contributors&gt;&lt;auth-address&gt;Department of Chemistry, New York University, NY 10003.&lt;/auth-address&gt;&lt;titles&gt;&lt;title&gt;Ordered restriction maps of Saccharomyces cerevisiae chromosomes constructed by optical mapping&lt;/title&gt;&lt;secondary-title&gt;Science&lt;/secondary-title&gt;&lt;alt-title&gt;Science (New York, N.Y.)&lt;/alt-title&gt;&lt;/titles&gt;&lt;periodical&gt;&lt;full-title&gt;Science&lt;/full-title&gt;&lt;abbr-1&gt;Science (New York, N.Y.)&lt;/abbr-1&gt;&lt;/periodical&gt;&lt;alt-periodical&gt;&lt;full-title&gt;Science&lt;/full-title&gt;&lt;abbr-1&gt;Science (New York, N.Y.)&lt;/abbr-1&gt;&lt;/alt-periodical&gt;&lt;pages&gt;110-4&lt;/pages&gt;&lt;volume&gt;262&lt;/volume&gt;&lt;number&gt;5130&lt;/number&gt;&lt;edition&gt;1993/10/01&lt;/edition&gt;&lt;keywords&gt;&lt;keyword&gt;*Chromosomes, Fungal&lt;/keyword&gt;&lt;keyword&gt;DNA Restriction Enzymes&lt;/keyword&gt;&lt;keyword&gt;DNA, Fungal/*genetics&lt;/keyword&gt;&lt;keyword&gt;Image Processing, Computer-Assisted&lt;/keyword&gt;&lt;keyword&gt;Microscopy, Fluorescence&lt;/keyword&gt;&lt;keyword&gt;*Restriction Mapping&lt;/keyword&gt;&lt;keyword&gt;Saccharomyces cerevisiae/*genetics&lt;/keyword&gt;&lt;keyword&gt;Sepharose&lt;/keyword&gt;&lt;/keywords&gt;&lt;dates&gt;&lt;year&gt;1993&lt;/year&gt;&lt;pub-dates&gt;&lt;date&gt;Oct 1&lt;/date&gt;&lt;/pub-dates&gt;&lt;/dates&gt;&lt;isbn&gt;0036-8075 (Print)&amp;#xD;0036-8075&lt;/isbn&gt;&lt;accession-num&gt;8211116&lt;/accession-num&gt;&lt;urls&gt;&lt;/urls&gt;&lt;remote-database-provider&gt;NLM&lt;/remote-database-provider&gt;&lt;language&gt;Eng&lt;/language&gt;&lt;/record&gt;&lt;/Cite&gt;&lt;/EndNote&gt;</w:instrText>
        </w:r>
        <w:r w:rsidR="00584971">
          <w:fldChar w:fldCharType="separate"/>
        </w:r>
        <w:r w:rsidR="00584971">
          <w:rPr>
            <w:noProof/>
          </w:rPr>
          <w:t>69</w:t>
        </w:r>
        <w:r w:rsidR="00584971">
          <w:fldChar w:fldCharType="end"/>
        </w:r>
      </w:hyperlink>
      <w:r>
        <w:t>). DNA sequencing is actually not performed; instead, WGM is used as a scaffold for assembling WGS data to create far more accurate and closed genomes (</w:t>
      </w:r>
      <w:hyperlink w:anchor="_ENREF_70" w:tooltip="Onmus-Leone, 2013 #118" w:history="1">
        <w:r w:rsidR="00584971">
          <w:fldChar w:fldCharType="begin">
            <w:fldData xml:space="preserve">PEVuZE5vdGU+PENpdGU+PEF1dGhvcj5Pbm11cy1MZW9uZTwvQXV0aG9yPjxZZWFyPjIwMTM8L1ll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=
</w:fldData>
          </w:fldChar>
        </w:r>
        <w:r w:rsidR="00584971">
          <w:instrText xml:space="preserve"> ADDIN EN.CITE </w:instrText>
        </w:r>
        <w:r w:rsidR="00584971">
          <w:fldChar w:fldCharType="begin">
            <w:fldData xml:space="preserve">PEVuZE5vdGU+PENpdGU+PEF1dGhvcj5Pbm11cy1MZW9uZTwvQXV0aG9yPjxZZWFyPjIwMTM8L1ll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=
</w:fldData>
          </w:fldChar>
        </w:r>
        <w:r w:rsidR="00584971">
          <w:instrText xml:space="preserve"> ADDIN EN.CITE.DATA </w:instrText>
        </w:r>
        <w:r w:rsidR="00584971">
          <w:fldChar w:fldCharType="end"/>
        </w:r>
        <w:r w:rsidR="00584971">
          <w:fldChar w:fldCharType="separate"/>
        </w:r>
        <w:r w:rsidR="00584971">
          <w:rPr>
            <w:noProof/>
          </w:rPr>
          <w:t>70-72</w:t>
        </w:r>
        <w:r w:rsidR="00584971">
          <w:fldChar w:fldCharType="end"/>
        </w:r>
      </w:hyperlink>
      <w:r>
        <w:t xml:space="preserve">). In brief, extracted high molecular weight DNA (usually &gt;150,000bp) is applied to a chip etched with </w:t>
      </w:r>
      <w:proofErr w:type="spellStart"/>
      <w:r>
        <w:t>nano</w:t>
      </w:r>
      <w:proofErr w:type="spellEnd"/>
      <w:r>
        <w:t>-scale channels along with a fluid in order to flow the DNA molecules through the channel and “stretch” them out. Once electrostatically bound to the chip, restriction enzyme solutions are applied to cut the laid out DNA molecules at specific “cut sites”. This causes the DNA molecules to retract slightly, as if cutting a rubber band, while still being adhered to the chip surface. Last, a universal DNA fluorescing dye is added to illuminate the DNA fragments. A laser or ultra-high definition camera then images the positions of the DNA fragments in relation to each other; meaning that multiple DNA fragments from the same original molecule are measured and annotated with cut sites (</w:t>
      </w:r>
      <w:hyperlink w:anchor="_ENREF_71" w:tooltip="Riley, 2011 #117" w:history="1">
        <w:r w:rsidR="00584971">
          <w:fldChar w:fldCharType="begin"/>
        </w:r>
        <w:r w:rsidR="00584971">
          <w:instrText xml:space="preserve"> ADDIN EN.CITE &lt;EndNote&gt;&lt;Cite&gt;&lt;Author&gt;Riley&lt;/Author&gt;&lt;Year&gt;2011&lt;/Year&gt;&lt;RecNum&gt;117&lt;/RecNum&gt;&lt;DisplayText&gt;71&lt;/DisplayText&gt;&lt;record&gt;&lt;rec-number&gt;117&lt;/rec-number&gt;&lt;foreign-keys&gt;&lt;key app="EN" db-id="225vwxtt0zf093e9asevsepa5t50aw5za2va" timestamp="1476222779"&gt;117&lt;/key&gt;&lt;/foreign-keys&gt;&lt;ref-type name="Journal Article"&gt;17&lt;/ref-type&gt;&lt;contributors&gt;&lt;authors&gt;&lt;author&gt;Riley, M. C.&lt;/author&gt;&lt;author&gt;Lee, J. E.&lt;/author&gt;&lt;author&gt;Lesho, E.&lt;/author&gt;&lt;author&gt;Kirkup, B. C., Jr.&lt;/author&gt;&lt;/authors&gt;&lt;/contributors&gt;&lt;auth-address&gt;Walter Reed Army Institute of Research, Silver Spring, Maryland, United States of America.&lt;/auth-address&gt;&lt;titles&gt;&lt;title&gt;Optically mapping multiple bacterial genomes simultaneously in a single run&lt;/title&gt;&lt;secondary-title&gt;PLoS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one&lt;/abbr-1&gt;&lt;/alt-periodical&gt;&lt;pages&gt;e27085&lt;/pages&gt;&lt;volume&gt;6&lt;/volume&gt;&lt;number&gt;11&lt;/number&gt;&lt;edition&gt;2011/12/02&lt;/edition&gt;&lt;keywords&gt;&lt;keyword&gt;Chromosome Mapping/*methods&lt;/keyword&gt;&lt;keyword&gt;Escherichia coli/*genetics&lt;/keyword&gt;&lt;keyword&gt;Genome, Bacterial/*genetics&lt;/keyword&gt;&lt;keyword&gt;Optics and Photonics/*methods&lt;/keyword&gt;&lt;keyword&gt;Shigella/*genetics&lt;/keyword&gt;&lt;/keywords&gt;&lt;dates&gt;&lt;year&gt;2011&lt;/year&gt;&lt;/dates&gt;&lt;isbn&gt;1932-6203&lt;/isbn&gt;&lt;accession-num&gt;22132087&lt;/accession-num&gt;&lt;urls&gt;&lt;/urls&gt;&lt;custom2&gt;PMC3221658&lt;/custom2&gt;&lt;electronic-resource-num&gt;10.1371/journal.pone.0027085&lt;/electronic-resource-num&gt;&lt;remote-database-provider&gt;NLM&lt;/remote-database-provider&gt;&lt;language&gt;eng&lt;/language&gt;&lt;/record&gt;&lt;/Cite&gt;&lt;/EndNote&gt;</w:instrText>
        </w:r>
        <w:r w:rsidR="00584971">
          <w:fldChar w:fldCharType="separate"/>
        </w:r>
        <w:r w:rsidR="00584971">
          <w:rPr>
            <w:noProof/>
          </w:rPr>
          <w:t>71</w:t>
        </w:r>
        <w:r w:rsidR="00584971">
          <w:fldChar w:fldCharType="end"/>
        </w:r>
      </w:hyperlink>
      <w:r>
        <w:t>). The images are converted into digital representations (</w:t>
      </w:r>
      <w:r w:rsidR="00451317">
        <w:t>Figure 1</w:t>
      </w:r>
      <w:r w:rsidR="00E26C85">
        <w:t xml:space="preserve">, </w:t>
      </w:r>
      <w:hyperlink w:anchor="_ENREF_72" w:tooltip="Riley, 2011 #116" w:history="1">
        <w:r w:rsidR="00584971">
          <w:fldChar w:fldCharType="begin"/>
        </w:r>
        <w:r w:rsidR="00584971">
          <w:instrText xml:space="preserve"> ADDIN EN.CITE &lt;EndNote&gt;&lt;Cite&gt;&lt;Author&gt;Riley&lt;/Author&gt;&lt;Year&gt;2011&lt;/Year&gt;&lt;RecNum&gt;116&lt;/RecNum&gt;&lt;DisplayText&gt;72&lt;/DisplayText&gt;&lt;record&gt;&lt;rec-number&gt;116&lt;/rec-number&gt;&lt;foreign-keys&gt;&lt;key app="EN" db-id="225vwxtt0zf093e9asevsepa5t50aw5za2va" timestamp="1476222558"&gt;116&lt;/key&gt;&lt;/foreign-keys&gt;&lt;ref-type name="Journal Article"&gt;17&lt;/ref-type&gt;&lt;contributors&gt;&lt;authors&gt;&lt;author&gt;Riley, M. C.&lt;/author&gt;&lt;author&gt;Kirkup, B. C., Jr.&lt;/author&gt;&lt;author&gt;Johnson, J. D.&lt;/author&gt;&lt;author&gt;Lesho, E. P.&lt;/author&gt;&lt;author&gt;Ockenhouse, C. F.&lt;/author&gt;&lt;/authors&gt;&lt;/contributors&gt;&lt;auth-address&gt;Walter Reed Army Institute of Research, Division of Malaria Vaccine Development, Silver Spring, Maryland, USA. matthew.curtis.riley@us.army.mil&lt;/auth-address&gt;&lt;titles&gt;&lt;title&gt;Rapid whole genome optical mapping of Plasmodium falciparum&lt;/title&gt;&lt;secondary-title&gt;Malar J&lt;/secondary-title&gt;&lt;alt-title&gt;Malaria journal&lt;/alt-title&gt;&lt;/titles&gt;&lt;periodical&gt;&lt;full-title&gt;Malar J&lt;/full-title&gt;&lt;abbr-1&gt;Malaria journal&lt;/abbr-1&gt;&lt;/periodical&gt;&lt;alt-periodical&gt;&lt;full-title&gt;Malar J&lt;/full-title&gt;&lt;abbr-1&gt;Malaria journal&lt;/abbr-1&gt;&lt;/alt-periodical&gt;&lt;pages&gt;252&lt;/pages&gt;&lt;volume&gt;10&lt;/volume&gt;&lt;edition&gt;2011/08/30&lt;/edition&gt;&lt;keywords&gt;&lt;keyword&gt;DNA, Protozoan/genetics/metabolism&lt;/keyword&gt;&lt;keyword&gt;Deoxyribonucleases, Type II Site-Specific/metabolism&lt;/keyword&gt;&lt;keyword&gt;Genetic Variation&lt;/keyword&gt;&lt;keyword&gt;*Genome, Protozoan&lt;/keyword&gt;&lt;keyword&gt;Humans&lt;/keyword&gt;&lt;keyword&gt;Physical Chromosome Mapping/*methods&lt;/keyword&gt;&lt;keyword&gt;Plasmodium falciparum/*genetics&lt;/keyword&gt;&lt;keyword&gt;United States&lt;/keyword&gt;&lt;/keywords&gt;&lt;dates&gt;&lt;year&gt;2011&lt;/year&gt;&lt;/dates&gt;&lt;isbn&gt;1475-2875&lt;/isbn&gt;&lt;accession-num&gt;21871093&lt;/accession-num&gt;&lt;urls&gt;&lt;/urls&gt;&lt;custom2&gt;PMC3173401&lt;/custom2&gt;&lt;electronic-resource-num&gt;10.1186/1475-2875-10-252&lt;/electronic-resource-num&gt;&lt;remote-database-provider&gt;NLM&lt;/remote-database-provider&gt;&lt;language&gt;eng&lt;/language&gt;&lt;/record&gt;&lt;/Cite&gt;&lt;/EndNote&gt;</w:instrText>
        </w:r>
        <w:r w:rsidR="00584971">
          <w:fldChar w:fldCharType="separate"/>
        </w:r>
        <w:r w:rsidR="00584971">
          <w:rPr>
            <w:noProof/>
          </w:rPr>
          <w:t>72</w:t>
        </w:r>
        <w:r w:rsidR="00584971">
          <w:fldChar w:fldCharType="end"/>
        </w:r>
      </w:hyperlink>
      <w:r>
        <w:t>) and assembled in a process analogous to WGS assembly by matching cut patterns in the mo</w:t>
      </w:r>
      <w:r w:rsidR="00E26C85">
        <w:t>lecules against each other</w:t>
      </w:r>
      <w:r>
        <w:t xml:space="preserve"> to produce a complete, ordered restriction map of the entire genome (</w:t>
      </w:r>
      <w:hyperlink w:anchor="_ENREF_72" w:tooltip="Riley, 2011 #116" w:history="1">
        <w:r w:rsidR="00584971">
          <w:fldChar w:fldCharType="begin"/>
        </w:r>
        <w:r w:rsidR="00584971">
          <w:instrText xml:space="preserve"> ADDIN EN.CITE &lt;EndNote&gt;&lt;Cite&gt;&lt;Author&gt;Riley&lt;/Author&gt;&lt;Year&gt;2011&lt;/Year&gt;&lt;RecNum&gt;116&lt;/RecNum&gt;&lt;DisplayText&gt;72&lt;/DisplayText&gt;&lt;record&gt;&lt;rec-number&gt;116&lt;/rec-number&gt;&lt;foreign-keys&gt;&lt;key app="EN" db-id="225vwxtt0zf093e9asevsepa5t50aw5za2va" timestamp="1476222558"&gt;116&lt;/key&gt;&lt;/foreign-keys&gt;&lt;ref-type name="Journal Article"&gt;17&lt;/ref-type&gt;&lt;contributors&gt;&lt;authors&gt;&lt;author&gt;Riley, M. C.&lt;/author&gt;&lt;author&gt;Kirkup, B. C., Jr.&lt;/author&gt;&lt;author&gt;Johnson, J. D.&lt;/author&gt;&lt;author&gt;Lesho, E. P.&lt;/author&gt;&lt;author&gt;Ockenhouse, C. F.&lt;/author&gt;&lt;/authors&gt;&lt;/contributors&gt;&lt;auth-address&gt;Walter Reed Army Institute of Research, Division of Malaria Vaccine Development, Silver Spring, Maryland, USA. matthew.curtis.riley@us.army.mil&lt;/auth-address&gt;&lt;titles&gt;&lt;title&gt;Rapid whole genome optical mapping of Plasmodium falciparum&lt;/title&gt;&lt;secondary-title&gt;Malar J&lt;/secondary-title&gt;&lt;alt-title&gt;Malaria journal&lt;/alt-title&gt;&lt;/titles&gt;&lt;periodical&gt;&lt;full-title&gt;Malar J&lt;/full-title&gt;&lt;abbr-1&gt;Malaria journal&lt;/abbr-1&gt;&lt;/periodical&gt;&lt;alt-periodical&gt;&lt;full-title&gt;Malar J&lt;/full-title&gt;&lt;abbr-1&gt;Malaria journal&lt;/abbr-1&gt;&lt;/alt-periodical&gt;&lt;pages&gt;252&lt;/pages&gt;&lt;volume&gt;10&lt;/volume&gt;&lt;edition&gt;2011/08/30&lt;/edition&gt;&lt;keywords&gt;&lt;keyword&gt;DNA, Protozoan/genetics/metabolism&lt;/keyword&gt;&lt;keyword&gt;Deoxyribonucleases, Type II Site-Specific/metabolism&lt;/keyword&gt;&lt;keyword&gt;Genetic Variation&lt;/keyword&gt;&lt;keyword&gt;*Genome, Protozoan&lt;/keyword&gt;&lt;keyword&gt;Humans&lt;/keyword&gt;&lt;keyword&gt;Physical Chromosome Mapping/*methods&lt;/keyword&gt;&lt;keyword&gt;Plasmodium falciparum/*genetics&lt;/keyword&gt;&lt;keyword&gt;United States&lt;/keyword&gt;&lt;/keywords&gt;&lt;dates&gt;&lt;year&gt;2011&lt;/year&gt;&lt;/dates&gt;&lt;isbn&gt;1475-2875&lt;/isbn&gt;&lt;accession-num&gt;21871093&lt;/accession-num&gt;&lt;urls&gt;&lt;/urls&gt;&lt;custom2&gt;PMC3173401&lt;/custom2&gt;&lt;electronic-resource-num&gt;10.1186/1475-2875-10-252&lt;/electronic-resource-num&gt;&lt;remote-database-provider&gt;NLM&lt;/remote-database-provider&gt;&lt;language&gt;eng&lt;/language&gt;&lt;/record&gt;&lt;/Cite&gt;&lt;/EndNote&gt;</w:instrText>
        </w:r>
        <w:r w:rsidR="00584971">
          <w:fldChar w:fldCharType="separate"/>
        </w:r>
        <w:r w:rsidR="00584971">
          <w:rPr>
            <w:noProof/>
          </w:rPr>
          <w:t>72</w:t>
        </w:r>
        <w:r w:rsidR="00584971">
          <w:fldChar w:fldCharType="end"/>
        </w:r>
      </w:hyperlink>
      <w:r>
        <w:t xml:space="preserve">). These “optical maps” can be used to assist with assembly of WGS data, as artificial “optical maps” can be generated from sequencing contigs </w:t>
      </w:r>
      <w:r w:rsidR="00452DFA" w:rsidRPr="00452DFA">
        <w:rPr>
          <w:i/>
        </w:rPr>
        <w:t>in vitro</w:t>
      </w:r>
      <w:r>
        <w:t xml:space="preserve"> and aligned with the map to ensure proper placement and arrangement (</w:t>
      </w:r>
      <w:hyperlink w:anchor="_ENREF_70" w:tooltip="Onmus-Leone, 2013 #118" w:history="1">
        <w:r w:rsidR="00584971">
          <w:fldChar w:fldCharType="begin">
            <w:fldData xml:space="preserve">PEVuZE5vdGU+PENpdGU+PEF1dGhvcj5SaWxleTwvQXV0aG9yPjxZZWFyPjIwMTE8L1llYXI+PFJl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=
</w:fldData>
          </w:fldChar>
        </w:r>
        <w:r w:rsidR="00584971">
          <w:instrText xml:space="preserve"> ADDIN EN.CITE </w:instrText>
        </w:r>
        <w:r w:rsidR="00584971">
          <w:fldChar w:fldCharType="begin">
            <w:fldData xml:space="preserve">PEVuZE5vdGU+PENpdGU+PEF1dGhvcj5SaWxleTwvQXV0aG9yPjxZZWFyPjIwMTE8L1llYXI+PFJl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=
</w:fldData>
          </w:fldChar>
        </w:r>
        <w:r w:rsidR="00584971">
          <w:instrText xml:space="preserve"> ADDIN EN.CITE.DATA </w:instrText>
        </w:r>
        <w:r w:rsidR="00584971">
          <w:fldChar w:fldCharType="end"/>
        </w:r>
        <w:r w:rsidR="00584971">
          <w:fldChar w:fldCharType="separate"/>
        </w:r>
        <w:r w:rsidR="00584971">
          <w:rPr>
            <w:noProof/>
          </w:rPr>
          <w:t>70-72</w:t>
        </w:r>
        <w:r w:rsidR="00584971">
          <w:fldChar w:fldCharType="end"/>
        </w:r>
      </w:hyperlink>
      <w:r>
        <w:t xml:space="preserve">). </w:t>
      </w:r>
    </w:p>
    <w:p w14:paraId="310BA3A3" w14:textId="17B885C6" w:rsidR="00F3204B" w:rsidRDefault="00F3204B">
      <w:r>
        <w:br w:type="page"/>
      </w:r>
    </w:p>
    <w:p w14:paraId="1CF0B6ED" w14:textId="77777777" w:rsidR="00F3204B" w:rsidRDefault="00F3204B" w:rsidP="003579BE">
      <w:pPr>
        <w:spacing w:line="360" w:lineRule="auto"/>
        <w:ind w:firstLine="720"/>
      </w:pPr>
    </w:p>
    <w:p w14:paraId="436275B0" w14:textId="77777777" w:rsidR="00E26C85" w:rsidRDefault="00EE5AA0" w:rsidP="00D7278C">
      <w:pPr>
        <w:ind w:firstLine="720"/>
        <w:jc w:val="center"/>
      </w:pPr>
      <w:r>
        <w:rPr>
          <w:noProof/>
        </w:rPr>
        <w:drawing>
          <wp:inline distT="0" distB="0" distL="0" distR="0" wp14:anchorId="144E6E7A" wp14:editId="1FF0F120">
            <wp:extent cx="5486400" cy="411480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14:paraId="3349B994" w14:textId="6EA408F3" w:rsidR="00E26C85" w:rsidRDefault="00392C04" w:rsidP="00073E8F">
      <w:pPr>
        <w:pStyle w:val="Caption"/>
      </w:pPr>
      <w:bookmarkStart w:id="18" w:name="_Toc467100511"/>
      <w:r w:rsidRPr="00073E8F">
        <w:t xml:space="preserve">Figure </w:t>
      </w:r>
      <w:r w:rsidR="00450DA7">
        <w:fldChar w:fldCharType="begin"/>
      </w:r>
      <w:r w:rsidR="00450DA7">
        <w:instrText xml:space="preserve"> SEQ Figure \* ARABIC </w:instrText>
      </w:r>
      <w:r w:rsidR="00450DA7">
        <w:fldChar w:fldCharType="separate"/>
      </w:r>
      <w:r w:rsidR="006C0085">
        <w:rPr>
          <w:noProof/>
        </w:rPr>
        <w:t>1</w:t>
      </w:r>
      <w:r w:rsidR="00450DA7">
        <w:rPr>
          <w:noProof/>
        </w:rPr>
        <w:fldChar w:fldCharType="end"/>
      </w:r>
      <w:r w:rsidRPr="00073E8F">
        <w:t xml:space="preserve">.Optical Images of DNA Molecules are </w:t>
      </w:r>
      <w:proofErr w:type="gramStart"/>
      <w:r w:rsidRPr="00073E8F">
        <w:t>Converted</w:t>
      </w:r>
      <w:proofErr w:type="gramEnd"/>
      <w:r w:rsidRPr="00073E8F">
        <w:t xml:space="preserve"> into Digital Representations.</w:t>
      </w:r>
      <w:r w:rsidR="00607108">
        <w:t xml:space="preserve"> Source: Riley et al., 2011</w:t>
      </w:r>
      <w:r w:rsidRPr="00073E8F">
        <w:t>.</w:t>
      </w:r>
      <w:bookmarkEnd w:id="18"/>
    </w:p>
    <w:p w14:paraId="25F8424C" w14:textId="77777777" w:rsidR="00607108" w:rsidRDefault="00607108" w:rsidP="00607108"/>
    <w:p w14:paraId="4014265D" w14:textId="77777777" w:rsidR="00607108" w:rsidRPr="00607108" w:rsidRDefault="00607108" w:rsidP="00607108"/>
    <w:p w14:paraId="2E613809" w14:textId="77777777" w:rsidR="00C63D4D" w:rsidRDefault="00C63D4D" w:rsidP="003579BE">
      <w:pPr>
        <w:pStyle w:val="Heading3"/>
        <w:spacing w:line="360" w:lineRule="auto"/>
      </w:pPr>
      <w:bookmarkStart w:id="19" w:name="_Toc467100557"/>
      <w:r w:rsidRPr="000D1B67">
        <w:t>Uses and Limitations of Whole Genome Sequencing Data</w:t>
      </w:r>
      <w:bookmarkEnd w:id="19"/>
    </w:p>
    <w:p w14:paraId="62AF7FDE" w14:textId="7DD2D1DA" w:rsidR="00C63D4D" w:rsidRDefault="00C63D4D" w:rsidP="003579BE">
      <w:pPr>
        <w:spacing w:line="360" w:lineRule="auto"/>
        <w:ind w:firstLine="720"/>
      </w:pPr>
      <w:r>
        <w:t>While access to genome sequencing technology has become more widespread and less costly despite significant advances in capability, there are still limitations that must be kept in mind depending on intended use. In the case of sequencing the genome of an individual bacteri</w:t>
      </w:r>
      <w:r w:rsidR="00C83D08">
        <w:t>um</w:t>
      </w:r>
      <w:r>
        <w:t xml:space="preserve">, the first fact to take into account is that, for the vast majority of sequencing protocols, it is not a single cell being sequenced but several hundred to millions of generations of cells grown in a specific environment. DNA intended for WGS is extracted from either liquid media cell cultures </w:t>
      </w:r>
      <w:r w:rsidR="00C83D08">
        <w:t xml:space="preserve">or </w:t>
      </w:r>
      <w:r>
        <w:t xml:space="preserve">colonies of cells isolated and grown on media impregnated </w:t>
      </w:r>
      <w:r>
        <w:lastRenderedPageBreak/>
        <w:t>plates. While this ensures the extraction of the quantity and quality of DNA needed for sequencing, the artificial growth conditions as well as subsequent rounds of culture can influence genome content (</w:t>
      </w:r>
      <w:hyperlink w:anchor="_ENREF_73" w:tooltip="Sabirova, 2014 #158" w:history="1">
        <w:r w:rsidR="00584971">
          <w:fldChar w:fldCharType="begin">
            <w:fldData xml:space="preserve">PEVuZE5vdGU+PENpdGU+PEF1dGhvcj5TYWJpcm92YTwvQXV0aG9yPjxZZWFyPjIwMTQ8L1llYXI+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</w:fldData>
          </w:fldChar>
        </w:r>
        <w:r w:rsidR="00584971">
          <w:instrText xml:space="preserve"> ADDIN EN.CITE </w:instrText>
        </w:r>
        <w:r w:rsidR="00584971">
          <w:fldChar w:fldCharType="begin">
            <w:fldData xml:space="preserve">PEVuZE5vdGU+PENpdGU+PEF1dGhvcj5TYWJpcm92YTwvQXV0aG9yPjxZZWFyPjIwMTQ8L1llYXI+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</w:fldData>
          </w:fldChar>
        </w:r>
        <w:r w:rsidR="00584971">
          <w:instrText xml:space="preserve"> ADDIN EN.CITE.DATA </w:instrText>
        </w:r>
        <w:r w:rsidR="00584971">
          <w:fldChar w:fldCharType="end"/>
        </w:r>
        <w:r w:rsidR="00584971">
          <w:fldChar w:fldCharType="separate"/>
        </w:r>
        <w:r w:rsidR="00584971">
          <w:rPr>
            <w:noProof/>
          </w:rPr>
          <w:t>73</w:t>
        </w:r>
        <w:r w:rsidR="00584971">
          <w:fldChar w:fldCharType="end"/>
        </w:r>
      </w:hyperlink>
      <w:r>
        <w:t>).</w:t>
      </w:r>
    </w:p>
    <w:p w14:paraId="23FE6643" w14:textId="09B5BA9E" w:rsidR="00C63D4D" w:rsidRDefault="00C63D4D" w:rsidP="00030CFD">
      <w:pPr>
        <w:spacing w:line="360" w:lineRule="auto"/>
      </w:pPr>
      <w:r>
        <w:tab/>
        <w:t>In addition to the influence of bacterial culture on genome content, assembly of WGS data is complicated by repetitive DNA sequences found throughout the genome (</w:t>
      </w:r>
      <w:hyperlink w:anchor="_ENREF_74" w:tooltip="Chen, 2015 #159" w:history="1">
        <w:r w:rsidR="00584971">
          <w:fldChar w:fldCharType="begin">
            <w:fldData xml:space="preserve">PEVuZE5vdGU+PENpdGU+PEF1dGhvcj5DaGVuPC9BdXRob3I+PFllYXI+MjAxNTwvWWVhcj48UmVj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</w:fldData>
          </w:fldChar>
        </w:r>
        <w:r w:rsidR="00584971">
          <w:instrText xml:space="preserve"> ADDIN EN.CITE </w:instrText>
        </w:r>
        <w:r w:rsidR="00584971">
          <w:fldChar w:fldCharType="begin">
            <w:fldData xml:space="preserve">PEVuZE5vdGU+PENpdGU+PEF1dGhvcj5DaGVuPC9BdXRob3I+PFllYXI+MjAxNTwvWWVhcj48UmVj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</w:fldData>
          </w:fldChar>
        </w:r>
        <w:r w:rsidR="00584971">
          <w:instrText xml:space="preserve"> ADDIN EN.CITE.DATA </w:instrText>
        </w:r>
        <w:r w:rsidR="00584971">
          <w:fldChar w:fldCharType="end"/>
        </w:r>
        <w:r w:rsidR="00584971">
          <w:fldChar w:fldCharType="separate"/>
        </w:r>
        <w:r w:rsidR="00584971">
          <w:rPr>
            <w:noProof/>
          </w:rPr>
          <w:t>74</w:t>
        </w:r>
        <w:r w:rsidR="00584971">
          <w:fldChar w:fldCharType="end"/>
        </w:r>
      </w:hyperlink>
      <w:r>
        <w:t>). Prophage insertions and transposons represent a challenge for genome assembly that does not currently have a solution. While paired-end sequencing (Illumina) was introduced in an attempt to resolve small-scale repeats, recent studies have shown that paired-end reads can actually introduce errors, especially in genomes with high levels of repetitive elements (</w:t>
      </w:r>
      <w:hyperlink w:anchor="_ENREF_74" w:tooltip="Chen, 2015 #159" w:history="1">
        <w:r w:rsidR="00584971">
          <w:fldChar w:fldCharType="begin">
            <w:fldData xml:space="preserve">PEVuZE5vdGU+PENpdGU+PEF1dGhvcj5DaGVuPC9BdXRob3I+PFllYXI+MjAxNTwvWWVhcj48UmVj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</w:fldData>
          </w:fldChar>
        </w:r>
        <w:r w:rsidR="00584971">
          <w:instrText xml:space="preserve"> ADDIN EN.CITE </w:instrText>
        </w:r>
        <w:r w:rsidR="00584971">
          <w:fldChar w:fldCharType="begin">
            <w:fldData xml:space="preserve">PEVuZE5vdGU+PENpdGU+PEF1dGhvcj5DaGVuPC9BdXRob3I+PFllYXI+MjAxNTwvWWVhcj48UmVj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</w:fldData>
          </w:fldChar>
        </w:r>
        <w:r w:rsidR="00584971">
          <w:instrText xml:space="preserve"> ADDIN EN.CITE.DATA </w:instrText>
        </w:r>
        <w:r w:rsidR="00584971">
          <w:fldChar w:fldCharType="end"/>
        </w:r>
        <w:r w:rsidR="00584971">
          <w:fldChar w:fldCharType="separate"/>
        </w:r>
        <w:r w:rsidR="00584971">
          <w:rPr>
            <w:noProof/>
          </w:rPr>
          <w:t>74</w:t>
        </w:r>
        <w:r w:rsidR="00584971">
          <w:fldChar w:fldCharType="end"/>
        </w:r>
      </w:hyperlink>
      <w:r>
        <w:t>). Considering the fact that many clinically relevant features of bacterial isolates, such as antibiotic resistance, are carried on MGE</w:t>
      </w:r>
      <w:r w:rsidR="000852F0">
        <w:t>s</w:t>
      </w:r>
      <w:r>
        <w:t xml:space="preserve"> (</w:t>
      </w:r>
      <w:r w:rsidR="00DD32F4">
        <w:fldChar w:fldCharType="begin">
          <w:fldData xml:space="preserve">PEVuZE5vdGU+PENpdGU+PEF1dGhvcj5XYXRlcm1hbjwvQXV0aG9yPjxZZWFyPjIwMTM8L1llYXI+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=
</w:fldData>
        </w:fldChar>
      </w:r>
      <w:r w:rsidR="007A4D63">
        <w:instrText xml:space="preserve"> ADDIN EN.CITE </w:instrText>
      </w:r>
      <w:r w:rsidR="007A4D63">
        <w:fldChar w:fldCharType="begin">
          <w:fldData xml:space="preserve">PEVuZE5vdGU+PENpdGU+PEF1dGhvcj5XYXRlcm1hbjwvQXV0aG9yPjxZZWFyPjIwMTM8L1llYXI+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=
</w:fldData>
        </w:fldChar>
      </w:r>
      <w:r w:rsidR="007A4D63">
        <w:instrText xml:space="preserve"> ADDIN EN.CITE.DATA </w:instrText>
      </w:r>
      <w:r w:rsidR="007A4D63">
        <w:fldChar w:fldCharType="end"/>
      </w:r>
      <w:r w:rsidR="00DD32F4">
        <w:fldChar w:fldCharType="separate"/>
      </w:r>
      <w:hyperlink w:anchor="_ENREF_70" w:tooltip="Onmus-Leone, 2013 #118" w:history="1">
        <w:r w:rsidR="00584971">
          <w:rPr>
            <w:noProof/>
          </w:rPr>
          <w:t>70</w:t>
        </w:r>
      </w:hyperlink>
      <w:r w:rsidR="007A4D63">
        <w:rPr>
          <w:noProof/>
        </w:rPr>
        <w:t xml:space="preserve">; </w:t>
      </w:r>
      <w:hyperlink w:anchor="_ENREF_75" w:tooltip="Waterman, 2013 #160" w:history="1">
        <w:r w:rsidR="00584971">
          <w:rPr>
            <w:noProof/>
          </w:rPr>
          <w:t>75</w:t>
        </w:r>
      </w:hyperlink>
      <w:r w:rsidR="00DD32F4">
        <w:fldChar w:fldCharType="end"/>
      </w:r>
      <w:r>
        <w:t>)</w:t>
      </w:r>
      <w:r w:rsidR="000C23F2">
        <w:t xml:space="preserve"> </w:t>
      </w:r>
      <w:r>
        <w:t xml:space="preserve">(such as transposons or phage) that can be highly repetitive, </w:t>
      </w:r>
      <w:proofErr w:type="spellStart"/>
      <w:r>
        <w:t>misassembly</w:t>
      </w:r>
      <w:proofErr w:type="spellEnd"/>
      <w:r>
        <w:t xml:space="preserve"> or failed assembly of these elements can have profound effects on conclusions taken from WGS data. </w:t>
      </w:r>
    </w:p>
    <w:p w14:paraId="71A5D4BB" w14:textId="1B50BB8D" w:rsidR="00C63D4D" w:rsidRDefault="00F70A54" w:rsidP="003579BE">
      <w:pPr>
        <w:spacing w:line="360" w:lineRule="auto"/>
        <w:ind w:firstLine="720"/>
      </w:pPr>
      <w:r>
        <w:t>Because s</w:t>
      </w:r>
      <w:r w:rsidR="00C63D4D">
        <w:t>equenced genomes often contain unexpected genes and mutations that can</w:t>
      </w:r>
      <w:r w:rsidR="00CB451E">
        <w:t>no</w:t>
      </w:r>
      <w:r w:rsidR="00C63D4D">
        <w:t>t be predicted</w:t>
      </w:r>
      <w:r w:rsidR="00CB451E">
        <w:t xml:space="preserve">, </w:t>
      </w:r>
      <w:r>
        <w:t>s</w:t>
      </w:r>
      <w:r w:rsidR="00C63D4D">
        <w:t>pecific questions must be asked when pursuing WGS projects</w:t>
      </w:r>
      <w:r>
        <w:t>.</w:t>
      </w:r>
      <w:r w:rsidR="00C63D4D">
        <w:t xml:space="preserve"> </w:t>
      </w:r>
      <w:r>
        <w:t>Subsequent analysis of sequenced DNA</w:t>
      </w:r>
      <w:r w:rsidR="00C63D4D">
        <w:t xml:space="preserve"> can be used to help develop tests that can </w:t>
      </w:r>
      <w:r>
        <w:t>then</w:t>
      </w:r>
      <w:r w:rsidR="00C63D4D">
        <w:t xml:space="preserve"> be standardized. For example, observations of antibiotic resistance can be used to target genomes for sequencing, which when compared to </w:t>
      </w:r>
      <w:proofErr w:type="gramStart"/>
      <w:r w:rsidR="00C63D4D">
        <w:t>related</w:t>
      </w:r>
      <w:proofErr w:type="gramEnd"/>
      <w:r w:rsidR="00C63D4D">
        <w:t xml:space="preserve"> genomes may allow for identification of the genetic determinants</w:t>
      </w:r>
      <w:r w:rsidR="00657A87">
        <w:t xml:space="preserve"> of resistance (</w:t>
      </w:r>
      <w:hyperlink w:anchor="_ENREF_76" w:tooltip="Zhu, 2007 #149" w:history="1">
        <w:r w:rsidR="00584971">
          <w:fldChar w:fldCharType="begin">
            <w:fldData xml:space="preserve">PEVuZE5vdGU+PENpdGU+PEF1dGhvcj5aaHU8L0F1dGhvcj48WWVhcj4yMDA3PC9ZZWFyPjxSZWNO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</w:fldData>
          </w:fldChar>
        </w:r>
        <w:r w:rsidR="00584971">
          <w:instrText xml:space="preserve"> ADDIN EN.CITE </w:instrText>
        </w:r>
        <w:r w:rsidR="00584971">
          <w:fldChar w:fldCharType="begin">
            <w:fldData xml:space="preserve">PEVuZE5vdGU+PENpdGU+PEF1dGhvcj5aaHU8L0F1dGhvcj48WWVhcj4yMDA3PC9ZZWFyPjxSZWNO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</w:fldData>
          </w:fldChar>
        </w:r>
        <w:r w:rsidR="00584971">
          <w:instrText xml:space="preserve"> ADDIN EN.CITE.DATA </w:instrText>
        </w:r>
        <w:r w:rsidR="00584971">
          <w:fldChar w:fldCharType="end"/>
        </w:r>
        <w:r w:rsidR="00584971">
          <w:fldChar w:fldCharType="separate"/>
        </w:r>
        <w:r w:rsidR="00584971">
          <w:rPr>
            <w:noProof/>
          </w:rPr>
          <w:t>76</w:t>
        </w:r>
        <w:r w:rsidR="00584971">
          <w:fldChar w:fldCharType="end"/>
        </w:r>
      </w:hyperlink>
      <w:r w:rsidR="00657A87">
        <w:t>)</w:t>
      </w:r>
      <w:r w:rsidR="00C63D4D">
        <w:t>. Once the sequence of a suspect gene is known, simple, PCR-based assays can be developed to screen additional isolates without the need for complete genome sequence</w:t>
      </w:r>
      <w:r w:rsidR="00657A87">
        <w:t xml:space="preserve"> (</w:t>
      </w:r>
      <w:hyperlink w:anchor="_ENREF_77" w:tooltip="Poritz, 2011 #148" w:history="1">
        <w:r w:rsidR="00584971">
          <w:fldChar w:fldCharType="begin"/>
        </w:r>
        <w:r w:rsidR="00584971">
          <w:instrText xml:space="preserve"> ADDIN EN.CITE &lt;EndNote&gt;&lt;Cite&gt;&lt;Author&gt;Poritz&lt;/Author&gt;&lt;Year&gt;2011&lt;/Year&gt;&lt;RecNum&gt;148&lt;/RecNum&gt;&lt;DisplayText&gt;77&lt;/DisplayText&gt;&lt;record&gt;&lt;rec-number&gt;148&lt;/rec-number&gt;&lt;foreign-keys&gt;&lt;key app="EN" db-id="225vwxtt0zf093e9asevsepa5t50aw5za2va" timestamp="1476752960"&gt;148&lt;/key&gt;&lt;/foreign-keys&gt;&lt;ref-type name="Journal Article"&gt;17&lt;/ref-type&gt;&lt;contributors&gt;&lt;authors&gt;&lt;author&gt;Poritz, M. A.&lt;/author&gt;&lt;author&gt;Blaschke, A. J.&lt;/author&gt;&lt;author&gt;Byington, C. L.&lt;/author&gt;&lt;author&gt;Meyers, L.&lt;/author&gt;&lt;author&gt;Nilsson, K.&lt;/author&gt;&lt;author&gt;Jones, D. E.&lt;/author&gt;&lt;author&gt;Thatcher, S. A.&lt;/author&gt;&lt;author&gt;Robbins, T.&lt;/author&gt;&lt;author&gt;Lingenfelter, B.&lt;/author&gt;&lt;author&gt;Amiott, E.&lt;/author&gt;&lt;author&gt;Herbener, A.&lt;/author&gt;&lt;author&gt;Daly, J.&lt;/author&gt;&lt;author&gt;Dobrowolski, S. F.&lt;/author&gt;&lt;author&gt;Teng, D. H.&lt;/author&gt;&lt;author&gt;Ririe, K. M.&lt;/author&gt;&lt;/authors&gt;&lt;/contributors&gt;&lt;auth-address&gt;Idaho Technology, Inc., Salt Lake City, Utah, United States of America. mark_poritz@idahotech.com&lt;/auth-address&gt;&lt;titles&gt;&lt;title&gt;FilmArray, an automated nested multiplex PCR system for multi-pathogen detection: development and application to respiratory tract infection&lt;/title&gt;&lt;secondary-title&gt;PLoS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one&lt;/abbr-1&gt;&lt;/alt-periodical&gt;&lt;pages&gt;e26047&lt;/pages&gt;&lt;volume&gt;6&lt;/volume&gt;&lt;number&gt;10&lt;/number&gt;&lt;edition&gt;2011/11/01&lt;/edition&gt;&lt;keywords&gt;&lt;keyword&gt;Humans&lt;/keyword&gt;&lt;keyword&gt;Respiratory Tract Infections/*microbiology&lt;/keyword&gt;&lt;keyword&gt;Reverse Transcriptase Polymerase Chain Reaction/*methods&lt;/keyword&gt;&lt;/keywords&gt;&lt;dates&gt;&lt;year&gt;2011&lt;/year&gt;&lt;/dates&gt;&lt;isbn&gt;1932-6203&lt;/isbn&gt;&lt;accession-num&gt;22039434&lt;/accession-num&gt;&lt;urls&gt;&lt;/urls&gt;&lt;custom2&gt;PMC3198457&lt;/custom2&gt;&lt;electronic-resource-num&gt;10.1371/journal.pone.0026047&lt;/electronic-resource-num&gt;&lt;remote-database-provider&gt;NLM&lt;/remote-database-provider&gt;&lt;language&gt;Eng&lt;/language&gt;&lt;/record&gt;&lt;/Cite&gt;&lt;/EndNote&gt;</w:instrText>
        </w:r>
        <w:r w:rsidR="00584971">
          <w:fldChar w:fldCharType="separate"/>
        </w:r>
        <w:r w:rsidR="00584971">
          <w:rPr>
            <w:noProof/>
          </w:rPr>
          <w:t>77</w:t>
        </w:r>
        <w:r w:rsidR="00584971">
          <w:fldChar w:fldCharType="end"/>
        </w:r>
      </w:hyperlink>
      <w:r w:rsidR="00657A87">
        <w:t>)</w:t>
      </w:r>
      <w:r w:rsidR="00C63D4D">
        <w:t>. Thus, WGS can ser</w:t>
      </w:r>
      <w:r w:rsidR="00657A87">
        <w:t>ve as a guideline for new assay</w:t>
      </w:r>
      <w:r w:rsidR="00C63D4D">
        <w:t xml:space="preserve"> development. This has been used to great extent with the development of microarrays, databases and repositories such as the Comprehensive Antibiotic Resistance Database (</w:t>
      </w:r>
      <w:hyperlink w:anchor="_ENREF_76" w:tooltip="Zhu, 2007 #149" w:history="1">
        <w:r w:rsidR="00584971">
          <w:fldChar w:fldCharType="begin">
            <w:fldData xml:space="preserve">PEVuZE5vdGU+PENpdGU+PEF1dGhvcj5Qb3JpdHo8L0F1dGhvcj48WWVhcj4yMDExPC9ZZWFyPjxS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</w:fldData>
          </w:fldChar>
        </w:r>
        <w:r w:rsidR="00584971">
          <w:instrText xml:space="preserve"> ADDIN EN.CITE </w:instrText>
        </w:r>
        <w:r w:rsidR="00584971">
          <w:fldChar w:fldCharType="begin">
            <w:fldData xml:space="preserve">PEVuZE5vdGU+PENpdGU+PEF1dGhvcj5Qb3JpdHo8L0F1dGhvcj48WWVhcj4yMDExPC9ZZWFyPjxS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</w:fldData>
          </w:fldChar>
        </w:r>
        <w:r w:rsidR="00584971">
          <w:instrText xml:space="preserve"> ADDIN EN.CITE.DATA </w:instrText>
        </w:r>
        <w:r w:rsidR="00584971">
          <w:fldChar w:fldCharType="end"/>
        </w:r>
        <w:r w:rsidR="00584971">
          <w:fldChar w:fldCharType="separate"/>
        </w:r>
        <w:r w:rsidR="00584971">
          <w:rPr>
            <w:noProof/>
          </w:rPr>
          <w:t>76-78</w:t>
        </w:r>
        <w:r w:rsidR="00584971">
          <w:fldChar w:fldCharType="end"/>
        </w:r>
      </w:hyperlink>
      <w:r w:rsidR="00657A87">
        <w:t xml:space="preserve">, </w:t>
      </w:r>
      <w:hyperlink r:id="rId14" w:history="1">
        <w:r w:rsidR="00C63D4D" w:rsidRPr="00C46734">
          <w:rPr>
            <w:rStyle w:val="Hyperlink"/>
          </w:rPr>
          <w:t>https://card.mcmaster.ca/</w:t>
        </w:r>
      </w:hyperlink>
      <w:r w:rsidR="00C63D4D">
        <w:t>).</w:t>
      </w:r>
    </w:p>
    <w:p w14:paraId="01DF0A37" w14:textId="1A9E3E63" w:rsidR="00C63D4D" w:rsidRDefault="00C63D4D" w:rsidP="003579BE">
      <w:pPr>
        <w:spacing w:line="360" w:lineRule="auto"/>
        <w:ind w:firstLine="720"/>
      </w:pPr>
      <w:r>
        <w:lastRenderedPageBreak/>
        <w:t xml:space="preserve">Finally, inferring clinically relevant characteristics about bacterial isolates using WGS technology largely depends upon the </w:t>
      </w:r>
      <w:r w:rsidR="00657A87">
        <w:t xml:space="preserve">correct </w:t>
      </w:r>
      <w:r>
        <w:t xml:space="preserve">annotation of assembled genome data. </w:t>
      </w:r>
      <w:r w:rsidR="00657A87">
        <w:t>Functional a</w:t>
      </w:r>
      <w:r>
        <w:t xml:space="preserve">nnotation generally consists of comparing predicted coding sequences (CDS) against </w:t>
      </w:r>
      <w:r w:rsidR="00657A87">
        <w:t xml:space="preserve">DNA and protein </w:t>
      </w:r>
      <w:r>
        <w:t>sequences that have already been assigned functional characteristics</w:t>
      </w:r>
      <w:r w:rsidR="00657A87">
        <w:t xml:space="preserve"> and have been made publically available</w:t>
      </w:r>
      <w:r>
        <w:t xml:space="preserve"> such as</w:t>
      </w:r>
      <w:r w:rsidR="00657A87">
        <w:t xml:space="preserve"> those in</w:t>
      </w:r>
      <w:r>
        <w:t xml:space="preserve"> </w:t>
      </w:r>
      <w:proofErr w:type="spellStart"/>
      <w:r>
        <w:t>GenBank</w:t>
      </w:r>
      <w:proofErr w:type="spellEnd"/>
      <w:r w:rsidR="003579BE">
        <w:t xml:space="preserve"> (</w:t>
      </w:r>
      <w:hyperlink w:anchor="_ENREF_79" w:tooltip="Benson, 2013 #8" w:history="1">
        <w:r w:rsidR="00584971">
          <w:fldChar w:fldCharType="begin"/>
        </w:r>
        <w:r w:rsidR="00584971">
          <w:instrText xml:space="preserve"> ADDIN EN.CITE &lt;EndNote&gt;&lt;Cite&gt;&lt;Author&gt;Benson&lt;/Author&gt;&lt;Year&gt;2013&lt;/Year&gt;&lt;RecNum&gt;8&lt;/RecNum&gt;&lt;DisplayText&gt;79&lt;/DisplayText&gt;&lt;record&gt;&lt;rec-number&gt;8&lt;/rec-number&gt;&lt;foreign-keys&gt;&lt;key app="EN" db-id="225vwxtt0zf093e9asevsepa5t50aw5za2va" timestamp="1475973093"&gt;8&lt;/key&gt;&lt;/foreign-keys&gt;&lt;ref-type name="Journal Article"&gt;17&lt;/ref-type&gt;&lt;contributors&gt;&lt;authors&gt;&lt;author&gt;Benson, D. A.&lt;/author&gt;&lt;author&gt;Cavanaugh, M.&lt;/author&gt;&lt;author&gt;Clark, K.&lt;/author&gt;&lt;author&gt;Karsch-Mizrachi, I.&lt;/author&gt;&lt;author&gt;Lipman, D. J.&lt;/author&gt;&lt;author&gt;Ostell, J.&lt;/author&gt;&lt;author&gt;Sayers, E. W.&lt;/author&gt;&lt;/authors&gt;&lt;/contributors&gt;&lt;auth-address&gt;National Center for Biotechnology Information, National Library of Medicine, National Institutes of Health, Building 38A, 8600 Rockville Pike, Bethesda, MD 20894, USA.&lt;/auth-address&gt;&lt;titles&gt;&lt;title&gt;GenBank&lt;/title&gt;&lt;secondary-title&gt;Nucleic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research&lt;/abbr-1&gt;&lt;/alt-periodical&gt;&lt;pages&gt;D36-42&lt;/pages&gt;&lt;volume&gt;41&lt;/volume&gt;&lt;number&gt;Database issue&lt;/number&gt;&lt;edition&gt;2012/11/30&lt;/edition&gt;&lt;keywords&gt;&lt;keyword&gt;*Base Sequence&lt;/keyword&gt;&lt;keyword&gt;*Databases, Nucleic Acid&lt;/keyword&gt;&lt;keyword&gt;Genomics&lt;/keyword&gt;&lt;keyword&gt;High-Throughput Nucleotide Sequencing&lt;/keyword&gt;&lt;keyword&gt;Internet&lt;/keyword&gt;&lt;keyword&gt;Molecular Sequence Annotation&lt;/keyword&gt;&lt;keyword&gt;Sequence Analysis, DNA&lt;/keyword&gt;&lt;/keywords&gt;&lt;dates&gt;&lt;year&gt;2013&lt;/year&gt;&lt;pub-dates&gt;&lt;date&gt;Jan&lt;/date&gt;&lt;/pub-dates&gt;&lt;/dates&gt;&lt;isbn&gt;0305-1048&lt;/isbn&gt;&lt;accession-num&gt;23193287&lt;/accession-num&gt;&lt;urls&gt;&lt;/urls&gt;&lt;custom2&gt;PMC3531190&lt;/custom2&gt;&lt;electronic-resource-num&gt;10.1093/nar/gks1195&lt;/electronic-resource-num&gt;&lt;remote-database-provider&gt;NLM&lt;/remote-database-provider&gt;&lt;language&gt;eng&lt;/language&gt;&lt;/record&gt;&lt;/Cite&gt;&lt;/EndNote&gt;</w:instrText>
        </w:r>
        <w:r w:rsidR="00584971">
          <w:fldChar w:fldCharType="separate"/>
        </w:r>
        <w:r w:rsidR="00584971">
          <w:rPr>
            <w:noProof/>
          </w:rPr>
          <w:t>79</w:t>
        </w:r>
        <w:r w:rsidR="00584971">
          <w:fldChar w:fldCharType="end"/>
        </w:r>
      </w:hyperlink>
      <w:r w:rsidR="00657A87">
        <w:t xml:space="preserve">, </w:t>
      </w:r>
      <w:hyperlink w:anchor="_ENREF_80" w:tooltip="Zankari, 2012 #128" w:history="1">
        <w:r w:rsidR="00584971">
          <w:fldChar w:fldCharType="begin"/>
        </w:r>
        <w:r w:rsidR="00584971">
          <w:instrText xml:space="preserve"> ADDIN EN.CITE &lt;EndNote&gt;&lt;Cite&gt;&lt;Author&gt;Zankari&lt;/Author&gt;&lt;Year&gt;2012&lt;/Year&gt;&lt;RecNum&gt;128&lt;/RecNum&gt;&lt;DisplayText&gt;80&lt;/DisplayText&gt;&lt;record&gt;&lt;rec-number&gt;128&lt;/rec-number&gt;&lt;foreign-keys&gt;&lt;key app="EN" db-id="225vwxtt0zf093e9asevsepa5t50aw5za2va" timestamp="1476748792"&gt;128&lt;/key&gt;&lt;/foreign-keys&gt;&lt;ref-type name="Journal Article"&gt;17&lt;/ref-type&gt;&lt;contributors&gt;&lt;authors&gt;&lt;author&gt;Zankari, E.&lt;/author&gt;&lt;author&gt;Hasman, H.&lt;/author&gt;&lt;author&gt;Cosentino, S.&lt;/author&gt;&lt;author&gt;Vestergaard, M.&lt;/author&gt;&lt;author&gt;Rasmussen, S.&lt;/author&gt;&lt;author&gt;Lund, O.&lt;/author&gt;&lt;author&gt;Aarestrup, F. M.&lt;/author&gt;&lt;author&gt;Larsen, M. V.&lt;/author&gt;&lt;/authors&gt;&lt;/contributors&gt;&lt;auth-address&gt;National Food Institute, Technical University of Denmark, 2800 Kgs. Lyngby, Denmark. east@food.dtu.dk&lt;/auth-address&gt;&lt;titles&gt;&lt;title&gt;Identification of acquired antimicrobial resistance genes&lt;/title&gt;&lt;secondary-title&gt;J Antimicrob Chemother&lt;/secondary-title&gt;&lt;alt-title&gt;The Journal of antimicrobial chemotherapy&lt;/alt-title&gt;&lt;/titles&gt;&lt;periodical&gt;&lt;full-title&gt;J Antimicrob Chemother&lt;/full-title&gt;&lt;abbr-1&gt;The Journal of antimicrobial chemotherapy&lt;/abbr-1&gt;&lt;/periodical&gt;&lt;alt-periodical&gt;&lt;full-title&gt;J Antimicrob Chemother&lt;/full-title&gt;&lt;abbr-1&gt;The Journal of antimicrobial chemotherapy&lt;/abbr-1&gt;&lt;/alt-periodical&gt;&lt;pages&gt;2640-4&lt;/pages&gt;&lt;volume&gt;67&lt;/volume&gt;&lt;number&gt;11&lt;/number&gt;&lt;edition&gt;2012/07/12&lt;/edition&gt;&lt;keywords&gt;&lt;keyword&gt;Bacteria/drug effects/*genetics&lt;/keyword&gt;&lt;keyword&gt;Bacterial Infections/microbiology&lt;/keyword&gt;&lt;keyword&gt;Computational Biology/*methods&lt;/keyword&gt;&lt;keyword&gt;*Drug Resistance, Bacterial&lt;/keyword&gt;&lt;keyword&gt;Humans&lt;/keyword&gt;&lt;keyword&gt;Internet&lt;/keyword&gt;&lt;/keywords&gt;&lt;dates&gt;&lt;year&gt;2012&lt;/year&gt;&lt;pub-dates&gt;&lt;date&gt;Nov&lt;/date&gt;&lt;/pub-dates&gt;&lt;/dates&gt;&lt;isbn&gt;0305-7453&lt;/isbn&gt;&lt;accession-num&gt;22782487&lt;/accession-num&gt;&lt;urls&gt;&lt;/urls&gt;&lt;custom2&gt;PMC3468078&lt;/custom2&gt;&lt;electronic-resource-num&gt;10.1093/jac/dks261&lt;/electronic-resource-num&gt;&lt;remote-database-provider&gt;NLM&lt;/remote-database-provider&gt;&lt;language&gt;Eng&lt;/language&gt;&lt;/record&gt;&lt;/Cite&gt;&lt;/EndNote&gt;</w:instrText>
        </w:r>
        <w:r w:rsidR="00584971">
          <w:fldChar w:fldCharType="separate"/>
        </w:r>
        <w:r w:rsidR="00584971">
          <w:rPr>
            <w:noProof/>
          </w:rPr>
          <w:t>80</w:t>
        </w:r>
        <w:r w:rsidR="00584971">
          <w:fldChar w:fldCharType="end"/>
        </w:r>
      </w:hyperlink>
      <w:r w:rsidR="003579BE">
        <w:t>)</w:t>
      </w:r>
      <w:r>
        <w:t xml:space="preserve">. There are significant variations in how different annotation pipelines operate, which leads to </w:t>
      </w:r>
      <w:r w:rsidR="00D64293">
        <w:t xml:space="preserve">differences </w:t>
      </w:r>
      <w:r>
        <w:t xml:space="preserve">in assigned gene functions. Currently, the most cited annotation software for bacterial genomes with published </w:t>
      </w:r>
      <w:r w:rsidRPr="003579BE">
        <w:rPr>
          <w:i/>
        </w:rPr>
        <w:t>Genome Announcement</w:t>
      </w:r>
      <w:r>
        <w:t xml:space="preserve"> articles is the Rapid Annotation using Subsystem Technology server (</w:t>
      </w:r>
      <w:hyperlink w:anchor="_ENREF_81" w:tooltip="Aziz, 2008 #163" w:history="1">
        <w:r w:rsidR="00584971">
          <w:fldChar w:fldCharType="begin">
            <w:fldData xml:space="preserve">PEVuZE5vdGU+PENpdGU+PEF1dGhvcj5Beml6PC9BdXRob3I+PFllYXI+MjAwODwvWWVhcj48UmVj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</w:fldData>
          </w:fldChar>
        </w:r>
        <w:r w:rsidR="00584971">
          <w:instrText xml:space="preserve"> ADDIN EN.CITE </w:instrText>
        </w:r>
        <w:r w:rsidR="00584971">
          <w:fldChar w:fldCharType="begin">
            <w:fldData xml:space="preserve">PEVuZE5vdGU+PENpdGU+PEF1dGhvcj5Beml6PC9BdXRob3I+PFllYXI+MjAwODwvWWVhcj48UmVj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</w:fldData>
          </w:fldChar>
        </w:r>
        <w:r w:rsidR="00584971">
          <w:instrText xml:space="preserve"> ADDIN EN.CITE.DATA </w:instrText>
        </w:r>
        <w:r w:rsidR="00584971">
          <w:fldChar w:fldCharType="end"/>
        </w:r>
        <w:r w:rsidR="00584971">
          <w:fldChar w:fldCharType="separate"/>
        </w:r>
        <w:r w:rsidR="00584971">
          <w:rPr>
            <w:noProof/>
          </w:rPr>
          <w:t>81</w:t>
        </w:r>
        <w:r w:rsidR="00584971">
          <w:fldChar w:fldCharType="end"/>
        </w:r>
      </w:hyperlink>
      <w:r w:rsidR="00657A87">
        <w:t xml:space="preserve">, </w:t>
      </w:r>
      <w:r>
        <w:t xml:space="preserve">RAST: </w:t>
      </w:r>
      <w:hyperlink r:id="rId15" w:history="1">
        <w:r w:rsidRPr="00C46734">
          <w:rPr>
            <w:rStyle w:val="Hyperlink"/>
          </w:rPr>
          <w:t>http://rast.nmpdr.org/</w:t>
        </w:r>
      </w:hyperlink>
      <w:r>
        <w:t xml:space="preserve">). Recently the National Center for Biotechnology Information, which hosts one of the largest international databases for biomedical and genomic information, has released the </w:t>
      </w:r>
      <w:r w:rsidRPr="00EF272D">
        <w:t>NCBI Prokaryote Genome Annotation Pipeline (</w:t>
      </w:r>
      <w:hyperlink r:id="rId16" w:history="1">
        <w:r w:rsidRPr="00C46734">
          <w:rPr>
            <w:rStyle w:val="Hyperlink"/>
          </w:rPr>
          <w:t>http://www.ncbi.nlm.nih.gov/genome/annotation_prok</w:t>
        </w:r>
      </w:hyperlink>
      <w:r w:rsidRPr="00EF272D">
        <w:t>)</w:t>
      </w:r>
      <w:r>
        <w:t xml:space="preserve"> which produces output files directly compatible with submission guidelines for deposition of sequence data into publically available online databases</w:t>
      </w:r>
      <w:r w:rsidR="003579BE">
        <w:t xml:space="preserve"> (</w:t>
      </w:r>
      <w:hyperlink w:anchor="_ENREF_82" w:tooltip="Tatusova, 2016 #87" w:history="1">
        <w:r w:rsidR="00584971">
          <w:fldChar w:fldCharType="begin"/>
        </w:r>
        <w:r w:rsidR="00584971">
          <w:instrText xml:space="preserve"> ADDIN EN.CITE &lt;EndNote&gt;&lt;Cite&gt;&lt;Author&gt;Tatusova&lt;/Author&gt;&lt;Year&gt;2016&lt;/Year&gt;&lt;RecNum&gt;87&lt;/RecNum&gt;&lt;DisplayText&gt;82&lt;/DisplayText&gt;&lt;record&gt;&lt;rec-number&gt;87&lt;/rec-number&gt;&lt;foreign-keys&gt;&lt;key app="EN" db-id="225vwxtt0zf093e9asevsepa5t50aw5za2va" timestamp="1475973094"&gt;87&lt;/key&gt;&lt;/foreign-keys&gt;&lt;ref-type name="Journal Article"&gt;17&lt;/ref-type&gt;&lt;contributors&gt;&lt;authors&gt;&lt;author&gt;Tatusova, T.&lt;/author&gt;&lt;author&gt;DiCuccio, M.&lt;/author&gt;&lt;author&gt;Badretdin, A.&lt;/author&gt;&lt;author&gt;Chetvernin, V.&lt;/author&gt;&lt;author&gt;Nawrocki, E. P.&lt;/author&gt;&lt;author&gt;Zaslavsky, L.&lt;/author&gt;&lt;author&gt;Lomsadze, A.&lt;/author&gt;&lt;author&gt;Pruitt, K. D.&lt;/author&gt;&lt;author&gt;Borodovsky, M.&lt;/author&gt;&lt;author&gt;Ostell, J.&lt;/author&gt;&lt;/authors&gt;&lt;/contributors&gt;&lt;auth-address&gt;National Center for Biotechnology Information, U.S. National Library of Medicine, Bethesda, MD 20894, USA.&amp;#xD;Wallace H. Coulter Department of Biomedical Engineering, Georgia Tech, Atlanta, GA 30332, USA.&amp;#xD;Wallace H. Coulter Department of Biomedical Engineering, Georgia Tech, Atlanta, GA 30332, USA School of Computational Science and Engineering, Georgia Tech, Atlanta, GA 30332, USA borodovsky@gatech.edu.&lt;/auth-address&gt;&lt;titles&gt;&lt;title&gt;NCBI prokaryotic genome annotation pipeline&lt;/title&gt;&lt;secondary-title&gt;Nucleic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research&lt;/abbr-1&gt;&lt;/alt-periodical&gt;&lt;pages&gt;6614-24&lt;/pages&gt;&lt;volume&gt;44&lt;/volume&gt;&lt;number&gt;14&lt;/number&gt;&lt;edition&gt;2016/06/28&lt;/edition&gt;&lt;dates&gt;&lt;year&gt;2016&lt;/year&gt;&lt;pub-dates&gt;&lt;date&gt;Aug 19&lt;/date&gt;&lt;/pub-dates&gt;&lt;/dates&gt;&lt;isbn&gt;0305-1048&lt;/isbn&gt;&lt;accession-num&gt;27342282&lt;/accession-num&gt;&lt;urls&gt;&lt;/urls&gt;&lt;electronic-resource-num&gt;10.1093/nar/gkw569&lt;/electronic-resource-num&gt;&lt;remote-database-provider&gt;NLM&lt;/remote-database-provider&gt;&lt;language&gt;eng&lt;/language&gt;&lt;/record&gt;&lt;/Cite&gt;&lt;/EndNote&gt;</w:instrText>
        </w:r>
        <w:r w:rsidR="00584971">
          <w:fldChar w:fldCharType="separate"/>
        </w:r>
        <w:r w:rsidR="00584971">
          <w:rPr>
            <w:noProof/>
          </w:rPr>
          <w:t>82</w:t>
        </w:r>
        <w:r w:rsidR="00584971">
          <w:fldChar w:fldCharType="end"/>
        </w:r>
      </w:hyperlink>
      <w:r w:rsidR="003579BE">
        <w:t>)</w:t>
      </w:r>
      <w:r>
        <w:t xml:space="preserve">. </w:t>
      </w:r>
    </w:p>
    <w:p w14:paraId="64979241" w14:textId="77777777" w:rsidR="000C23F2" w:rsidRDefault="00073A8B" w:rsidP="00073E8F">
      <w:pPr>
        <w:pStyle w:val="Heading2"/>
      </w:pPr>
      <w:bookmarkStart w:id="20" w:name="_Toc467100558"/>
      <w:r>
        <w:t xml:space="preserve">Summary and </w:t>
      </w:r>
      <w:r w:rsidR="000C23F2">
        <w:t>Hypotheses</w:t>
      </w:r>
      <w:bookmarkEnd w:id="20"/>
      <w:r w:rsidR="000C23F2">
        <w:t xml:space="preserve"> </w:t>
      </w:r>
    </w:p>
    <w:p w14:paraId="25D2C340" w14:textId="416094C5" w:rsidR="00C63D4D" w:rsidRDefault="000C23F2" w:rsidP="00030CFD">
      <w:pPr>
        <w:spacing w:line="360" w:lineRule="auto"/>
      </w:pPr>
      <w:r>
        <w:tab/>
      </w:r>
      <w:r w:rsidR="007501A0">
        <w:t>As genome sequencing technologies continue to reveal the complete underlying genetic background of microbial pathogens it will become easier to understand the relationships between genetic markers within a pathogen as well as between pathogens.</w:t>
      </w:r>
      <w:r w:rsidR="00F70A54">
        <w:t xml:space="preserve"> U</w:t>
      </w:r>
      <w:r w:rsidR="007501A0">
        <w:t xml:space="preserve">ncertainties in assembling and annotating whole genome sequence data necessitate asking </w:t>
      </w:r>
      <w:r w:rsidR="00F70A54">
        <w:t xml:space="preserve">directed scientific </w:t>
      </w:r>
      <w:r w:rsidR="007501A0">
        <w:t xml:space="preserve">questions when undertaking WGS projects. Clinical, molecular and epidemiological data is routinely collected on clinical isolates of </w:t>
      </w:r>
      <w:r w:rsidR="007501A0" w:rsidRPr="003A0A81">
        <w:rPr>
          <w:i/>
        </w:rPr>
        <w:t>Staphylococcus pseudintermedius</w:t>
      </w:r>
      <w:r w:rsidR="007501A0">
        <w:t xml:space="preserve"> at the University </w:t>
      </w:r>
      <w:proofErr w:type="gramStart"/>
      <w:r w:rsidR="007501A0">
        <w:t>of Tennessee College of</w:t>
      </w:r>
      <w:proofErr w:type="gramEnd"/>
      <w:r w:rsidR="007501A0">
        <w:t xml:space="preserve"> Veterinary Medicine</w:t>
      </w:r>
      <w:r w:rsidR="00073A8B">
        <w:t xml:space="preserve"> (UTCVM)</w:t>
      </w:r>
      <w:r w:rsidR="007501A0">
        <w:t>. Having this data available facilitates the generation of testable hypotheses that can be addressed using a variety of WGS technologies.</w:t>
      </w:r>
    </w:p>
    <w:p w14:paraId="21992D7E" w14:textId="6BFEB967" w:rsidR="00073A8B" w:rsidRDefault="00073A8B" w:rsidP="00030CFD">
      <w:pPr>
        <w:spacing w:line="360" w:lineRule="auto"/>
      </w:pPr>
      <w:r>
        <w:tab/>
        <w:t xml:space="preserve">Understanding clonal expansion of successful </w:t>
      </w:r>
      <w:r w:rsidRPr="005A75C5">
        <w:rPr>
          <w:i/>
        </w:rPr>
        <w:t>S. pseudintermedius</w:t>
      </w:r>
      <w:r>
        <w:t xml:space="preserve"> lineages assists in determining important virulence and growth factors. Currently, </w:t>
      </w:r>
      <w:r>
        <w:lastRenderedPageBreak/>
        <w:t xml:space="preserve">the MLST-7 typing system with </w:t>
      </w:r>
      <w:proofErr w:type="spellStart"/>
      <w:r>
        <w:t>eBURST</w:t>
      </w:r>
      <w:proofErr w:type="spellEnd"/>
      <w:r>
        <w:t xml:space="preserve"> analysis (</w:t>
      </w:r>
      <w:hyperlink w:anchor="_ENREF_83" w:tooltip="Feil, 2004 #120" w:history="1">
        <w:r w:rsidR="00584971">
          <w:fldChar w:fldCharType="begin">
            <w:fldData xml:space="preserve">PEVuZE5vdGU+PENpdGU+PEF1dGhvcj5GZWlsPC9BdXRob3I+PFllYXI+MjAwNDwvWWVhcj48UmVj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=
</w:fldData>
          </w:fldChar>
        </w:r>
        <w:r w:rsidR="00584971">
          <w:instrText xml:space="preserve"> ADDIN EN.CITE </w:instrText>
        </w:r>
        <w:r w:rsidR="00584971">
          <w:fldChar w:fldCharType="begin">
            <w:fldData xml:space="preserve">PEVuZE5vdGU+PENpdGU+PEF1dGhvcj5GZWlsPC9BdXRob3I+PFllYXI+MjAwNDwvWWVhcj48UmVj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=
</w:fldData>
          </w:fldChar>
        </w:r>
        <w:r w:rsidR="00584971">
          <w:instrText xml:space="preserve"> ADDIN EN.CITE.DATA </w:instrText>
        </w:r>
        <w:r w:rsidR="00584971">
          <w:fldChar w:fldCharType="end"/>
        </w:r>
        <w:r w:rsidR="00584971">
          <w:fldChar w:fldCharType="separate"/>
        </w:r>
        <w:r w:rsidR="00584971">
          <w:rPr>
            <w:noProof/>
          </w:rPr>
          <w:t>83</w:t>
        </w:r>
        <w:r w:rsidR="00584971">
          <w:fldChar w:fldCharType="end"/>
        </w:r>
      </w:hyperlink>
      <w:r>
        <w:t xml:space="preserve">) is the best method for determining MRSP and MSSP clonal relationships. As this system utilizes mutations within seven housekeeping genes to determine relatedness, it should accurately reflect evolutionary divergence of the core, or required, gene set. Sequencing the entire genome of </w:t>
      </w:r>
      <w:r w:rsidRPr="005A75C5">
        <w:rPr>
          <w:i/>
        </w:rPr>
        <w:t>S. pseudintermedius</w:t>
      </w:r>
      <w:r>
        <w:t xml:space="preserve"> isolates can reveal the entire core genome DNA and phylogenetic analysis using this data should mimic the MLST-7 relationships. Isolates from the same </w:t>
      </w:r>
      <w:r w:rsidR="00A035BF">
        <w:t>s</w:t>
      </w:r>
      <w:r>
        <w:t xml:space="preserve">equence </w:t>
      </w:r>
      <w:r w:rsidR="00A035BF">
        <w:t>t</w:t>
      </w:r>
      <w:r>
        <w:t>ype but isolated from separate geographic locations should have nearly identical core genomes, while isolates from the same region but of different Sequence Types should diverge</w:t>
      </w:r>
      <w:r w:rsidR="00A035BF">
        <w:t xml:space="preserve"> </w:t>
      </w:r>
      <w:r>
        <w:t>from each other</w:t>
      </w:r>
      <w:r w:rsidR="00A035BF">
        <w:t xml:space="preserve">. </w:t>
      </w:r>
      <w:r>
        <w:t xml:space="preserve">These analyses use conserved DNA sequence and are unable to account for horizontally transferred genetic elements </w:t>
      </w:r>
      <w:r w:rsidR="007C1978">
        <w:t xml:space="preserve">that </w:t>
      </w:r>
      <w:r>
        <w:t xml:space="preserve">often encode host adaptation genes, virulence factors and antibiotic resistance </w:t>
      </w:r>
      <w:r w:rsidRPr="00073A8B">
        <w:t>(</w:t>
      </w:r>
      <w:r w:rsidR="005A75C5">
        <w:fldChar w:fldCharType="begin">
          <w:fldData xml:space="preserve">PEVuZE5vdGU+PENpdGU+PEF1dGhvcj5NY0NhcnRoeTwvQXV0aG9yPjxZZWFyPjIwMTQ8L1llYXI+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</w:fldData>
        </w:fldChar>
      </w:r>
      <w:r w:rsidR="007A4D63">
        <w:instrText xml:space="preserve"> ADDIN EN.CITE </w:instrText>
      </w:r>
      <w:r w:rsidR="007A4D63">
        <w:fldChar w:fldCharType="begin">
          <w:fldData xml:space="preserve">PEVuZE5vdGU+PENpdGU+PEF1dGhvcj5NY0NhcnRoeTwvQXV0aG9yPjxZZWFyPjIwMTQ8L1llYXI+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</w:fldData>
        </w:fldChar>
      </w:r>
      <w:r w:rsidR="007A4D63">
        <w:instrText xml:space="preserve"> ADDIN EN.CITE.DATA </w:instrText>
      </w:r>
      <w:r w:rsidR="007A4D63">
        <w:fldChar w:fldCharType="end"/>
      </w:r>
      <w:r w:rsidR="005A75C5">
        <w:fldChar w:fldCharType="separate"/>
      </w:r>
      <w:hyperlink w:anchor="_ENREF_4" w:tooltip="McCarthy, 2014 #62" w:history="1">
        <w:r w:rsidR="00584971">
          <w:rPr>
            <w:noProof/>
          </w:rPr>
          <w:t>4</w:t>
        </w:r>
      </w:hyperlink>
      <w:r w:rsidR="007A4D63">
        <w:rPr>
          <w:noProof/>
        </w:rPr>
        <w:t xml:space="preserve">; </w:t>
      </w:r>
      <w:hyperlink w:anchor="_ENREF_55" w:tooltip="Petersen, 2007 #69" w:history="1">
        <w:r w:rsidR="00584971">
          <w:rPr>
            <w:noProof/>
          </w:rPr>
          <w:t>55</w:t>
        </w:r>
      </w:hyperlink>
      <w:r w:rsidR="007A4D63">
        <w:rPr>
          <w:noProof/>
        </w:rPr>
        <w:t xml:space="preserve">; </w:t>
      </w:r>
      <w:hyperlink w:anchor="_ENREF_84" w:tooltip="Frost, 2005 #121" w:history="1">
        <w:r w:rsidR="00584971">
          <w:rPr>
            <w:noProof/>
          </w:rPr>
          <w:t>84</w:t>
        </w:r>
      </w:hyperlink>
      <w:r w:rsidR="005A75C5">
        <w:fldChar w:fldCharType="end"/>
      </w:r>
      <w:r>
        <w:t xml:space="preserve">). As horizontally transferred </w:t>
      </w:r>
      <w:r w:rsidR="00847C39">
        <w:t xml:space="preserve">mobile </w:t>
      </w:r>
      <w:r>
        <w:t xml:space="preserve">genetic elements </w:t>
      </w:r>
      <w:r w:rsidR="00847C39">
        <w:t xml:space="preserve">(MGEs) </w:t>
      </w:r>
      <w:r>
        <w:t xml:space="preserve">require close proximity for movement between bacteria, it </w:t>
      </w:r>
      <w:r w:rsidR="00847C39">
        <w:t>is hypothesized</w:t>
      </w:r>
      <w:r>
        <w:t xml:space="preserve"> that their </w:t>
      </w:r>
      <w:r w:rsidR="00847C39">
        <w:t xml:space="preserve">MGE </w:t>
      </w:r>
      <w:r>
        <w:t>content may group more geographically than along evolutionarily related lineages</w:t>
      </w:r>
      <w:r w:rsidR="00847C39">
        <w:t xml:space="preserve"> revealed by core genome analysis</w:t>
      </w:r>
      <w:r>
        <w:t>. Wh</w:t>
      </w:r>
      <w:r w:rsidR="007C1978">
        <w:t>ereas</w:t>
      </w:r>
      <w:r>
        <w:t xml:space="preserve"> whole genome sequencing strategies often have difficulty resolving these areas due to repetitive DNA structures (</w:t>
      </w:r>
      <w:hyperlink w:anchor="_ENREF_85" w:tooltip="Treangen, 2012 #125" w:history="1">
        <w:r w:rsidR="00584971">
          <w:fldChar w:fldCharType="begin">
            <w:fldData xml:space="preserve">PEVuZE5vdGU+PENpdGU+PEF1dGhvcj5UcmVhbmdlbjwvQXV0aG9yPjxZZWFyPjIwMTI8L1llYXI+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</w:fldData>
          </w:fldChar>
        </w:r>
        <w:r w:rsidR="00584971">
          <w:instrText xml:space="preserve"> ADDIN EN.CITE </w:instrText>
        </w:r>
        <w:r w:rsidR="00584971">
          <w:fldChar w:fldCharType="begin">
            <w:fldData xml:space="preserve">PEVuZE5vdGU+PENpdGU+PEF1dGhvcj5UcmVhbmdlbjwvQXV0aG9yPjxZZWFyPjIwMTI8L1llYXI+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</w:fldData>
          </w:fldChar>
        </w:r>
        <w:r w:rsidR="00584971">
          <w:instrText xml:space="preserve"> ADDIN EN.CITE.DATA </w:instrText>
        </w:r>
        <w:r w:rsidR="00584971">
          <w:fldChar w:fldCharType="end"/>
        </w:r>
        <w:r w:rsidR="00584971">
          <w:fldChar w:fldCharType="separate"/>
        </w:r>
        <w:r w:rsidR="00584971">
          <w:rPr>
            <w:noProof/>
          </w:rPr>
          <w:t>85</w:t>
        </w:r>
        <w:r w:rsidR="00584971">
          <w:fldChar w:fldCharType="end"/>
        </w:r>
      </w:hyperlink>
      <w:r>
        <w:t>), optical genome maps and long molecule sequencing may help assemble these areas (</w:t>
      </w:r>
      <w:hyperlink w:anchor="_ENREF_70" w:tooltip="Onmus-Leone, 2013 #118" w:history="1">
        <w:r w:rsidR="00584971">
          <w:fldChar w:fldCharType="begin">
            <w:fldData xml:space="preserve">PEVuZE5vdGU+PENpdGU+PEF1dGhvcj5Pbm11cy1MZW9uZTwvQXV0aG9yPjxZZWFyPjIwMTM8L1ll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</w:fldData>
          </w:fldChar>
        </w:r>
        <w:r w:rsidR="00584971">
          <w:instrText xml:space="preserve"> ADDIN EN.CITE </w:instrText>
        </w:r>
        <w:r w:rsidR="00584971">
          <w:fldChar w:fldCharType="begin">
            <w:fldData xml:space="preserve">PEVuZE5vdGU+PENpdGU+PEF1dGhvcj5Pbm11cy1MZW9uZTwvQXV0aG9yPjxZZWFyPjIwMTM8L1ll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</w:fldData>
          </w:fldChar>
        </w:r>
        <w:r w:rsidR="00584971">
          <w:instrText xml:space="preserve"> ADDIN EN.CITE.DATA </w:instrText>
        </w:r>
        <w:r w:rsidR="00584971">
          <w:fldChar w:fldCharType="end"/>
        </w:r>
        <w:r w:rsidR="00584971">
          <w:fldChar w:fldCharType="separate"/>
        </w:r>
        <w:r w:rsidR="00584971">
          <w:rPr>
            <w:noProof/>
          </w:rPr>
          <w:t>70</w:t>
        </w:r>
        <w:r w:rsidR="00584971">
          <w:fldChar w:fldCharType="end"/>
        </w:r>
      </w:hyperlink>
      <w:r>
        <w:t>).</w:t>
      </w:r>
    </w:p>
    <w:p w14:paraId="0C72F9F1" w14:textId="5FCCA9E4" w:rsidR="00073A8B" w:rsidRDefault="00073A8B" w:rsidP="00030CFD">
      <w:pPr>
        <w:spacing w:line="360" w:lineRule="auto"/>
      </w:pPr>
      <w:r>
        <w:tab/>
        <w:t>Disagreements in antibiotic susceptibility profiles (ASPs) have been observed when isolates are tested using different methods. Antibiotic disc diffusion and automated testing using microbroth dilution via the Vitek system vary in their protocols and it is not unexpected that results can vary (</w:t>
      </w:r>
      <w:hyperlink w:anchor="_ENREF_86" w:tooltip="Bauer, 1966 #143" w:history="1">
        <w:r w:rsidR="00584971">
          <w:fldChar w:fldCharType="begin"/>
        </w:r>
        <w:r w:rsidR="00584971">
          <w:instrText xml:space="preserve"> ADDIN EN.CITE &lt;EndNote&gt;&lt;Cite&gt;&lt;Author&gt;Bauer&lt;/Author&gt;&lt;Year&gt;1966&lt;/Year&gt;&lt;RecNum&gt;143&lt;/RecNum&gt;&lt;DisplayText&gt;86&lt;/DisplayText&gt;&lt;record&gt;&lt;rec-number&gt;143&lt;/rec-number&gt;&lt;foreign-keys&gt;&lt;key app="EN" db-id="225vwxtt0zf093e9asevsepa5t50aw5za2va" timestamp="1476752018"&gt;143&lt;/key&gt;&lt;/foreign-keys&gt;&lt;ref-type name="Journal Article"&gt;17&lt;/ref-type&gt;&lt;contributors&gt;&lt;authors&gt;&lt;author&gt;Bauer, A. W.&lt;/author&gt;&lt;author&gt;Kirby, W. M.&lt;/author&gt;&lt;author&gt;Sherris, J. C.&lt;/author&gt;&lt;author&gt;Turck, M.&lt;/author&gt;&lt;/authors&gt;&lt;/contributors&gt;&lt;titles&gt;&lt;title&gt;Antibiotic susceptibility testing by a standardized single disk method&lt;/title&gt;&lt;secondary-title&gt;Am J Clin Pathol&lt;/secondary-title&gt;&lt;alt-title&gt;American journal of clinical pathology&lt;/alt-title&gt;&lt;/titles&gt;&lt;periodical&gt;&lt;full-title&gt;Am J Clin Pathol&lt;/full-title&gt;&lt;abbr-1&gt;American journal of clinical pathology&lt;/abbr-1&gt;&lt;/periodical&gt;&lt;alt-periodical&gt;&lt;full-title&gt;Am J Clin Pathol&lt;/full-title&gt;&lt;abbr-1&gt;American journal of clinical pathology&lt;/abbr-1&gt;&lt;/alt-periodical&gt;&lt;pages&gt;493-6&lt;/pages&gt;&lt;volume&gt;45&lt;/volume&gt;&lt;number&gt;4&lt;/number&gt;&lt;edition&gt;1966/04/01&lt;/edition&gt;&lt;keywords&gt;&lt;keyword&gt;Anti-Bacterial Agents&lt;/keyword&gt;&lt;keyword&gt;Bacteriological Techniques&lt;/keyword&gt;&lt;keyword&gt;*Drug Resistance, Microbial&lt;/keyword&gt;&lt;keyword&gt;Enterobacteriaceae&lt;/keyword&gt;&lt;keyword&gt;In Vitro Techniques&lt;/keyword&gt;&lt;keyword&gt;Pharmaceutical Preparations&lt;/keyword&gt;&lt;keyword&gt;Staphylococcus&lt;/keyword&gt;&lt;/keywords&gt;&lt;dates&gt;&lt;year&gt;1966&lt;/year&gt;&lt;pub-dates&gt;&lt;date&gt;Apr&lt;/date&gt;&lt;/pub-dates&gt;&lt;/dates&gt;&lt;isbn&gt;0002-9173 (Print)&amp;#xD;0002-9173&lt;/isbn&gt;&lt;accession-num&gt;5325707&lt;/accession-num&gt;&lt;urls&gt;&lt;/urls&gt;&lt;remote-database-provider&gt;NLM&lt;/remote-database-provider&gt;&lt;language&gt;Eng&lt;/language&gt;&lt;/record&gt;&lt;/Cite&gt;&lt;/EndNote&gt;</w:instrText>
        </w:r>
        <w:r w:rsidR="00584971">
          <w:fldChar w:fldCharType="separate"/>
        </w:r>
        <w:r w:rsidR="00584971">
          <w:rPr>
            <w:noProof/>
          </w:rPr>
          <w:t>86</w:t>
        </w:r>
        <w:r w:rsidR="00584971">
          <w:fldChar w:fldCharType="end"/>
        </w:r>
      </w:hyperlink>
      <w:r>
        <w:t xml:space="preserve">, </w:t>
      </w:r>
      <w:hyperlink w:anchor="_ENREF_51" w:tooltip="Wu, 2016 #96" w:history="1">
        <w:r w:rsidR="00584971">
          <w:fldChar w:fldCharType="begin">
            <w:fldData xml:space="preserve">PEVuZE5vdGU+PENpdGU+PEF1dGhvcj5XdTwvQXV0aG9yPjxZZWFyPjIwMTY8L1llYXI+PFJlY051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==
</w:fldData>
          </w:fldChar>
        </w:r>
        <w:r w:rsidR="00584971">
          <w:instrText xml:space="preserve"> ADDIN EN.CITE </w:instrText>
        </w:r>
        <w:r w:rsidR="00584971">
          <w:fldChar w:fldCharType="begin">
            <w:fldData xml:space="preserve">PEVuZE5vdGU+PENpdGU+PEF1dGhvcj5XdTwvQXV0aG9yPjxZZWFyPjIwMTY8L1llYXI+PFJlY051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==
</w:fldData>
          </w:fldChar>
        </w:r>
        <w:r w:rsidR="00584971">
          <w:instrText xml:space="preserve"> ADDIN EN.CITE.DATA </w:instrText>
        </w:r>
        <w:r w:rsidR="00584971">
          <w:fldChar w:fldCharType="end"/>
        </w:r>
        <w:r w:rsidR="00584971">
          <w:fldChar w:fldCharType="separate"/>
        </w:r>
        <w:r w:rsidR="00584971">
          <w:rPr>
            <w:noProof/>
          </w:rPr>
          <w:t>51</w:t>
        </w:r>
        <w:r w:rsidR="00584971">
          <w:fldChar w:fldCharType="end"/>
        </w:r>
      </w:hyperlink>
      <w:r>
        <w:t xml:space="preserve">, </w:t>
      </w:r>
      <w:hyperlink w:anchor="_ENREF_87" w:tooltip="van Duijkeren, 2011 #89" w:history="1">
        <w:r w:rsidR="00584971">
          <w:fldChar w:fldCharType="begin">
            <w:fldData xml:space="preserve">PEVuZE5vdGU+PENpdGU+PEF1dGhvcj52YW4gRHVpamtlcmVuPC9BdXRob3I+PFllYXI+MjAxMTwv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</w:fldData>
          </w:fldChar>
        </w:r>
        <w:r w:rsidR="00584971">
          <w:instrText xml:space="preserve"> ADDIN EN.CITE </w:instrText>
        </w:r>
        <w:r w:rsidR="00584971">
          <w:fldChar w:fldCharType="begin">
            <w:fldData xml:space="preserve">PEVuZE5vdGU+PENpdGU+PEF1dGhvcj52YW4gRHVpamtlcmVuPC9BdXRob3I+PFllYXI+MjAxMTwv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</w:fldData>
          </w:fldChar>
        </w:r>
        <w:r w:rsidR="00584971">
          <w:instrText xml:space="preserve"> ADDIN EN.CITE.DATA </w:instrText>
        </w:r>
        <w:r w:rsidR="00584971">
          <w:fldChar w:fldCharType="end"/>
        </w:r>
        <w:r w:rsidR="00584971">
          <w:fldChar w:fldCharType="separate"/>
        </w:r>
        <w:r w:rsidR="00584971">
          <w:rPr>
            <w:noProof/>
          </w:rPr>
          <w:t>87</w:t>
        </w:r>
        <w:r w:rsidR="00584971">
          <w:fldChar w:fldCharType="end"/>
        </w:r>
      </w:hyperlink>
      <w:r>
        <w:t>). For example</w:t>
      </w:r>
      <w:r w:rsidR="00C83D08">
        <w:t>,</w:t>
      </w:r>
      <w:r>
        <w:t xml:space="preserve"> it has been observed that high-level resistance (HLR) to gentamicin is mediated by the </w:t>
      </w:r>
      <w:proofErr w:type="spellStart"/>
      <w:r>
        <w:rPr>
          <w:i/>
        </w:rPr>
        <w:t>a</w:t>
      </w:r>
      <w:r w:rsidRPr="004E3992">
        <w:rPr>
          <w:i/>
        </w:rPr>
        <w:t>ac</w:t>
      </w:r>
      <w:proofErr w:type="spellEnd"/>
      <w:r w:rsidRPr="004E3992">
        <w:rPr>
          <w:i/>
        </w:rPr>
        <w:t>(6’)-</w:t>
      </w:r>
      <w:proofErr w:type="spellStart"/>
      <w:r w:rsidRPr="004E3992">
        <w:rPr>
          <w:i/>
        </w:rPr>
        <w:t>aph</w:t>
      </w:r>
      <w:proofErr w:type="spellEnd"/>
      <w:r w:rsidRPr="004E3992">
        <w:rPr>
          <w:i/>
        </w:rPr>
        <w:t>(2’’)-</w:t>
      </w:r>
      <w:proofErr w:type="spellStart"/>
      <w:r w:rsidRPr="004E3992">
        <w:rPr>
          <w:i/>
        </w:rPr>
        <w:t>Ia</w:t>
      </w:r>
      <w:proofErr w:type="spellEnd"/>
      <w:r>
        <w:rPr>
          <w:i/>
        </w:rPr>
        <w:t xml:space="preserve"> </w:t>
      </w:r>
      <w:r>
        <w:t>gene (</w:t>
      </w:r>
      <w:hyperlink w:anchor="_ENREF_88" w:tooltip="Frey, 2013 #113" w:history="1">
        <w:r w:rsidR="00584971">
          <w:fldChar w:fldCharType="begin">
            <w:fldData xml:space="preserve">PEVuZE5vdGU+PENpdGU+PEF1dGhvcj5GcmV5PC9BdXRob3I+PFllYXI+MjAxMzwvWWVhcj48UmVj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</w:fldData>
          </w:fldChar>
        </w:r>
        <w:r w:rsidR="00584971">
          <w:instrText xml:space="preserve"> ADDIN EN.CITE </w:instrText>
        </w:r>
        <w:r w:rsidR="00584971">
          <w:fldChar w:fldCharType="begin">
            <w:fldData xml:space="preserve">PEVuZE5vdGU+PENpdGU+PEF1dGhvcj5GcmV5PC9BdXRob3I+PFllYXI+MjAxMzwvWWVhcj48UmVj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</w:fldData>
          </w:fldChar>
        </w:r>
        <w:r w:rsidR="00584971">
          <w:instrText xml:space="preserve"> ADDIN EN.CITE.DATA </w:instrText>
        </w:r>
        <w:r w:rsidR="00584971">
          <w:fldChar w:fldCharType="end"/>
        </w:r>
        <w:r w:rsidR="00584971">
          <w:fldChar w:fldCharType="separate"/>
        </w:r>
        <w:r w:rsidR="00584971">
          <w:rPr>
            <w:noProof/>
          </w:rPr>
          <w:t>88</w:t>
        </w:r>
        <w:r w:rsidR="00584971">
          <w:fldChar w:fldCharType="end"/>
        </w:r>
      </w:hyperlink>
      <w:r>
        <w:t xml:space="preserve">), </w:t>
      </w:r>
      <w:r w:rsidR="007C1978">
        <w:t>however</w:t>
      </w:r>
      <w:r>
        <w:t xml:space="preserve"> a small number of </w:t>
      </w:r>
      <w:r w:rsidRPr="006D2B17">
        <w:rPr>
          <w:i/>
        </w:rPr>
        <w:t>Staphylococcus epidermidis</w:t>
      </w:r>
      <w:r>
        <w:t xml:space="preserve"> isolates, which are closely related to </w:t>
      </w:r>
      <w:r w:rsidRPr="006D2B17">
        <w:rPr>
          <w:i/>
        </w:rPr>
        <w:t>S. pseudintermedius</w:t>
      </w:r>
      <w:r>
        <w:t>, can have this gene yet be determined susceptible to gentamicin using standard testing methods (</w:t>
      </w:r>
      <w:r w:rsidR="005A75C5">
        <w:fldChar w:fldCharType="begin">
          <w:fldData xml:space="preserve">PEVuZE5vdGU+PENpdGU+PEF1dGhvcj5NYXJ0aW5lYXU8L0F1dGhvcj48WWVhcj4yMDAwPC9ZZWFy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</w:fldData>
        </w:fldChar>
      </w:r>
      <w:r w:rsidR="007A4D63">
        <w:instrText xml:space="preserve"> ADDIN EN.CITE </w:instrText>
      </w:r>
      <w:r w:rsidR="007A4D63">
        <w:fldChar w:fldCharType="begin">
          <w:fldData xml:space="preserve">PEVuZE5vdGU+PENpdGU+PEF1dGhvcj5NYXJ0aW5lYXU8L0F1dGhvcj48WWVhcj4yMDAwPC9ZZWFy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</w:fldData>
        </w:fldChar>
      </w:r>
      <w:r w:rsidR="007A4D63">
        <w:instrText xml:space="preserve"> ADDIN EN.CITE.DATA </w:instrText>
      </w:r>
      <w:r w:rsidR="007A4D63">
        <w:fldChar w:fldCharType="end"/>
      </w:r>
      <w:r w:rsidR="005A75C5">
        <w:fldChar w:fldCharType="separate"/>
      </w:r>
      <w:hyperlink w:anchor="_ENREF_89" w:tooltip="Martineau, 2000 #144" w:history="1">
        <w:r w:rsidR="00584971">
          <w:rPr>
            <w:noProof/>
          </w:rPr>
          <w:t>89</w:t>
        </w:r>
      </w:hyperlink>
      <w:r w:rsidR="007A4D63">
        <w:rPr>
          <w:noProof/>
        </w:rPr>
        <w:t xml:space="preserve">; </w:t>
      </w:r>
      <w:hyperlink w:anchor="_ENREF_90" w:tooltip="Martineau, 2000 #147" w:history="1">
        <w:r w:rsidR="00584971">
          <w:rPr>
            <w:noProof/>
          </w:rPr>
          <w:t>90</w:t>
        </w:r>
      </w:hyperlink>
      <w:r w:rsidR="005A75C5">
        <w:fldChar w:fldCharType="end"/>
      </w:r>
      <w:r>
        <w:t xml:space="preserve">). When these isolates were grown in the presence of gentamicin increased resistance was observed, </w:t>
      </w:r>
      <w:r>
        <w:lastRenderedPageBreak/>
        <w:t>suggesting that an unknown mechanism was responsible for an inducible resistance phenotype (</w:t>
      </w:r>
      <w:hyperlink w:anchor="_ENREF_89" w:tooltip="Martineau, 2000 #144" w:history="1">
        <w:r w:rsidR="00584971">
          <w:fldChar w:fldCharType="begin">
            <w:fldData xml:space="preserve">PEVuZE5vdGU+PENpdGU+PEF1dGhvcj5NYXJ0aW5lYXU8L0F1dGhvcj48WWVhcj4yMDAwPC9ZZWFy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</w:fldData>
          </w:fldChar>
        </w:r>
        <w:r w:rsidR="00584971">
          <w:instrText xml:space="preserve"> ADDIN EN.CITE </w:instrText>
        </w:r>
        <w:r w:rsidR="00584971">
          <w:fldChar w:fldCharType="begin">
            <w:fldData xml:space="preserve">PEVuZE5vdGU+PENpdGU+PEF1dGhvcj5NYXJ0aW5lYXU8L0F1dGhvcj48WWVhcj4yMDAwPC9ZZWFy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</w:fldData>
          </w:fldChar>
        </w:r>
        <w:r w:rsidR="00584971">
          <w:instrText xml:space="preserve"> ADDIN EN.CITE.DATA </w:instrText>
        </w:r>
        <w:r w:rsidR="00584971">
          <w:fldChar w:fldCharType="end"/>
        </w:r>
        <w:r w:rsidR="00584971">
          <w:fldChar w:fldCharType="separate"/>
        </w:r>
        <w:r w:rsidR="00584971">
          <w:rPr>
            <w:noProof/>
          </w:rPr>
          <w:t>89</w:t>
        </w:r>
        <w:r w:rsidR="00584971">
          <w:fldChar w:fldCharType="end"/>
        </w:r>
      </w:hyperlink>
      <w:r>
        <w:t xml:space="preserve">). As horizontally transferred genetic elements such as plasmids and phage can </w:t>
      </w:r>
      <w:r w:rsidR="00F70A54">
        <w:t>have variable</w:t>
      </w:r>
      <w:r>
        <w:t xml:space="preserve"> gene copy number and expression (</w:t>
      </w:r>
      <w:hyperlink w:anchor="_ENREF_91" w:tooltip="Marti, 2014 #167" w:history="1">
        <w:r w:rsidR="00584971">
          <w:fldChar w:fldCharType="begin">
            <w:fldData xml:space="preserve">PEVuZE5vdGU+PENpdGU+PEF1dGhvcj5NYXJ0aTwvQXV0aG9yPjxZZWFyPjIwMTQ8L1llYXI+PFJl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</w:fldData>
          </w:fldChar>
        </w:r>
        <w:r w:rsidR="00584971">
          <w:instrText xml:space="preserve"> ADDIN EN.CITE </w:instrText>
        </w:r>
        <w:r w:rsidR="00584971">
          <w:fldChar w:fldCharType="begin">
            <w:fldData xml:space="preserve">PEVuZE5vdGU+PENpdGU+PEF1dGhvcj5NYXJ0aTwvQXV0aG9yPjxZZWFyPjIwMTQ8L1llYXI+PFJl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</w:fldData>
          </w:fldChar>
        </w:r>
        <w:r w:rsidR="00584971">
          <w:instrText xml:space="preserve"> ADDIN EN.CITE.DATA </w:instrText>
        </w:r>
        <w:r w:rsidR="00584971">
          <w:fldChar w:fldCharType="end"/>
        </w:r>
        <w:r w:rsidR="00584971">
          <w:fldChar w:fldCharType="separate"/>
        </w:r>
        <w:r w:rsidR="00584971">
          <w:rPr>
            <w:noProof/>
          </w:rPr>
          <w:t>91</w:t>
        </w:r>
        <w:r w:rsidR="00584971">
          <w:fldChar w:fldCharType="end"/>
        </w:r>
      </w:hyperlink>
      <w:r>
        <w:t>), antibiotic resistance may be mediated by duplication of these genes within heterozygous cell populations.</w:t>
      </w:r>
      <w:r w:rsidR="005A75C5" w:rsidRPr="005A75C5">
        <w:t xml:space="preserve"> </w:t>
      </w:r>
      <w:r w:rsidR="005A75C5">
        <w:t>As genes found on plasmids have been known to increase antibiotic resistance by increasing plasmid copy number when exposed to selection or stress (</w:t>
      </w:r>
      <w:hyperlink w:anchor="_ENREF_92" w:tooltip="San Millan, 2015 #168" w:history="1">
        <w:r w:rsidR="00584971">
          <w:fldChar w:fldCharType="begin">
            <w:fldData xml:space="preserve">PEVuZE5vdGU+PENpdGU+PEF1dGhvcj5TYW4gTWlsbGFuPC9BdXRob3I+PFllYXI+MjAxNTwvWWVh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</w:fldData>
          </w:fldChar>
        </w:r>
        <w:r w:rsidR="00584971">
          <w:instrText xml:space="preserve"> ADDIN EN.CITE </w:instrText>
        </w:r>
        <w:r w:rsidR="00584971">
          <w:fldChar w:fldCharType="begin">
            <w:fldData xml:space="preserve">PEVuZE5vdGU+PENpdGU+PEF1dGhvcj5TYW4gTWlsbGFuPC9BdXRob3I+PFllYXI+MjAxNTwvWWVh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</w:fldData>
          </w:fldChar>
        </w:r>
        <w:r w:rsidR="00584971">
          <w:instrText xml:space="preserve"> ADDIN EN.CITE.DATA </w:instrText>
        </w:r>
        <w:r w:rsidR="00584971">
          <w:fldChar w:fldCharType="end"/>
        </w:r>
        <w:r w:rsidR="00584971">
          <w:fldChar w:fldCharType="separate"/>
        </w:r>
        <w:r w:rsidR="00584971">
          <w:rPr>
            <w:noProof/>
          </w:rPr>
          <w:t>92</w:t>
        </w:r>
        <w:r w:rsidR="00584971">
          <w:fldChar w:fldCharType="end"/>
        </w:r>
      </w:hyperlink>
      <w:r w:rsidR="005A75C5">
        <w:t>), it may be possible that variation in plasmid copy number per cell and not the greater population could influence phenotypic resistance.</w:t>
      </w:r>
    </w:p>
    <w:p w14:paraId="3FCEC27B" w14:textId="27F1ECFC" w:rsidR="00F3204B" w:rsidRDefault="00073A8B" w:rsidP="00030CFD">
      <w:pPr>
        <w:spacing w:line="360" w:lineRule="auto"/>
      </w:pPr>
      <w:r>
        <w:tab/>
      </w:r>
      <w:r w:rsidR="00F70A54">
        <w:t>Differences</w:t>
      </w:r>
      <w:r w:rsidR="007C1978">
        <w:t xml:space="preserve"> </w:t>
      </w:r>
      <w:r>
        <w:t xml:space="preserve">in antibiotic resistance observed for MRSP isolates using the two assays may be a result of mixed populations of bacteria with differing degrees of antibiotic resistance based upon gene copy number or regulation. </w:t>
      </w:r>
      <w:r w:rsidR="00847C39">
        <w:t xml:space="preserve">Populations would differ in genomic content in order to provide the best fitness as a culture; those adapted for growth in selection may not be most efficient at non-selective growth. </w:t>
      </w:r>
      <w:r>
        <w:t>A major difference between the testing methods is the</w:t>
      </w:r>
      <w:r w:rsidR="007C1978">
        <w:t xml:space="preserve"> duration of </w:t>
      </w:r>
      <w:r w:rsidR="00DE5EDC">
        <w:t>time bacteria are exposed to</w:t>
      </w:r>
      <w:r>
        <w:t xml:space="preserve"> antibiotics before a reading is </w:t>
      </w:r>
      <w:r w:rsidR="00847C39">
        <w:t>taken. I</w:t>
      </w:r>
      <w:r>
        <w:t>n disc diffusion</w:t>
      </w:r>
      <w:r w:rsidR="00C83D08">
        <w:t>,</w:t>
      </w:r>
      <w:r>
        <w:t xml:space="preserve"> tests are read at 24 hours for this species while the Vitek instrument interprets results in as </w:t>
      </w:r>
      <w:r w:rsidR="007C1978">
        <w:t xml:space="preserve">few </w:t>
      </w:r>
      <w:r>
        <w:t xml:space="preserve">as 4 hours. If isolates show resistance using disc diffusion but not in the shorter timeframe of microbroth dilution, it may reflect the inability of mixed cell populations to adapt quickly to the selective environment. </w:t>
      </w:r>
      <w:r w:rsidR="00656A24">
        <w:t xml:space="preserve">These </w:t>
      </w:r>
      <w:r w:rsidR="00847C39">
        <w:t>cultures</w:t>
      </w:r>
      <w:r w:rsidR="00656A24">
        <w:t xml:space="preserve"> should display increasing resistance if exposed to the antibiotic in question over longer periods of time</w:t>
      </w:r>
      <w:r w:rsidR="00847C39">
        <w:t xml:space="preserve"> as the small subset of highly resistant cells outcompetes less resistant cells in the population</w:t>
      </w:r>
      <w:r w:rsidR="00656A24">
        <w:t xml:space="preserve">. Genome sequencing can reveal the underlying genetic components of antibiotic resistance such as the </w:t>
      </w:r>
      <w:proofErr w:type="spellStart"/>
      <w:proofErr w:type="gramStart"/>
      <w:r w:rsidR="00656A24">
        <w:rPr>
          <w:i/>
        </w:rPr>
        <w:t>a</w:t>
      </w:r>
      <w:r w:rsidR="00656A24" w:rsidRPr="004E3992">
        <w:rPr>
          <w:i/>
        </w:rPr>
        <w:t>ac</w:t>
      </w:r>
      <w:proofErr w:type="spellEnd"/>
      <w:r w:rsidR="00656A24" w:rsidRPr="004E3992">
        <w:rPr>
          <w:i/>
        </w:rPr>
        <w:t>(</w:t>
      </w:r>
      <w:proofErr w:type="gramEnd"/>
      <w:r w:rsidR="00656A24" w:rsidRPr="004E3992">
        <w:rPr>
          <w:i/>
        </w:rPr>
        <w:t>6’)-</w:t>
      </w:r>
      <w:proofErr w:type="spellStart"/>
      <w:r w:rsidR="00656A24" w:rsidRPr="004E3992">
        <w:rPr>
          <w:i/>
        </w:rPr>
        <w:t>aph</w:t>
      </w:r>
      <w:proofErr w:type="spellEnd"/>
      <w:r w:rsidR="00656A24" w:rsidRPr="004E3992">
        <w:rPr>
          <w:i/>
        </w:rPr>
        <w:t>(2’’)-</w:t>
      </w:r>
      <w:proofErr w:type="spellStart"/>
      <w:r w:rsidR="00656A24" w:rsidRPr="004E3992">
        <w:rPr>
          <w:i/>
        </w:rPr>
        <w:t>Ia</w:t>
      </w:r>
      <w:proofErr w:type="spellEnd"/>
      <w:r w:rsidR="00656A24">
        <w:rPr>
          <w:i/>
        </w:rPr>
        <w:t xml:space="preserve"> gene. </w:t>
      </w:r>
      <w:r w:rsidR="00656A24">
        <w:t xml:space="preserve">Isolates with </w:t>
      </w:r>
      <w:r w:rsidR="006F30ED">
        <w:t xml:space="preserve">differences </w:t>
      </w:r>
      <w:r w:rsidR="00656A24">
        <w:t>in testing</w:t>
      </w:r>
      <w:r w:rsidR="006F30ED">
        <w:t xml:space="preserve"> results</w:t>
      </w:r>
      <w:r w:rsidR="00656A24">
        <w:t xml:space="preserve"> for resistance to gentamicin may contain this or other resistance genes; if so, extended growth in antibiotics will increase observed resistance. Re-testing isolates found able to grow in higher concentrations of antibiotics than initial testing would provide evidence for potential clinically relevant resistance. </w:t>
      </w:r>
      <w:r w:rsidR="00847C39">
        <w:t xml:space="preserve">Therefore, isolates shown to </w:t>
      </w:r>
      <w:r w:rsidR="00847C39">
        <w:lastRenderedPageBreak/>
        <w:t xml:space="preserve">have genotypes for resistance that are not reflected in their phenotypic testing are hypothesized to become resistant when allowed to adapt to a selective environment. This induced resistance should then be capable of detection using standard assays and reflect heterozygous cell populations. </w:t>
      </w:r>
    </w:p>
    <w:p w14:paraId="071D586A" w14:textId="77777777" w:rsidR="00F3204B" w:rsidRDefault="00F3204B">
      <w:r>
        <w:br w:type="page"/>
      </w:r>
    </w:p>
    <w:p w14:paraId="7A07CE82" w14:textId="14C91FFB" w:rsidR="005E7E0C" w:rsidRDefault="00843493" w:rsidP="00514CA6">
      <w:pPr>
        <w:pStyle w:val="Heading1"/>
        <w:numPr>
          <w:ilvl w:val="0"/>
          <w:numId w:val="0"/>
        </w:numPr>
        <w:rPr>
          <w:sz w:val="32"/>
          <w:szCs w:val="32"/>
        </w:rPr>
      </w:pPr>
      <w:bookmarkStart w:id="21" w:name="_Toc420995896"/>
      <w:bookmarkStart w:id="22" w:name="_Toc422997483"/>
      <w:bookmarkStart w:id="23" w:name="_Toc467100559"/>
      <w:r>
        <w:lastRenderedPageBreak/>
        <w:t>Chapter Two</w:t>
      </w:r>
      <w:proofErr w:type="gramStart"/>
      <w:r w:rsidR="00514CA6">
        <w:t>:</w:t>
      </w:r>
      <w:proofErr w:type="gramEnd"/>
      <w:r w:rsidR="00965FBD">
        <w:br/>
      </w:r>
      <w:bookmarkEnd w:id="21"/>
      <w:bookmarkEnd w:id="22"/>
      <w:r w:rsidR="00226DB6">
        <w:t xml:space="preserve">Genome sequencing of </w:t>
      </w:r>
      <w:r w:rsidR="0093550F" w:rsidRPr="0093550F">
        <w:rPr>
          <w:i/>
        </w:rPr>
        <w:t>Staphylococcus</w:t>
      </w:r>
      <w:r w:rsidR="00226DB6" w:rsidRPr="00226DB6">
        <w:rPr>
          <w:i/>
        </w:rPr>
        <w:t xml:space="preserve"> </w:t>
      </w:r>
      <w:r w:rsidR="0093550F" w:rsidRPr="0093550F">
        <w:rPr>
          <w:i/>
        </w:rPr>
        <w:t>pseudintermedius</w:t>
      </w:r>
      <w:bookmarkEnd w:id="23"/>
      <w:r w:rsidR="00236E6D" w:rsidRPr="003579BE">
        <w:rPr>
          <w:sz w:val="32"/>
          <w:szCs w:val="32"/>
        </w:rPr>
        <w:tab/>
      </w:r>
      <w:r w:rsidR="005E7E0C">
        <w:rPr>
          <w:sz w:val="32"/>
          <w:szCs w:val="32"/>
        </w:rPr>
        <w:br w:type="page"/>
      </w:r>
    </w:p>
    <w:p w14:paraId="188A4BAA" w14:textId="77777777" w:rsidR="00B918FB" w:rsidRDefault="00B918FB" w:rsidP="00073E8F">
      <w:pPr>
        <w:pStyle w:val="Heading2"/>
      </w:pPr>
      <w:bookmarkStart w:id="24" w:name="_Toc467100560"/>
      <w:r>
        <w:lastRenderedPageBreak/>
        <w:t>Abstract</w:t>
      </w:r>
      <w:bookmarkEnd w:id="24"/>
    </w:p>
    <w:p w14:paraId="0C8564BF" w14:textId="77777777" w:rsidR="00B918FB" w:rsidRDefault="00B918FB" w:rsidP="00CD5061">
      <w:pPr>
        <w:spacing w:line="360" w:lineRule="auto"/>
      </w:pPr>
      <w:r>
        <w:tab/>
      </w:r>
      <w:r w:rsidRPr="00CD5061">
        <w:rPr>
          <w:i/>
        </w:rPr>
        <w:t>Staphylococcus pseudintermedius</w:t>
      </w:r>
      <w:r>
        <w:t xml:space="preserve"> is a pathogen of multiple host species with increasing frequencies of resistance to methicillin and multiple antibiotics. Understanding the spread of successful clones and transfer of antimicrobial resistance is important in disease prevention and treatment. Isolates collected across North America were characterized using standard biochemical and antimicrobial susceptibility testing in addition to genetic epidemiologic investigation. While informative, this information does not always provide a complete understanding of evolutionary relationships and horizontal transfer of genetic elements in this species. </w:t>
      </w:r>
      <w:r w:rsidR="00DE5A17">
        <w:t xml:space="preserve">Particularly, few prophage and no plasmids have been found in this species to date, yet are known to contribute to overall antibiotic resistance and virulence in many bacterial species. </w:t>
      </w:r>
      <w:r>
        <w:t xml:space="preserve">While two genomes had been published at the start of this study, they represent methicillin-susceptible </w:t>
      </w:r>
      <w:r w:rsidRPr="00CD5061">
        <w:rPr>
          <w:i/>
        </w:rPr>
        <w:t>S. pseudintermedius</w:t>
      </w:r>
      <w:r>
        <w:t xml:space="preserve"> (MSSP) and are not closely related to North American clonal lineages. </w:t>
      </w:r>
    </w:p>
    <w:p w14:paraId="74769866" w14:textId="77777777" w:rsidR="00B918FB" w:rsidRDefault="00B918FB" w:rsidP="00CD5061">
      <w:pPr>
        <w:spacing w:line="360" w:lineRule="auto"/>
        <w:ind w:firstLine="720"/>
      </w:pPr>
      <w:r>
        <w:t xml:space="preserve">To better understand genotypes and representative phenotypes of North American methicillin-resistant </w:t>
      </w:r>
      <w:r w:rsidRPr="00CD5061">
        <w:rPr>
          <w:i/>
        </w:rPr>
        <w:t>S. pseudintermedius</w:t>
      </w:r>
      <w:r>
        <w:t xml:space="preserve"> (MRSP) isolates, 30 MRSP and 6 MSSP were selected for whole genome sequencing. </w:t>
      </w:r>
      <w:r w:rsidR="00DE5A17">
        <w:t>Isolates were selected representing dominant clonal lineages, isolates with conflicting antibiotic susceptibility profiles and unusual or unique lineages for comparative purposes. Whole genome sequencing was performed using four different technologies along with optical genome mapping to resolve the best genome assemblies possible. Genome data were analyzed for core genome relationships, genes contributing to antibiotic resistance and presence of horizontally transferred elements.</w:t>
      </w:r>
    </w:p>
    <w:p w14:paraId="04C176EC" w14:textId="6D1B0F38" w:rsidR="00DE5A17" w:rsidRDefault="00DE5A17" w:rsidP="00CD5061">
      <w:pPr>
        <w:spacing w:line="360" w:lineRule="auto"/>
        <w:ind w:firstLine="720"/>
      </w:pPr>
      <w:r>
        <w:t xml:space="preserve">Complete, circular genomes were produced for 4 MRSP isolates and assemblies were produced averaging </w:t>
      </w:r>
      <w:proofErr w:type="gramStart"/>
      <w:r>
        <w:t>under</w:t>
      </w:r>
      <w:proofErr w:type="gramEnd"/>
      <w:r>
        <w:t xml:space="preserve"> 100 contigs for the remaining MSSP/MRSP. Out of 120,378 coding sequences predicted from genome content, 838 were found to have predicted contribution to resistance to antibiotics or </w:t>
      </w:r>
      <w:r>
        <w:lastRenderedPageBreak/>
        <w:t xml:space="preserve">disinfectants. More than 25 extrachromosomal plasmids were identified using a novel prediction pipeline and </w:t>
      </w:r>
      <w:proofErr w:type="gramStart"/>
      <w:r>
        <w:t>20 intact or incomplete prophage</w:t>
      </w:r>
      <w:proofErr w:type="gramEnd"/>
      <w:r>
        <w:t xml:space="preserve"> were detected from the dominant clonal North American lineages. Core genome analysis upheld previous typing relationships, yet accessory genomes were found to be highly unique and almost entirely composed of horizontally transferred elements such as transposons and bacteriophage. Antibiotic resistance genes were found to reside on plasmids, prophage and transposons in addition to the core genome</w:t>
      </w:r>
      <w:r w:rsidR="00636EDF">
        <w:t xml:space="preserve">, and were </w:t>
      </w:r>
      <w:r w:rsidR="00EE6B6A">
        <w:t xml:space="preserve">not </w:t>
      </w:r>
      <w:r w:rsidR="00636EDF">
        <w:t>conserved within individual lineages.</w:t>
      </w:r>
    </w:p>
    <w:p w14:paraId="367C8EA7" w14:textId="1A71AE83" w:rsidR="00B918FB" w:rsidRDefault="00636EDF" w:rsidP="00DE5EDC">
      <w:pPr>
        <w:spacing w:line="360" w:lineRule="auto"/>
        <w:ind w:firstLine="720"/>
      </w:pPr>
      <w:r>
        <w:t xml:space="preserve">This study is the first to report extrachromosomal plasmids in </w:t>
      </w:r>
      <w:r w:rsidRPr="00CD5061">
        <w:rPr>
          <w:i/>
        </w:rPr>
        <w:t>S. pseudintermedius</w:t>
      </w:r>
      <w:r>
        <w:t xml:space="preserve"> and reveal that 10-20% of MRSP genomes are composed of non-lineage associated mobile genetic elements. Previous studies have suggested plasmids are rare and horizontal genetic elements such as plasmids and phage are conserved within lineages in the</w:t>
      </w:r>
      <w:r w:rsidR="00CD5061">
        <w:t xml:space="preserve"> Genus</w:t>
      </w:r>
      <w:r>
        <w:t xml:space="preserve"> </w:t>
      </w:r>
      <w:r w:rsidRPr="00CD5061">
        <w:rPr>
          <w:i/>
        </w:rPr>
        <w:t>Staphylococcus</w:t>
      </w:r>
      <w:r>
        <w:t xml:space="preserve">. This study suggests that horizontal transfer of mobile genetic elements is not only far more frequent than expected but also plays a role in antibiotic susceptibility that may bely phenotypic testing assays. </w:t>
      </w:r>
    </w:p>
    <w:p w14:paraId="63797FCC" w14:textId="77777777" w:rsidR="00C63D4D" w:rsidRDefault="00226DB6" w:rsidP="00073E8F">
      <w:pPr>
        <w:pStyle w:val="Heading2"/>
      </w:pPr>
      <w:bookmarkStart w:id="25" w:name="_Toc467100561"/>
      <w:r>
        <w:t>Introduction</w:t>
      </w:r>
      <w:bookmarkEnd w:id="25"/>
    </w:p>
    <w:p w14:paraId="47289ADD" w14:textId="77777777" w:rsidR="00402967" w:rsidRPr="00D921C4" w:rsidRDefault="00402967" w:rsidP="00402967">
      <w:pPr>
        <w:pStyle w:val="Heading3"/>
        <w:spacing w:line="360" w:lineRule="auto"/>
      </w:pPr>
      <w:bookmarkStart w:id="26" w:name="_Toc467100562"/>
      <w:r>
        <w:t>Applications of Whole Genome Sequencing</w:t>
      </w:r>
      <w:bookmarkEnd w:id="26"/>
      <w:r>
        <w:t xml:space="preserve"> </w:t>
      </w:r>
    </w:p>
    <w:p w14:paraId="4DC5BBE1" w14:textId="0166BB89" w:rsidR="00EE6B6A" w:rsidRDefault="00402967" w:rsidP="00C447AA">
      <w:pPr>
        <w:spacing w:line="360" w:lineRule="auto"/>
        <w:ind w:firstLine="720"/>
      </w:pPr>
      <w:r>
        <w:t xml:space="preserve">Genome sequence data has become a valuable tool for biomedical research and clinical investigation. In 2014, </w:t>
      </w:r>
      <w:proofErr w:type="spellStart"/>
      <w:r>
        <w:t>Hasman</w:t>
      </w:r>
      <w:proofErr w:type="spellEnd"/>
      <w:r>
        <w:t xml:space="preserve"> et al published a method by which microbial pathogens can be detected and characterized directly from samples submitted to a clinical microbiology laboratory using WGS technology (</w:t>
      </w:r>
      <w:hyperlink w:anchor="_ENREF_93" w:tooltip="Hasman, 2014 #38" w:history="1">
        <w:r w:rsidR="00584971">
          <w:fldChar w:fldCharType="begin">
            <w:fldData xml:space="preserve">PEVuZE5vdGU+PENpdGU+PEF1dGhvcj5IYXNtYW48L0F1dGhvcj48WWVhcj4yMDE0PC9ZZWFyPjxS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=
</w:fldData>
          </w:fldChar>
        </w:r>
        <w:r w:rsidR="00584971">
          <w:instrText xml:space="preserve"> ADDIN EN.CITE </w:instrText>
        </w:r>
        <w:r w:rsidR="00584971">
          <w:fldChar w:fldCharType="begin">
            <w:fldData xml:space="preserve">PEVuZE5vdGU+PENpdGU+PEF1dGhvcj5IYXNtYW48L0F1dGhvcj48WWVhcj4yMDE0PC9ZZWFyPjxS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=
</w:fldData>
          </w:fldChar>
        </w:r>
        <w:r w:rsidR="00584971">
          <w:instrText xml:space="preserve"> ADDIN EN.CITE.DATA </w:instrText>
        </w:r>
        <w:r w:rsidR="00584971">
          <w:fldChar w:fldCharType="end"/>
        </w:r>
        <w:r w:rsidR="00584971">
          <w:fldChar w:fldCharType="separate"/>
        </w:r>
        <w:r w:rsidR="00584971">
          <w:rPr>
            <w:noProof/>
          </w:rPr>
          <w:t>93</w:t>
        </w:r>
        <w:r w:rsidR="00584971">
          <w:fldChar w:fldCharType="end"/>
        </w:r>
      </w:hyperlink>
      <w:r>
        <w:t>). Amazingly, not only were MLST and other traditional typing methods in agreement when comparing the shotgun metagenome samples to cultivated bacteria from the same samples, but predicted antibiotic susceptibilities matched for 17 of the 19 bacteria identified (</w:t>
      </w:r>
      <w:hyperlink w:anchor="_ENREF_93" w:tooltip="Hasman, 2014 #38" w:history="1">
        <w:r w:rsidR="00584971">
          <w:fldChar w:fldCharType="begin">
            <w:fldData xml:space="preserve">PEVuZE5vdGU+PENpdGU+PEF1dGhvcj5IYXNtYW48L0F1dGhvcj48WWVhcj4yMDE0PC9ZZWFyPjxS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=
</w:fldData>
          </w:fldChar>
        </w:r>
        <w:r w:rsidR="00584971">
          <w:instrText xml:space="preserve"> ADDIN EN.CITE </w:instrText>
        </w:r>
        <w:r w:rsidR="00584971">
          <w:fldChar w:fldCharType="begin">
            <w:fldData xml:space="preserve">PEVuZE5vdGU+PENpdGU+PEF1dGhvcj5IYXNtYW48L0F1dGhvcj48WWVhcj4yMDE0PC9ZZWFyPjxS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=
</w:fldData>
          </w:fldChar>
        </w:r>
        <w:r w:rsidR="00584971">
          <w:instrText xml:space="preserve"> ADDIN EN.CITE.DATA </w:instrText>
        </w:r>
        <w:r w:rsidR="00584971">
          <w:fldChar w:fldCharType="end"/>
        </w:r>
        <w:r w:rsidR="00584971">
          <w:fldChar w:fldCharType="separate"/>
        </w:r>
        <w:r w:rsidR="00584971">
          <w:rPr>
            <w:noProof/>
          </w:rPr>
          <w:t>93</w:t>
        </w:r>
        <w:r w:rsidR="00584971">
          <w:fldChar w:fldCharType="end"/>
        </w:r>
      </w:hyperlink>
      <w:r>
        <w:t xml:space="preserve">). </w:t>
      </w:r>
    </w:p>
    <w:p w14:paraId="0A3EF549" w14:textId="54E0FB75" w:rsidR="00402967" w:rsidRDefault="00EE6B6A" w:rsidP="00C447AA">
      <w:pPr>
        <w:spacing w:line="360" w:lineRule="auto"/>
        <w:ind w:firstLine="720"/>
      </w:pPr>
      <w:r>
        <w:t>P</w:t>
      </w:r>
      <w:r w:rsidR="009176ED">
        <w:t xml:space="preserve">rior to this study </w:t>
      </w:r>
      <w:r w:rsidR="00402967">
        <w:t xml:space="preserve"> two </w:t>
      </w:r>
      <w:r w:rsidR="00402967" w:rsidRPr="0093550F">
        <w:rPr>
          <w:i/>
        </w:rPr>
        <w:t>S. pseudintermedius</w:t>
      </w:r>
      <w:r w:rsidR="00402967">
        <w:t xml:space="preserve"> genomes were publically available; ED99 and HKU10-03 (</w:t>
      </w:r>
      <w:hyperlink w:anchor="_ENREF_94" w:tooltip="Ben Zakour, 2011 #7" w:history="1">
        <w:r w:rsidR="00584971">
          <w:fldChar w:fldCharType="begin"/>
        </w:r>
        <w:r w:rsidR="00584971">
          <w:instrText xml:space="preserve"> ADDIN EN.CITE &lt;EndNote&gt;&lt;Cite&gt;&lt;Author&gt;Ben Zakour&lt;/Author&gt;&lt;Year&gt;2011&lt;/Year&gt;&lt;RecNum&gt;7&lt;/RecNum&gt;&lt;DisplayText&gt;94&lt;/DisplayText&gt;&lt;record&gt;&lt;rec-number&gt;7&lt;/rec-number&gt;&lt;foreign-keys&gt;&lt;key app="EN" db-id="225vwxtt0zf093e9asevsepa5t50aw5za2va" timestamp="1475973093"&gt;7&lt;/key&gt;&lt;/foreign-keys&gt;&lt;ref-type name="Journal Article"&gt;17&lt;/ref-type&gt;&lt;contributors&gt;&lt;authors&gt;&lt;author&gt;Ben Zakour, N. L.&lt;/author&gt;&lt;author&gt;Bannoehr, J.&lt;/author&gt;&lt;author&gt;van den Broek, A. H.&lt;/author&gt;&lt;author&gt;Thoday, K. L.&lt;/author&gt;&lt;author&gt;Fitzgerald, J. R.&lt;/author&gt;&lt;/authors&gt;&lt;/contributors&gt;&lt;auth-address&gt;Roslin Institute and Centre for Infectious Diseases, The University of Edinburgh, Edinburgh EH164SB, United Kingdom.&lt;/auth-address&gt;&lt;titles&gt;&lt;title&gt;Complete genome sequence of the canine pathogen Staphylococcus pseudintermedius&lt;/title&gt;&lt;secondary-title&gt;J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bacteriology&lt;/abbr-1&gt;&lt;/alt-periodical&gt;&lt;pages&gt;2363-4&lt;/pages&gt;&lt;volume&gt;193&lt;/volume&gt;&lt;number&gt;9&lt;/number&gt;&lt;edition&gt;2011/03/15&lt;/edition&gt;&lt;keywords&gt;&lt;keyword&gt;Animals&lt;/keyword&gt;&lt;keyword&gt;Bacterial Proteins/genetics/metabolism&lt;/keyword&gt;&lt;keyword&gt;Dog Diseases/*microbiology&lt;/keyword&gt;&lt;keyword&gt;Dogs&lt;/keyword&gt;&lt;keyword&gt;Gene Expression Regulation, Bacterial/physiology&lt;/keyword&gt;&lt;keyword&gt;*Genome, Bacterial&lt;/keyword&gt;&lt;keyword&gt;Molecular Sequence Data&lt;/keyword&gt;&lt;keyword&gt;Staphylococcal Infections/microbiology/*veterinary&lt;/keyword&gt;&lt;keyword&gt;Staphylococcus/classification/*genetics&lt;/keyword&gt;&lt;/keywords&gt;&lt;dates&gt;&lt;year&gt;2011&lt;/year&gt;&lt;pub-dates&gt;&lt;date&gt;May&lt;/date&gt;&lt;/pub-dates&gt;&lt;/dates&gt;&lt;isbn&gt;0021-9193&lt;/isbn&gt;&lt;accession-num&gt;21398539&lt;/accession-num&gt;&lt;urls&gt;&lt;/urls&gt;&lt;custom2&gt;PMC3133065&lt;/custom2&gt;&lt;electronic-resource-num&gt;10.1128/jb.00137-11&lt;/electronic-resource-num&gt;&lt;remote-database-provider&gt;NLM&lt;/remote-database-provider&gt;&lt;language&gt;eng&lt;/language&gt;&lt;/record&gt;&lt;/Cite&gt;&lt;/EndNote&gt;</w:instrText>
        </w:r>
        <w:r w:rsidR="00584971">
          <w:fldChar w:fldCharType="separate"/>
        </w:r>
        <w:r w:rsidR="00584971">
          <w:rPr>
            <w:noProof/>
          </w:rPr>
          <w:t>94</w:t>
        </w:r>
        <w:r w:rsidR="00584971">
          <w:fldChar w:fldCharType="end"/>
        </w:r>
      </w:hyperlink>
      <w:r w:rsidR="00402967">
        <w:t>,</w:t>
      </w:r>
      <w:hyperlink w:anchor="_ENREF_95" w:tooltip="Tse, 2011 #88" w:history="1">
        <w:r w:rsidR="00584971">
          <w:fldChar w:fldCharType="begin"/>
        </w:r>
        <w:r w:rsidR="00584971">
          <w:instrText xml:space="preserve"> ADDIN EN.CITE &lt;EndNote&gt;&lt;Cite&gt;&lt;Author&gt;Tse&lt;/Author&gt;&lt;Year&gt;2011&lt;/Year&gt;&lt;RecNum&gt;88&lt;/RecNum&gt;&lt;DisplayText&gt;95&lt;/DisplayText&gt;&lt;record&gt;&lt;rec-number&gt;88&lt;/rec-number&gt;&lt;foreign-keys&gt;&lt;key app="EN" db-id="225vwxtt0zf093e9asevsepa5t50aw5za2va" timestamp="1475973094"&gt;88&lt;/key&gt;&lt;/foreign-keys&gt;&lt;ref-type name="Journal Article"&gt;17&lt;/ref-type&gt;&lt;contributors&gt;&lt;authors&gt;&lt;author&gt;Tse, H.&lt;/author&gt;&lt;author&gt;Tsoi, H. W.&lt;/author&gt;&lt;author&gt;Leung, S. P.&lt;/author&gt;&lt;author&gt;Urquhart, I. J.&lt;/author&gt;&lt;author&gt;Lau, S. K.&lt;/author&gt;&lt;author&gt;Woo, P. C.&lt;/author&gt;&lt;author&gt;Yuen, K. Y.&lt;/author&gt;&lt;/authors&gt;&lt;/contributors&gt;&lt;auth-address&gt;Carol Yu Centre for Infection, Department of Microbiology, 4/F University Pathology Building, Queen Mary Hospital, Pokfulam Road, Hong Kong SAR, China.&lt;/auth-address&gt;&lt;titles&gt;&lt;title&gt;Complete genome sequence of the veterinary pathogen Staphylococcus pseudintermedius strain HKU10-03, isolated in a case of canine pyoderma&lt;/title&gt;&lt;secondary-title&gt;J Bacteriol&lt;/secondary-title&gt;&lt;alt-title&gt;Journal of bacteriology&lt;/alt-title&gt;&lt;/titles&gt;&lt;periodical&gt;&lt;full-title&gt;J Bacteriol&lt;/full-title&gt;&lt;abbr-1&gt;Journal of bacteriology&lt;/abbr-1&gt;&lt;/periodical&gt;&lt;alt-periodical&gt;&lt;full-title&gt;J Bacteriol&lt;/full-title&gt;&lt;abbr-1&gt;Journal of bacteriology&lt;/abbr-1&gt;&lt;/alt-periodical&gt;&lt;pages&gt;1783-4&lt;/pages&gt;&lt;volume&gt;193&lt;/volume&gt;&lt;number&gt;7&lt;/number&gt;&lt;edition&gt;2011/02/01&lt;/edition&gt;&lt;keywords&gt;&lt;keyword&gt;Animals&lt;/keyword&gt;&lt;keyword&gt;Dog Diseases/*microbiology&lt;/keyword&gt;&lt;keyword&gt;Dogs&lt;/keyword&gt;&lt;keyword&gt;*Genome, Bacterial&lt;/keyword&gt;&lt;keyword&gt;Molecular Sequence Data&lt;/keyword&gt;&lt;keyword&gt;Pyoderma/microbiology/*veterinary&lt;/keyword&gt;&lt;keyword&gt;Staphylococcal Skin Infections/microbiology/*veterinary&lt;/keyword&gt;&lt;keyword&gt;Staphylococcus/*classification/*genetics&lt;/keyword&gt;&lt;/keywords&gt;&lt;dates&gt;&lt;year&gt;2011&lt;/year&gt;&lt;pub-dates&gt;&lt;date&gt;Apr&lt;/date&gt;&lt;/pub-dates&gt;&lt;/dates&gt;&lt;isbn&gt;0021-9193&lt;/isbn&gt;&lt;accession-num&gt;21278300&lt;/accession-num&gt;&lt;urls&gt;&lt;/urls&gt;&lt;custom2&gt;PMC3067675&lt;/custom2&gt;&lt;electronic-resource-num&gt;10.1128/jb.00023-11&lt;/electronic-resource-num&gt;&lt;remote-database-provider&gt;NLM&lt;/remote-database-provider&gt;&lt;language&gt;eng&lt;/language&gt;&lt;/record&gt;&lt;/Cite&gt;&lt;/EndNote&gt;</w:instrText>
        </w:r>
        <w:r w:rsidR="00584971">
          <w:fldChar w:fldCharType="separate"/>
        </w:r>
        <w:r w:rsidR="00584971">
          <w:rPr>
            <w:noProof/>
          </w:rPr>
          <w:t>95</w:t>
        </w:r>
        <w:r w:rsidR="00584971">
          <w:fldChar w:fldCharType="end"/>
        </w:r>
      </w:hyperlink>
      <w:r w:rsidR="00402967">
        <w:t xml:space="preserve">). While both of these strains were </w:t>
      </w:r>
      <w:r w:rsidR="00402967">
        <w:lastRenderedPageBreak/>
        <w:t>resistant to some antibiotics, they were not MRSP</w:t>
      </w:r>
      <w:r>
        <w:t>,</w:t>
      </w:r>
      <w:r w:rsidR="00402967">
        <w:t xml:space="preserve"> were originally isolated outside of North America and are not typical of the major clonal lineages in circulation globally today. Thus, efforts to sequence MRSP genomes from currently circulating clonal lineages, particularly the most clinically problematic MRSPs, w</w:t>
      </w:r>
      <w:r w:rsidR="00D97A83">
        <w:t>ere</w:t>
      </w:r>
      <w:r w:rsidR="00402967">
        <w:t xml:space="preserve"> undertaken. New WGS data from dominant MRSP types would </w:t>
      </w:r>
      <w:r w:rsidR="00D97A83">
        <w:t>provide</w:t>
      </w:r>
      <w:r w:rsidR="00402967">
        <w:t xml:space="preserve"> in-depth epidemiological and molecular </w:t>
      </w:r>
      <w:r w:rsidR="00D97A83">
        <w:t xml:space="preserve">data </w:t>
      </w:r>
      <w:r w:rsidR="00402967">
        <w:t>to ascertain the mechanisms responsible for these successful pathogens.</w:t>
      </w:r>
    </w:p>
    <w:p w14:paraId="2C54AE96" w14:textId="16409ABB" w:rsidR="00C63D4D" w:rsidRDefault="00C63D4D" w:rsidP="003579BE">
      <w:pPr>
        <w:spacing w:line="360" w:lineRule="auto"/>
        <w:ind w:firstLine="720"/>
      </w:pPr>
      <w:r>
        <w:t>Bacteria</w:t>
      </w:r>
      <w:r w:rsidR="00402967">
        <w:t xml:space="preserve"> </w:t>
      </w:r>
      <w:r>
        <w:t xml:space="preserve">are routinely collected and characterized from both infections as well as for routine collection of North American </w:t>
      </w:r>
      <w:r w:rsidR="0093550F" w:rsidRPr="0093550F">
        <w:rPr>
          <w:i/>
        </w:rPr>
        <w:t>S. pseudintermedius</w:t>
      </w:r>
      <w:r>
        <w:t xml:space="preserve"> isolates. Biochemical analysis as well as molecular typing and antibiotic susceptibility profiling are conducted for studying molecular, phylogenetic and epidemiological characteristics of this organism to learn more about its success and spread, acquisition of multidrug resistance and qualitative risks to animals and humans (</w:t>
      </w:r>
      <w:r w:rsidR="002D733F">
        <w:t>35, 45</w:t>
      </w:r>
      <w:r>
        <w:t>).</w:t>
      </w:r>
    </w:p>
    <w:p w14:paraId="5A904E18" w14:textId="1BC50875" w:rsidR="00C63D4D" w:rsidRDefault="00C63D4D" w:rsidP="00030CFD">
      <w:pPr>
        <w:spacing w:line="360" w:lineRule="auto"/>
      </w:pPr>
      <w:r>
        <w:tab/>
        <w:t xml:space="preserve">Two primary </w:t>
      </w:r>
      <w:r w:rsidR="00EE6B6A">
        <w:t xml:space="preserve">characteristics </w:t>
      </w:r>
      <w:r>
        <w:t xml:space="preserve">were </w:t>
      </w:r>
      <w:r w:rsidR="00EE6B6A">
        <w:t>considered in determining which bacterial genomes to sequence</w:t>
      </w:r>
      <w:r>
        <w:t xml:space="preserve">. First, a large-scale MLST-7 typing was carried out on a collection of hundreds of North American (NA) </w:t>
      </w:r>
      <w:r w:rsidR="0093550F" w:rsidRPr="0093550F">
        <w:rPr>
          <w:i/>
        </w:rPr>
        <w:t>S. pseudintermedius</w:t>
      </w:r>
      <w:r>
        <w:t xml:space="preserve"> isolates (</w:t>
      </w:r>
      <w:r w:rsidR="002D733F">
        <w:t>34</w:t>
      </w:r>
      <w:r>
        <w:t xml:space="preserve">), followed by an </w:t>
      </w:r>
      <w:proofErr w:type="spellStart"/>
      <w:r>
        <w:t>eBURST</w:t>
      </w:r>
      <w:proofErr w:type="spellEnd"/>
      <w:r>
        <w:t xml:space="preserve"> analysis to determine genetic relatedness (</w:t>
      </w:r>
      <w:r w:rsidR="002D733F">
        <w:t>65, 79</w:t>
      </w:r>
      <w:r>
        <w:t xml:space="preserve">). </w:t>
      </w:r>
      <w:r w:rsidR="00BA1C15">
        <w:t xml:space="preserve">Based on the work of </w:t>
      </w:r>
      <w:proofErr w:type="spellStart"/>
      <w:r w:rsidR="009E6D22">
        <w:t>Videla</w:t>
      </w:r>
      <w:proofErr w:type="spellEnd"/>
      <w:r w:rsidR="009E6D22">
        <w:t xml:space="preserve"> </w:t>
      </w:r>
      <w:r w:rsidR="00BA1C15">
        <w:t>et al, s</w:t>
      </w:r>
      <w:r>
        <w:t>ix isolates were</w:t>
      </w:r>
      <w:r w:rsidR="00BA1C15">
        <w:t xml:space="preserve"> identified belonging to dominant MRSP clonal </w:t>
      </w:r>
      <w:proofErr w:type="gramStart"/>
      <w:r w:rsidR="00BA1C15">
        <w:t>lineages,</w:t>
      </w:r>
      <w:proofErr w:type="gramEnd"/>
      <w:r w:rsidR="00BA1C15">
        <w:t xml:space="preserve"> or Sequence Types (STs), in North America</w:t>
      </w:r>
      <w:r>
        <w:t xml:space="preserve"> </w:t>
      </w:r>
      <w:r w:rsidR="00BA1C15">
        <w:t xml:space="preserve">and </w:t>
      </w:r>
      <w:r>
        <w:t xml:space="preserve">selected </w:t>
      </w:r>
      <w:r w:rsidR="00BA1C15">
        <w:t xml:space="preserve">for genome sequencing to determine true genetic relatedness and gene content (Figure 2): </w:t>
      </w:r>
    </w:p>
    <w:p w14:paraId="6D10C688" w14:textId="28DD65C6" w:rsidR="00C63D4D" w:rsidRDefault="00C63D4D" w:rsidP="00030CFD">
      <w:pPr>
        <w:pStyle w:val="ListParagraph"/>
        <w:numPr>
          <w:ilvl w:val="0"/>
          <w:numId w:val="12"/>
        </w:numPr>
        <w:spacing w:after="160" w:line="360" w:lineRule="auto"/>
      </w:pPr>
      <w:r>
        <w:t>08-1661 belongs to S</w:t>
      </w:r>
      <w:r w:rsidR="009E6D22">
        <w:t>T</w:t>
      </w:r>
      <w:r>
        <w:t>71</w:t>
      </w:r>
    </w:p>
    <w:p w14:paraId="379D4B1D" w14:textId="77777777" w:rsidR="00C63D4D" w:rsidRDefault="00C63D4D" w:rsidP="00030CFD">
      <w:pPr>
        <w:pStyle w:val="ListParagraph"/>
        <w:numPr>
          <w:ilvl w:val="0"/>
          <w:numId w:val="12"/>
        </w:numPr>
        <w:spacing w:after="160" w:line="360" w:lineRule="auto"/>
      </w:pPr>
      <w:r>
        <w:t>06-3228 belongs to ST68</w:t>
      </w:r>
    </w:p>
    <w:p w14:paraId="28576D2E" w14:textId="77777777" w:rsidR="00C63D4D" w:rsidRDefault="00C63D4D" w:rsidP="00030CFD">
      <w:pPr>
        <w:pStyle w:val="ListParagraph"/>
        <w:numPr>
          <w:ilvl w:val="0"/>
          <w:numId w:val="12"/>
        </w:numPr>
        <w:spacing w:after="160" w:line="360" w:lineRule="auto"/>
      </w:pPr>
      <w:r>
        <w:t>NA45 belongs to ST84</w:t>
      </w:r>
    </w:p>
    <w:p w14:paraId="3D0448CA" w14:textId="77777777" w:rsidR="00C63D4D" w:rsidRDefault="00C63D4D" w:rsidP="00030CFD">
      <w:pPr>
        <w:pStyle w:val="ListParagraph"/>
        <w:numPr>
          <w:ilvl w:val="0"/>
          <w:numId w:val="12"/>
        </w:numPr>
        <w:spacing w:after="160" w:line="360" w:lineRule="auto"/>
      </w:pPr>
      <w:r>
        <w:t>NA47 belongs to ST303</w:t>
      </w:r>
    </w:p>
    <w:p w14:paraId="6869475F" w14:textId="77777777" w:rsidR="00C63D4D" w:rsidRDefault="00C63D4D" w:rsidP="00030CFD">
      <w:pPr>
        <w:pStyle w:val="ListParagraph"/>
        <w:numPr>
          <w:ilvl w:val="0"/>
          <w:numId w:val="12"/>
        </w:numPr>
        <w:spacing w:after="160" w:line="360" w:lineRule="auto"/>
      </w:pPr>
      <w:r>
        <w:t>NA12 belongs to ST64</w:t>
      </w:r>
    </w:p>
    <w:p w14:paraId="3ACE0EF7" w14:textId="032AEEE7" w:rsidR="00FB0087" w:rsidRDefault="00C63D4D" w:rsidP="00607108">
      <w:pPr>
        <w:pStyle w:val="ListParagraph"/>
        <w:numPr>
          <w:ilvl w:val="0"/>
          <w:numId w:val="12"/>
        </w:numPr>
        <w:spacing w:after="160" w:line="360" w:lineRule="auto"/>
      </w:pPr>
      <w:r>
        <w:t>NA07 belongs to ST124</w:t>
      </w:r>
    </w:p>
    <w:p w14:paraId="27266169" w14:textId="77777777" w:rsidR="00C63D4D" w:rsidRDefault="00C63D4D" w:rsidP="00030CFD">
      <w:pPr>
        <w:spacing w:line="360" w:lineRule="auto"/>
      </w:pPr>
    </w:p>
    <w:p w14:paraId="211BB75C" w14:textId="77777777" w:rsidR="00607108" w:rsidRDefault="00607108" w:rsidP="00030CFD">
      <w:pPr>
        <w:spacing w:line="360" w:lineRule="auto"/>
      </w:pPr>
    </w:p>
    <w:p w14:paraId="765594E2" w14:textId="77777777" w:rsidR="00073E8F" w:rsidRDefault="00C63D4D" w:rsidP="00073E8F">
      <w:pPr>
        <w:keepNext/>
        <w:ind w:left="360"/>
        <w:jc w:val="center"/>
      </w:pPr>
      <w:r w:rsidRPr="009432BA">
        <w:rPr>
          <w:noProof/>
        </w:rPr>
        <w:drawing>
          <wp:inline distT="0" distB="0" distL="0" distR="0" wp14:anchorId="795F11F1" wp14:editId="4F404907">
            <wp:extent cx="5173980" cy="2031238"/>
            <wp:effectExtent l="0" t="0" r="7620" b="7620"/>
            <wp:docPr id="10" name="Picture 10" descr="C:\Users\vth\AppData\Local\Microsoft\Windows\Temporary Internet Files\Content.IE5\1RXSDWMX\Kania Figur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vth\AppData\Local\Microsoft\Windows\Temporary Internet Files\Content.IE5\1RXSDWMX\Kania Figure1.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92108" cy="2038355"/>
                    </a:xfrm>
                    <a:prstGeom prst="rect">
                      <a:avLst/>
                    </a:prstGeom>
                    <a:noFill/>
                    <a:ln>
                      <a:noFill/>
                    </a:ln>
                  </pic:spPr>
                </pic:pic>
              </a:graphicData>
            </a:graphic>
          </wp:inline>
        </w:drawing>
      </w:r>
    </w:p>
    <w:p w14:paraId="0673C81F" w14:textId="4A9D6E5C" w:rsidR="00C63D4D" w:rsidRDefault="00073E8F" w:rsidP="00073E8F">
      <w:pPr>
        <w:pStyle w:val="Caption"/>
      </w:pPr>
      <w:bookmarkStart w:id="27" w:name="_Toc467100512"/>
      <w:r>
        <w:t xml:space="preserve">Figure </w:t>
      </w:r>
      <w:r w:rsidR="00450DA7">
        <w:fldChar w:fldCharType="begin"/>
      </w:r>
      <w:r w:rsidR="00450DA7">
        <w:instrText xml:space="preserve"> SEQ Figure \* ARABIC </w:instrText>
      </w:r>
      <w:r w:rsidR="00450DA7">
        <w:fldChar w:fldCharType="separate"/>
      </w:r>
      <w:r w:rsidR="006C0085">
        <w:rPr>
          <w:noProof/>
        </w:rPr>
        <w:t>2</w:t>
      </w:r>
      <w:r w:rsidR="00450DA7">
        <w:rPr>
          <w:noProof/>
        </w:rPr>
        <w:fldChar w:fldCharType="end"/>
      </w:r>
      <w:r w:rsidRPr="00F75742">
        <w:t xml:space="preserve">eBURST Analysis of North American Collection of Staphylococcus pseudintermedius. </w:t>
      </w:r>
      <w:proofErr w:type="gramStart"/>
      <w:r w:rsidRPr="00F75742">
        <w:t>(Manuscript in preparation).</w:t>
      </w:r>
      <w:bookmarkEnd w:id="27"/>
      <w:proofErr w:type="gramEnd"/>
      <w:r w:rsidRPr="00F75742">
        <w:t xml:space="preserve"> </w:t>
      </w:r>
    </w:p>
    <w:p w14:paraId="22D111F9" w14:textId="149FAB06" w:rsidR="00992296" w:rsidRPr="00FB0087" w:rsidRDefault="00FB0087" w:rsidP="00FB0087">
      <w:pPr>
        <w:jc w:val="center"/>
        <w:rPr>
          <w:sz w:val="22"/>
          <w:szCs w:val="22"/>
        </w:rPr>
      </w:pPr>
      <w:r w:rsidRPr="00FB0087">
        <w:rPr>
          <w:sz w:val="22"/>
          <w:szCs w:val="22"/>
        </w:rPr>
        <w:t xml:space="preserve">Mutations in housekeeping genes identified using MLST-7 determine evolutionary relationships using the </w:t>
      </w:r>
      <w:proofErr w:type="spellStart"/>
      <w:r w:rsidRPr="00FB0087">
        <w:rPr>
          <w:sz w:val="22"/>
          <w:szCs w:val="22"/>
        </w:rPr>
        <w:t>eBURST</w:t>
      </w:r>
      <w:proofErr w:type="spellEnd"/>
      <w:r w:rsidRPr="00FB0087">
        <w:rPr>
          <w:sz w:val="22"/>
          <w:szCs w:val="22"/>
        </w:rPr>
        <w:t xml:space="preserve"> software. The three central </w:t>
      </w:r>
      <w:proofErr w:type="spellStart"/>
      <w:r w:rsidRPr="00FB0087">
        <w:rPr>
          <w:sz w:val="22"/>
          <w:szCs w:val="22"/>
        </w:rPr>
        <w:t>points</w:t>
      </w:r>
      <w:proofErr w:type="spellEnd"/>
      <w:r w:rsidRPr="00FB0087">
        <w:rPr>
          <w:sz w:val="22"/>
          <w:szCs w:val="22"/>
        </w:rPr>
        <w:t xml:space="preserve"> represent ST84, ST68 and ST71 and their expanded lineages. Respective representatives of these STs are NA45, 06-3228 and 08-1661 which were selected for genome sequencing.</w:t>
      </w:r>
    </w:p>
    <w:p w14:paraId="3B2CF5EE" w14:textId="77777777" w:rsidR="00C63D4D" w:rsidRDefault="00C63D4D" w:rsidP="00C63D4D">
      <w:pPr>
        <w:ind w:firstLine="720"/>
      </w:pPr>
    </w:p>
    <w:p w14:paraId="0E20DD3F" w14:textId="77777777" w:rsidR="00FB0087" w:rsidRDefault="00FB0087" w:rsidP="00C63D4D">
      <w:pPr>
        <w:ind w:firstLine="720"/>
      </w:pPr>
    </w:p>
    <w:p w14:paraId="1EBA8C76" w14:textId="64FD0D02" w:rsidR="00DB396E" w:rsidRDefault="00C63D4D" w:rsidP="00DE5EDC">
      <w:pPr>
        <w:spacing w:line="360" w:lineRule="auto"/>
        <w:ind w:firstLine="720"/>
      </w:pPr>
      <w:r>
        <w:t>Second, antibiotic susceptibility profiles (ASPs) were analyzed for these isolates to investigate similarities or differences that may exist in their resistances that could be related to their STs. While no pattern was observed linking ST to ASP, most of these isolates had unique ASPs. Interestingly, some isolates had dis</w:t>
      </w:r>
      <w:r w:rsidR="009E6D22">
        <w:t>crepancies</w:t>
      </w:r>
      <w:r>
        <w:t xml:space="preserve"> between disc diffusion and microbroth dilution </w:t>
      </w:r>
      <w:proofErr w:type="spellStart"/>
      <w:r w:rsidR="00C3394A">
        <w:t>interpretations</w:t>
      </w:r>
      <w:r w:rsidR="003339B7">
        <w:t>susceptibility</w:t>
      </w:r>
      <w:proofErr w:type="spellEnd"/>
      <w:r w:rsidR="003339B7">
        <w:t xml:space="preserve"> results</w:t>
      </w:r>
      <w:r>
        <w:t xml:space="preserve"> (S=susceptible, R=resistant) for s</w:t>
      </w:r>
      <w:r w:rsidR="00E456BB">
        <w:t xml:space="preserve">pecific antibiotics (Table </w:t>
      </w:r>
      <w:r w:rsidR="007A2E6A">
        <w:t>2</w:t>
      </w:r>
      <w:r>
        <w:t>). For these reasons these isolates were sequenced</w:t>
      </w:r>
      <w:r w:rsidR="009E6D22">
        <w:t xml:space="preserve">. </w:t>
      </w:r>
      <w:r w:rsidR="00BA1C15">
        <w:t>Sequencing the genomes of</w:t>
      </w:r>
      <w:r>
        <w:t xml:space="preserve"> these isolates allows for analysis of true divergence between genomes relative to MLST/</w:t>
      </w:r>
      <w:proofErr w:type="spellStart"/>
      <w:r>
        <w:t>eBURST</w:t>
      </w:r>
      <w:proofErr w:type="spellEnd"/>
      <w:r>
        <w:t xml:space="preserve"> and PFGE</w:t>
      </w:r>
      <w:r w:rsidR="00BA1C15">
        <w:t xml:space="preserve"> </w:t>
      </w:r>
      <w:r>
        <w:t xml:space="preserve">and </w:t>
      </w:r>
      <w:r w:rsidR="00BA1C15">
        <w:t xml:space="preserve">reveals </w:t>
      </w:r>
      <w:r>
        <w:t>genetic elements responsible for their ASPs</w:t>
      </w:r>
      <w:r w:rsidR="00BA1C15">
        <w:t>,</w:t>
      </w:r>
      <w:r>
        <w:t xml:space="preserve"> </w:t>
      </w:r>
      <w:r w:rsidR="00BA1C15">
        <w:t xml:space="preserve">resolving </w:t>
      </w:r>
      <w:r>
        <w:t xml:space="preserve">the </w:t>
      </w:r>
      <w:r w:rsidR="00EE6B6A">
        <w:t xml:space="preserve">discrepancies </w:t>
      </w:r>
      <w:r>
        <w:t xml:space="preserve">between their resistances via different </w:t>
      </w:r>
      <w:r w:rsidR="00EE6B6A">
        <w:t xml:space="preserve">testing </w:t>
      </w:r>
      <w:r>
        <w:t>methods. Isolates selected for additional sequencing were chosen due to biochemical abnormalities, unique ASPs, ambiguous speciation</w:t>
      </w:r>
      <w:r w:rsidR="008F2776">
        <w:t>, comparative purposes</w:t>
      </w:r>
      <w:r>
        <w:t xml:space="preserve"> or conflicting results between resistance to methicillin and </w:t>
      </w:r>
      <w:proofErr w:type="spellStart"/>
      <w:r w:rsidR="00FE7578" w:rsidRPr="00FE7578">
        <w:rPr>
          <w:i/>
        </w:rPr>
        <w:t>mecA</w:t>
      </w:r>
      <w:proofErr w:type="spellEnd"/>
      <w:r w:rsidR="003579BE">
        <w:t xml:space="preserve"> content (</w:t>
      </w:r>
      <w:r w:rsidR="00E456BB">
        <w:t>Appendix A</w:t>
      </w:r>
      <w:r>
        <w:t>).</w:t>
      </w:r>
    </w:p>
    <w:p w14:paraId="75AB4E3A" w14:textId="436B1BE2" w:rsidR="00C63D4D" w:rsidRDefault="00C63D4D" w:rsidP="00C63D4D">
      <w:pPr>
        <w:ind w:firstLine="720"/>
        <w:jc w:val="center"/>
      </w:pPr>
      <w:proofErr w:type="gramStart"/>
      <w:r>
        <w:t>T</w:t>
      </w:r>
      <w:r w:rsidR="00E456BB">
        <w:t xml:space="preserve">able </w:t>
      </w:r>
      <w:r w:rsidR="007A2E6A">
        <w:t>2</w:t>
      </w:r>
      <w:r>
        <w:t>.</w:t>
      </w:r>
      <w:proofErr w:type="gramEnd"/>
      <w:r>
        <w:t xml:space="preserve"> Antibiotic Susceptibilities of Isolates Selected for WGS.</w:t>
      </w:r>
      <w:r w:rsidR="00F3204B">
        <w:fldChar w:fldCharType="begin"/>
      </w:r>
      <w:r w:rsidR="00F3204B">
        <w:instrText xml:space="preserve"> XE "</w:instrText>
      </w:r>
      <w:r w:rsidR="00F3204B" w:rsidRPr="00D51D27">
        <w:instrText>Table 2. Antibiotic Susceptibilities of Isolates Selected for WGS.</w:instrText>
      </w:r>
      <w:r w:rsidR="00F3204B">
        <w:instrText xml:space="preserve">" </w:instrText>
      </w:r>
      <w:r w:rsidR="00F3204B">
        <w:fldChar w:fldCharType="end"/>
      </w:r>
    </w:p>
    <w:p w14:paraId="47E4EC39" w14:textId="4A2DA697" w:rsidR="008F2776" w:rsidRPr="00D03F9C" w:rsidRDefault="00FB0087" w:rsidP="00D03F9C">
      <w:pPr>
        <w:ind w:right="90"/>
        <w:jc w:val="center"/>
        <w:rPr>
          <w:sz w:val="22"/>
          <w:szCs w:val="22"/>
        </w:rPr>
      </w:pPr>
      <w:r w:rsidRPr="00FB0087">
        <w:rPr>
          <w:sz w:val="22"/>
          <w:szCs w:val="22"/>
        </w:rPr>
        <w:lastRenderedPageBreak/>
        <w:t>Isolates 08-1661 and 06-3228 were selected for whole genome sequencing due to observed conflicting susceptibilities as reported by standard assays. NA12 and NA07 were additionally sequenced as they belong to clonal lineages with high levels of resistance to gentamicin and clindamycin.</w:t>
      </w:r>
    </w:p>
    <w:tbl>
      <w:tblPr>
        <w:tblW w:w="5480" w:type="dxa"/>
        <w:jc w:val="center"/>
        <w:tblLook w:val="04A0" w:firstRow="1" w:lastRow="0" w:firstColumn="1" w:lastColumn="0" w:noHBand="0" w:noVBand="1"/>
      </w:tblPr>
      <w:tblGrid>
        <w:gridCol w:w="1250"/>
        <w:gridCol w:w="1878"/>
        <w:gridCol w:w="1560"/>
        <w:gridCol w:w="962"/>
      </w:tblGrid>
      <w:tr w:rsidR="005712E4" w:rsidRPr="005712E4" w14:paraId="4A5C6E52" w14:textId="77777777" w:rsidTr="005712E4">
        <w:trPr>
          <w:trHeight w:val="330"/>
          <w:jc w:val="center"/>
        </w:trPr>
        <w:tc>
          <w:tcPr>
            <w:tcW w:w="125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344728F0" w14:textId="77777777" w:rsidR="005712E4" w:rsidRPr="005712E4" w:rsidRDefault="005712E4" w:rsidP="005712E4">
            <w:pPr>
              <w:jc w:val="center"/>
              <w:rPr>
                <w:rFonts w:ascii="Calibri" w:hAnsi="Calibri" w:cs="Times New Roman"/>
                <w:b/>
                <w:bCs/>
                <w:color w:val="000000"/>
                <w:u w:val="single"/>
              </w:rPr>
            </w:pPr>
            <w:r>
              <w:rPr>
                <w:rFonts w:ascii="Calibri" w:hAnsi="Calibri" w:cs="Times New Roman"/>
                <w:b/>
                <w:bCs/>
                <w:color w:val="000000"/>
                <w:u w:val="single"/>
              </w:rPr>
              <w:t>Isolate</w:t>
            </w:r>
          </w:p>
        </w:tc>
        <w:tc>
          <w:tcPr>
            <w:tcW w:w="1708" w:type="dxa"/>
            <w:tcBorders>
              <w:top w:val="single" w:sz="8" w:space="0" w:color="auto"/>
              <w:left w:val="nil"/>
              <w:bottom w:val="single" w:sz="8" w:space="0" w:color="auto"/>
              <w:right w:val="single" w:sz="8" w:space="0" w:color="auto"/>
            </w:tcBorders>
            <w:shd w:val="clear" w:color="000000" w:fill="DDEBF7"/>
            <w:noWrap/>
            <w:vAlign w:val="center"/>
            <w:hideMark/>
          </w:tcPr>
          <w:p w14:paraId="28FA5E0C" w14:textId="77777777" w:rsidR="005712E4" w:rsidRPr="005712E4" w:rsidRDefault="005712E4" w:rsidP="005712E4">
            <w:pPr>
              <w:jc w:val="center"/>
              <w:rPr>
                <w:rFonts w:ascii="Calibri" w:hAnsi="Calibri" w:cs="Times New Roman"/>
                <w:b/>
                <w:bCs/>
                <w:color w:val="000000"/>
                <w:u w:val="single"/>
              </w:rPr>
            </w:pPr>
            <w:r>
              <w:rPr>
                <w:rFonts w:ascii="Calibri" w:hAnsi="Calibri" w:cs="Times New Roman"/>
                <w:b/>
                <w:bCs/>
                <w:color w:val="000000"/>
                <w:u w:val="single"/>
              </w:rPr>
              <w:t>Antibiotic</w:t>
            </w:r>
          </w:p>
        </w:tc>
        <w:tc>
          <w:tcPr>
            <w:tcW w:w="1560" w:type="dxa"/>
            <w:tcBorders>
              <w:top w:val="single" w:sz="8" w:space="0" w:color="auto"/>
              <w:left w:val="nil"/>
              <w:bottom w:val="single" w:sz="8" w:space="0" w:color="auto"/>
              <w:right w:val="single" w:sz="8" w:space="0" w:color="auto"/>
            </w:tcBorders>
            <w:shd w:val="clear" w:color="000000" w:fill="DDEBF7"/>
            <w:noWrap/>
            <w:vAlign w:val="center"/>
            <w:hideMark/>
          </w:tcPr>
          <w:p w14:paraId="27F6CA8D" w14:textId="77777777" w:rsidR="005712E4" w:rsidRPr="005712E4" w:rsidRDefault="005712E4" w:rsidP="005712E4">
            <w:pPr>
              <w:jc w:val="center"/>
              <w:rPr>
                <w:rFonts w:ascii="Calibri" w:hAnsi="Calibri" w:cs="Times New Roman"/>
                <w:b/>
                <w:bCs/>
                <w:color w:val="000000"/>
                <w:u w:val="single"/>
              </w:rPr>
            </w:pPr>
            <w:r w:rsidRPr="005712E4">
              <w:rPr>
                <w:rFonts w:ascii="Calibri" w:hAnsi="Calibri" w:cs="Times New Roman"/>
                <w:b/>
                <w:bCs/>
                <w:color w:val="000000"/>
                <w:u w:val="single"/>
              </w:rPr>
              <w:t xml:space="preserve">Disc Diffusion </w:t>
            </w:r>
          </w:p>
        </w:tc>
        <w:tc>
          <w:tcPr>
            <w:tcW w:w="962" w:type="dxa"/>
            <w:tcBorders>
              <w:top w:val="single" w:sz="8" w:space="0" w:color="auto"/>
              <w:left w:val="nil"/>
              <w:bottom w:val="single" w:sz="8" w:space="0" w:color="auto"/>
              <w:right w:val="single" w:sz="8" w:space="0" w:color="auto"/>
            </w:tcBorders>
            <w:shd w:val="clear" w:color="000000" w:fill="DDEBF7"/>
            <w:noWrap/>
            <w:vAlign w:val="center"/>
            <w:hideMark/>
          </w:tcPr>
          <w:p w14:paraId="41C5550B" w14:textId="77777777" w:rsidR="005712E4" w:rsidRPr="005712E4" w:rsidRDefault="005712E4" w:rsidP="005712E4">
            <w:pPr>
              <w:jc w:val="center"/>
              <w:rPr>
                <w:rFonts w:ascii="Calibri" w:hAnsi="Calibri" w:cs="Times New Roman"/>
                <w:b/>
                <w:bCs/>
                <w:color w:val="000000"/>
                <w:u w:val="single"/>
              </w:rPr>
            </w:pPr>
            <w:r w:rsidRPr="005712E4">
              <w:rPr>
                <w:rFonts w:ascii="Calibri" w:hAnsi="Calibri" w:cs="Times New Roman"/>
                <w:b/>
                <w:bCs/>
                <w:color w:val="000000"/>
                <w:u w:val="single"/>
              </w:rPr>
              <w:t xml:space="preserve">Vitek </w:t>
            </w:r>
          </w:p>
        </w:tc>
      </w:tr>
      <w:tr w:rsidR="005712E4" w:rsidRPr="005712E4" w14:paraId="1B59CE49" w14:textId="77777777" w:rsidTr="005712E4">
        <w:trPr>
          <w:trHeight w:val="330"/>
          <w:jc w:val="center"/>
        </w:trPr>
        <w:tc>
          <w:tcPr>
            <w:tcW w:w="1250" w:type="dxa"/>
            <w:tcBorders>
              <w:top w:val="nil"/>
              <w:left w:val="single" w:sz="8" w:space="0" w:color="auto"/>
              <w:bottom w:val="single" w:sz="8" w:space="0" w:color="auto"/>
              <w:right w:val="single" w:sz="8" w:space="0" w:color="auto"/>
            </w:tcBorders>
            <w:shd w:val="clear" w:color="000000" w:fill="DDEBF7"/>
            <w:noWrap/>
            <w:vAlign w:val="center"/>
            <w:hideMark/>
          </w:tcPr>
          <w:p w14:paraId="57012C22"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08-1661</w:t>
            </w:r>
          </w:p>
        </w:tc>
        <w:tc>
          <w:tcPr>
            <w:tcW w:w="1708" w:type="dxa"/>
            <w:tcBorders>
              <w:top w:val="nil"/>
              <w:left w:val="nil"/>
              <w:bottom w:val="single" w:sz="8" w:space="0" w:color="auto"/>
              <w:right w:val="single" w:sz="8" w:space="0" w:color="auto"/>
            </w:tcBorders>
            <w:shd w:val="clear" w:color="000000" w:fill="DDEBF7"/>
            <w:noWrap/>
            <w:vAlign w:val="center"/>
            <w:hideMark/>
          </w:tcPr>
          <w:p w14:paraId="63070737"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Chloramphenicol</w:t>
            </w:r>
          </w:p>
        </w:tc>
        <w:tc>
          <w:tcPr>
            <w:tcW w:w="1560" w:type="dxa"/>
            <w:tcBorders>
              <w:top w:val="nil"/>
              <w:left w:val="nil"/>
              <w:bottom w:val="single" w:sz="8" w:space="0" w:color="auto"/>
              <w:right w:val="single" w:sz="8" w:space="0" w:color="auto"/>
            </w:tcBorders>
            <w:shd w:val="clear" w:color="000000" w:fill="F4B084"/>
            <w:noWrap/>
            <w:vAlign w:val="center"/>
            <w:hideMark/>
          </w:tcPr>
          <w:p w14:paraId="1FACB448" w14:textId="77777777" w:rsidR="005712E4" w:rsidRPr="005712E4" w:rsidRDefault="005712E4" w:rsidP="005712E4">
            <w:pPr>
              <w:jc w:val="center"/>
              <w:rPr>
                <w:color w:val="000000"/>
              </w:rPr>
            </w:pPr>
            <w:r w:rsidRPr="005712E4">
              <w:rPr>
                <w:color w:val="000000"/>
              </w:rPr>
              <w:t>R</w:t>
            </w:r>
          </w:p>
        </w:tc>
        <w:tc>
          <w:tcPr>
            <w:tcW w:w="962" w:type="dxa"/>
            <w:tcBorders>
              <w:top w:val="nil"/>
              <w:left w:val="nil"/>
              <w:bottom w:val="single" w:sz="8" w:space="0" w:color="auto"/>
              <w:right w:val="single" w:sz="8" w:space="0" w:color="auto"/>
            </w:tcBorders>
            <w:shd w:val="clear" w:color="000000" w:fill="DDEBF7"/>
            <w:noWrap/>
            <w:vAlign w:val="center"/>
            <w:hideMark/>
          </w:tcPr>
          <w:p w14:paraId="3F8CE5D4" w14:textId="77777777" w:rsidR="005712E4" w:rsidRPr="005712E4" w:rsidRDefault="005712E4" w:rsidP="005712E4">
            <w:pPr>
              <w:jc w:val="center"/>
              <w:rPr>
                <w:color w:val="000000"/>
              </w:rPr>
            </w:pPr>
            <w:r w:rsidRPr="005712E4">
              <w:rPr>
                <w:color w:val="000000"/>
              </w:rPr>
              <w:t>S</w:t>
            </w:r>
          </w:p>
        </w:tc>
      </w:tr>
      <w:tr w:rsidR="005712E4" w:rsidRPr="005712E4" w14:paraId="159F9997" w14:textId="77777777" w:rsidTr="005712E4">
        <w:trPr>
          <w:trHeight w:val="330"/>
          <w:jc w:val="center"/>
        </w:trPr>
        <w:tc>
          <w:tcPr>
            <w:tcW w:w="1250" w:type="dxa"/>
            <w:tcBorders>
              <w:top w:val="nil"/>
              <w:left w:val="single" w:sz="8" w:space="0" w:color="auto"/>
              <w:bottom w:val="single" w:sz="8" w:space="0" w:color="auto"/>
              <w:right w:val="single" w:sz="8" w:space="0" w:color="auto"/>
            </w:tcBorders>
            <w:shd w:val="clear" w:color="000000" w:fill="DDEBF7"/>
            <w:noWrap/>
            <w:vAlign w:val="center"/>
            <w:hideMark/>
          </w:tcPr>
          <w:p w14:paraId="5F4B78F2"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08-1661</w:t>
            </w:r>
          </w:p>
        </w:tc>
        <w:tc>
          <w:tcPr>
            <w:tcW w:w="1708" w:type="dxa"/>
            <w:tcBorders>
              <w:top w:val="nil"/>
              <w:left w:val="nil"/>
              <w:bottom w:val="single" w:sz="8" w:space="0" w:color="auto"/>
              <w:right w:val="single" w:sz="8" w:space="0" w:color="auto"/>
            </w:tcBorders>
            <w:shd w:val="clear" w:color="000000" w:fill="DDEBF7"/>
            <w:noWrap/>
            <w:vAlign w:val="center"/>
            <w:hideMark/>
          </w:tcPr>
          <w:p w14:paraId="6D6BBF1E"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Gentamicin</w:t>
            </w:r>
          </w:p>
        </w:tc>
        <w:tc>
          <w:tcPr>
            <w:tcW w:w="1560" w:type="dxa"/>
            <w:tcBorders>
              <w:top w:val="nil"/>
              <w:left w:val="nil"/>
              <w:bottom w:val="single" w:sz="8" w:space="0" w:color="auto"/>
              <w:right w:val="single" w:sz="8" w:space="0" w:color="auto"/>
            </w:tcBorders>
            <w:shd w:val="clear" w:color="000000" w:fill="FCE4D6"/>
            <w:noWrap/>
            <w:vAlign w:val="center"/>
            <w:hideMark/>
          </w:tcPr>
          <w:p w14:paraId="598FCE9E" w14:textId="77777777" w:rsidR="005712E4" w:rsidRPr="005712E4" w:rsidRDefault="005712E4" w:rsidP="005712E4">
            <w:pPr>
              <w:jc w:val="center"/>
              <w:rPr>
                <w:color w:val="000000"/>
              </w:rPr>
            </w:pPr>
            <w:r w:rsidRPr="005712E4">
              <w:rPr>
                <w:color w:val="000000"/>
              </w:rPr>
              <w:t>I</w:t>
            </w:r>
          </w:p>
        </w:tc>
        <w:tc>
          <w:tcPr>
            <w:tcW w:w="962" w:type="dxa"/>
            <w:tcBorders>
              <w:top w:val="nil"/>
              <w:left w:val="nil"/>
              <w:bottom w:val="single" w:sz="8" w:space="0" w:color="auto"/>
              <w:right w:val="single" w:sz="8" w:space="0" w:color="auto"/>
            </w:tcBorders>
            <w:shd w:val="clear" w:color="000000" w:fill="DDEBF7"/>
            <w:noWrap/>
            <w:vAlign w:val="center"/>
            <w:hideMark/>
          </w:tcPr>
          <w:p w14:paraId="7CF672D0" w14:textId="77777777" w:rsidR="005712E4" w:rsidRPr="005712E4" w:rsidRDefault="005712E4" w:rsidP="005712E4">
            <w:pPr>
              <w:jc w:val="center"/>
              <w:rPr>
                <w:color w:val="000000"/>
              </w:rPr>
            </w:pPr>
            <w:r w:rsidRPr="005712E4">
              <w:rPr>
                <w:color w:val="000000"/>
              </w:rPr>
              <w:t>S</w:t>
            </w:r>
          </w:p>
        </w:tc>
      </w:tr>
      <w:tr w:rsidR="005712E4" w:rsidRPr="005712E4" w14:paraId="1CEE8E6D" w14:textId="77777777" w:rsidTr="005712E4">
        <w:trPr>
          <w:trHeight w:val="330"/>
          <w:jc w:val="center"/>
        </w:trPr>
        <w:tc>
          <w:tcPr>
            <w:tcW w:w="1250" w:type="dxa"/>
            <w:tcBorders>
              <w:top w:val="nil"/>
              <w:left w:val="single" w:sz="8" w:space="0" w:color="auto"/>
              <w:bottom w:val="single" w:sz="8" w:space="0" w:color="auto"/>
              <w:right w:val="single" w:sz="8" w:space="0" w:color="auto"/>
            </w:tcBorders>
            <w:shd w:val="clear" w:color="000000" w:fill="DDEBF7"/>
            <w:noWrap/>
            <w:vAlign w:val="center"/>
            <w:hideMark/>
          </w:tcPr>
          <w:p w14:paraId="26D3EB6E"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08-1661</w:t>
            </w:r>
          </w:p>
        </w:tc>
        <w:tc>
          <w:tcPr>
            <w:tcW w:w="1708" w:type="dxa"/>
            <w:tcBorders>
              <w:top w:val="nil"/>
              <w:left w:val="nil"/>
              <w:bottom w:val="single" w:sz="8" w:space="0" w:color="auto"/>
              <w:right w:val="single" w:sz="8" w:space="0" w:color="auto"/>
            </w:tcBorders>
            <w:shd w:val="clear" w:color="000000" w:fill="DDEBF7"/>
            <w:noWrap/>
            <w:vAlign w:val="center"/>
            <w:hideMark/>
          </w:tcPr>
          <w:p w14:paraId="2AFBAFEE"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Clindamycin</w:t>
            </w:r>
          </w:p>
        </w:tc>
        <w:tc>
          <w:tcPr>
            <w:tcW w:w="1560" w:type="dxa"/>
            <w:tcBorders>
              <w:top w:val="nil"/>
              <w:left w:val="nil"/>
              <w:bottom w:val="single" w:sz="8" w:space="0" w:color="auto"/>
              <w:right w:val="single" w:sz="8" w:space="0" w:color="auto"/>
            </w:tcBorders>
            <w:shd w:val="clear" w:color="000000" w:fill="F4B084"/>
            <w:noWrap/>
            <w:vAlign w:val="center"/>
            <w:hideMark/>
          </w:tcPr>
          <w:p w14:paraId="1499168E" w14:textId="77777777" w:rsidR="005712E4" w:rsidRPr="005712E4" w:rsidRDefault="005712E4" w:rsidP="005712E4">
            <w:pPr>
              <w:jc w:val="center"/>
              <w:rPr>
                <w:color w:val="000000"/>
              </w:rPr>
            </w:pPr>
            <w:r w:rsidRPr="005712E4">
              <w:rPr>
                <w:color w:val="000000"/>
              </w:rPr>
              <w:t>R</w:t>
            </w:r>
          </w:p>
        </w:tc>
        <w:tc>
          <w:tcPr>
            <w:tcW w:w="962" w:type="dxa"/>
            <w:tcBorders>
              <w:top w:val="nil"/>
              <w:left w:val="nil"/>
              <w:bottom w:val="single" w:sz="8" w:space="0" w:color="auto"/>
              <w:right w:val="single" w:sz="8" w:space="0" w:color="auto"/>
            </w:tcBorders>
            <w:shd w:val="clear" w:color="000000" w:fill="F4B084"/>
            <w:noWrap/>
            <w:vAlign w:val="center"/>
            <w:hideMark/>
          </w:tcPr>
          <w:p w14:paraId="5002F7F0" w14:textId="77777777" w:rsidR="005712E4" w:rsidRPr="005712E4" w:rsidRDefault="005712E4" w:rsidP="005712E4">
            <w:pPr>
              <w:jc w:val="center"/>
              <w:rPr>
                <w:color w:val="000000"/>
              </w:rPr>
            </w:pPr>
            <w:r w:rsidRPr="005712E4">
              <w:rPr>
                <w:color w:val="000000"/>
              </w:rPr>
              <w:t>R</w:t>
            </w:r>
          </w:p>
        </w:tc>
      </w:tr>
      <w:tr w:rsidR="005712E4" w:rsidRPr="005712E4" w14:paraId="55931891" w14:textId="77777777" w:rsidTr="005712E4">
        <w:trPr>
          <w:trHeight w:val="330"/>
          <w:jc w:val="center"/>
        </w:trPr>
        <w:tc>
          <w:tcPr>
            <w:tcW w:w="1250" w:type="dxa"/>
            <w:tcBorders>
              <w:top w:val="nil"/>
              <w:left w:val="single" w:sz="8" w:space="0" w:color="auto"/>
              <w:bottom w:val="single" w:sz="8" w:space="0" w:color="auto"/>
              <w:right w:val="single" w:sz="8" w:space="0" w:color="auto"/>
            </w:tcBorders>
            <w:shd w:val="clear" w:color="000000" w:fill="DDEBF7"/>
            <w:noWrap/>
            <w:vAlign w:val="center"/>
            <w:hideMark/>
          </w:tcPr>
          <w:p w14:paraId="06DAB615"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 </w:t>
            </w:r>
          </w:p>
        </w:tc>
        <w:tc>
          <w:tcPr>
            <w:tcW w:w="1708" w:type="dxa"/>
            <w:tcBorders>
              <w:top w:val="nil"/>
              <w:left w:val="nil"/>
              <w:bottom w:val="single" w:sz="8" w:space="0" w:color="auto"/>
              <w:right w:val="single" w:sz="8" w:space="0" w:color="auto"/>
            </w:tcBorders>
            <w:shd w:val="clear" w:color="000000" w:fill="DDEBF7"/>
            <w:noWrap/>
            <w:vAlign w:val="center"/>
            <w:hideMark/>
          </w:tcPr>
          <w:p w14:paraId="0F87E5E0"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 </w:t>
            </w:r>
          </w:p>
        </w:tc>
        <w:tc>
          <w:tcPr>
            <w:tcW w:w="1560" w:type="dxa"/>
            <w:tcBorders>
              <w:top w:val="nil"/>
              <w:left w:val="nil"/>
              <w:bottom w:val="single" w:sz="8" w:space="0" w:color="auto"/>
              <w:right w:val="single" w:sz="8" w:space="0" w:color="auto"/>
            </w:tcBorders>
            <w:shd w:val="clear" w:color="000000" w:fill="DDEBF7"/>
            <w:noWrap/>
            <w:hideMark/>
          </w:tcPr>
          <w:p w14:paraId="6B8A7639" w14:textId="77777777" w:rsidR="005712E4" w:rsidRPr="005712E4" w:rsidRDefault="005712E4" w:rsidP="005712E4">
            <w:pPr>
              <w:rPr>
                <w:rFonts w:ascii="Times New Roman" w:hAnsi="Times New Roman" w:cs="Times New Roman"/>
                <w:color w:val="000000"/>
              </w:rPr>
            </w:pPr>
            <w:r w:rsidRPr="005712E4">
              <w:rPr>
                <w:rFonts w:ascii="Times New Roman" w:hAnsi="Times New Roman" w:cs="Times New Roman"/>
                <w:color w:val="000000"/>
              </w:rPr>
              <w:t> </w:t>
            </w:r>
          </w:p>
        </w:tc>
        <w:tc>
          <w:tcPr>
            <w:tcW w:w="962" w:type="dxa"/>
            <w:tcBorders>
              <w:top w:val="nil"/>
              <w:left w:val="nil"/>
              <w:bottom w:val="single" w:sz="8" w:space="0" w:color="auto"/>
              <w:right w:val="single" w:sz="8" w:space="0" w:color="auto"/>
            </w:tcBorders>
            <w:shd w:val="clear" w:color="000000" w:fill="DDEBF7"/>
            <w:noWrap/>
            <w:hideMark/>
          </w:tcPr>
          <w:p w14:paraId="39E65D39" w14:textId="77777777" w:rsidR="005712E4" w:rsidRPr="005712E4" w:rsidRDefault="005712E4" w:rsidP="005712E4">
            <w:pPr>
              <w:rPr>
                <w:rFonts w:ascii="Times New Roman" w:hAnsi="Times New Roman" w:cs="Times New Roman"/>
                <w:color w:val="000000"/>
              </w:rPr>
            </w:pPr>
            <w:r w:rsidRPr="005712E4">
              <w:rPr>
                <w:rFonts w:ascii="Times New Roman" w:hAnsi="Times New Roman" w:cs="Times New Roman"/>
                <w:color w:val="000000"/>
              </w:rPr>
              <w:t> </w:t>
            </w:r>
          </w:p>
        </w:tc>
      </w:tr>
      <w:tr w:rsidR="005712E4" w:rsidRPr="005712E4" w14:paraId="7D5EC1E2" w14:textId="77777777" w:rsidTr="005712E4">
        <w:trPr>
          <w:trHeight w:val="330"/>
          <w:jc w:val="center"/>
        </w:trPr>
        <w:tc>
          <w:tcPr>
            <w:tcW w:w="1250" w:type="dxa"/>
            <w:tcBorders>
              <w:top w:val="nil"/>
              <w:left w:val="single" w:sz="8" w:space="0" w:color="auto"/>
              <w:bottom w:val="single" w:sz="8" w:space="0" w:color="auto"/>
              <w:right w:val="single" w:sz="8" w:space="0" w:color="auto"/>
            </w:tcBorders>
            <w:shd w:val="clear" w:color="000000" w:fill="DDEBF7"/>
            <w:noWrap/>
            <w:vAlign w:val="center"/>
            <w:hideMark/>
          </w:tcPr>
          <w:p w14:paraId="072249BF" w14:textId="77777777" w:rsidR="005712E4" w:rsidRPr="005712E4" w:rsidRDefault="008F2776" w:rsidP="005712E4">
            <w:pPr>
              <w:rPr>
                <w:rFonts w:ascii="Calibri" w:hAnsi="Calibri" w:cs="Times New Roman"/>
                <w:color w:val="000000"/>
              </w:rPr>
            </w:pPr>
            <w:r>
              <w:rPr>
                <w:rFonts w:ascii="Calibri" w:hAnsi="Calibri" w:cs="Times New Roman"/>
                <w:color w:val="000000"/>
              </w:rPr>
              <w:t xml:space="preserve"> </w:t>
            </w:r>
            <w:r w:rsidR="005712E4">
              <w:rPr>
                <w:rFonts w:ascii="Calibri" w:hAnsi="Calibri" w:cs="Times New Roman"/>
                <w:color w:val="000000"/>
              </w:rPr>
              <w:t>06-</w:t>
            </w:r>
            <w:r w:rsidR="005712E4" w:rsidRPr="005712E4">
              <w:rPr>
                <w:rFonts w:ascii="Calibri" w:hAnsi="Calibri" w:cs="Times New Roman"/>
                <w:color w:val="000000"/>
              </w:rPr>
              <w:t>3228</w:t>
            </w:r>
          </w:p>
        </w:tc>
        <w:tc>
          <w:tcPr>
            <w:tcW w:w="1708" w:type="dxa"/>
            <w:tcBorders>
              <w:top w:val="nil"/>
              <w:left w:val="nil"/>
              <w:bottom w:val="single" w:sz="8" w:space="0" w:color="auto"/>
              <w:right w:val="single" w:sz="8" w:space="0" w:color="auto"/>
            </w:tcBorders>
            <w:shd w:val="clear" w:color="000000" w:fill="DDEBF7"/>
            <w:noWrap/>
            <w:vAlign w:val="center"/>
            <w:hideMark/>
          </w:tcPr>
          <w:p w14:paraId="4973DA69"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Chloramphenicol</w:t>
            </w:r>
          </w:p>
        </w:tc>
        <w:tc>
          <w:tcPr>
            <w:tcW w:w="1560" w:type="dxa"/>
            <w:tcBorders>
              <w:top w:val="nil"/>
              <w:left w:val="nil"/>
              <w:bottom w:val="single" w:sz="8" w:space="0" w:color="auto"/>
              <w:right w:val="single" w:sz="8" w:space="0" w:color="auto"/>
            </w:tcBorders>
            <w:shd w:val="clear" w:color="000000" w:fill="DDEBF7"/>
            <w:noWrap/>
            <w:vAlign w:val="center"/>
            <w:hideMark/>
          </w:tcPr>
          <w:p w14:paraId="7C8EC68E" w14:textId="77777777" w:rsidR="005712E4" w:rsidRPr="005712E4" w:rsidRDefault="005712E4" w:rsidP="005712E4">
            <w:pPr>
              <w:jc w:val="center"/>
              <w:rPr>
                <w:color w:val="000000"/>
              </w:rPr>
            </w:pPr>
            <w:r w:rsidRPr="005712E4">
              <w:rPr>
                <w:color w:val="000000"/>
              </w:rPr>
              <w:t>S</w:t>
            </w:r>
          </w:p>
        </w:tc>
        <w:tc>
          <w:tcPr>
            <w:tcW w:w="962" w:type="dxa"/>
            <w:tcBorders>
              <w:top w:val="nil"/>
              <w:left w:val="nil"/>
              <w:bottom w:val="single" w:sz="8" w:space="0" w:color="auto"/>
              <w:right w:val="single" w:sz="8" w:space="0" w:color="auto"/>
            </w:tcBorders>
            <w:shd w:val="clear" w:color="000000" w:fill="DDEBF7"/>
            <w:noWrap/>
            <w:vAlign w:val="center"/>
            <w:hideMark/>
          </w:tcPr>
          <w:p w14:paraId="0C6442AE" w14:textId="77777777" w:rsidR="005712E4" w:rsidRPr="005712E4" w:rsidRDefault="005712E4" w:rsidP="005712E4">
            <w:pPr>
              <w:jc w:val="center"/>
              <w:rPr>
                <w:color w:val="000000"/>
              </w:rPr>
            </w:pPr>
            <w:r w:rsidRPr="005712E4">
              <w:rPr>
                <w:color w:val="000000"/>
              </w:rPr>
              <w:t>S</w:t>
            </w:r>
          </w:p>
        </w:tc>
      </w:tr>
      <w:tr w:rsidR="005712E4" w:rsidRPr="005712E4" w14:paraId="383266DA" w14:textId="77777777" w:rsidTr="005712E4">
        <w:trPr>
          <w:trHeight w:val="330"/>
          <w:jc w:val="center"/>
        </w:trPr>
        <w:tc>
          <w:tcPr>
            <w:tcW w:w="1250" w:type="dxa"/>
            <w:tcBorders>
              <w:top w:val="nil"/>
              <w:left w:val="single" w:sz="8" w:space="0" w:color="auto"/>
              <w:bottom w:val="single" w:sz="8" w:space="0" w:color="auto"/>
              <w:right w:val="single" w:sz="8" w:space="0" w:color="auto"/>
            </w:tcBorders>
            <w:shd w:val="clear" w:color="000000" w:fill="DDEBF7"/>
            <w:noWrap/>
            <w:vAlign w:val="center"/>
            <w:hideMark/>
          </w:tcPr>
          <w:p w14:paraId="3740EF8A"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06-3228 </w:t>
            </w:r>
          </w:p>
        </w:tc>
        <w:tc>
          <w:tcPr>
            <w:tcW w:w="1708" w:type="dxa"/>
            <w:tcBorders>
              <w:top w:val="nil"/>
              <w:left w:val="nil"/>
              <w:bottom w:val="single" w:sz="8" w:space="0" w:color="auto"/>
              <w:right w:val="single" w:sz="8" w:space="0" w:color="auto"/>
            </w:tcBorders>
            <w:shd w:val="clear" w:color="000000" w:fill="DDEBF7"/>
            <w:noWrap/>
            <w:vAlign w:val="center"/>
            <w:hideMark/>
          </w:tcPr>
          <w:p w14:paraId="51326576"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Gentamicin</w:t>
            </w:r>
          </w:p>
        </w:tc>
        <w:tc>
          <w:tcPr>
            <w:tcW w:w="1560" w:type="dxa"/>
            <w:tcBorders>
              <w:top w:val="nil"/>
              <w:left w:val="nil"/>
              <w:bottom w:val="single" w:sz="8" w:space="0" w:color="auto"/>
              <w:right w:val="single" w:sz="8" w:space="0" w:color="auto"/>
            </w:tcBorders>
            <w:shd w:val="clear" w:color="000000" w:fill="FCE4D6"/>
            <w:noWrap/>
            <w:vAlign w:val="center"/>
            <w:hideMark/>
          </w:tcPr>
          <w:p w14:paraId="156B4207" w14:textId="77777777" w:rsidR="005712E4" w:rsidRPr="005712E4" w:rsidRDefault="005712E4" w:rsidP="005712E4">
            <w:pPr>
              <w:jc w:val="center"/>
              <w:rPr>
                <w:color w:val="000000"/>
              </w:rPr>
            </w:pPr>
            <w:r w:rsidRPr="005712E4">
              <w:rPr>
                <w:color w:val="000000"/>
              </w:rPr>
              <w:t>S/I</w:t>
            </w:r>
          </w:p>
        </w:tc>
        <w:tc>
          <w:tcPr>
            <w:tcW w:w="962" w:type="dxa"/>
            <w:tcBorders>
              <w:top w:val="nil"/>
              <w:left w:val="nil"/>
              <w:bottom w:val="single" w:sz="8" w:space="0" w:color="auto"/>
              <w:right w:val="single" w:sz="8" w:space="0" w:color="auto"/>
            </w:tcBorders>
            <w:shd w:val="clear" w:color="000000" w:fill="DDEBF7"/>
            <w:noWrap/>
            <w:vAlign w:val="center"/>
            <w:hideMark/>
          </w:tcPr>
          <w:p w14:paraId="4ED0B812" w14:textId="77777777" w:rsidR="005712E4" w:rsidRPr="005712E4" w:rsidRDefault="005712E4" w:rsidP="005712E4">
            <w:pPr>
              <w:jc w:val="center"/>
              <w:rPr>
                <w:color w:val="000000"/>
              </w:rPr>
            </w:pPr>
            <w:r w:rsidRPr="005712E4">
              <w:rPr>
                <w:color w:val="000000"/>
              </w:rPr>
              <w:t>S</w:t>
            </w:r>
          </w:p>
        </w:tc>
      </w:tr>
      <w:tr w:rsidR="005712E4" w:rsidRPr="005712E4" w14:paraId="178FFADF" w14:textId="77777777" w:rsidTr="005712E4">
        <w:trPr>
          <w:trHeight w:val="330"/>
          <w:jc w:val="center"/>
        </w:trPr>
        <w:tc>
          <w:tcPr>
            <w:tcW w:w="1250" w:type="dxa"/>
            <w:tcBorders>
              <w:top w:val="nil"/>
              <w:left w:val="single" w:sz="8" w:space="0" w:color="auto"/>
              <w:bottom w:val="single" w:sz="8" w:space="0" w:color="auto"/>
              <w:right w:val="single" w:sz="8" w:space="0" w:color="auto"/>
            </w:tcBorders>
            <w:shd w:val="clear" w:color="000000" w:fill="DDEBF7"/>
            <w:noWrap/>
            <w:vAlign w:val="center"/>
            <w:hideMark/>
          </w:tcPr>
          <w:p w14:paraId="00A08AA6"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06-3228 </w:t>
            </w:r>
          </w:p>
        </w:tc>
        <w:tc>
          <w:tcPr>
            <w:tcW w:w="1708" w:type="dxa"/>
            <w:tcBorders>
              <w:top w:val="nil"/>
              <w:left w:val="nil"/>
              <w:bottom w:val="single" w:sz="8" w:space="0" w:color="auto"/>
              <w:right w:val="single" w:sz="8" w:space="0" w:color="auto"/>
            </w:tcBorders>
            <w:shd w:val="clear" w:color="000000" w:fill="DDEBF7"/>
            <w:noWrap/>
            <w:vAlign w:val="center"/>
            <w:hideMark/>
          </w:tcPr>
          <w:p w14:paraId="29F3A06D"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Clindamycin</w:t>
            </w:r>
          </w:p>
        </w:tc>
        <w:tc>
          <w:tcPr>
            <w:tcW w:w="1560" w:type="dxa"/>
            <w:tcBorders>
              <w:top w:val="nil"/>
              <w:left w:val="nil"/>
              <w:bottom w:val="single" w:sz="8" w:space="0" w:color="auto"/>
              <w:right w:val="single" w:sz="8" w:space="0" w:color="auto"/>
            </w:tcBorders>
            <w:shd w:val="clear" w:color="000000" w:fill="F4B084"/>
            <w:noWrap/>
            <w:vAlign w:val="center"/>
            <w:hideMark/>
          </w:tcPr>
          <w:p w14:paraId="025E5031" w14:textId="77777777" w:rsidR="005712E4" w:rsidRPr="005712E4" w:rsidRDefault="005712E4" w:rsidP="005712E4">
            <w:pPr>
              <w:jc w:val="center"/>
              <w:rPr>
                <w:color w:val="000000"/>
              </w:rPr>
            </w:pPr>
            <w:r w:rsidRPr="005712E4">
              <w:rPr>
                <w:color w:val="000000"/>
              </w:rPr>
              <w:t>R</w:t>
            </w:r>
          </w:p>
        </w:tc>
        <w:tc>
          <w:tcPr>
            <w:tcW w:w="962" w:type="dxa"/>
            <w:tcBorders>
              <w:top w:val="nil"/>
              <w:left w:val="nil"/>
              <w:bottom w:val="single" w:sz="8" w:space="0" w:color="auto"/>
              <w:right w:val="single" w:sz="8" w:space="0" w:color="auto"/>
            </w:tcBorders>
            <w:shd w:val="clear" w:color="000000" w:fill="F4B084"/>
            <w:noWrap/>
            <w:vAlign w:val="center"/>
            <w:hideMark/>
          </w:tcPr>
          <w:p w14:paraId="77371791" w14:textId="77777777" w:rsidR="005712E4" w:rsidRPr="005712E4" w:rsidRDefault="005712E4" w:rsidP="005712E4">
            <w:pPr>
              <w:jc w:val="center"/>
              <w:rPr>
                <w:color w:val="000000"/>
              </w:rPr>
            </w:pPr>
            <w:r w:rsidRPr="005712E4">
              <w:rPr>
                <w:color w:val="000000"/>
              </w:rPr>
              <w:t>R</w:t>
            </w:r>
          </w:p>
        </w:tc>
      </w:tr>
      <w:tr w:rsidR="005712E4" w:rsidRPr="005712E4" w14:paraId="7FF0EC80" w14:textId="77777777" w:rsidTr="005712E4">
        <w:trPr>
          <w:trHeight w:val="330"/>
          <w:jc w:val="center"/>
        </w:trPr>
        <w:tc>
          <w:tcPr>
            <w:tcW w:w="1250" w:type="dxa"/>
            <w:tcBorders>
              <w:top w:val="nil"/>
              <w:left w:val="single" w:sz="8" w:space="0" w:color="auto"/>
              <w:bottom w:val="single" w:sz="8" w:space="0" w:color="auto"/>
              <w:right w:val="single" w:sz="8" w:space="0" w:color="auto"/>
            </w:tcBorders>
            <w:shd w:val="clear" w:color="000000" w:fill="DDEBF7"/>
            <w:noWrap/>
            <w:vAlign w:val="center"/>
            <w:hideMark/>
          </w:tcPr>
          <w:p w14:paraId="09980014"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 </w:t>
            </w:r>
          </w:p>
        </w:tc>
        <w:tc>
          <w:tcPr>
            <w:tcW w:w="1708" w:type="dxa"/>
            <w:tcBorders>
              <w:top w:val="nil"/>
              <w:left w:val="nil"/>
              <w:bottom w:val="single" w:sz="8" w:space="0" w:color="auto"/>
              <w:right w:val="single" w:sz="8" w:space="0" w:color="auto"/>
            </w:tcBorders>
            <w:shd w:val="clear" w:color="000000" w:fill="DDEBF7"/>
            <w:noWrap/>
            <w:vAlign w:val="center"/>
            <w:hideMark/>
          </w:tcPr>
          <w:p w14:paraId="2747A22F"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 </w:t>
            </w:r>
          </w:p>
        </w:tc>
        <w:tc>
          <w:tcPr>
            <w:tcW w:w="1560" w:type="dxa"/>
            <w:tcBorders>
              <w:top w:val="nil"/>
              <w:left w:val="nil"/>
              <w:bottom w:val="single" w:sz="8" w:space="0" w:color="auto"/>
              <w:right w:val="single" w:sz="8" w:space="0" w:color="auto"/>
            </w:tcBorders>
            <w:shd w:val="clear" w:color="000000" w:fill="DDEBF7"/>
            <w:noWrap/>
            <w:hideMark/>
          </w:tcPr>
          <w:p w14:paraId="0225B148" w14:textId="77777777" w:rsidR="005712E4" w:rsidRPr="005712E4" w:rsidRDefault="005712E4" w:rsidP="005712E4">
            <w:pPr>
              <w:rPr>
                <w:rFonts w:ascii="Times New Roman" w:hAnsi="Times New Roman" w:cs="Times New Roman"/>
                <w:color w:val="000000"/>
              </w:rPr>
            </w:pPr>
            <w:r w:rsidRPr="005712E4">
              <w:rPr>
                <w:rFonts w:ascii="Times New Roman" w:hAnsi="Times New Roman" w:cs="Times New Roman"/>
                <w:color w:val="000000"/>
              </w:rPr>
              <w:t> </w:t>
            </w:r>
          </w:p>
        </w:tc>
        <w:tc>
          <w:tcPr>
            <w:tcW w:w="962" w:type="dxa"/>
            <w:tcBorders>
              <w:top w:val="nil"/>
              <w:left w:val="nil"/>
              <w:bottom w:val="single" w:sz="8" w:space="0" w:color="auto"/>
              <w:right w:val="single" w:sz="8" w:space="0" w:color="auto"/>
            </w:tcBorders>
            <w:shd w:val="clear" w:color="000000" w:fill="DDEBF7"/>
            <w:noWrap/>
            <w:hideMark/>
          </w:tcPr>
          <w:p w14:paraId="7B0EC037" w14:textId="77777777" w:rsidR="005712E4" w:rsidRPr="005712E4" w:rsidRDefault="005712E4" w:rsidP="005712E4">
            <w:pPr>
              <w:rPr>
                <w:rFonts w:ascii="Times New Roman" w:hAnsi="Times New Roman" w:cs="Times New Roman"/>
                <w:color w:val="000000"/>
              </w:rPr>
            </w:pPr>
            <w:r w:rsidRPr="005712E4">
              <w:rPr>
                <w:rFonts w:ascii="Times New Roman" w:hAnsi="Times New Roman" w:cs="Times New Roman"/>
                <w:color w:val="000000"/>
              </w:rPr>
              <w:t> </w:t>
            </w:r>
          </w:p>
        </w:tc>
      </w:tr>
      <w:tr w:rsidR="005712E4" w:rsidRPr="005712E4" w14:paraId="34FCB315" w14:textId="77777777" w:rsidTr="005712E4">
        <w:trPr>
          <w:trHeight w:val="330"/>
          <w:jc w:val="center"/>
        </w:trPr>
        <w:tc>
          <w:tcPr>
            <w:tcW w:w="1250" w:type="dxa"/>
            <w:tcBorders>
              <w:top w:val="nil"/>
              <w:left w:val="single" w:sz="8" w:space="0" w:color="auto"/>
              <w:bottom w:val="single" w:sz="8" w:space="0" w:color="auto"/>
              <w:right w:val="single" w:sz="8" w:space="0" w:color="auto"/>
            </w:tcBorders>
            <w:shd w:val="clear" w:color="000000" w:fill="DDEBF7"/>
            <w:noWrap/>
            <w:vAlign w:val="center"/>
            <w:hideMark/>
          </w:tcPr>
          <w:p w14:paraId="58ADD845"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NA12</w:t>
            </w:r>
          </w:p>
        </w:tc>
        <w:tc>
          <w:tcPr>
            <w:tcW w:w="1708" w:type="dxa"/>
            <w:tcBorders>
              <w:top w:val="nil"/>
              <w:left w:val="nil"/>
              <w:bottom w:val="single" w:sz="8" w:space="0" w:color="auto"/>
              <w:right w:val="single" w:sz="8" w:space="0" w:color="auto"/>
            </w:tcBorders>
            <w:shd w:val="clear" w:color="000000" w:fill="DDEBF7"/>
            <w:noWrap/>
            <w:vAlign w:val="center"/>
            <w:hideMark/>
          </w:tcPr>
          <w:p w14:paraId="204EACF4"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Chloramphenicol</w:t>
            </w:r>
          </w:p>
        </w:tc>
        <w:tc>
          <w:tcPr>
            <w:tcW w:w="1560" w:type="dxa"/>
            <w:tcBorders>
              <w:top w:val="nil"/>
              <w:left w:val="nil"/>
              <w:bottom w:val="single" w:sz="8" w:space="0" w:color="auto"/>
              <w:right w:val="single" w:sz="8" w:space="0" w:color="auto"/>
            </w:tcBorders>
            <w:shd w:val="clear" w:color="000000" w:fill="DDEBF7"/>
            <w:noWrap/>
            <w:vAlign w:val="center"/>
            <w:hideMark/>
          </w:tcPr>
          <w:p w14:paraId="054DD6F9" w14:textId="77777777" w:rsidR="005712E4" w:rsidRPr="005712E4" w:rsidRDefault="005712E4" w:rsidP="005712E4">
            <w:pPr>
              <w:jc w:val="center"/>
              <w:rPr>
                <w:color w:val="000000"/>
              </w:rPr>
            </w:pPr>
            <w:r w:rsidRPr="005712E4">
              <w:rPr>
                <w:color w:val="000000"/>
              </w:rPr>
              <w:t>S</w:t>
            </w:r>
          </w:p>
        </w:tc>
        <w:tc>
          <w:tcPr>
            <w:tcW w:w="962" w:type="dxa"/>
            <w:tcBorders>
              <w:top w:val="nil"/>
              <w:left w:val="nil"/>
              <w:bottom w:val="single" w:sz="8" w:space="0" w:color="auto"/>
              <w:right w:val="single" w:sz="8" w:space="0" w:color="auto"/>
            </w:tcBorders>
            <w:shd w:val="clear" w:color="000000" w:fill="DDEBF7"/>
            <w:noWrap/>
            <w:vAlign w:val="center"/>
            <w:hideMark/>
          </w:tcPr>
          <w:p w14:paraId="163CC921" w14:textId="77777777" w:rsidR="005712E4" w:rsidRPr="005712E4" w:rsidRDefault="005712E4" w:rsidP="005712E4">
            <w:pPr>
              <w:jc w:val="center"/>
              <w:rPr>
                <w:color w:val="000000"/>
              </w:rPr>
            </w:pPr>
            <w:r w:rsidRPr="005712E4">
              <w:rPr>
                <w:color w:val="000000"/>
              </w:rPr>
              <w:t>S</w:t>
            </w:r>
          </w:p>
        </w:tc>
      </w:tr>
      <w:tr w:rsidR="005712E4" w:rsidRPr="005712E4" w14:paraId="1247376B" w14:textId="77777777" w:rsidTr="005712E4">
        <w:trPr>
          <w:trHeight w:val="330"/>
          <w:jc w:val="center"/>
        </w:trPr>
        <w:tc>
          <w:tcPr>
            <w:tcW w:w="1250" w:type="dxa"/>
            <w:tcBorders>
              <w:top w:val="nil"/>
              <w:left w:val="single" w:sz="8" w:space="0" w:color="auto"/>
              <w:bottom w:val="single" w:sz="8" w:space="0" w:color="auto"/>
              <w:right w:val="single" w:sz="8" w:space="0" w:color="auto"/>
            </w:tcBorders>
            <w:shd w:val="clear" w:color="000000" w:fill="DDEBF7"/>
            <w:noWrap/>
            <w:vAlign w:val="center"/>
            <w:hideMark/>
          </w:tcPr>
          <w:p w14:paraId="5D6EFA07"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NA12</w:t>
            </w:r>
          </w:p>
        </w:tc>
        <w:tc>
          <w:tcPr>
            <w:tcW w:w="1708" w:type="dxa"/>
            <w:tcBorders>
              <w:top w:val="nil"/>
              <w:left w:val="nil"/>
              <w:bottom w:val="single" w:sz="8" w:space="0" w:color="auto"/>
              <w:right w:val="single" w:sz="8" w:space="0" w:color="auto"/>
            </w:tcBorders>
            <w:shd w:val="clear" w:color="000000" w:fill="DDEBF7"/>
            <w:noWrap/>
            <w:vAlign w:val="center"/>
            <w:hideMark/>
          </w:tcPr>
          <w:p w14:paraId="057AD0BD"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Gentamicin</w:t>
            </w:r>
          </w:p>
        </w:tc>
        <w:tc>
          <w:tcPr>
            <w:tcW w:w="1560" w:type="dxa"/>
            <w:tcBorders>
              <w:top w:val="nil"/>
              <w:left w:val="nil"/>
              <w:bottom w:val="single" w:sz="8" w:space="0" w:color="auto"/>
              <w:right w:val="single" w:sz="8" w:space="0" w:color="auto"/>
            </w:tcBorders>
            <w:shd w:val="clear" w:color="000000" w:fill="DDEBF7"/>
            <w:noWrap/>
            <w:vAlign w:val="center"/>
            <w:hideMark/>
          </w:tcPr>
          <w:p w14:paraId="53A68F3E" w14:textId="77777777" w:rsidR="005712E4" w:rsidRPr="005712E4" w:rsidRDefault="005712E4" w:rsidP="005712E4">
            <w:pPr>
              <w:jc w:val="center"/>
              <w:rPr>
                <w:color w:val="000000"/>
              </w:rPr>
            </w:pPr>
            <w:r w:rsidRPr="005712E4">
              <w:rPr>
                <w:color w:val="000000"/>
              </w:rPr>
              <w:t>S</w:t>
            </w:r>
          </w:p>
        </w:tc>
        <w:tc>
          <w:tcPr>
            <w:tcW w:w="962" w:type="dxa"/>
            <w:tcBorders>
              <w:top w:val="nil"/>
              <w:left w:val="nil"/>
              <w:bottom w:val="single" w:sz="8" w:space="0" w:color="auto"/>
              <w:right w:val="single" w:sz="8" w:space="0" w:color="auto"/>
            </w:tcBorders>
            <w:shd w:val="clear" w:color="000000" w:fill="DDEBF7"/>
            <w:noWrap/>
            <w:vAlign w:val="center"/>
            <w:hideMark/>
          </w:tcPr>
          <w:p w14:paraId="37D21A49" w14:textId="77777777" w:rsidR="005712E4" w:rsidRPr="005712E4" w:rsidRDefault="005712E4" w:rsidP="005712E4">
            <w:pPr>
              <w:jc w:val="center"/>
              <w:rPr>
                <w:color w:val="000000"/>
              </w:rPr>
            </w:pPr>
            <w:r w:rsidRPr="005712E4">
              <w:rPr>
                <w:color w:val="000000"/>
              </w:rPr>
              <w:t>S</w:t>
            </w:r>
          </w:p>
        </w:tc>
      </w:tr>
      <w:tr w:rsidR="005712E4" w:rsidRPr="005712E4" w14:paraId="51CD265A" w14:textId="77777777" w:rsidTr="005712E4">
        <w:trPr>
          <w:trHeight w:val="330"/>
          <w:jc w:val="center"/>
        </w:trPr>
        <w:tc>
          <w:tcPr>
            <w:tcW w:w="1250" w:type="dxa"/>
            <w:tcBorders>
              <w:top w:val="nil"/>
              <w:left w:val="single" w:sz="8" w:space="0" w:color="auto"/>
              <w:bottom w:val="single" w:sz="8" w:space="0" w:color="auto"/>
              <w:right w:val="single" w:sz="8" w:space="0" w:color="auto"/>
            </w:tcBorders>
            <w:shd w:val="clear" w:color="000000" w:fill="DDEBF7"/>
            <w:noWrap/>
            <w:vAlign w:val="center"/>
            <w:hideMark/>
          </w:tcPr>
          <w:p w14:paraId="5125AFA1"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NA12</w:t>
            </w:r>
          </w:p>
        </w:tc>
        <w:tc>
          <w:tcPr>
            <w:tcW w:w="1708" w:type="dxa"/>
            <w:tcBorders>
              <w:top w:val="nil"/>
              <w:left w:val="nil"/>
              <w:bottom w:val="single" w:sz="8" w:space="0" w:color="auto"/>
              <w:right w:val="single" w:sz="8" w:space="0" w:color="auto"/>
            </w:tcBorders>
            <w:shd w:val="clear" w:color="000000" w:fill="DDEBF7"/>
            <w:noWrap/>
            <w:vAlign w:val="center"/>
            <w:hideMark/>
          </w:tcPr>
          <w:p w14:paraId="2DCF9053"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Clindamycin</w:t>
            </w:r>
          </w:p>
        </w:tc>
        <w:tc>
          <w:tcPr>
            <w:tcW w:w="1560" w:type="dxa"/>
            <w:tcBorders>
              <w:top w:val="nil"/>
              <w:left w:val="nil"/>
              <w:bottom w:val="single" w:sz="8" w:space="0" w:color="auto"/>
              <w:right w:val="single" w:sz="8" w:space="0" w:color="auto"/>
            </w:tcBorders>
            <w:shd w:val="clear" w:color="000000" w:fill="DDEBF7"/>
            <w:noWrap/>
            <w:vAlign w:val="center"/>
            <w:hideMark/>
          </w:tcPr>
          <w:p w14:paraId="0EE09C05" w14:textId="77777777" w:rsidR="005712E4" w:rsidRPr="005712E4" w:rsidRDefault="005712E4" w:rsidP="005712E4">
            <w:pPr>
              <w:jc w:val="center"/>
              <w:rPr>
                <w:color w:val="000000"/>
              </w:rPr>
            </w:pPr>
            <w:r w:rsidRPr="005712E4">
              <w:rPr>
                <w:color w:val="000000"/>
              </w:rPr>
              <w:t>S</w:t>
            </w:r>
          </w:p>
        </w:tc>
        <w:tc>
          <w:tcPr>
            <w:tcW w:w="962" w:type="dxa"/>
            <w:tcBorders>
              <w:top w:val="nil"/>
              <w:left w:val="nil"/>
              <w:bottom w:val="single" w:sz="8" w:space="0" w:color="auto"/>
              <w:right w:val="single" w:sz="8" w:space="0" w:color="auto"/>
            </w:tcBorders>
            <w:shd w:val="clear" w:color="000000" w:fill="DDEBF7"/>
            <w:noWrap/>
            <w:vAlign w:val="center"/>
            <w:hideMark/>
          </w:tcPr>
          <w:p w14:paraId="59CE1374" w14:textId="77777777" w:rsidR="005712E4" w:rsidRPr="005712E4" w:rsidRDefault="005712E4" w:rsidP="005712E4">
            <w:pPr>
              <w:jc w:val="center"/>
              <w:rPr>
                <w:color w:val="000000"/>
              </w:rPr>
            </w:pPr>
            <w:r w:rsidRPr="005712E4">
              <w:rPr>
                <w:color w:val="000000"/>
              </w:rPr>
              <w:t>S</w:t>
            </w:r>
          </w:p>
        </w:tc>
      </w:tr>
      <w:tr w:rsidR="005712E4" w:rsidRPr="005712E4" w14:paraId="79896E2A" w14:textId="77777777" w:rsidTr="005712E4">
        <w:trPr>
          <w:trHeight w:val="330"/>
          <w:jc w:val="center"/>
        </w:trPr>
        <w:tc>
          <w:tcPr>
            <w:tcW w:w="1250" w:type="dxa"/>
            <w:tcBorders>
              <w:top w:val="nil"/>
              <w:left w:val="single" w:sz="8" w:space="0" w:color="auto"/>
              <w:bottom w:val="single" w:sz="8" w:space="0" w:color="auto"/>
              <w:right w:val="single" w:sz="8" w:space="0" w:color="auto"/>
            </w:tcBorders>
            <w:shd w:val="clear" w:color="000000" w:fill="DDEBF7"/>
            <w:noWrap/>
            <w:vAlign w:val="center"/>
            <w:hideMark/>
          </w:tcPr>
          <w:p w14:paraId="46452309"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 </w:t>
            </w:r>
          </w:p>
        </w:tc>
        <w:tc>
          <w:tcPr>
            <w:tcW w:w="1708" w:type="dxa"/>
            <w:tcBorders>
              <w:top w:val="nil"/>
              <w:left w:val="nil"/>
              <w:bottom w:val="single" w:sz="8" w:space="0" w:color="auto"/>
              <w:right w:val="single" w:sz="8" w:space="0" w:color="auto"/>
            </w:tcBorders>
            <w:shd w:val="clear" w:color="000000" w:fill="DDEBF7"/>
            <w:noWrap/>
            <w:vAlign w:val="center"/>
            <w:hideMark/>
          </w:tcPr>
          <w:p w14:paraId="655DF007"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 </w:t>
            </w:r>
          </w:p>
        </w:tc>
        <w:tc>
          <w:tcPr>
            <w:tcW w:w="1560" w:type="dxa"/>
            <w:tcBorders>
              <w:top w:val="nil"/>
              <w:left w:val="nil"/>
              <w:bottom w:val="single" w:sz="8" w:space="0" w:color="auto"/>
              <w:right w:val="single" w:sz="8" w:space="0" w:color="auto"/>
            </w:tcBorders>
            <w:shd w:val="clear" w:color="000000" w:fill="DDEBF7"/>
            <w:noWrap/>
            <w:hideMark/>
          </w:tcPr>
          <w:p w14:paraId="5FCE1BA0" w14:textId="77777777" w:rsidR="005712E4" w:rsidRPr="005712E4" w:rsidRDefault="005712E4" w:rsidP="005712E4">
            <w:pPr>
              <w:rPr>
                <w:rFonts w:ascii="Times New Roman" w:hAnsi="Times New Roman" w:cs="Times New Roman"/>
                <w:color w:val="000000"/>
              </w:rPr>
            </w:pPr>
            <w:r w:rsidRPr="005712E4">
              <w:rPr>
                <w:rFonts w:ascii="Times New Roman" w:hAnsi="Times New Roman" w:cs="Times New Roman"/>
                <w:color w:val="000000"/>
              </w:rPr>
              <w:t> </w:t>
            </w:r>
          </w:p>
        </w:tc>
        <w:tc>
          <w:tcPr>
            <w:tcW w:w="962" w:type="dxa"/>
            <w:tcBorders>
              <w:top w:val="nil"/>
              <w:left w:val="nil"/>
              <w:bottom w:val="single" w:sz="8" w:space="0" w:color="auto"/>
              <w:right w:val="single" w:sz="8" w:space="0" w:color="auto"/>
            </w:tcBorders>
            <w:shd w:val="clear" w:color="000000" w:fill="DDEBF7"/>
            <w:noWrap/>
            <w:hideMark/>
          </w:tcPr>
          <w:p w14:paraId="0106B63A" w14:textId="77777777" w:rsidR="005712E4" w:rsidRPr="005712E4" w:rsidRDefault="005712E4" w:rsidP="005712E4">
            <w:pPr>
              <w:rPr>
                <w:rFonts w:ascii="Times New Roman" w:hAnsi="Times New Roman" w:cs="Times New Roman"/>
                <w:color w:val="000000"/>
              </w:rPr>
            </w:pPr>
            <w:r w:rsidRPr="005712E4">
              <w:rPr>
                <w:rFonts w:ascii="Times New Roman" w:hAnsi="Times New Roman" w:cs="Times New Roman"/>
                <w:color w:val="000000"/>
              </w:rPr>
              <w:t> </w:t>
            </w:r>
          </w:p>
        </w:tc>
      </w:tr>
      <w:tr w:rsidR="005712E4" w:rsidRPr="005712E4" w14:paraId="33F1C94A" w14:textId="77777777" w:rsidTr="005712E4">
        <w:trPr>
          <w:trHeight w:val="330"/>
          <w:jc w:val="center"/>
        </w:trPr>
        <w:tc>
          <w:tcPr>
            <w:tcW w:w="1250" w:type="dxa"/>
            <w:tcBorders>
              <w:top w:val="nil"/>
              <w:left w:val="single" w:sz="8" w:space="0" w:color="auto"/>
              <w:bottom w:val="single" w:sz="8" w:space="0" w:color="auto"/>
              <w:right w:val="single" w:sz="8" w:space="0" w:color="auto"/>
            </w:tcBorders>
            <w:shd w:val="clear" w:color="000000" w:fill="DDEBF7"/>
            <w:noWrap/>
            <w:vAlign w:val="center"/>
            <w:hideMark/>
          </w:tcPr>
          <w:p w14:paraId="285429B6"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NA07</w:t>
            </w:r>
          </w:p>
        </w:tc>
        <w:tc>
          <w:tcPr>
            <w:tcW w:w="1708" w:type="dxa"/>
            <w:tcBorders>
              <w:top w:val="nil"/>
              <w:left w:val="nil"/>
              <w:bottom w:val="single" w:sz="8" w:space="0" w:color="auto"/>
              <w:right w:val="single" w:sz="8" w:space="0" w:color="auto"/>
            </w:tcBorders>
            <w:shd w:val="clear" w:color="000000" w:fill="DDEBF7"/>
            <w:noWrap/>
            <w:vAlign w:val="center"/>
            <w:hideMark/>
          </w:tcPr>
          <w:p w14:paraId="3FD0F213"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Chloramphenicol</w:t>
            </w:r>
          </w:p>
        </w:tc>
        <w:tc>
          <w:tcPr>
            <w:tcW w:w="1560" w:type="dxa"/>
            <w:tcBorders>
              <w:top w:val="nil"/>
              <w:left w:val="nil"/>
              <w:bottom w:val="single" w:sz="8" w:space="0" w:color="auto"/>
              <w:right w:val="single" w:sz="8" w:space="0" w:color="auto"/>
            </w:tcBorders>
            <w:shd w:val="clear" w:color="000000" w:fill="DDEBF7"/>
            <w:noWrap/>
            <w:vAlign w:val="center"/>
            <w:hideMark/>
          </w:tcPr>
          <w:p w14:paraId="4DE39D44" w14:textId="77777777" w:rsidR="005712E4" w:rsidRPr="005712E4" w:rsidRDefault="005712E4" w:rsidP="005712E4">
            <w:pPr>
              <w:jc w:val="center"/>
              <w:rPr>
                <w:color w:val="000000"/>
              </w:rPr>
            </w:pPr>
            <w:r w:rsidRPr="005712E4">
              <w:rPr>
                <w:color w:val="000000"/>
              </w:rPr>
              <w:t>S</w:t>
            </w:r>
          </w:p>
        </w:tc>
        <w:tc>
          <w:tcPr>
            <w:tcW w:w="962" w:type="dxa"/>
            <w:tcBorders>
              <w:top w:val="nil"/>
              <w:left w:val="nil"/>
              <w:bottom w:val="single" w:sz="8" w:space="0" w:color="auto"/>
              <w:right w:val="single" w:sz="8" w:space="0" w:color="auto"/>
            </w:tcBorders>
            <w:shd w:val="clear" w:color="000000" w:fill="DDEBF7"/>
            <w:noWrap/>
            <w:vAlign w:val="center"/>
            <w:hideMark/>
          </w:tcPr>
          <w:p w14:paraId="301515CB" w14:textId="77777777" w:rsidR="005712E4" w:rsidRPr="005712E4" w:rsidRDefault="005712E4" w:rsidP="005712E4">
            <w:pPr>
              <w:jc w:val="center"/>
              <w:rPr>
                <w:color w:val="000000"/>
              </w:rPr>
            </w:pPr>
            <w:r w:rsidRPr="005712E4">
              <w:rPr>
                <w:color w:val="000000"/>
              </w:rPr>
              <w:t>S</w:t>
            </w:r>
          </w:p>
        </w:tc>
      </w:tr>
      <w:tr w:rsidR="005712E4" w:rsidRPr="005712E4" w14:paraId="55686574" w14:textId="77777777" w:rsidTr="005712E4">
        <w:trPr>
          <w:trHeight w:val="330"/>
          <w:jc w:val="center"/>
        </w:trPr>
        <w:tc>
          <w:tcPr>
            <w:tcW w:w="1250" w:type="dxa"/>
            <w:tcBorders>
              <w:top w:val="nil"/>
              <w:left w:val="single" w:sz="8" w:space="0" w:color="auto"/>
              <w:bottom w:val="single" w:sz="8" w:space="0" w:color="auto"/>
              <w:right w:val="single" w:sz="8" w:space="0" w:color="auto"/>
            </w:tcBorders>
            <w:shd w:val="clear" w:color="000000" w:fill="DDEBF7"/>
            <w:noWrap/>
            <w:vAlign w:val="center"/>
            <w:hideMark/>
          </w:tcPr>
          <w:p w14:paraId="5DC3ECBB"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NA07</w:t>
            </w:r>
          </w:p>
        </w:tc>
        <w:tc>
          <w:tcPr>
            <w:tcW w:w="1708" w:type="dxa"/>
            <w:tcBorders>
              <w:top w:val="nil"/>
              <w:left w:val="nil"/>
              <w:bottom w:val="single" w:sz="8" w:space="0" w:color="auto"/>
              <w:right w:val="single" w:sz="8" w:space="0" w:color="auto"/>
            </w:tcBorders>
            <w:shd w:val="clear" w:color="000000" w:fill="DDEBF7"/>
            <w:noWrap/>
            <w:vAlign w:val="center"/>
            <w:hideMark/>
          </w:tcPr>
          <w:p w14:paraId="405D9B66"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Gentamicin</w:t>
            </w:r>
          </w:p>
        </w:tc>
        <w:tc>
          <w:tcPr>
            <w:tcW w:w="1560" w:type="dxa"/>
            <w:tcBorders>
              <w:top w:val="nil"/>
              <w:left w:val="nil"/>
              <w:bottom w:val="single" w:sz="8" w:space="0" w:color="auto"/>
              <w:right w:val="single" w:sz="8" w:space="0" w:color="auto"/>
            </w:tcBorders>
            <w:shd w:val="clear" w:color="000000" w:fill="DDEBF7"/>
            <w:noWrap/>
            <w:vAlign w:val="center"/>
            <w:hideMark/>
          </w:tcPr>
          <w:p w14:paraId="621F6D3F" w14:textId="77777777" w:rsidR="005712E4" w:rsidRPr="005712E4" w:rsidRDefault="005712E4" w:rsidP="005712E4">
            <w:pPr>
              <w:jc w:val="center"/>
              <w:rPr>
                <w:color w:val="000000"/>
              </w:rPr>
            </w:pPr>
            <w:r w:rsidRPr="005712E4">
              <w:rPr>
                <w:color w:val="000000"/>
              </w:rPr>
              <w:t>S</w:t>
            </w:r>
          </w:p>
        </w:tc>
        <w:tc>
          <w:tcPr>
            <w:tcW w:w="962" w:type="dxa"/>
            <w:tcBorders>
              <w:top w:val="nil"/>
              <w:left w:val="nil"/>
              <w:bottom w:val="single" w:sz="8" w:space="0" w:color="auto"/>
              <w:right w:val="single" w:sz="8" w:space="0" w:color="auto"/>
            </w:tcBorders>
            <w:shd w:val="clear" w:color="000000" w:fill="DDEBF7"/>
            <w:noWrap/>
            <w:vAlign w:val="center"/>
            <w:hideMark/>
          </w:tcPr>
          <w:p w14:paraId="6AAEF7E1" w14:textId="77777777" w:rsidR="005712E4" w:rsidRPr="005712E4" w:rsidRDefault="005712E4" w:rsidP="005712E4">
            <w:pPr>
              <w:jc w:val="center"/>
              <w:rPr>
                <w:color w:val="000000"/>
              </w:rPr>
            </w:pPr>
            <w:r w:rsidRPr="005712E4">
              <w:rPr>
                <w:color w:val="000000"/>
              </w:rPr>
              <w:t>S</w:t>
            </w:r>
          </w:p>
        </w:tc>
      </w:tr>
      <w:tr w:rsidR="005712E4" w:rsidRPr="005712E4" w14:paraId="0C5E4EF6" w14:textId="77777777" w:rsidTr="005712E4">
        <w:trPr>
          <w:trHeight w:val="330"/>
          <w:jc w:val="center"/>
        </w:trPr>
        <w:tc>
          <w:tcPr>
            <w:tcW w:w="1250" w:type="dxa"/>
            <w:tcBorders>
              <w:top w:val="nil"/>
              <w:left w:val="single" w:sz="8" w:space="0" w:color="auto"/>
              <w:bottom w:val="single" w:sz="8" w:space="0" w:color="auto"/>
              <w:right w:val="single" w:sz="8" w:space="0" w:color="auto"/>
            </w:tcBorders>
            <w:shd w:val="clear" w:color="000000" w:fill="DDEBF7"/>
            <w:noWrap/>
            <w:vAlign w:val="center"/>
            <w:hideMark/>
          </w:tcPr>
          <w:p w14:paraId="2108F081"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NA07</w:t>
            </w:r>
          </w:p>
        </w:tc>
        <w:tc>
          <w:tcPr>
            <w:tcW w:w="1708" w:type="dxa"/>
            <w:tcBorders>
              <w:top w:val="nil"/>
              <w:left w:val="nil"/>
              <w:bottom w:val="single" w:sz="8" w:space="0" w:color="auto"/>
              <w:right w:val="single" w:sz="8" w:space="0" w:color="auto"/>
            </w:tcBorders>
            <w:shd w:val="clear" w:color="000000" w:fill="DDEBF7"/>
            <w:noWrap/>
            <w:vAlign w:val="center"/>
            <w:hideMark/>
          </w:tcPr>
          <w:p w14:paraId="6EFF44C6" w14:textId="77777777" w:rsidR="005712E4" w:rsidRPr="005712E4" w:rsidRDefault="005712E4" w:rsidP="005712E4">
            <w:pPr>
              <w:jc w:val="center"/>
              <w:rPr>
                <w:rFonts w:ascii="Calibri" w:hAnsi="Calibri" w:cs="Times New Roman"/>
                <w:color w:val="000000"/>
              </w:rPr>
            </w:pPr>
            <w:r w:rsidRPr="005712E4">
              <w:rPr>
                <w:rFonts w:ascii="Calibri" w:hAnsi="Calibri" w:cs="Times New Roman"/>
                <w:color w:val="000000"/>
              </w:rPr>
              <w:t>Clindamycin</w:t>
            </w:r>
          </w:p>
        </w:tc>
        <w:tc>
          <w:tcPr>
            <w:tcW w:w="1560" w:type="dxa"/>
            <w:tcBorders>
              <w:top w:val="nil"/>
              <w:left w:val="nil"/>
              <w:bottom w:val="single" w:sz="8" w:space="0" w:color="auto"/>
              <w:right w:val="single" w:sz="8" w:space="0" w:color="auto"/>
            </w:tcBorders>
            <w:shd w:val="clear" w:color="000000" w:fill="F4B084"/>
            <w:noWrap/>
            <w:vAlign w:val="center"/>
            <w:hideMark/>
          </w:tcPr>
          <w:p w14:paraId="51FE5DCF" w14:textId="77777777" w:rsidR="005712E4" w:rsidRPr="005712E4" w:rsidRDefault="005712E4" w:rsidP="005712E4">
            <w:pPr>
              <w:jc w:val="center"/>
              <w:rPr>
                <w:color w:val="000000"/>
              </w:rPr>
            </w:pPr>
            <w:r w:rsidRPr="005712E4">
              <w:rPr>
                <w:color w:val="000000"/>
              </w:rPr>
              <w:t>R</w:t>
            </w:r>
          </w:p>
        </w:tc>
        <w:tc>
          <w:tcPr>
            <w:tcW w:w="962" w:type="dxa"/>
            <w:tcBorders>
              <w:top w:val="nil"/>
              <w:left w:val="nil"/>
              <w:bottom w:val="single" w:sz="8" w:space="0" w:color="auto"/>
              <w:right w:val="single" w:sz="8" w:space="0" w:color="auto"/>
            </w:tcBorders>
            <w:shd w:val="clear" w:color="000000" w:fill="F4B084"/>
            <w:noWrap/>
            <w:vAlign w:val="center"/>
            <w:hideMark/>
          </w:tcPr>
          <w:p w14:paraId="2661AE09" w14:textId="77777777" w:rsidR="005712E4" w:rsidRPr="005712E4" w:rsidRDefault="005712E4" w:rsidP="005712E4">
            <w:pPr>
              <w:jc w:val="center"/>
              <w:rPr>
                <w:color w:val="000000"/>
              </w:rPr>
            </w:pPr>
            <w:r w:rsidRPr="005712E4">
              <w:rPr>
                <w:color w:val="000000"/>
              </w:rPr>
              <w:t>R</w:t>
            </w:r>
          </w:p>
        </w:tc>
      </w:tr>
    </w:tbl>
    <w:p w14:paraId="1907F5FB" w14:textId="77777777" w:rsidR="005712E4" w:rsidRDefault="005712E4" w:rsidP="00C63D4D">
      <w:pPr>
        <w:ind w:firstLine="720"/>
        <w:jc w:val="center"/>
      </w:pPr>
    </w:p>
    <w:p w14:paraId="492DD262" w14:textId="77777777" w:rsidR="00C63D4D" w:rsidRDefault="00C63D4D" w:rsidP="00C63D4D">
      <w:r>
        <w:tab/>
      </w:r>
    </w:p>
    <w:p w14:paraId="7DECC6C6" w14:textId="7E243301" w:rsidR="00236E6D" w:rsidRDefault="00C63D4D" w:rsidP="00964185">
      <w:pPr>
        <w:spacing w:line="360" w:lineRule="auto"/>
        <w:ind w:firstLine="720"/>
      </w:pPr>
      <w:r>
        <w:t xml:space="preserve">Isolates </w:t>
      </w:r>
      <w:r w:rsidR="004023C3">
        <w:t>06-3228</w:t>
      </w:r>
      <w:r>
        <w:t xml:space="preserve">, </w:t>
      </w:r>
      <w:r w:rsidR="004023C3">
        <w:t>08-1661</w:t>
      </w:r>
      <w:r>
        <w:t xml:space="preserve"> and NA45 were </w:t>
      </w:r>
      <w:r w:rsidR="00BA1C15">
        <w:t>manually assembled and curated</w:t>
      </w:r>
      <w:r>
        <w:t xml:space="preserve"> for this project </w:t>
      </w:r>
      <w:r w:rsidR="009E6D22">
        <w:t>because</w:t>
      </w:r>
      <w:r>
        <w:t xml:space="preserve"> they represent the top 3 dominant lineages of MRSP in the United States, and closed genomes were obtained in order to identify complete </w:t>
      </w:r>
      <w:proofErr w:type="spellStart"/>
      <w:r w:rsidR="004E3992" w:rsidRPr="004E3992">
        <w:rPr>
          <w:i/>
        </w:rPr>
        <w:t>SCCmec</w:t>
      </w:r>
      <w:proofErr w:type="spellEnd"/>
      <w:r>
        <w:t xml:space="preserve"> elements as well as prophage, plasmid and transposon content. </w:t>
      </w:r>
      <w:r w:rsidR="00BA1C15">
        <w:t xml:space="preserve">Isolate </w:t>
      </w:r>
      <w:r w:rsidR="004023C3">
        <w:t>08-1661</w:t>
      </w:r>
      <w:r>
        <w:t xml:space="preserve"> was sequenced a third time after exposure to chloramphenicol, an antibiotic it was previously determined to be resistant to via disc diffusion yet susceptible in microbroth dilution assays (Appe</w:t>
      </w:r>
      <w:r w:rsidR="000852F0">
        <w:t>ndix A: Antibiograms;</w:t>
      </w:r>
      <w:r w:rsidR="00E456BB">
        <w:t xml:space="preserve"> Table </w:t>
      </w:r>
      <w:r w:rsidR="007A2E6A">
        <w:t>2</w:t>
      </w:r>
      <w:r>
        <w:t>), to determine any effects the exposure may have on the underlying genetic elements responsible for resistance.</w:t>
      </w:r>
    </w:p>
    <w:p w14:paraId="7F929D93" w14:textId="77777777" w:rsidR="00165BFD" w:rsidRDefault="00D36D6A" w:rsidP="00073E8F">
      <w:pPr>
        <w:pStyle w:val="Heading2"/>
      </w:pPr>
      <w:bookmarkStart w:id="28" w:name="_Toc467100563"/>
      <w:r>
        <w:lastRenderedPageBreak/>
        <w:t>Methodology</w:t>
      </w:r>
      <w:bookmarkEnd w:id="28"/>
    </w:p>
    <w:p w14:paraId="36B41626" w14:textId="77777777" w:rsidR="00165BFD" w:rsidRDefault="00165BFD" w:rsidP="00165BFD">
      <w:pPr>
        <w:pStyle w:val="Heading3"/>
      </w:pPr>
      <w:bookmarkStart w:id="29" w:name="_Toc467100564"/>
      <w:r>
        <w:t>DNA Extraction and Library Preparation</w:t>
      </w:r>
      <w:bookmarkEnd w:id="29"/>
    </w:p>
    <w:p w14:paraId="35C2927C" w14:textId="77777777" w:rsidR="00C63D4D" w:rsidRPr="00C63D4D" w:rsidRDefault="00C63D4D" w:rsidP="00C63D4D"/>
    <w:p w14:paraId="047A815B" w14:textId="1511F986" w:rsidR="00C63D4D" w:rsidRDefault="00C63D4D" w:rsidP="003579BE">
      <w:pPr>
        <w:spacing w:line="360" w:lineRule="auto"/>
        <w:ind w:firstLine="720"/>
      </w:pPr>
      <w:r>
        <w:t xml:space="preserve">All </w:t>
      </w:r>
      <w:r w:rsidR="0065548C">
        <w:t xml:space="preserve">µL </w:t>
      </w:r>
      <w:r>
        <w:t xml:space="preserve">isolates sequenced during the course of this study using Ion Torrent or Illumina </w:t>
      </w:r>
      <w:proofErr w:type="spellStart"/>
      <w:r>
        <w:t>MiSeq</w:t>
      </w:r>
      <w:proofErr w:type="spellEnd"/>
      <w:r>
        <w:t xml:space="preserve"> technologies were grown in TSB overnight at 37°C and harvested during </w:t>
      </w:r>
      <w:r w:rsidR="0016229E">
        <w:t>l</w:t>
      </w:r>
      <w:r>
        <w:t xml:space="preserve">og </w:t>
      </w:r>
      <w:r w:rsidR="0016229E">
        <w:t>p</w:t>
      </w:r>
      <w:r>
        <w:t xml:space="preserve">hase growth. The </w:t>
      </w:r>
      <w:proofErr w:type="spellStart"/>
      <w:r>
        <w:t>Epicentre</w:t>
      </w:r>
      <w:proofErr w:type="spellEnd"/>
      <w:r>
        <w:t xml:space="preserve">® </w:t>
      </w:r>
      <w:proofErr w:type="spellStart"/>
      <w:r>
        <w:t>MasterPure</w:t>
      </w:r>
      <w:proofErr w:type="spellEnd"/>
      <w:r>
        <w:t xml:space="preserve"> Gram Positive DNA extraction Kit (</w:t>
      </w:r>
      <w:r w:rsidR="004E3992" w:rsidRPr="004E3992">
        <w:t>CAT #</w:t>
      </w:r>
      <w:r>
        <w:t xml:space="preserve">: MGP04100, </w:t>
      </w:r>
      <w:hyperlink r:id="rId18" w:history="1">
        <w:r w:rsidRPr="00C46734">
          <w:rPr>
            <w:rStyle w:val="Hyperlink"/>
          </w:rPr>
          <w:t>www.epibio.com</w:t>
        </w:r>
      </w:hyperlink>
      <w:r>
        <w:t>)</w:t>
      </w:r>
      <w:r w:rsidR="0016229E">
        <w:t xml:space="preserve"> m</w:t>
      </w:r>
      <w:r>
        <w:t xml:space="preserve">anufacturer’s protocol was followed, with modifications (Appendix B: Modified Protocols). Briefly, 2mL overnight growth was centrifuged at 6000g for 6 minutes and suspended in TE </w:t>
      </w:r>
      <w:r w:rsidR="0016229E">
        <w:t>b</w:t>
      </w:r>
      <w:r>
        <w:t>uffer. Lysis was performed using 2x the recommended amount (2uL per sample) of Ready-Lyse Lysozyme (</w:t>
      </w:r>
      <w:r w:rsidR="004E3992" w:rsidRPr="004E3992">
        <w:t>CAT #</w:t>
      </w:r>
      <w:r>
        <w:t>: R1802M, epibio.com) with addition of 2</w:t>
      </w:r>
      <w:r w:rsidR="0065548C">
        <w:t xml:space="preserve">µL </w:t>
      </w:r>
      <w:proofErr w:type="spellStart"/>
      <w:r>
        <w:t>lysostaphin</w:t>
      </w:r>
      <w:proofErr w:type="spellEnd"/>
      <w:r>
        <w:t xml:space="preserve"> (</w:t>
      </w:r>
      <w:r w:rsidR="004E3992" w:rsidRPr="004E3992">
        <w:t>CAT #</w:t>
      </w:r>
      <w:r>
        <w:t>: L7386-1MG, sigmaaldrich.com). Samples were incubated at 37°C for 3 hours before addition of lysis solution and twice the recommended (2uL) Proteinase K (kit components). Samples were incubated at 70°C for 15 minutes, cooled to 37°C and transferred to ice. 200</w:t>
      </w:r>
      <w:r w:rsidR="0065548C">
        <w:t xml:space="preserve">µL </w:t>
      </w:r>
      <w:r>
        <w:t>of MPC reagent was added and gentle tube inversion used to mix the sample, on ice, before centrifuging at 10000g for 10 minutes. 2</w:t>
      </w:r>
      <w:r w:rsidR="0065548C">
        <w:t xml:space="preserve">µL </w:t>
      </w:r>
      <w:proofErr w:type="spellStart"/>
      <w:r>
        <w:t>RNAse</w:t>
      </w:r>
      <w:proofErr w:type="spellEnd"/>
      <w:r>
        <w:t xml:space="preserve"> A was added to each sample and incubated for 30 minutes at 37°C. DNA was precipitated from the solution by addition of 650</w:t>
      </w:r>
      <w:r w:rsidR="0065548C">
        <w:t xml:space="preserve">µL </w:t>
      </w:r>
      <w:r>
        <w:t xml:space="preserve">ice-cold 99% isopropanol and tube inversion until white DNA precipitate </w:t>
      </w:r>
      <w:r w:rsidR="00BA1C15">
        <w:t>was</w:t>
      </w:r>
      <w:r>
        <w:t xml:space="preserve"> observed. The solution is centrifuged again at 10000g and 4°C and supernatant discarded, the remaining precipitate </w:t>
      </w:r>
      <w:r w:rsidR="00BA1C15">
        <w:t xml:space="preserve">was </w:t>
      </w:r>
      <w:r>
        <w:t>washed with 70% ethanol on ice. Upon removal of excess ethanol through an additional centrifugation (short spin) and micropipette, DNA was eluted using 200</w:t>
      </w:r>
      <w:r w:rsidR="0065548C">
        <w:t xml:space="preserve">µL </w:t>
      </w:r>
      <w:r>
        <w:t>sterile, DNA and RNA-free water. Samples were stored at -20°C until needed.</w:t>
      </w:r>
    </w:p>
    <w:p w14:paraId="6AC13F85" w14:textId="438B11B7" w:rsidR="00C63D4D" w:rsidRDefault="00C63D4D" w:rsidP="00030CFD">
      <w:pPr>
        <w:spacing w:line="360" w:lineRule="auto"/>
      </w:pPr>
      <w:r>
        <w:tab/>
        <w:t>Library preparation for Ion Torrent sequencing was performed by Ellen Messenger using the Ion Torrent Library Prep Kit (</w:t>
      </w:r>
      <w:r w:rsidR="004E3992" w:rsidRPr="004E3992">
        <w:t>CAT #</w:t>
      </w:r>
      <w:r>
        <w:t xml:space="preserve">: E6285S, NEB) per manufacturers protocol. Sequencing on the Illumina </w:t>
      </w:r>
      <w:proofErr w:type="spellStart"/>
      <w:r>
        <w:t>MiSeq</w:t>
      </w:r>
      <w:proofErr w:type="spellEnd"/>
      <w:r>
        <w:t xml:space="preserve"> was performed using either the </w:t>
      </w:r>
      <w:proofErr w:type="spellStart"/>
      <w:r>
        <w:t>Nextera</w:t>
      </w:r>
      <w:proofErr w:type="spellEnd"/>
      <w:r>
        <w:t xml:space="preserve"> XT DNA Library Prep Kit (</w:t>
      </w:r>
      <w:r w:rsidR="004E3992" w:rsidRPr="004E3992">
        <w:t>CAT #</w:t>
      </w:r>
      <w:r>
        <w:t xml:space="preserve">: FC-131-1024, Illumina.com) </w:t>
      </w:r>
      <w:r>
        <w:lastRenderedPageBreak/>
        <w:t>and Index Kit (</w:t>
      </w:r>
      <w:r w:rsidR="004E3992" w:rsidRPr="004E3992">
        <w:t>CAT #</w:t>
      </w:r>
      <w:r>
        <w:t xml:space="preserve">: FC-131-1001, Illumina.com), or the </w:t>
      </w:r>
      <w:proofErr w:type="spellStart"/>
      <w:r>
        <w:t>Qiagen</w:t>
      </w:r>
      <w:proofErr w:type="spellEnd"/>
      <w:r>
        <w:t xml:space="preserve"> FX DNA Library Kit (</w:t>
      </w:r>
      <w:r w:rsidR="004E3992" w:rsidRPr="004E3992">
        <w:t>CAT #</w:t>
      </w:r>
      <w:r>
        <w:t>: 180473). As the Illumina manufacturers protocol was designed for doing 24 or 96 samples in a plate, the protocol was modified and a</w:t>
      </w:r>
      <w:r w:rsidR="000852F0">
        <w:t xml:space="preserve"> custom protocol developed (</w:t>
      </w:r>
      <w:r>
        <w:t xml:space="preserve">Appendix B: Modified Protocols) to optimize both individual tube sample processing as well as to minimize use of </w:t>
      </w:r>
      <w:proofErr w:type="spellStart"/>
      <w:r>
        <w:t>AMPure</w:t>
      </w:r>
      <w:proofErr w:type="spellEnd"/>
      <w:r>
        <w:t xml:space="preserve"> Magnetic Beads (</w:t>
      </w:r>
      <w:r w:rsidR="004E3992" w:rsidRPr="004E3992">
        <w:t>CAT #</w:t>
      </w:r>
      <w:r>
        <w:t xml:space="preserve">: A63880, beckmancoulter.com). DNA extractions </w:t>
      </w:r>
      <w:r w:rsidR="0016229E">
        <w:t xml:space="preserve">were </w:t>
      </w:r>
      <w:r>
        <w:t xml:space="preserve">diluted to 1ng using sterile water and tested for purity using a fluorimeter prior to input into the </w:t>
      </w:r>
      <w:proofErr w:type="spellStart"/>
      <w:r>
        <w:t>Nextera</w:t>
      </w:r>
      <w:proofErr w:type="spellEnd"/>
      <w:r>
        <w:t xml:space="preserve"> modified protocol. DNA input concentrations up to 10ng were also used, with no discernable difference in library output. Samples prepared with the </w:t>
      </w:r>
      <w:proofErr w:type="spellStart"/>
      <w:r>
        <w:t>Qiagen</w:t>
      </w:r>
      <w:proofErr w:type="spellEnd"/>
      <w:r>
        <w:t xml:space="preserve"> kit were completed according to manufacturer’s protocol (</w:t>
      </w:r>
      <w:hyperlink r:id="rId19" w:history="1">
        <w:r w:rsidRPr="00C46734">
          <w:rPr>
            <w:rStyle w:val="Hyperlink"/>
          </w:rPr>
          <w:t>https://www.qiagen.com/us/resources/download.aspx?id=6f298961-8e3d-4235-b5b1-5a3a3394dbb0&amp;lang=en</w:t>
        </w:r>
      </w:hyperlink>
      <w:r>
        <w:t>).</w:t>
      </w:r>
    </w:p>
    <w:p w14:paraId="12AECBC1" w14:textId="60FDBF9A" w:rsidR="00C63D4D" w:rsidRDefault="00C63D4D" w:rsidP="00030CFD">
      <w:pPr>
        <w:spacing w:line="360" w:lineRule="auto"/>
      </w:pPr>
      <w:r>
        <w:tab/>
      </w:r>
      <w:r w:rsidR="0065548C">
        <w:t>Additionally, Whole Genome Optical Maps (</w:t>
      </w:r>
      <w:proofErr w:type="spellStart"/>
      <w:r w:rsidR="0065548C">
        <w:t>Opgen</w:t>
      </w:r>
      <w:proofErr w:type="spellEnd"/>
      <w:r w:rsidR="0065548C">
        <w:t xml:space="preserve">, Inc., MD) were generated for isolates 06-3228, 08-1661, and NA45 and </w:t>
      </w:r>
      <w:proofErr w:type="spellStart"/>
      <w:r w:rsidR="0065548C">
        <w:t>PacBio</w:t>
      </w:r>
      <w:proofErr w:type="spellEnd"/>
      <w:r w:rsidR="0065548C">
        <w:t xml:space="preserve"> SMRT long-read sequencing (Pacific Biosciences, CA) was performed on 06-3228 and NA45. </w:t>
      </w:r>
    </w:p>
    <w:p w14:paraId="56CB56F2" w14:textId="77777777" w:rsidR="00C63D4D" w:rsidRDefault="00C63D4D" w:rsidP="003579BE">
      <w:pPr>
        <w:pStyle w:val="Heading3"/>
        <w:spacing w:line="360" w:lineRule="auto"/>
      </w:pPr>
      <w:bookmarkStart w:id="30" w:name="_Toc467100565"/>
      <w:r w:rsidRPr="000D1B67">
        <w:t xml:space="preserve">Data </w:t>
      </w:r>
      <w:r>
        <w:t xml:space="preserve">Assembly and </w:t>
      </w:r>
      <w:r w:rsidRPr="000D1B67">
        <w:t>Analysis</w:t>
      </w:r>
      <w:bookmarkEnd w:id="30"/>
      <w:r w:rsidR="00FF195C">
        <w:tab/>
      </w:r>
      <w:r w:rsidR="00FF195C">
        <w:tab/>
      </w:r>
    </w:p>
    <w:p w14:paraId="51D365B8" w14:textId="5787A6E1" w:rsidR="006D5753" w:rsidRDefault="006D5753" w:rsidP="003579BE">
      <w:pPr>
        <w:spacing w:line="360" w:lineRule="auto"/>
        <w:ind w:firstLine="720"/>
      </w:pPr>
      <w:bookmarkStart w:id="31" w:name="_Toc420995900"/>
      <w:bookmarkStart w:id="32" w:name="_Toc422997487"/>
      <w:r>
        <w:t xml:space="preserve">Data from Ion Torrent and </w:t>
      </w:r>
      <w:proofErr w:type="spellStart"/>
      <w:r>
        <w:t>MiSeq</w:t>
      </w:r>
      <w:proofErr w:type="spellEnd"/>
      <w:r>
        <w:t xml:space="preserve"> technologies were analyzed, filtered and used for </w:t>
      </w:r>
      <w:r w:rsidRPr="00335C5B">
        <w:rPr>
          <w:i/>
        </w:rPr>
        <w:t>de novo</w:t>
      </w:r>
      <w:r>
        <w:t xml:space="preserve"> as well as reference genome read-mapping </w:t>
      </w:r>
      <w:r w:rsidR="007661B3">
        <w:t>using</w:t>
      </w:r>
      <w:r>
        <w:t xml:space="preserve"> the bioinformatics software Geneious® </w:t>
      </w:r>
      <w:r w:rsidRPr="00335C5B">
        <w:t>v.9.1.3</w:t>
      </w:r>
      <w:r>
        <w:t xml:space="preserve">. Reference genomes included the MRSP ST71 isolate E140, MSSP isolate ED99 and MSSP isolate HKU10. </w:t>
      </w:r>
      <w:proofErr w:type="spellStart"/>
      <w:r>
        <w:t>PacBio</w:t>
      </w:r>
      <w:proofErr w:type="spellEnd"/>
      <w:r>
        <w:t xml:space="preserve"> reads were assembled using the beta-test long-read molecule assembly software in CLC Genomics Workbench </w:t>
      </w:r>
      <w:r w:rsidRPr="00335C5B">
        <w:t>v.9.0</w:t>
      </w:r>
      <w:r>
        <w:t xml:space="preserve">. Contigs from CLC were imported into Geneious for combined assembly with Ion Torrent and </w:t>
      </w:r>
      <w:proofErr w:type="spellStart"/>
      <w:r>
        <w:t>MiSeq</w:t>
      </w:r>
      <w:proofErr w:type="spellEnd"/>
      <w:r>
        <w:t xml:space="preserve"> data. Multiple assembly pipelines and parameters were </w:t>
      </w:r>
      <w:r w:rsidR="00EF0DB8">
        <w:t xml:space="preserve">optimized for this organism and </w:t>
      </w:r>
      <w:r>
        <w:t xml:space="preserve">used to generate de novo </w:t>
      </w:r>
      <w:r w:rsidR="00E456BB">
        <w:t>assemb</w:t>
      </w:r>
      <w:r w:rsidR="00EF0DB8">
        <w:t>lies</w:t>
      </w:r>
      <w:r w:rsidR="000852F0">
        <w:t xml:space="preserve"> (</w:t>
      </w:r>
      <w:r w:rsidR="007A2E6A">
        <w:t>Table 3</w:t>
      </w:r>
      <w:r>
        <w:t xml:space="preserve">) for each genome. The default assembly software in Geneious® performed the best giving the highest number of large </w:t>
      </w:r>
      <w:r w:rsidR="0065548C" w:rsidRPr="003A7414">
        <w:t>c</w:t>
      </w:r>
      <w:r w:rsidR="00950EAD" w:rsidRPr="003A7414">
        <w:t>ontigs</w:t>
      </w:r>
      <w:r>
        <w:t xml:space="preserve"> and </w:t>
      </w:r>
      <w:r w:rsidR="0065548C">
        <w:t xml:space="preserve">estimated </w:t>
      </w:r>
      <w:r>
        <w:t xml:space="preserve">genome coverage for almost all assemblies. For </w:t>
      </w:r>
      <w:r w:rsidR="0065548C" w:rsidRPr="003A7414">
        <w:t xml:space="preserve">this </w:t>
      </w:r>
      <w:r w:rsidR="0065548C" w:rsidRPr="003A7414">
        <w:lastRenderedPageBreak/>
        <w:t>species</w:t>
      </w:r>
      <w:r w:rsidRPr="0065548C">
        <w:t>,</w:t>
      </w:r>
      <w:r>
        <w:t xml:space="preserve"> all software used for assembly</w:t>
      </w:r>
      <w:r w:rsidR="0065548C">
        <w:t xml:space="preserve"> utilized between</w:t>
      </w:r>
      <w:r>
        <w:t xml:space="preserve"> 250,000-550,000 maximum number of reads per sample</w:t>
      </w:r>
      <w:r w:rsidR="0065548C">
        <w:t xml:space="preserve"> for optimal contig creation</w:t>
      </w:r>
      <w:r>
        <w:t xml:space="preserve">. </w:t>
      </w:r>
    </w:p>
    <w:p w14:paraId="35F21B96" w14:textId="77777777" w:rsidR="00074342" w:rsidRDefault="00074342" w:rsidP="003579BE">
      <w:pPr>
        <w:spacing w:line="360" w:lineRule="auto"/>
        <w:ind w:firstLine="720"/>
      </w:pPr>
    </w:p>
    <w:p w14:paraId="3F561B0B" w14:textId="77777777" w:rsidR="00607108" w:rsidRDefault="00607108" w:rsidP="003579BE">
      <w:pPr>
        <w:spacing w:line="360" w:lineRule="auto"/>
        <w:ind w:firstLine="720"/>
      </w:pPr>
    </w:p>
    <w:p w14:paraId="241917DF" w14:textId="47F4F5B9" w:rsidR="006D5753" w:rsidRDefault="007A2E6A" w:rsidP="007A2E6A">
      <w:pPr>
        <w:spacing w:line="360" w:lineRule="auto"/>
        <w:jc w:val="center"/>
      </w:pPr>
      <w:proofErr w:type="gramStart"/>
      <w:r>
        <w:t>Table 3</w:t>
      </w:r>
      <w:r w:rsidR="006D5753">
        <w:t>.</w:t>
      </w:r>
      <w:proofErr w:type="gramEnd"/>
      <w:r w:rsidR="006D5753">
        <w:t xml:space="preserve"> </w:t>
      </w:r>
      <w:proofErr w:type="gramStart"/>
      <w:r w:rsidR="006D5753">
        <w:t>Genome As</w:t>
      </w:r>
      <w:r w:rsidR="00074342">
        <w:t>sembly Parameters</w:t>
      </w:r>
      <w:r w:rsidR="006D5753">
        <w:t>.</w:t>
      </w:r>
      <w:proofErr w:type="gramEnd"/>
      <w:r w:rsidR="00FB0087">
        <w:fldChar w:fldCharType="begin"/>
      </w:r>
      <w:r w:rsidR="00FB0087">
        <w:instrText xml:space="preserve"> XE "</w:instrText>
      </w:r>
      <w:r w:rsidR="00FB0087" w:rsidRPr="002A408B">
        <w:instrText xml:space="preserve">Table 3. </w:instrText>
      </w:r>
      <w:proofErr w:type="gramStart"/>
      <w:r w:rsidR="00FB0087" w:rsidRPr="002A408B">
        <w:instrText>Genome Assembly Parameters.</w:instrText>
      </w:r>
      <w:r w:rsidR="00FB0087">
        <w:instrText>"</w:instrText>
      </w:r>
      <w:proofErr w:type="gramEnd"/>
      <w:r w:rsidR="00FB0087">
        <w:instrText xml:space="preserve"> </w:instrText>
      </w:r>
      <w:r w:rsidR="00FB0087">
        <w:fldChar w:fldCharType="end"/>
      </w:r>
    </w:p>
    <w:p w14:paraId="2080314B" w14:textId="3C1F87E9" w:rsidR="00FB0087" w:rsidRPr="00FB0087" w:rsidRDefault="00FB0087" w:rsidP="00F2697E">
      <w:pPr>
        <w:contextualSpacing/>
        <w:jc w:val="center"/>
        <w:rPr>
          <w:sz w:val="22"/>
          <w:szCs w:val="22"/>
        </w:rPr>
      </w:pPr>
      <w:r w:rsidRPr="00FB0087">
        <w:rPr>
          <w:sz w:val="22"/>
          <w:szCs w:val="22"/>
        </w:rPr>
        <w:t xml:space="preserve">Whole genome data was analyzed using multiple software packages and assembly algorithms. The software Geneious with its specific assembler produced the best de novo assemblies using these parameters for read trimming and extraction, contig assembly and consensus contig generation. Individual parameters were optimized through multiple rounds of manual investigation and assembly; all assemblies were produced </w:t>
      </w:r>
      <w:r w:rsidRPr="00FB0087">
        <w:rPr>
          <w:i/>
          <w:sz w:val="22"/>
          <w:szCs w:val="22"/>
        </w:rPr>
        <w:t>de novo</w:t>
      </w:r>
      <w:r w:rsidRPr="00FB0087">
        <w:rPr>
          <w:sz w:val="22"/>
          <w:szCs w:val="22"/>
        </w:rPr>
        <w:t xml:space="preserve"> without the use of reference sequences.</w:t>
      </w:r>
    </w:p>
    <w:p w14:paraId="71B57956" w14:textId="77777777" w:rsidR="00F547A7" w:rsidRDefault="00074342" w:rsidP="007A2E6A">
      <w:pPr>
        <w:spacing w:line="360" w:lineRule="auto"/>
        <w:jc w:val="center"/>
      </w:pPr>
      <w:r w:rsidRPr="00074342">
        <w:rPr>
          <w:noProof/>
        </w:rPr>
        <w:drawing>
          <wp:inline distT="0" distB="0" distL="0" distR="0" wp14:anchorId="703E82C2" wp14:editId="292B37ED">
            <wp:extent cx="3467100" cy="3883539"/>
            <wp:effectExtent l="19050" t="19050" r="19050" b="22225"/>
            <wp:docPr id="6149" name="Picture 6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67100" cy="3883539"/>
                    </a:xfrm>
                    <a:prstGeom prst="rect">
                      <a:avLst/>
                    </a:prstGeom>
                    <a:noFill/>
                    <a:ln>
                      <a:solidFill>
                        <a:schemeClr val="tx1"/>
                      </a:solidFill>
                    </a:ln>
                  </pic:spPr>
                </pic:pic>
              </a:graphicData>
            </a:graphic>
          </wp:inline>
        </w:drawing>
      </w:r>
    </w:p>
    <w:p w14:paraId="50B8653D" w14:textId="77777777" w:rsidR="00D417F6" w:rsidRDefault="00D417F6" w:rsidP="00D417F6">
      <w:pPr>
        <w:contextualSpacing/>
        <w:jc w:val="both"/>
      </w:pPr>
    </w:p>
    <w:p w14:paraId="20ADBB1B" w14:textId="77777777" w:rsidR="00FB0087" w:rsidRDefault="00FB0087" w:rsidP="00D417F6">
      <w:pPr>
        <w:contextualSpacing/>
        <w:jc w:val="both"/>
      </w:pPr>
    </w:p>
    <w:p w14:paraId="4D10A2A3" w14:textId="5B353AC5" w:rsidR="006D5753" w:rsidRDefault="006D5753" w:rsidP="00030CFD">
      <w:pPr>
        <w:spacing w:line="360" w:lineRule="auto"/>
      </w:pPr>
      <w:r>
        <w:tab/>
        <w:t xml:space="preserve">Optical maps were used to scaffold consensus sequencing </w:t>
      </w:r>
      <w:r w:rsidR="0065548C">
        <w:t>c</w:t>
      </w:r>
      <w:r w:rsidR="00950EAD">
        <w:t>ontigs</w:t>
      </w:r>
      <w:r>
        <w:t xml:space="preserve"> with </w:t>
      </w:r>
      <w:r w:rsidR="00452DFA" w:rsidRPr="00452DFA">
        <w:rPr>
          <w:i/>
        </w:rPr>
        <w:t>in silico</w:t>
      </w:r>
      <w:r>
        <w:t xml:space="preserve"> </w:t>
      </w:r>
      <w:proofErr w:type="spellStart"/>
      <w:r>
        <w:t>AflII</w:t>
      </w:r>
      <w:proofErr w:type="spellEnd"/>
      <w:r>
        <w:t xml:space="preserve"> cut sites for strains 06-3228, 08-1661, NA45, NA12, E140, NA47 and </w:t>
      </w:r>
      <w:r w:rsidR="000852F0">
        <w:t>NA07 (</w:t>
      </w:r>
      <w:r w:rsidR="00451317">
        <w:t>Figure 3</w:t>
      </w:r>
      <w:r>
        <w:t xml:space="preserve">). Using the published genomes of HKU and ED99 as scaffolds for read mapping was useful in placing </w:t>
      </w:r>
      <w:r w:rsidR="0065548C">
        <w:t>c</w:t>
      </w:r>
      <w:r w:rsidR="00950EAD">
        <w:t>ontigs</w:t>
      </w:r>
      <w:r>
        <w:t xml:space="preserve"> in order, yet </w:t>
      </w:r>
      <w:proofErr w:type="gramStart"/>
      <w:r>
        <w:t>were</w:t>
      </w:r>
      <w:proofErr w:type="gramEnd"/>
      <w:r>
        <w:t xml:space="preserve"> not used </w:t>
      </w:r>
      <w:r>
        <w:lastRenderedPageBreak/>
        <w:t xml:space="preserve">directly to map reads to generate consensus </w:t>
      </w:r>
      <w:r w:rsidR="0065548C">
        <w:t>c</w:t>
      </w:r>
      <w:r w:rsidR="00950EAD">
        <w:t>ontigs</w:t>
      </w:r>
      <w:r>
        <w:t xml:space="preserve"> as they would often introduce incorrect errors relative to</w:t>
      </w:r>
      <w:r w:rsidR="000852F0">
        <w:t xml:space="preserve"> de novo contig assemblies (</w:t>
      </w:r>
      <w:r>
        <w:t xml:space="preserve">Figure </w:t>
      </w:r>
      <w:r w:rsidR="00451317">
        <w:t>4</w:t>
      </w:r>
      <w:r>
        <w:t>).</w:t>
      </w:r>
    </w:p>
    <w:p w14:paraId="3BF1C3BD" w14:textId="77777777" w:rsidR="00F2697E" w:rsidRDefault="00F2697E" w:rsidP="00030CFD">
      <w:pPr>
        <w:spacing w:line="360" w:lineRule="auto"/>
      </w:pPr>
    </w:p>
    <w:p w14:paraId="1C8E3657" w14:textId="77777777" w:rsidR="00607108" w:rsidRDefault="00607108" w:rsidP="00030CFD">
      <w:pPr>
        <w:spacing w:line="360" w:lineRule="auto"/>
      </w:pPr>
    </w:p>
    <w:p w14:paraId="41F8F884" w14:textId="77777777" w:rsidR="00F2697E" w:rsidRDefault="00451317" w:rsidP="00F2697E">
      <w:pPr>
        <w:keepNext/>
        <w:spacing w:line="360" w:lineRule="auto"/>
        <w:jc w:val="center"/>
      </w:pPr>
      <w:r w:rsidRPr="002E0017">
        <w:rPr>
          <w:noProof/>
        </w:rPr>
        <w:drawing>
          <wp:inline distT="0" distB="0" distL="0" distR="0" wp14:anchorId="7A0D44DA" wp14:editId="4E28D718">
            <wp:extent cx="5367867" cy="2019832"/>
            <wp:effectExtent l="76200" t="76200" r="137795" b="133350"/>
            <wp:docPr id="3074" name="Picture 2" descr="E:\typical opmap assemb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E:\typical opmap assembly.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67867" cy="201983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pic:spPr>
                </pic:pic>
              </a:graphicData>
            </a:graphic>
          </wp:inline>
        </w:drawing>
      </w:r>
    </w:p>
    <w:p w14:paraId="123C1A04" w14:textId="5F747199" w:rsidR="00451317" w:rsidRDefault="00F2697E" w:rsidP="00F2697E">
      <w:pPr>
        <w:pStyle w:val="Caption"/>
      </w:pPr>
      <w:bookmarkStart w:id="33" w:name="_Toc467100513"/>
      <w:proofErr w:type="gramStart"/>
      <w:r>
        <w:t xml:space="preserve">Figure </w:t>
      </w:r>
      <w:r w:rsidR="00450DA7">
        <w:fldChar w:fldCharType="begin"/>
      </w:r>
      <w:r w:rsidR="00450DA7">
        <w:instrText xml:space="preserve"> SEQ Figure \* ARABIC </w:instrText>
      </w:r>
      <w:r w:rsidR="00450DA7">
        <w:fldChar w:fldCharType="separate"/>
      </w:r>
      <w:r w:rsidR="006C0085">
        <w:rPr>
          <w:noProof/>
        </w:rPr>
        <w:t>3</w:t>
      </w:r>
      <w:r w:rsidR="00450DA7">
        <w:rPr>
          <w:noProof/>
        </w:rPr>
        <w:fldChar w:fldCharType="end"/>
      </w:r>
      <w:r w:rsidRPr="00584528">
        <w:t>.</w:t>
      </w:r>
      <w:proofErr w:type="gramEnd"/>
      <w:r w:rsidRPr="00584528">
        <w:t xml:space="preserve"> </w:t>
      </w:r>
      <w:proofErr w:type="gramStart"/>
      <w:r w:rsidRPr="00584528">
        <w:t>The use of Optical Genome Maps as Genome Scaffolds.</w:t>
      </w:r>
      <w:bookmarkEnd w:id="33"/>
      <w:proofErr w:type="gramEnd"/>
    </w:p>
    <w:p w14:paraId="7D08F524" w14:textId="77777777" w:rsidR="00451317" w:rsidRDefault="00950EAD" w:rsidP="00F2697E">
      <w:pPr>
        <w:jc w:val="both"/>
        <w:rPr>
          <w:sz w:val="22"/>
          <w:szCs w:val="22"/>
        </w:rPr>
      </w:pPr>
      <w:r w:rsidRPr="00F2697E">
        <w:rPr>
          <w:sz w:val="22"/>
          <w:szCs w:val="22"/>
        </w:rPr>
        <w:t xml:space="preserve">Optical genome maps were generated by imaging DNA molecules digested with a known restriction enzyme resulting in a digital representation of the whole genome with correctly ordered </w:t>
      </w:r>
      <w:proofErr w:type="spellStart"/>
      <w:r w:rsidRPr="00F2697E">
        <w:rPr>
          <w:sz w:val="22"/>
          <w:szCs w:val="22"/>
        </w:rPr>
        <w:t>AflII</w:t>
      </w:r>
      <w:proofErr w:type="spellEnd"/>
      <w:r w:rsidRPr="00F2697E">
        <w:rPr>
          <w:sz w:val="22"/>
          <w:szCs w:val="22"/>
        </w:rPr>
        <w:t xml:space="preserve"> cut sites. </w:t>
      </w:r>
      <w:r w:rsidRPr="00F2697E">
        <w:rPr>
          <w:i/>
          <w:sz w:val="22"/>
          <w:szCs w:val="22"/>
        </w:rPr>
        <w:t>De novo</w:t>
      </w:r>
      <w:r w:rsidRPr="00F2697E">
        <w:rPr>
          <w:sz w:val="22"/>
          <w:szCs w:val="22"/>
        </w:rPr>
        <w:t xml:space="preserve"> genome sequencing contigs were artificially cut in silico and cut patterns of individual contigs were aligned against the optical map to determine correct placement and orientation. These maps along with </w:t>
      </w:r>
      <w:proofErr w:type="spellStart"/>
      <w:r w:rsidRPr="00F2697E">
        <w:rPr>
          <w:sz w:val="22"/>
          <w:szCs w:val="22"/>
        </w:rPr>
        <w:t>PacBio</w:t>
      </w:r>
      <w:proofErr w:type="spellEnd"/>
      <w:r w:rsidRPr="00F2697E">
        <w:rPr>
          <w:sz w:val="22"/>
          <w:szCs w:val="22"/>
        </w:rPr>
        <w:t xml:space="preserve"> long read technology were used to generate complete, circular genomes for 4 MRSP isolates.</w:t>
      </w:r>
    </w:p>
    <w:p w14:paraId="44EF0B38" w14:textId="77777777" w:rsidR="00F2697E" w:rsidRDefault="00F2697E" w:rsidP="00F2697E">
      <w:pPr>
        <w:jc w:val="both"/>
        <w:rPr>
          <w:sz w:val="22"/>
          <w:szCs w:val="22"/>
        </w:rPr>
      </w:pPr>
    </w:p>
    <w:p w14:paraId="018A07DC" w14:textId="77777777" w:rsidR="00877930" w:rsidRPr="00F2697E" w:rsidRDefault="00877930" w:rsidP="00F2697E">
      <w:pPr>
        <w:jc w:val="both"/>
        <w:rPr>
          <w:sz w:val="22"/>
          <w:szCs w:val="22"/>
        </w:rPr>
      </w:pPr>
    </w:p>
    <w:p w14:paraId="49030860" w14:textId="77777777" w:rsidR="00F2697E" w:rsidRDefault="00451317" w:rsidP="00F2697E">
      <w:pPr>
        <w:keepNext/>
        <w:jc w:val="center"/>
      </w:pPr>
      <w:r>
        <w:rPr>
          <w:noProof/>
        </w:rPr>
        <w:lastRenderedPageBreak/>
        <w:drawing>
          <wp:inline distT="0" distB="0" distL="0" distR="0" wp14:anchorId="1E51B6C4" wp14:editId="317ADA17">
            <wp:extent cx="5386070" cy="4028745"/>
            <wp:effectExtent l="76200" t="76200" r="138430" b="1244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89753" cy="4031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BB15DD0" w14:textId="7EA9101F" w:rsidR="00451317" w:rsidRDefault="00F2697E" w:rsidP="00F2697E">
      <w:pPr>
        <w:pStyle w:val="Caption"/>
      </w:pPr>
      <w:bookmarkStart w:id="34" w:name="_Toc467100514"/>
      <w:proofErr w:type="gramStart"/>
      <w:r>
        <w:t xml:space="preserve">Figure </w:t>
      </w:r>
      <w:r w:rsidR="00450DA7">
        <w:fldChar w:fldCharType="begin"/>
      </w:r>
      <w:r w:rsidR="00450DA7">
        <w:instrText xml:space="preserve"> SEQ Figure \* ARABIC </w:instrText>
      </w:r>
      <w:r w:rsidR="00450DA7">
        <w:fldChar w:fldCharType="separate"/>
      </w:r>
      <w:r w:rsidR="006C0085">
        <w:rPr>
          <w:noProof/>
        </w:rPr>
        <w:t>4</w:t>
      </w:r>
      <w:r w:rsidR="00450DA7">
        <w:rPr>
          <w:noProof/>
        </w:rPr>
        <w:fldChar w:fldCharType="end"/>
      </w:r>
      <w:r w:rsidRPr="00C86C94">
        <w:t>.</w:t>
      </w:r>
      <w:proofErr w:type="gramEnd"/>
      <w:r w:rsidRPr="00C86C94">
        <w:t xml:space="preserve"> In silico </w:t>
      </w:r>
      <w:proofErr w:type="spellStart"/>
      <w:r w:rsidRPr="00C86C94">
        <w:t>AflII</w:t>
      </w:r>
      <w:proofErr w:type="spellEnd"/>
      <w:r w:rsidRPr="00C86C94">
        <w:t xml:space="preserve"> Optical Maps Generated from Reference Genomes are Inaccurate for Spanning Contig Assembly Gaps.</w:t>
      </w:r>
      <w:bookmarkEnd w:id="34"/>
    </w:p>
    <w:p w14:paraId="574A0580" w14:textId="77777777" w:rsidR="002762AB" w:rsidRPr="00F2697E" w:rsidRDefault="002762AB" w:rsidP="00F2697E">
      <w:pPr>
        <w:jc w:val="center"/>
        <w:rPr>
          <w:sz w:val="22"/>
          <w:szCs w:val="22"/>
        </w:rPr>
      </w:pPr>
      <w:r w:rsidRPr="00F2697E">
        <w:rPr>
          <w:sz w:val="22"/>
          <w:szCs w:val="22"/>
        </w:rPr>
        <w:t xml:space="preserve">Read mapping to previously sequenced reference genomes was avoided during assembly as it often could not resolve or misrepresented gaps in </w:t>
      </w:r>
      <w:r w:rsidRPr="00F2697E">
        <w:rPr>
          <w:i/>
          <w:sz w:val="22"/>
          <w:szCs w:val="22"/>
        </w:rPr>
        <w:t>de novo</w:t>
      </w:r>
      <w:r w:rsidRPr="00F2697E">
        <w:rPr>
          <w:sz w:val="22"/>
          <w:szCs w:val="22"/>
        </w:rPr>
        <w:t xml:space="preserve"> assemblies. In assembling the E140 genome, small sequencing contigs with </w:t>
      </w:r>
      <w:proofErr w:type="spellStart"/>
      <w:r w:rsidRPr="00F2697E">
        <w:rPr>
          <w:sz w:val="22"/>
          <w:szCs w:val="22"/>
        </w:rPr>
        <w:t>AflII</w:t>
      </w:r>
      <w:proofErr w:type="spellEnd"/>
      <w:r w:rsidRPr="00F2697E">
        <w:rPr>
          <w:sz w:val="22"/>
          <w:szCs w:val="22"/>
        </w:rPr>
        <w:t xml:space="preserve"> cut patterns matching patterns in the true optical map were able to span a gap between two larger contigs. This area would not have been accurately assembled if either the HKU or ED99 reference genomes had been used, as seen by their unique cut patterns for that region.</w:t>
      </w:r>
    </w:p>
    <w:p w14:paraId="4DC1E7E0" w14:textId="77777777" w:rsidR="00451317" w:rsidRDefault="00451317" w:rsidP="00451317">
      <w:pPr>
        <w:spacing w:line="360" w:lineRule="auto"/>
        <w:jc w:val="center"/>
      </w:pPr>
    </w:p>
    <w:p w14:paraId="510D7D12" w14:textId="77777777" w:rsidR="00607108" w:rsidRDefault="00607108" w:rsidP="00451317">
      <w:pPr>
        <w:spacing w:line="360" w:lineRule="auto"/>
        <w:jc w:val="center"/>
      </w:pPr>
    </w:p>
    <w:p w14:paraId="22E95731" w14:textId="2D5F3A3D" w:rsidR="006D5753" w:rsidRDefault="006D5753" w:rsidP="00DF0E19">
      <w:pPr>
        <w:spacing w:line="360" w:lineRule="auto"/>
        <w:ind w:firstLine="720"/>
      </w:pPr>
      <w:r>
        <w:t xml:space="preserve">Long Sequencing reads from Pacific Biosciences sequencing were assembled into consensus contigs and used as references for mapping </w:t>
      </w:r>
      <w:proofErr w:type="spellStart"/>
      <w:r>
        <w:t>MiSeq</w:t>
      </w:r>
      <w:proofErr w:type="spellEnd"/>
      <w:r>
        <w:t xml:space="preserve"> paired end sequencing reads for contig correction and increased accuracy and compared to de novo contigs from </w:t>
      </w:r>
      <w:proofErr w:type="spellStart"/>
      <w:r>
        <w:t>MiSeq</w:t>
      </w:r>
      <w:proofErr w:type="spellEnd"/>
      <w:r>
        <w:t xml:space="preserve"> read assemblies. Large (~5000-10,000bp) errors were occasionally observed between </w:t>
      </w:r>
      <w:proofErr w:type="spellStart"/>
      <w:r>
        <w:t>PacBio</w:t>
      </w:r>
      <w:proofErr w:type="spellEnd"/>
      <w:r>
        <w:t xml:space="preserve"> de novo contigs and </w:t>
      </w:r>
      <w:proofErr w:type="spellStart"/>
      <w:r>
        <w:t>MiSeq</w:t>
      </w:r>
      <w:proofErr w:type="spellEnd"/>
      <w:r>
        <w:t xml:space="preserve"> de novo contigs</w:t>
      </w:r>
      <w:r w:rsidR="00632EAF">
        <w:t>.</w:t>
      </w:r>
      <w:r>
        <w:t xml:space="preserve"> </w:t>
      </w:r>
      <w:r w:rsidR="00632EAF">
        <w:t>I</w:t>
      </w:r>
      <w:r>
        <w:t xml:space="preserve">n these cases, comparison to the optical maps </w:t>
      </w:r>
      <w:r>
        <w:lastRenderedPageBreak/>
        <w:t xml:space="preserve">demonstrated that the </w:t>
      </w:r>
      <w:proofErr w:type="spellStart"/>
      <w:r>
        <w:t>MiSeq</w:t>
      </w:r>
      <w:proofErr w:type="spellEnd"/>
      <w:r>
        <w:t xml:space="preserve"> de novo contigs matched most closely and therefore those contigs were used for final assembly and gap closure. Upon manual assembly investigation it was observed that during the </w:t>
      </w:r>
      <w:proofErr w:type="spellStart"/>
      <w:r>
        <w:t>PacBio</w:t>
      </w:r>
      <w:proofErr w:type="spellEnd"/>
      <w:r>
        <w:t xml:space="preserve"> short-read correction step in the CLC Workbench assembly pipeline, short reads spanning into large repeats such as RNA operons or prophage insertions were often misplaced at the 3’ or 5’ end yet used to “correct” the long read erroneously. Thus use of the </w:t>
      </w:r>
      <w:proofErr w:type="spellStart"/>
      <w:r>
        <w:t>MiSeq</w:t>
      </w:r>
      <w:proofErr w:type="spellEnd"/>
      <w:r>
        <w:t xml:space="preserve"> de novo contigs </w:t>
      </w:r>
      <w:r w:rsidR="003A7414">
        <w:t>to correct erroneous</w:t>
      </w:r>
      <w:r>
        <w:t xml:space="preserve"> </w:t>
      </w:r>
      <w:proofErr w:type="spellStart"/>
      <w:r>
        <w:t>PacBio</w:t>
      </w:r>
      <w:proofErr w:type="spellEnd"/>
      <w:r>
        <w:t xml:space="preserve"> contigs </w:t>
      </w:r>
      <w:r w:rsidR="003A7414">
        <w:t>produced the most accurate assembly</w:t>
      </w:r>
      <w:r>
        <w:t xml:space="preserve">. Using the optical genome maps, the genomes of 08-1661, 06-3228 and NA45 were closed with no observed gaps in circular arrangements, with small areas of sequencing disagreement represented as ambiguities but without affecting the overall assembly. </w:t>
      </w:r>
    </w:p>
    <w:p w14:paraId="6CC2ABF8" w14:textId="36485D04" w:rsidR="006D5753" w:rsidRDefault="006D5753" w:rsidP="003579BE">
      <w:pPr>
        <w:spacing w:line="360" w:lineRule="auto"/>
        <w:ind w:firstLine="720"/>
      </w:pPr>
      <w:r>
        <w:t xml:space="preserve">Contigs or closed genomes were annotated using </w:t>
      </w:r>
      <w:r w:rsidRPr="00335C5B">
        <w:t xml:space="preserve">the RAST </w:t>
      </w:r>
      <w:r>
        <w:t>server (</w:t>
      </w:r>
      <w:hyperlink r:id="rId23" w:history="1">
        <w:r w:rsidRPr="00C46734">
          <w:rPr>
            <w:rStyle w:val="Hyperlink"/>
          </w:rPr>
          <w:t>http://rast.nmpdr.org/</w:t>
        </w:r>
      </w:hyperlink>
      <w:r>
        <w:t xml:space="preserve">) and/or the </w:t>
      </w:r>
      <w:r w:rsidRPr="00335C5B">
        <w:t>NCBI Prokaryote Genome Annotation Pipeline (</w:t>
      </w:r>
      <w:hyperlink r:id="rId24" w:history="1">
        <w:r w:rsidRPr="00C46734">
          <w:rPr>
            <w:rStyle w:val="Hyperlink"/>
          </w:rPr>
          <w:t>http://www.ncbi.nlm.nih.gov/genome/annotation_prok</w:t>
        </w:r>
      </w:hyperlink>
      <w:r w:rsidRPr="00335C5B">
        <w:t>)</w:t>
      </w:r>
      <w:r>
        <w:t xml:space="preserve">. Annotated genomes were imported back into Geneious® in Genbank format for comparative genomic and content analysis. </w:t>
      </w:r>
      <w:r w:rsidR="000852F0">
        <w:t xml:space="preserve">Specific genes of interest were manually investigated using protein domain and orthologous sequence searches. </w:t>
      </w:r>
      <w:proofErr w:type="spellStart"/>
      <w:r>
        <w:t>Resfinder</w:t>
      </w:r>
      <w:proofErr w:type="spellEnd"/>
      <w:r>
        <w:t xml:space="preserve"> (</w:t>
      </w:r>
      <w:hyperlink w:anchor="_ENREF_80" w:tooltip="Zankari, 2012 #128" w:history="1">
        <w:r w:rsidR="00584971">
          <w:fldChar w:fldCharType="begin"/>
        </w:r>
        <w:r w:rsidR="00584971">
          <w:instrText xml:space="preserve"> ADDIN EN.CITE &lt;EndNote&gt;&lt;Cite&gt;&lt;Author&gt;Zankari&lt;/Author&gt;&lt;Year&gt;2012&lt;/Year&gt;&lt;RecNum&gt;128&lt;/RecNum&gt;&lt;DisplayText&gt;80&lt;/DisplayText&gt;&lt;record&gt;&lt;rec-number&gt;128&lt;/rec-number&gt;&lt;foreign-keys&gt;&lt;key app="EN" db-id="225vwxtt0zf093e9asevsepa5t50aw5za2va" timestamp="1476748792"&gt;128&lt;/key&gt;&lt;/foreign-keys&gt;&lt;ref-type name="Journal Article"&gt;17&lt;/ref-type&gt;&lt;contributors&gt;&lt;authors&gt;&lt;author&gt;Zankari, E.&lt;/author&gt;&lt;author&gt;Hasman, H.&lt;/author&gt;&lt;author&gt;Cosentino, S.&lt;/author&gt;&lt;author&gt;Vestergaard, M.&lt;/author&gt;&lt;author&gt;Rasmussen, S.&lt;/author&gt;&lt;author&gt;Lund, O.&lt;/author&gt;&lt;author&gt;Aarestrup, F. M.&lt;/author&gt;&lt;author&gt;Larsen, M. V.&lt;/author&gt;&lt;/authors&gt;&lt;/contributors&gt;&lt;auth-address&gt;National Food Institute, Technical University of Denmark, 2800 Kgs. Lyngby, Denmark. east@food.dtu.dk&lt;/auth-address&gt;&lt;titles&gt;&lt;title&gt;Identification of acquired antimicrobial resistance genes&lt;/title&gt;&lt;secondary-title&gt;J Antimicrob Chemother&lt;/secondary-title&gt;&lt;alt-title&gt;The Journal of antimicrobial chemotherapy&lt;/alt-title&gt;&lt;/titles&gt;&lt;periodical&gt;&lt;full-title&gt;J Antimicrob Chemother&lt;/full-title&gt;&lt;abbr-1&gt;The Journal of antimicrobial chemotherapy&lt;/abbr-1&gt;&lt;/periodical&gt;&lt;alt-periodical&gt;&lt;full-title&gt;J Antimicrob Chemother&lt;/full-title&gt;&lt;abbr-1&gt;The Journal of antimicrobial chemotherapy&lt;/abbr-1&gt;&lt;/alt-periodical&gt;&lt;pages&gt;2640-4&lt;/pages&gt;&lt;volume&gt;67&lt;/volume&gt;&lt;number&gt;11&lt;/number&gt;&lt;edition&gt;2012/07/12&lt;/edition&gt;&lt;keywords&gt;&lt;keyword&gt;Bacteria/drug effects/*genetics&lt;/keyword&gt;&lt;keyword&gt;Bacterial Infections/microbiology&lt;/keyword&gt;&lt;keyword&gt;Computational Biology/*methods&lt;/keyword&gt;&lt;keyword&gt;*Drug Resistance, Bacterial&lt;/keyword&gt;&lt;keyword&gt;Humans&lt;/keyword&gt;&lt;keyword&gt;Internet&lt;/keyword&gt;&lt;/keywords&gt;&lt;dates&gt;&lt;year&gt;2012&lt;/year&gt;&lt;pub-dates&gt;&lt;date&gt;Nov&lt;/date&gt;&lt;/pub-dates&gt;&lt;/dates&gt;&lt;isbn&gt;0305-7453&lt;/isbn&gt;&lt;accession-num&gt;22782487&lt;/accession-num&gt;&lt;urls&gt;&lt;/urls&gt;&lt;custom2&gt;PMC3468078&lt;/custom2&gt;&lt;electronic-resource-num&gt;10.1093/jac/dks261&lt;/electronic-resource-num&gt;&lt;remote-database-provider&gt;NLM&lt;/remote-database-provider&gt;&lt;language&gt;Eng&lt;/language&gt;&lt;/record&gt;&lt;/Cite&gt;&lt;/EndNote&gt;</w:instrText>
        </w:r>
        <w:r w:rsidR="00584971">
          <w:fldChar w:fldCharType="separate"/>
        </w:r>
        <w:r w:rsidR="00584971">
          <w:rPr>
            <w:noProof/>
          </w:rPr>
          <w:t>80</w:t>
        </w:r>
        <w:r w:rsidR="00584971">
          <w:fldChar w:fldCharType="end"/>
        </w:r>
      </w:hyperlink>
      <w:r>
        <w:t>) and the CARD database (</w:t>
      </w:r>
      <w:hyperlink w:anchor="_ENREF_96" w:tooltip="McArthur, 2013 #129" w:history="1">
        <w:r w:rsidR="00584971">
          <w:fldChar w:fldCharType="begin">
            <w:fldData xml:space="preserve">PEVuZE5vdGU+PENpdGU+PEF1dGhvcj5NY0FydGh1cjwvQXV0aG9yPjxZZWFyPjIwMTM8L1llYXI+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</w:fldData>
          </w:fldChar>
        </w:r>
        <w:r w:rsidR="00584971">
          <w:instrText xml:space="preserve"> ADDIN EN.CITE </w:instrText>
        </w:r>
        <w:r w:rsidR="00584971">
          <w:fldChar w:fldCharType="begin">
            <w:fldData xml:space="preserve">PEVuZE5vdGU+PENpdGU+PEF1dGhvcj5NY0FydGh1cjwvQXV0aG9yPjxZZWFyPjIwMTM8L1llYXI+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</w:fldData>
          </w:fldChar>
        </w:r>
        <w:r w:rsidR="00584971">
          <w:instrText xml:space="preserve"> ADDIN EN.CITE.DATA </w:instrText>
        </w:r>
        <w:r w:rsidR="00584971">
          <w:fldChar w:fldCharType="end"/>
        </w:r>
        <w:r w:rsidR="00584971">
          <w:fldChar w:fldCharType="separate"/>
        </w:r>
        <w:r w:rsidR="00584971">
          <w:rPr>
            <w:noProof/>
          </w:rPr>
          <w:t>96</w:t>
        </w:r>
        <w:r w:rsidR="00584971">
          <w:fldChar w:fldCharType="end"/>
        </w:r>
      </w:hyperlink>
      <w:r>
        <w:t>) were used to predict antibiotic resistances, MAUVE (</w:t>
      </w:r>
      <w:hyperlink w:anchor="_ENREF_97" w:tooltip="Darling, 2004 #130" w:history="1">
        <w:r w:rsidR="00584971">
          <w:fldChar w:fldCharType="begin">
            <w:fldData xml:space="preserve">PEVuZE5vdGU+PENpdGU+PEF1dGhvcj5EYXJsaW5nPC9BdXRob3I+PFllYXI+MjAwNDwvWWVhcj48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==
</w:fldData>
          </w:fldChar>
        </w:r>
        <w:r w:rsidR="00584971">
          <w:instrText xml:space="preserve"> ADDIN EN.CITE </w:instrText>
        </w:r>
        <w:r w:rsidR="00584971">
          <w:fldChar w:fldCharType="begin">
            <w:fldData xml:space="preserve">PEVuZE5vdGU+PENpdGU+PEF1dGhvcj5EYXJsaW5nPC9BdXRob3I+PFllYXI+MjAwNDwvWWVhcj48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==
</w:fldData>
          </w:fldChar>
        </w:r>
        <w:r w:rsidR="00584971">
          <w:instrText xml:space="preserve"> ADDIN EN.CITE.DATA </w:instrText>
        </w:r>
        <w:r w:rsidR="00584971">
          <w:fldChar w:fldCharType="end"/>
        </w:r>
        <w:r w:rsidR="00584971">
          <w:fldChar w:fldCharType="separate"/>
        </w:r>
        <w:r w:rsidR="00584971">
          <w:rPr>
            <w:noProof/>
          </w:rPr>
          <w:t>97</w:t>
        </w:r>
        <w:r w:rsidR="00584971">
          <w:fldChar w:fldCharType="end"/>
        </w:r>
      </w:hyperlink>
      <w:r>
        <w:t>) was used for direct genomic content comparison, EDGAR (</w:t>
      </w:r>
      <w:hyperlink w:anchor="_ENREF_98" w:tooltip="Blom, 2009 #131" w:history="1">
        <w:r w:rsidR="00584971">
          <w:fldChar w:fldCharType="begin"/>
        </w:r>
        <w:r w:rsidR="00584971">
          <w:instrText xml:space="preserve"> ADDIN EN.CITE &lt;EndNote&gt;&lt;Cite&gt;&lt;Author&gt;Blom&lt;/Author&gt;&lt;Year&gt;2009&lt;/Year&gt;&lt;RecNum&gt;131&lt;/RecNum&gt;&lt;DisplayText&gt;98&lt;/DisplayText&gt;&lt;record&gt;&lt;rec-number&gt;131&lt;/rec-number&gt;&lt;foreign-keys&gt;&lt;key app="EN" db-id="225vwxtt0zf093e9asevsepa5t50aw5za2va" timestamp="1476748995"&gt;131&lt;/key&gt;&lt;/foreign-keys&gt;&lt;ref-type name="Journal Article"&gt;17&lt;/ref-type&gt;&lt;contributors&gt;&lt;authors&gt;&lt;author&gt;Blom, J.&lt;/author&gt;&lt;author&gt;Albaum, S. P.&lt;/author&gt;&lt;author&gt;Doppmeier, D.&lt;/author&gt;&lt;author&gt;Puhler, A.&lt;/author&gt;&lt;author&gt;Vorholter, F. J.&lt;/author&gt;&lt;author&gt;Zakrzewski, M.&lt;/author&gt;&lt;author&gt;Goesmann, A.&lt;/author&gt;&lt;/authors&gt;&lt;/contributors&gt;&lt;auth-address&gt;Computational Genomics, Center for Biotechnology (CeBiTec), Bielefeld University, Bielefeld, Germany. jblom@cebitec.uni-bielefeld.de&lt;/auth-address&gt;&lt;titles&gt;&lt;title&gt;EDGAR: a software framework for the comparative analysis of prokaryotic genomes&lt;/title&gt;&lt;secondary-title&gt;BMC Bioinformatics&lt;/secondary-title&gt;&lt;alt-title&gt;BMC bioinformatics&lt;/alt-title&gt;&lt;/titles&gt;&lt;periodical&gt;&lt;full-title&gt;BMC Bioinformatics&lt;/full-title&gt;&lt;abbr-1&gt;BMC bioinformatics&lt;/abbr-1&gt;&lt;/periodical&gt;&lt;alt-periodical&gt;&lt;full-title&gt;BMC Bioinformatics&lt;/full-title&gt;&lt;abbr-1&gt;BMC bioinformatics&lt;/abbr-1&gt;&lt;/alt-periodical&gt;&lt;pages&gt;154&lt;/pages&gt;&lt;volume&gt;10&lt;/volume&gt;&lt;edition&gt;2009/05/22&lt;/edition&gt;&lt;keywords&gt;&lt;keyword&gt;Cluster Analysis&lt;/keyword&gt;&lt;keyword&gt;Databases, Genetic&lt;/keyword&gt;&lt;keyword&gt;*Genome, Bacterial&lt;/keyword&gt;&lt;keyword&gt;Genomics/*methods&lt;/keyword&gt;&lt;keyword&gt;*Models, Genetic&lt;/keyword&gt;&lt;keyword&gt;Phylogeny&lt;/keyword&gt;&lt;keyword&gt;Sequence Analysis, DNA/*methods&lt;/keyword&gt;&lt;keyword&gt;*Software&lt;/keyword&gt;&lt;keyword&gt;User-Computer Interface&lt;/keyword&gt;&lt;keyword&gt;Xanthomonas/genetics&lt;/keyword&gt;&lt;/keywords&gt;&lt;dates&gt;&lt;year&gt;2009&lt;/year&gt;&lt;pub-dates&gt;&lt;date&gt;May 20&lt;/date&gt;&lt;/pub-dates&gt;&lt;/dates&gt;&lt;isbn&gt;1471-2105&lt;/isbn&gt;&lt;accession-num&gt;19457249&lt;/accession-num&gt;&lt;urls&gt;&lt;/urls&gt;&lt;custom2&gt;PMC2696450&lt;/custom2&gt;&lt;electronic-resource-num&gt;10.1186/1471-2105-10-154&lt;/electronic-resource-num&gt;&lt;remote-database-provider&gt;NLM&lt;/remote-database-provider&gt;&lt;language&gt;Eng&lt;/language&gt;&lt;/record&gt;&lt;/Cite&gt;&lt;/EndNote&gt;</w:instrText>
        </w:r>
        <w:r w:rsidR="00584971">
          <w:fldChar w:fldCharType="separate"/>
        </w:r>
        <w:r w:rsidR="00584971">
          <w:rPr>
            <w:noProof/>
          </w:rPr>
          <w:t>98</w:t>
        </w:r>
        <w:r w:rsidR="00584971">
          <w:fldChar w:fldCharType="end"/>
        </w:r>
      </w:hyperlink>
      <w:r>
        <w:t xml:space="preserve">) was used to perform core genome </w:t>
      </w:r>
      <w:r w:rsidR="00F663A4">
        <w:t xml:space="preserve">analysis and </w:t>
      </w:r>
      <w:r>
        <w:t>phylogenetic comparisons</w:t>
      </w:r>
      <w:r w:rsidR="00F663A4">
        <w:t>,</w:t>
      </w:r>
      <w:r>
        <w:t xml:space="preserve"> and PHAST (</w:t>
      </w:r>
      <w:hyperlink w:anchor="_ENREF_99" w:tooltip="Zhou, 2011 #132" w:history="1">
        <w:r w:rsidR="00584971">
          <w:fldChar w:fldCharType="begin"/>
        </w:r>
        <w:r w:rsidR="00584971">
          <w:instrText xml:space="preserve"> ADDIN EN.CITE &lt;EndNote&gt;&lt;Cite&gt;&lt;Author&gt;Zhou&lt;/Author&gt;&lt;Year&gt;2011&lt;/Year&gt;&lt;RecNum&gt;132&lt;/RecNum&gt;&lt;DisplayText&gt;99&lt;/DisplayText&gt;&lt;record&gt;&lt;rec-number&gt;132&lt;/rec-number&gt;&lt;foreign-keys&gt;&lt;key app="EN" db-id="225vwxtt0zf093e9asevsepa5t50aw5za2va" timestamp="1476749046"&gt;132&lt;/key&gt;&lt;/foreign-keys&gt;&lt;ref-type name="Journal Article"&gt;17&lt;/ref-type&gt;&lt;contributors&gt;&lt;authors&gt;&lt;author&gt;Zhou, Y.&lt;/author&gt;&lt;author&gt;Liang, Y.&lt;/author&gt;&lt;author&gt;Lynch, K. H.&lt;/author&gt;&lt;author&gt;Dennis, J. J.&lt;/author&gt;&lt;author&gt;Wishart, D. S.&lt;/author&gt;&lt;/authors&gt;&lt;/contributors&gt;&lt;auth-address&gt;Department of Biological Sciences, University of Alberta, Edmonton, AB, Canada T6G 2E8.&lt;/auth-address&gt;&lt;titles&gt;&lt;title&gt;PHAST: a fast phage search tool&lt;/title&gt;&lt;secondary-title&gt;Nucleic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research&lt;/abbr-1&gt;&lt;/alt-periodical&gt;&lt;pages&gt;W347-52&lt;/pages&gt;&lt;volume&gt;39&lt;/volume&gt;&lt;number&gt;Web Server issue&lt;/number&gt;&lt;edition&gt;2011/06/16&lt;/edition&gt;&lt;keywords&gt;&lt;keyword&gt;Databases, Genetic&lt;/keyword&gt;&lt;keyword&gt;Genome, Bacterial&lt;/keyword&gt;&lt;keyword&gt;Internet&lt;/keyword&gt;&lt;keyword&gt;Molecular Sequence Annotation&lt;/keyword&gt;&lt;keyword&gt;Prophages/*genetics&lt;/keyword&gt;&lt;keyword&gt;Sequence Analysis, DNA&lt;/keyword&gt;&lt;keyword&gt;*Software&lt;/keyword&gt;&lt;/keywords&gt;&lt;dates&gt;&lt;year&gt;2011&lt;/year&gt;&lt;pub-dates&gt;&lt;date&gt;Jul&lt;/date&gt;&lt;/pub-dates&gt;&lt;/dates&gt;&lt;isbn&gt;0305-1048&lt;/isbn&gt;&lt;accession-num&gt;21672955&lt;/accession-num&gt;&lt;urls&gt;&lt;/urls&gt;&lt;custom2&gt;PMC3125810&lt;/custom2&gt;&lt;electronic-resource-num&gt;10.1093/nar/gkr485&lt;/electronic-resource-num&gt;&lt;remote-database-provider&gt;NLM&lt;/remote-database-provider&gt;&lt;language&gt;Eng&lt;/language&gt;&lt;/record&gt;&lt;/Cite&gt;&lt;/EndNote&gt;</w:instrText>
        </w:r>
        <w:r w:rsidR="00584971">
          <w:fldChar w:fldCharType="separate"/>
        </w:r>
        <w:r w:rsidR="00584971">
          <w:rPr>
            <w:noProof/>
          </w:rPr>
          <w:t>99</w:t>
        </w:r>
        <w:r w:rsidR="00584971">
          <w:fldChar w:fldCharType="end"/>
        </w:r>
      </w:hyperlink>
      <w:r>
        <w:t xml:space="preserve">) was utilized to identify active and inactive prophage insertions. </w:t>
      </w:r>
    </w:p>
    <w:p w14:paraId="034C39A4" w14:textId="1D7741CA" w:rsidR="006D5753" w:rsidRDefault="006D5753" w:rsidP="00030CFD">
      <w:pPr>
        <w:spacing w:line="360" w:lineRule="auto"/>
      </w:pPr>
      <w:r>
        <w:tab/>
        <w:t>Small extrachromosomal elements (such as plasmids) were identified from sequencing data using two methods</w:t>
      </w:r>
      <w:r w:rsidR="00632EAF">
        <w:t>.</w:t>
      </w:r>
      <w:r w:rsidR="003A7414">
        <w:t xml:space="preserve"> </w:t>
      </w:r>
      <w:r w:rsidR="00632EAF">
        <w:t>Fi</w:t>
      </w:r>
      <w:r w:rsidRPr="009B5786">
        <w:t>rst, small (&lt;6000bp) contigs that had read</w:t>
      </w:r>
      <w:r>
        <w:t xml:space="preserve"> depth</w:t>
      </w:r>
      <w:r w:rsidRPr="009B5786">
        <w:t xml:space="preserve"> coverage significantly higher than that of the draft genome average</w:t>
      </w:r>
      <w:r w:rsidR="000852F0">
        <w:t xml:space="preserve"> were analyzed (</w:t>
      </w:r>
      <w:r w:rsidR="00451317">
        <w:t>Figure 5</w:t>
      </w:r>
      <w:r>
        <w:t>)</w:t>
      </w:r>
      <w:r w:rsidRPr="009B5786">
        <w:t>, and manually investigated</w:t>
      </w:r>
      <w:r>
        <w:t xml:space="preserve"> using a self-BLAST</w:t>
      </w:r>
      <w:r w:rsidRPr="009B5786">
        <w:t xml:space="preserve"> to see </w:t>
      </w:r>
      <w:r>
        <w:t>if they had reverse compliment</w:t>
      </w:r>
      <w:r w:rsidRPr="009B5786">
        <w:t xml:space="preserve"> terminal regions that could circularize the contig. If so, the contig was manually trimmed and circularized at these areas, and read mapping was performed to show continuous reads in a circular </w:t>
      </w:r>
      <w:r>
        <w:t>arrangement around the potential plasmid. This wor</w:t>
      </w:r>
      <w:r w:rsidR="00C569A6">
        <w:t>kflow is summarized in</w:t>
      </w:r>
      <w:r w:rsidR="00451317">
        <w:t xml:space="preserve"> Figure 6</w:t>
      </w:r>
      <w:r>
        <w:t>.</w:t>
      </w:r>
    </w:p>
    <w:p w14:paraId="1E4BF576" w14:textId="77777777" w:rsidR="006D5753" w:rsidRDefault="006D5753" w:rsidP="006D5753"/>
    <w:p w14:paraId="28D7F6BF" w14:textId="77777777" w:rsidR="00877930" w:rsidRDefault="006D5753" w:rsidP="00877930">
      <w:pPr>
        <w:keepNext/>
      </w:pPr>
      <w:r w:rsidRPr="00D707FE">
        <w:rPr>
          <w:noProof/>
        </w:rPr>
        <w:drawing>
          <wp:inline distT="0" distB="0" distL="0" distR="0" wp14:anchorId="262DD787" wp14:editId="5E919785">
            <wp:extent cx="5318801" cy="3746500"/>
            <wp:effectExtent l="76200" t="76200" r="129540" b="139700"/>
            <wp:docPr id="84"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3"/>
                    <pic:cNvPicPr>
                      <a:picLocks noChangeAspect="1"/>
                    </pic:cNvPicPr>
                  </pic:nvPicPr>
                  <pic:blipFill>
                    <a:blip r:embed="rId25"/>
                    <a:stretch>
                      <a:fillRect/>
                    </a:stretch>
                  </pic:blipFill>
                  <pic:spPr>
                    <a:xfrm>
                      <a:off x="0" y="0"/>
                      <a:ext cx="5305696" cy="373726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3148224" w14:textId="665E8E20" w:rsidR="006D5753" w:rsidRDefault="00877930" w:rsidP="00877930">
      <w:pPr>
        <w:pStyle w:val="Caption"/>
      </w:pPr>
      <w:bookmarkStart w:id="35" w:name="_Toc467100515"/>
      <w:proofErr w:type="gramStart"/>
      <w:r>
        <w:t xml:space="preserve">Figure </w:t>
      </w:r>
      <w:r w:rsidR="00450DA7">
        <w:fldChar w:fldCharType="begin"/>
      </w:r>
      <w:r w:rsidR="00450DA7">
        <w:instrText xml:space="preserve"> SEQ Figure \* ARABIC </w:instrText>
      </w:r>
      <w:r w:rsidR="00450DA7">
        <w:fldChar w:fldCharType="separate"/>
      </w:r>
      <w:r w:rsidR="006C0085">
        <w:rPr>
          <w:noProof/>
        </w:rPr>
        <w:t>5</w:t>
      </w:r>
      <w:r w:rsidR="00450DA7">
        <w:rPr>
          <w:noProof/>
        </w:rPr>
        <w:fldChar w:fldCharType="end"/>
      </w:r>
      <w:r w:rsidRPr="008C1154">
        <w:t>.</w:t>
      </w:r>
      <w:proofErr w:type="gramEnd"/>
      <w:r w:rsidRPr="008C1154">
        <w:t xml:space="preserve"> Above Average Depth of Coverage Indicates Potential Plasmid Sequence.</w:t>
      </w:r>
      <w:bookmarkEnd w:id="35"/>
    </w:p>
    <w:p w14:paraId="1354FE55" w14:textId="77777777" w:rsidR="006E25B2" w:rsidRPr="00877930" w:rsidRDefault="006E25B2" w:rsidP="00877930">
      <w:pPr>
        <w:jc w:val="center"/>
        <w:rPr>
          <w:sz w:val="22"/>
          <w:szCs w:val="22"/>
        </w:rPr>
      </w:pPr>
      <w:r w:rsidRPr="00877930">
        <w:rPr>
          <w:sz w:val="22"/>
          <w:szCs w:val="22"/>
        </w:rPr>
        <w:t xml:space="preserve">Contigs assembled </w:t>
      </w:r>
      <w:r w:rsidRPr="00877930">
        <w:rPr>
          <w:i/>
          <w:sz w:val="22"/>
          <w:szCs w:val="22"/>
        </w:rPr>
        <w:t>de novo</w:t>
      </w:r>
      <w:r w:rsidRPr="00877930">
        <w:rPr>
          <w:sz w:val="22"/>
          <w:szCs w:val="22"/>
        </w:rPr>
        <w:t xml:space="preserve"> from WGS reads of approximately the same length should be comprised of similar numbers of reads. Occasionally, contigs with abnormally high read coverage were observed, indicating high</w:t>
      </w:r>
      <w:r w:rsidR="00AC05D9" w:rsidRPr="00877930">
        <w:rPr>
          <w:sz w:val="22"/>
          <w:szCs w:val="22"/>
        </w:rPr>
        <w:t>er original copy number of these</w:t>
      </w:r>
      <w:r w:rsidRPr="00877930">
        <w:rPr>
          <w:sz w:val="22"/>
          <w:szCs w:val="22"/>
        </w:rPr>
        <w:t xml:space="preserve"> sequence</w:t>
      </w:r>
      <w:r w:rsidR="00AC05D9" w:rsidRPr="00877930">
        <w:rPr>
          <w:sz w:val="22"/>
          <w:szCs w:val="22"/>
        </w:rPr>
        <w:t>s</w:t>
      </w:r>
      <w:r w:rsidRPr="00877930">
        <w:rPr>
          <w:sz w:val="22"/>
          <w:szCs w:val="22"/>
        </w:rPr>
        <w:t xml:space="preserve"> relative to the genome average</w:t>
      </w:r>
      <w:r w:rsidR="00AC05D9" w:rsidRPr="00877930">
        <w:rPr>
          <w:sz w:val="22"/>
          <w:szCs w:val="22"/>
        </w:rPr>
        <w:t>.</w:t>
      </w:r>
    </w:p>
    <w:p w14:paraId="3EADAC17" w14:textId="77777777" w:rsidR="0014267B" w:rsidRDefault="0014267B" w:rsidP="006D5753"/>
    <w:p w14:paraId="44B15747" w14:textId="77777777" w:rsidR="00877930" w:rsidRDefault="00877930" w:rsidP="006D5753"/>
    <w:p w14:paraId="4EE35847" w14:textId="77777777" w:rsidR="00877930" w:rsidRDefault="006D5753" w:rsidP="00877930">
      <w:pPr>
        <w:keepNext/>
      </w:pPr>
      <w:r>
        <w:rPr>
          <w:noProof/>
        </w:rPr>
        <w:lastRenderedPageBreak/>
        <w:drawing>
          <wp:inline distT="0" distB="0" distL="0" distR="0" wp14:anchorId="179C3D08" wp14:editId="5DB8387B">
            <wp:extent cx="5386070" cy="3551141"/>
            <wp:effectExtent l="76200" t="76200" r="138430" b="1257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87819" cy="35522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7AFC473" w14:textId="7B77FA49" w:rsidR="006D5753" w:rsidRDefault="00877930" w:rsidP="00877930">
      <w:pPr>
        <w:pStyle w:val="Caption"/>
      </w:pPr>
      <w:bookmarkStart w:id="36" w:name="_Toc467100516"/>
      <w:proofErr w:type="gramStart"/>
      <w:r>
        <w:t xml:space="preserve">Figure </w:t>
      </w:r>
      <w:r w:rsidR="00450DA7">
        <w:fldChar w:fldCharType="begin"/>
      </w:r>
      <w:r w:rsidR="00450DA7">
        <w:instrText xml:space="preserve"> SEQ Figure \* ARABIC </w:instrText>
      </w:r>
      <w:r w:rsidR="00450DA7">
        <w:fldChar w:fldCharType="separate"/>
      </w:r>
      <w:r w:rsidR="006C0085">
        <w:rPr>
          <w:noProof/>
        </w:rPr>
        <w:t>6</w:t>
      </w:r>
      <w:r w:rsidR="00450DA7">
        <w:rPr>
          <w:noProof/>
        </w:rPr>
        <w:fldChar w:fldCharType="end"/>
      </w:r>
      <w:r w:rsidRPr="008A5DFB">
        <w:t>.</w:t>
      </w:r>
      <w:proofErr w:type="gramEnd"/>
      <w:r w:rsidRPr="008A5DFB">
        <w:t xml:space="preserve"> </w:t>
      </w:r>
      <w:proofErr w:type="gramStart"/>
      <w:r w:rsidRPr="008A5DFB">
        <w:t>Manual Investigation of Genome Sequencing Data for Identification of Plasmid Sequences.</w:t>
      </w:r>
      <w:bookmarkEnd w:id="36"/>
      <w:proofErr w:type="gramEnd"/>
    </w:p>
    <w:p w14:paraId="1332F79A" w14:textId="5AE902DB" w:rsidR="0014267B" w:rsidRPr="00877930" w:rsidRDefault="006E25B2" w:rsidP="00877930">
      <w:pPr>
        <w:jc w:val="center"/>
        <w:rPr>
          <w:sz w:val="22"/>
          <w:szCs w:val="22"/>
        </w:rPr>
      </w:pPr>
      <w:r w:rsidRPr="00877930">
        <w:rPr>
          <w:sz w:val="22"/>
          <w:szCs w:val="22"/>
        </w:rPr>
        <w:t xml:space="preserve">A </w:t>
      </w:r>
      <w:r w:rsidR="00800F87" w:rsidRPr="00877930">
        <w:rPr>
          <w:sz w:val="22"/>
          <w:szCs w:val="22"/>
        </w:rPr>
        <w:t xml:space="preserve">workflow </w:t>
      </w:r>
      <w:r w:rsidRPr="00877930">
        <w:rPr>
          <w:sz w:val="22"/>
          <w:szCs w:val="22"/>
        </w:rPr>
        <w:t>was developed to rapidly identify potential extrachromosomal plasmids from raw WGS data utilizing the concept that plasmids are often found in higher copy number per cell than the main c</w:t>
      </w:r>
      <w:r w:rsidR="00AC05D9" w:rsidRPr="00877930">
        <w:rPr>
          <w:sz w:val="22"/>
          <w:szCs w:val="22"/>
        </w:rPr>
        <w:t>hromosome. Genome assemblies were</w:t>
      </w:r>
      <w:r w:rsidRPr="00877930">
        <w:rPr>
          <w:sz w:val="22"/>
          <w:szCs w:val="22"/>
        </w:rPr>
        <w:t xml:space="preserve"> screened for higher than average depth of coverage for contigs of a given size. </w:t>
      </w:r>
      <w:r w:rsidR="00E87562" w:rsidRPr="00877930">
        <w:rPr>
          <w:sz w:val="22"/>
          <w:szCs w:val="22"/>
        </w:rPr>
        <w:t>Successful circularization of high read number contigs w</w:t>
      </w:r>
      <w:r w:rsidR="00632EAF" w:rsidRPr="00877930">
        <w:rPr>
          <w:sz w:val="22"/>
          <w:szCs w:val="22"/>
        </w:rPr>
        <w:t>as</w:t>
      </w:r>
      <w:r w:rsidR="00E87562" w:rsidRPr="00877930">
        <w:rPr>
          <w:sz w:val="22"/>
          <w:szCs w:val="22"/>
        </w:rPr>
        <w:t xml:space="preserve"> indicative of plasmids, which were analyzed for gene content and function.</w:t>
      </w:r>
    </w:p>
    <w:p w14:paraId="25518A71" w14:textId="77777777" w:rsidR="006D5753" w:rsidRDefault="006D5753" w:rsidP="006D5753">
      <w:pPr>
        <w:ind w:firstLine="720"/>
      </w:pPr>
    </w:p>
    <w:p w14:paraId="46342DEF" w14:textId="77777777" w:rsidR="00877930" w:rsidRDefault="00877930" w:rsidP="006D5753">
      <w:pPr>
        <w:ind w:firstLine="720"/>
      </w:pPr>
    </w:p>
    <w:p w14:paraId="4438CD12" w14:textId="3FDEA27B" w:rsidR="00FB3EF0" w:rsidRPr="003579BE" w:rsidRDefault="006D5753" w:rsidP="003579BE">
      <w:pPr>
        <w:spacing w:line="360" w:lineRule="auto"/>
        <w:ind w:firstLine="720"/>
      </w:pPr>
      <w:r>
        <w:t xml:space="preserve">Consensus contigs identified as potential extrachromosomal elements were iteratively mapped with the original sequencing reads to confirm either independent circularization or genomic integration. </w:t>
      </w:r>
    </w:p>
    <w:p w14:paraId="521FF1F9" w14:textId="77777777" w:rsidR="006D5753" w:rsidRPr="006D5753" w:rsidRDefault="00D36D6A" w:rsidP="00073E8F">
      <w:pPr>
        <w:pStyle w:val="Heading2"/>
      </w:pPr>
      <w:bookmarkStart w:id="37" w:name="_Toc467100566"/>
      <w:r>
        <w:t>Results</w:t>
      </w:r>
      <w:r w:rsidR="006D5753">
        <w:t xml:space="preserve"> and Discussion</w:t>
      </w:r>
      <w:bookmarkEnd w:id="37"/>
    </w:p>
    <w:p w14:paraId="2E92AD68" w14:textId="77777777" w:rsidR="006D5753" w:rsidRDefault="006D5753" w:rsidP="003579BE">
      <w:pPr>
        <w:pStyle w:val="Heading3"/>
        <w:spacing w:line="360" w:lineRule="auto"/>
      </w:pPr>
      <w:bookmarkStart w:id="38" w:name="_Toc467100567"/>
      <w:r w:rsidRPr="005953DD">
        <w:t>Genome Sequencing</w:t>
      </w:r>
      <w:bookmarkEnd w:id="38"/>
    </w:p>
    <w:p w14:paraId="4C13415A" w14:textId="60AA80D7" w:rsidR="006D5753" w:rsidRDefault="006D5753" w:rsidP="003579BE">
      <w:pPr>
        <w:spacing w:line="360" w:lineRule="auto"/>
        <w:ind w:firstLine="720"/>
      </w:pPr>
      <w:r>
        <w:t>Library preparations were inspected for fragment sizing and quantified on the Agilent Bioanalyzer (</w:t>
      </w:r>
      <w:r w:rsidR="004E3992" w:rsidRPr="004E3992">
        <w:t>CAT #</w:t>
      </w:r>
      <w:r>
        <w:t xml:space="preserve">: G2940CA). Results are shown in Appendix C: WGS Library Quantification and Fragment Size Analysis. In summary, libraries </w:t>
      </w:r>
      <w:r>
        <w:lastRenderedPageBreak/>
        <w:t xml:space="preserve">prepared with the Illumina kit had average fragment size range between 300bp and 600bp, whereas the </w:t>
      </w:r>
      <w:proofErr w:type="spellStart"/>
      <w:r>
        <w:t>Qiagen</w:t>
      </w:r>
      <w:proofErr w:type="spellEnd"/>
      <w:r>
        <w:t xml:space="preserve"> libraries were generally between 600bp and 1000bp. Interestingly, final sequencing data did not seem affected by this variation as de novo assemblies produced similar results across all isolates. Likely this is due to the lack of using paired-end assemblies, as pairing the reads from the </w:t>
      </w:r>
      <w:proofErr w:type="spellStart"/>
      <w:r>
        <w:t>MiSeq</w:t>
      </w:r>
      <w:proofErr w:type="spellEnd"/>
      <w:r>
        <w:t xml:space="preserve"> runs consistently produced inferior contig assemblies than using them unpaired which has been observed previously (</w:t>
      </w:r>
      <w:r w:rsidR="002D733F">
        <w:t>64</w:t>
      </w:r>
      <w:r>
        <w:t>). Almost all isolates sequenced, regardless of technology used, resulted in initial de novo genome assemblies of less than 250 contigs</w:t>
      </w:r>
      <w:r w:rsidR="000852F0">
        <w:t xml:space="preserve"> (</w:t>
      </w:r>
      <w:r w:rsidR="007A2E6A">
        <w:t>Table 4</w:t>
      </w:r>
      <w:r>
        <w:t xml:space="preserve">). </w:t>
      </w:r>
      <w:r w:rsidR="00F663A4">
        <w:t xml:space="preserve">Using the major clonal lineage genomes for North America minus the European-associated ST71 08-1661, a Venn diagram of shared predicted coding sequences estimates the core genome for </w:t>
      </w:r>
      <w:r w:rsidR="0093550F" w:rsidRPr="0093550F">
        <w:rPr>
          <w:i/>
        </w:rPr>
        <w:t>S. pseudintermedius</w:t>
      </w:r>
      <w:r w:rsidR="00F663A4">
        <w:t xml:space="preserve"> from North America to be roughly 2,111 CDS with anywhere from 110 </w:t>
      </w:r>
      <w:r w:rsidR="000852F0">
        <w:t>to 436 unique accessory genes (</w:t>
      </w:r>
      <w:r w:rsidR="00451317">
        <w:t>Figure 7</w:t>
      </w:r>
      <w:r w:rsidR="00F663A4">
        <w:t>.)</w:t>
      </w:r>
    </w:p>
    <w:p w14:paraId="273661B2" w14:textId="77777777" w:rsidR="00877930" w:rsidRDefault="00F54138" w:rsidP="00877930">
      <w:pPr>
        <w:keepNext/>
        <w:spacing w:line="360" w:lineRule="auto"/>
        <w:jc w:val="center"/>
      </w:pPr>
      <w:r>
        <w:rPr>
          <w:noProof/>
        </w:rPr>
        <w:lastRenderedPageBreak/>
        <w:drawing>
          <wp:inline distT="0" distB="0" distL="0" distR="0" wp14:anchorId="63D321DA" wp14:editId="7204CC63">
            <wp:extent cx="5024299" cy="5695950"/>
            <wp:effectExtent l="0" t="0" r="5080" b="0"/>
            <wp:docPr id="16" name="Picture 16" descr="d:\Users\vth\Desktop\Riley\Thesis\Figures and Tables\Figure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vth\Desktop\Riley\Thesis\Figures and Tables\Figure 7.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25591" cy="5697415"/>
                    </a:xfrm>
                    <a:prstGeom prst="rect">
                      <a:avLst/>
                    </a:prstGeom>
                    <a:noFill/>
                    <a:ln>
                      <a:noFill/>
                    </a:ln>
                  </pic:spPr>
                </pic:pic>
              </a:graphicData>
            </a:graphic>
          </wp:inline>
        </w:drawing>
      </w:r>
    </w:p>
    <w:p w14:paraId="19BEF9FB" w14:textId="2825464E" w:rsidR="00F663A4" w:rsidRDefault="00877930" w:rsidP="00877930">
      <w:pPr>
        <w:pStyle w:val="Caption"/>
      </w:pPr>
      <w:bookmarkStart w:id="39" w:name="_Toc467100517"/>
      <w:proofErr w:type="gramStart"/>
      <w:r>
        <w:t xml:space="preserve">Figure </w:t>
      </w:r>
      <w:r w:rsidR="00450DA7">
        <w:fldChar w:fldCharType="begin"/>
      </w:r>
      <w:r w:rsidR="00450DA7">
        <w:instrText xml:space="preserve"> SEQ Figure \* ARABIC </w:instrText>
      </w:r>
      <w:r w:rsidR="00450DA7">
        <w:fldChar w:fldCharType="separate"/>
      </w:r>
      <w:r w:rsidR="006C0085">
        <w:rPr>
          <w:noProof/>
        </w:rPr>
        <w:t>7</w:t>
      </w:r>
      <w:r w:rsidR="00450DA7">
        <w:rPr>
          <w:noProof/>
        </w:rPr>
        <w:fldChar w:fldCharType="end"/>
      </w:r>
      <w:r w:rsidRPr="00067478">
        <w:t>.</w:t>
      </w:r>
      <w:proofErr w:type="gramEnd"/>
      <w:r w:rsidRPr="00067478">
        <w:t xml:space="preserve"> </w:t>
      </w:r>
      <w:proofErr w:type="gramStart"/>
      <w:r w:rsidRPr="00067478">
        <w:t>Core and Accessory Predicted Coding Sequences among North American Staphylococcus pseudintermedius isolates.</w:t>
      </w:r>
      <w:bookmarkEnd w:id="39"/>
      <w:proofErr w:type="gramEnd"/>
    </w:p>
    <w:p w14:paraId="726C7B09" w14:textId="77777777" w:rsidR="00331F44" w:rsidRPr="00877930" w:rsidRDefault="00331F44" w:rsidP="00877930">
      <w:pPr>
        <w:jc w:val="center"/>
        <w:rPr>
          <w:sz w:val="22"/>
          <w:szCs w:val="22"/>
        </w:rPr>
      </w:pPr>
      <w:r w:rsidRPr="00877930">
        <w:rPr>
          <w:sz w:val="22"/>
          <w:szCs w:val="22"/>
        </w:rPr>
        <w:t xml:space="preserve">Coding sequences for 5 </w:t>
      </w:r>
      <w:r w:rsidR="00AC05D9" w:rsidRPr="00877930">
        <w:rPr>
          <w:sz w:val="22"/>
          <w:szCs w:val="22"/>
        </w:rPr>
        <w:t xml:space="preserve">representative </w:t>
      </w:r>
      <w:r w:rsidRPr="00877930">
        <w:rPr>
          <w:sz w:val="22"/>
          <w:szCs w:val="22"/>
        </w:rPr>
        <w:t>MRSP isolates were com</w:t>
      </w:r>
      <w:r w:rsidR="00AC05D9" w:rsidRPr="00877930">
        <w:rPr>
          <w:sz w:val="22"/>
          <w:szCs w:val="22"/>
        </w:rPr>
        <w:t>pared using</w:t>
      </w:r>
      <w:r w:rsidRPr="00877930">
        <w:rPr>
          <w:sz w:val="22"/>
          <w:szCs w:val="22"/>
        </w:rPr>
        <w:t xml:space="preserve"> genome-wide BLAST</w:t>
      </w:r>
      <w:r w:rsidR="00AC05D9" w:rsidRPr="00877930">
        <w:rPr>
          <w:sz w:val="22"/>
          <w:szCs w:val="22"/>
        </w:rPr>
        <w:t xml:space="preserve"> with matches</w:t>
      </w:r>
      <w:r w:rsidRPr="00877930">
        <w:rPr>
          <w:sz w:val="22"/>
          <w:szCs w:val="22"/>
        </w:rPr>
        <w:t xml:space="preserve"> &gt;65% homology. Each colored region represents the entire complement of coding sequences for one genome; overlapping colors represent coding sequences shared between those genomes. The 2111 coding sequences in the center of the Venn diagram therefore represent the core genome shared by all </w:t>
      </w:r>
      <w:r w:rsidRPr="00877930">
        <w:rPr>
          <w:i/>
          <w:sz w:val="22"/>
          <w:szCs w:val="22"/>
        </w:rPr>
        <w:t>S. pseudintermedius</w:t>
      </w:r>
      <w:r w:rsidRPr="00877930">
        <w:rPr>
          <w:sz w:val="22"/>
          <w:szCs w:val="22"/>
        </w:rPr>
        <w:t xml:space="preserve"> isolates included in the study.</w:t>
      </w:r>
      <w:r w:rsidR="00CE0373" w:rsidRPr="00877930">
        <w:rPr>
          <w:sz w:val="22"/>
          <w:szCs w:val="22"/>
        </w:rPr>
        <w:t xml:space="preserve"> The outer single colors show the number of unique genes in each genome.</w:t>
      </w:r>
    </w:p>
    <w:p w14:paraId="46B8F6B7" w14:textId="77777777" w:rsidR="00331F44" w:rsidRDefault="00331F44" w:rsidP="00331F44">
      <w:pPr>
        <w:spacing w:line="360" w:lineRule="auto"/>
        <w:ind w:firstLine="720"/>
        <w:jc w:val="both"/>
      </w:pPr>
    </w:p>
    <w:p w14:paraId="40DD9A6E" w14:textId="38922319" w:rsidR="006D5753" w:rsidRDefault="006D5753" w:rsidP="00030CFD">
      <w:pPr>
        <w:spacing w:line="360" w:lineRule="auto"/>
        <w:ind w:firstLine="720"/>
      </w:pPr>
      <w:r>
        <w:lastRenderedPageBreak/>
        <w:t xml:space="preserve">Isolates 08-1661, 06-3228, NA45, NA07, NA12 and NA47 were investigated in detail </w:t>
      </w:r>
      <w:r w:rsidR="00E502B0">
        <w:t>as they represent major clonal lineages in North America</w:t>
      </w:r>
      <w:r>
        <w:t xml:space="preserve">. To acquire the complete closed genomes for isolates NA45, </w:t>
      </w:r>
      <w:r w:rsidR="004023C3">
        <w:t>08-1661</w:t>
      </w:r>
      <w:r>
        <w:t xml:space="preserve"> and </w:t>
      </w:r>
      <w:r w:rsidR="004023C3">
        <w:t>06-3228</w:t>
      </w:r>
      <w:r>
        <w:t>, the following data were obtained in addition to optical genome maps; t</w:t>
      </w:r>
      <w:r w:rsidRPr="00392E01">
        <w:t>he total number of high quality reads for strain NA45 were 29,463 (</w:t>
      </w:r>
      <w:proofErr w:type="spellStart"/>
      <w:r w:rsidRPr="00392E01">
        <w:t>PacBio</w:t>
      </w:r>
      <w:proofErr w:type="spellEnd"/>
      <w:r w:rsidRPr="00392E01">
        <w:t>), 583,182 (Illumina), 279,674 (Roche) and 4,660,374 (Ion</w:t>
      </w:r>
      <w:r w:rsidR="00DE5EDC">
        <w:t xml:space="preserve"> </w:t>
      </w:r>
      <w:r w:rsidRPr="00392E01">
        <w:t xml:space="preserve">Torrent) resulting in &gt;250-fold overall coverage. The NA45 genome is 2,841,212bp with </w:t>
      </w:r>
      <w:proofErr w:type="gramStart"/>
      <w:r w:rsidRPr="00392E01">
        <w:t>a 37.3</w:t>
      </w:r>
      <w:proofErr w:type="gramEnd"/>
      <w:r w:rsidRPr="00392E01">
        <w:t xml:space="preserve">% GC content, 2665 predicted coding sequences and 78 predicted RNAs. High quality reads for strain </w:t>
      </w:r>
      <w:r w:rsidR="004023C3">
        <w:t>08-1661</w:t>
      </w:r>
      <w:r w:rsidRPr="00392E01">
        <w:t xml:space="preserve"> were 456,358 (Illumina), 129,593 (Roche) and 2,578,704 (Ion</w:t>
      </w:r>
      <w:r w:rsidR="00DE5EDC">
        <w:t xml:space="preserve"> </w:t>
      </w:r>
      <w:r w:rsidRPr="00392E01">
        <w:t xml:space="preserve">Torrent) resulting in &gt;250-fold overall coverage. The </w:t>
      </w:r>
      <w:r w:rsidR="004023C3">
        <w:t>08-1661</w:t>
      </w:r>
      <w:r w:rsidRPr="00392E01">
        <w:t xml:space="preserve"> </w:t>
      </w:r>
      <w:proofErr w:type="gramStart"/>
      <w:r w:rsidRPr="00392E01">
        <w:t>genome</w:t>
      </w:r>
      <w:proofErr w:type="gramEnd"/>
      <w:r w:rsidRPr="00392E01">
        <w:t xml:space="preserve"> is 2,731,109bp with a 37.5% GC content, 2610 predicted coding sequences and 87 predicted RNAs. High quality reads for strain </w:t>
      </w:r>
      <w:r w:rsidR="004023C3">
        <w:t>06-3228</w:t>
      </w:r>
      <w:r w:rsidRPr="00392E01">
        <w:t xml:space="preserve"> were 24,585 (</w:t>
      </w:r>
      <w:proofErr w:type="spellStart"/>
      <w:r w:rsidRPr="00392E01">
        <w:t>PacBio</w:t>
      </w:r>
      <w:proofErr w:type="spellEnd"/>
      <w:r w:rsidRPr="00392E01">
        <w:t>), 15,886,636 (Illumina), 113,288 (Roche) and 3,864,512 (Ion</w:t>
      </w:r>
      <w:r w:rsidR="00DE5EDC">
        <w:t xml:space="preserve"> </w:t>
      </w:r>
      <w:r w:rsidRPr="00392E01">
        <w:t xml:space="preserve">Torrent) resulting in &gt;250-fold overall coverage. The </w:t>
      </w:r>
      <w:r w:rsidR="004023C3">
        <w:t>06-3228</w:t>
      </w:r>
      <w:r w:rsidRPr="00392E01">
        <w:t xml:space="preserve"> </w:t>
      </w:r>
      <w:proofErr w:type="gramStart"/>
      <w:r w:rsidRPr="00392E01">
        <w:t>genome</w:t>
      </w:r>
      <w:proofErr w:type="gramEnd"/>
      <w:r w:rsidRPr="00392E01">
        <w:t xml:space="preserve"> is 2,766,566bp with a 37.4% GC content, 2734 predicted coding sequences and 77 predicted RNAs.</w:t>
      </w:r>
      <w:r>
        <w:t xml:space="preserve"> Sequencing results for a</w:t>
      </w:r>
      <w:r w:rsidR="007A2E6A">
        <w:t>ll strains are listed in Table 4</w:t>
      </w:r>
      <w:r>
        <w:t xml:space="preserve">. </w:t>
      </w:r>
    </w:p>
    <w:p w14:paraId="107A4089" w14:textId="77777777" w:rsidR="006D5753" w:rsidRDefault="006D5753" w:rsidP="006D5753">
      <w:pPr>
        <w:ind w:firstLine="720"/>
      </w:pPr>
    </w:p>
    <w:p w14:paraId="203E8C41" w14:textId="77777777" w:rsidR="00877930" w:rsidRDefault="00877930" w:rsidP="006D5753">
      <w:pPr>
        <w:ind w:firstLine="720"/>
      </w:pPr>
    </w:p>
    <w:p w14:paraId="3D0A81B1" w14:textId="6040A87A" w:rsidR="006D5753" w:rsidRDefault="007A2E6A" w:rsidP="00DF0E19">
      <w:pPr>
        <w:jc w:val="center"/>
      </w:pPr>
      <w:proofErr w:type="gramStart"/>
      <w:r>
        <w:t>Table 4</w:t>
      </w:r>
      <w:r w:rsidR="006D5753">
        <w:t>.</w:t>
      </w:r>
      <w:proofErr w:type="gramEnd"/>
      <w:r w:rsidR="006D5753">
        <w:t xml:space="preserve"> </w:t>
      </w:r>
      <w:proofErr w:type="gramStart"/>
      <w:r w:rsidR="006D5753">
        <w:t>Genome Sequencing Statistics for All Isolates.</w:t>
      </w:r>
      <w:proofErr w:type="gramEnd"/>
      <w:r w:rsidR="00877930">
        <w:fldChar w:fldCharType="begin"/>
      </w:r>
      <w:r w:rsidR="00877930">
        <w:instrText xml:space="preserve"> XE "</w:instrText>
      </w:r>
      <w:r w:rsidR="00877930" w:rsidRPr="000C4CD8">
        <w:instrText>Table 4. Genome Sequencing Statistics for All Isolates.</w:instrText>
      </w:r>
      <w:r w:rsidR="00877930">
        <w:instrText xml:space="preserve">" </w:instrText>
      </w:r>
      <w:r w:rsidR="00877930">
        <w:fldChar w:fldCharType="end"/>
      </w:r>
    </w:p>
    <w:p w14:paraId="571E266F" w14:textId="5BA9E838" w:rsidR="00EE1FC9" w:rsidRPr="00877930" w:rsidRDefault="00877930" w:rsidP="00877930">
      <w:pPr>
        <w:ind w:right="720"/>
        <w:contextualSpacing/>
        <w:jc w:val="center"/>
        <w:rPr>
          <w:sz w:val="22"/>
          <w:szCs w:val="22"/>
        </w:rPr>
      </w:pPr>
      <w:r w:rsidRPr="00877930">
        <w:rPr>
          <w:sz w:val="22"/>
          <w:szCs w:val="22"/>
        </w:rPr>
        <w:t xml:space="preserve">Clinical isolates representing dominant clonal lineages of S. pseudintermedius in North America were sequenced to investigate their antibiotic resistance and genetic relatedness. Additional MRSP isolates as well as the </w:t>
      </w:r>
      <w:r w:rsidRPr="00877930">
        <w:rPr>
          <w:i/>
          <w:sz w:val="22"/>
          <w:szCs w:val="22"/>
        </w:rPr>
        <w:t>S. pseudintermedius</w:t>
      </w:r>
      <w:r w:rsidRPr="00877930">
        <w:rPr>
          <w:sz w:val="22"/>
          <w:szCs w:val="22"/>
        </w:rPr>
        <w:t xml:space="preserve"> type strain were sequenced for comparative purposes, and two isolates similar to </w:t>
      </w:r>
      <w:r w:rsidRPr="00877930">
        <w:rPr>
          <w:i/>
          <w:sz w:val="22"/>
          <w:szCs w:val="22"/>
        </w:rPr>
        <w:t>S. pseudintermedius</w:t>
      </w:r>
      <w:r w:rsidRPr="00877930">
        <w:rPr>
          <w:sz w:val="22"/>
          <w:szCs w:val="22"/>
        </w:rPr>
        <w:t xml:space="preserve"> yet of undetermined species were sequenced for identification. All but 2 genomes were able to be assembled into less than 250 contigs, with all genomes estimated to have near complete length and CDS content. A total of 120,378 coding sequences were predicted and 838 were found to be associated with resistance to antimicrobials.</w:t>
      </w:r>
    </w:p>
    <w:tbl>
      <w:tblPr>
        <w:tblW w:w="8185" w:type="dxa"/>
        <w:tblLook w:val="04A0" w:firstRow="1" w:lastRow="0" w:firstColumn="1" w:lastColumn="0" w:noHBand="0" w:noVBand="1"/>
      </w:tblPr>
      <w:tblGrid>
        <w:gridCol w:w="1795"/>
        <w:gridCol w:w="990"/>
        <w:gridCol w:w="1530"/>
        <w:gridCol w:w="1800"/>
        <w:gridCol w:w="990"/>
        <w:gridCol w:w="1080"/>
      </w:tblGrid>
      <w:tr w:rsidR="006D5753" w:rsidRPr="005205C0" w14:paraId="52BBA1A8" w14:textId="77777777" w:rsidTr="00EF0DB8">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566F0" w14:textId="77777777" w:rsidR="006D5753" w:rsidRPr="005205C0" w:rsidRDefault="006D5753" w:rsidP="00030CFD">
            <w:pPr>
              <w:jc w:val="center"/>
              <w:rPr>
                <w:rFonts w:ascii="Calibri" w:hAnsi="Calibri" w:cs="Times New Roman"/>
                <w:b/>
                <w:bCs/>
                <w:color w:val="000000"/>
                <w:u w:val="single"/>
              </w:rPr>
            </w:pPr>
            <w:r w:rsidRPr="005205C0">
              <w:rPr>
                <w:rFonts w:ascii="Calibri" w:hAnsi="Calibri" w:cs="Times New Roman"/>
                <w:b/>
                <w:bCs/>
                <w:color w:val="000000"/>
                <w:u w:val="single"/>
              </w:rPr>
              <w:t>Strain ID</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5C3ACD44" w14:textId="77777777" w:rsidR="006D5753" w:rsidRPr="005205C0" w:rsidRDefault="006D5753" w:rsidP="00030CFD">
            <w:pPr>
              <w:jc w:val="center"/>
              <w:rPr>
                <w:rFonts w:ascii="Calibri" w:hAnsi="Calibri" w:cs="Times New Roman"/>
                <w:b/>
                <w:bCs/>
                <w:color w:val="000000"/>
                <w:u w:val="single"/>
              </w:rPr>
            </w:pPr>
            <w:r w:rsidRPr="005205C0">
              <w:rPr>
                <w:rFonts w:ascii="Calibri" w:hAnsi="Calibri" w:cs="Times New Roman"/>
                <w:b/>
                <w:bCs/>
                <w:color w:val="000000"/>
                <w:u w:val="single"/>
              </w:rPr>
              <w:t>Contigs</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56E19FDD" w14:textId="77777777" w:rsidR="006D5753" w:rsidRPr="005205C0" w:rsidRDefault="006D5753" w:rsidP="00030CFD">
            <w:pPr>
              <w:jc w:val="center"/>
              <w:rPr>
                <w:rFonts w:ascii="Calibri" w:hAnsi="Calibri" w:cs="Times New Roman"/>
                <w:b/>
                <w:bCs/>
                <w:color w:val="000000"/>
                <w:u w:val="single"/>
              </w:rPr>
            </w:pPr>
            <w:r w:rsidRPr="005205C0">
              <w:rPr>
                <w:rFonts w:ascii="Calibri" w:hAnsi="Calibri" w:cs="Times New Roman"/>
                <w:b/>
                <w:bCs/>
                <w:color w:val="000000"/>
                <w:u w:val="single"/>
              </w:rPr>
              <w:t>Length</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28BECC49" w14:textId="77777777" w:rsidR="006D5753" w:rsidRPr="005205C0" w:rsidRDefault="006D5753" w:rsidP="00030CFD">
            <w:pPr>
              <w:jc w:val="center"/>
              <w:rPr>
                <w:rFonts w:ascii="Calibri" w:hAnsi="Calibri" w:cs="Times New Roman"/>
                <w:b/>
                <w:bCs/>
                <w:color w:val="000000"/>
                <w:u w:val="single"/>
              </w:rPr>
            </w:pPr>
            <w:r w:rsidRPr="005205C0">
              <w:rPr>
                <w:rFonts w:ascii="Calibri" w:hAnsi="Calibri" w:cs="Times New Roman"/>
                <w:b/>
                <w:bCs/>
                <w:color w:val="000000"/>
                <w:u w:val="single"/>
              </w:rPr>
              <w:t>GC Content (%)</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3AAFCEAF" w14:textId="77777777" w:rsidR="006D5753" w:rsidRPr="005205C0" w:rsidRDefault="006D5753" w:rsidP="00030CFD">
            <w:pPr>
              <w:jc w:val="center"/>
              <w:rPr>
                <w:rFonts w:ascii="Calibri" w:hAnsi="Calibri" w:cs="Times New Roman"/>
                <w:b/>
                <w:bCs/>
                <w:color w:val="000000"/>
                <w:u w:val="single"/>
              </w:rPr>
            </w:pPr>
            <w:r w:rsidRPr="005205C0">
              <w:rPr>
                <w:rFonts w:ascii="Calibri" w:hAnsi="Calibri" w:cs="Times New Roman"/>
                <w:b/>
                <w:bCs/>
                <w:color w:val="000000"/>
                <w:u w:val="single"/>
              </w:rPr>
              <w:t>CDS</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598D1F7" w14:textId="77777777" w:rsidR="006D5753" w:rsidRPr="005205C0" w:rsidRDefault="006D5753" w:rsidP="00030CFD">
            <w:pPr>
              <w:jc w:val="center"/>
              <w:rPr>
                <w:rFonts w:ascii="Calibri" w:hAnsi="Calibri" w:cs="Times New Roman"/>
                <w:b/>
                <w:bCs/>
                <w:color w:val="000000"/>
                <w:u w:val="single"/>
              </w:rPr>
            </w:pPr>
            <w:r w:rsidRPr="005205C0">
              <w:rPr>
                <w:rFonts w:ascii="Calibri" w:hAnsi="Calibri" w:cs="Times New Roman"/>
                <w:b/>
                <w:bCs/>
                <w:color w:val="000000"/>
                <w:u w:val="single"/>
              </w:rPr>
              <w:t>RNAs</w:t>
            </w:r>
          </w:p>
        </w:tc>
      </w:tr>
      <w:tr w:rsidR="006D5753" w:rsidRPr="005205C0" w14:paraId="1EF0379F"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03359B54"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E140</w:t>
            </w:r>
          </w:p>
        </w:tc>
        <w:tc>
          <w:tcPr>
            <w:tcW w:w="990" w:type="dxa"/>
            <w:tcBorders>
              <w:top w:val="nil"/>
              <w:left w:val="nil"/>
              <w:bottom w:val="single" w:sz="4" w:space="0" w:color="auto"/>
              <w:right w:val="single" w:sz="4" w:space="0" w:color="auto"/>
            </w:tcBorders>
            <w:shd w:val="clear" w:color="auto" w:fill="auto"/>
            <w:noWrap/>
            <w:vAlign w:val="center"/>
            <w:hideMark/>
          </w:tcPr>
          <w:p w14:paraId="3A948B3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1</w:t>
            </w:r>
          </w:p>
        </w:tc>
        <w:tc>
          <w:tcPr>
            <w:tcW w:w="1530" w:type="dxa"/>
            <w:tcBorders>
              <w:top w:val="nil"/>
              <w:left w:val="nil"/>
              <w:bottom w:val="single" w:sz="4" w:space="0" w:color="auto"/>
              <w:right w:val="single" w:sz="4" w:space="0" w:color="auto"/>
            </w:tcBorders>
            <w:shd w:val="clear" w:color="auto" w:fill="auto"/>
            <w:noWrap/>
            <w:vAlign w:val="center"/>
            <w:hideMark/>
          </w:tcPr>
          <w:p w14:paraId="6FAD31BE"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2,769,612</w:t>
            </w:r>
          </w:p>
        </w:tc>
        <w:tc>
          <w:tcPr>
            <w:tcW w:w="1800" w:type="dxa"/>
            <w:tcBorders>
              <w:top w:val="nil"/>
              <w:left w:val="nil"/>
              <w:bottom w:val="single" w:sz="4" w:space="0" w:color="auto"/>
              <w:right w:val="single" w:sz="4" w:space="0" w:color="auto"/>
            </w:tcBorders>
            <w:shd w:val="clear" w:color="auto" w:fill="auto"/>
            <w:noWrap/>
            <w:vAlign w:val="center"/>
            <w:hideMark/>
          </w:tcPr>
          <w:p w14:paraId="625A2D6C"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37.4</w:t>
            </w:r>
          </w:p>
        </w:tc>
        <w:tc>
          <w:tcPr>
            <w:tcW w:w="990" w:type="dxa"/>
            <w:tcBorders>
              <w:top w:val="nil"/>
              <w:left w:val="nil"/>
              <w:bottom w:val="single" w:sz="4" w:space="0" w:color="auto"/>
              <w:right w:val="single" w:sz="4" w:space="0" w:color="auto"/>
            </w:tcBorders>
            <w:shd w:val="clear" w:color="auto" w:fill="auto"/>
            <w:noWrap/>
            <w:vAlign w:val="center"/>
            <w:hideMark/>
          </w:tcPr>
          <w:p w14:paraId="388D7B8D"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2750</w:t>
            </w:r>
          </w:p>
        </w:tc>
        <w:tc>
          <w:tcPr>
            <w:tcW w:w="1080" w:type="dxa"/>
            <w:tcBorders>
              <w:top w:val="nil"/>
              <w:left w:val="nil"/>
              <w:bottom w:val="single" w:sz="4" w:space="0" w:color="auto"/>
              <w:right w:val="single" w:sz="4" w:space="0" w:color="auto"/>
            </w:tcBorders>
            <w:shd w:val="clear" w:color="auto" w:fill="auto"/>
            <w:noWrap/>
            <w:vAlign w:val="center"/>
            <w:hideMark/>
          </w:tcPr>
          <w:p w14:paraId="26C9989B"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88</w:t>
            </w:r>
          </w:p>
        </w:tc>
      </w:tr>
      <w:tr w:rsidR="006D5753" w:rsidRPr="005205C0" w14:paraId="17A128C2"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009282EA"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NA45</w:t>
            </w:r>
          </w:p>
        </w:tc>
        <w:tc>
          <w:tcPr>
            <w:tcW w:w="990" w:type="dxa"/>
            <w:tcBorders>
              <w:top w:val="nil"/>
              <w:left w:val="nil"/>
              <w:bottom w:val="single" w:sz="4" w:space="0" w:color="auto"/>
              <w:right w:val="single" w:sz="4" w:space="0" w:color="auto"/>
            </w:tcBorders>
            <w:shd w:val="clear" w:color="auto" w:fill="auto"/>
            <w:noWrap/>
            <w:vAlign w:val="center"/>
            <w:hideMark/>
          </w:tcPr>
          <w:p w14:paraId="0FB50EAC"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1</w:t>
            </w:r>
          </w:p>
        </w:tc>
        <w:tc>
          <w:tcPr>
            <w:tcW w:w="1530" w:type="dxa"/>
            <w:tcBorders>
              <w:top w:val="nil"/>
              <w:left w:val="nil"/>
              <w:bottom w:val="single" w:sz="4" w:space="0" w:color="auto"/>
              <w:right w:val="single" w:sz="4" w:space="0" w:color="auto"/>
            </w:tcBorders>
            <w:shd w:val="clear" w:color="auto" w:fill="auto"/>
            <w:noWrap/>
            <w:vAlign w:val="center"/>
            <w:hideMark/>
          </w:tcPr>
          <w:p w14:paraId="300090C9"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2,841,212</w:t>
            </w:r>
          </w:p>
        </w:tc>
        <w:tc>
          <w:tcPr>
            <w:tcW w:w="1800" w:type="dxa"/>
            <w:tcBorders>
              <w:top w:val="nil"/>
              <w:left w:val="nil"/>
              <w:bottom w:val="single" w:sz="4" w:space="0" w:color="auto"/>
              <w:right w:val="single" w:sz="4" w:space="0" w:color="auto"/>
            </w:tcBorders>
            <w:shd w:val="clear" w:color="auto" w:fill="auto"/>
            <w:noWrap/>
            <w:vAlign w:val="center"/>
            <w:hideMark/>
          </w:tcPr>
          <w:p w14:paraId="20BF4C1F"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37.3</w:t>
            </w:r>
          </w:p>
        </w:tc>
        <w:tc>
          <w:tcPr>
            <w:tcW w:w="990" w:type="dxa"/>
            <w:tcBorders>
              <w:top w:val="nil"/>
              <w:left w:val="nil"/>
              <w:bottom w:val="single" w:sz="4" w:space="0" w:color="auto"/>
              <w:right w:val="single" w:sz="4" w:space="0" w:color="auto"/>
            </w:tcBorders>
            <w:shd w:val="clear" w:color="auto" w:fill="auto"/>
            <w:noWrap/>
            <w:vAlign w:val="center"/>
            <w:hideMark/>
          </w:tcPr>
          <w:p w14:paraId="65D7FBF7"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2811</w:t>
            </w:r>
          </w:p>
        </w:tc>
        <w:tc>
          <w:tcPr>
            <w:tcW w:w="1080" w:type="dxa"/>
            <w:tcBorders>
              <w:top w:val="nil"/>
              <w:left w:val="nil"/>
              <w:bottom w:val="single" w:sz="4" w:space="0" w:color="auto"/>
              <w:right w:val="single" w:sz="4" w:space="0" w:color="auto"/>
            </w:tcBorders>
            <w:shd w:val="clear" w:color="auto" w:fill="auto"/>
            <w:noWrap/>
            <w:vAlign w:val="center"/>
            <w:hideMark/>
          </w:tcPr>
          <w:p w14:paraId="29EA2BDB"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76</w:t>
            </w:r>
          </w:p>
        </w:tc>
      </w:tr>
      <w:tr w:rsidR="006D5753" w:rsidRPr="005205C0" w14:paraId="72A2774C"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1CA556CC"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06_3228</w:t>
            </w:r>
          </w:p>
        </w:tc>
        <w:tc>
          <w:tcPr>
            <w:tcW w:w="990" w:type="dxa"/>
            <w:tcBorders>
              <w:top w:val="nil"/>
              <w:left w:val="nil"/>
              <w:bottom w:val="single" w:sz="4" w:space="0" w:color="auto"/>
              <w:right w:val="single" w:sz="4" w:space="0" w:color="auto"/>
            </w:tcBorders>
            <w:shd w:val="clear" w:color="auto" w:fill="auto"/>
            <w:noWrap/>
            <w:vAlign w:val="center"/>
            <w:hideMark/>
          </w:tcPr>
          <w:p w14:paraId="0DFF8C0E"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1</w:t>
            </w:r>
          </w:p>
        </w:tc>
        <w:tc>
          <w:tcPr>
            <w:tcW w:w="1530" w:type="dxa"/>
            <w:tcBorders>
              <w:top w:val="nil"/>
              <w:left w:val="nil"/>
              <w:bottom w:val="single" w:sz="4" w:space="0" w:color="auto"/>
              <w:right w:val="single" w:sz="4" w:space="0" w:color="auto"/>
            </w:tcBorders>
            <w:shd w:val="clear" w:color="auto" w:fill="auto"/>
            <w:noWrap/>
            <w:vAlign w:val="center"/>
            <w:hideMark/>
          </w:tcPr>
          <w:p w14:paraId="1FACB48D"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2,766,566</w:t>
            </w:r>
          </w:p>
        </w:tc>
        <w:tc>
          <w:tcPr>
            <w:tcW w:w="1800" w:type="dxa"/>
            <w:tcBorders>
              <w:top w:val="nil"/>
              <w:left w:val="nil"/>
              <w:bottom w:val="single" w:sz="4" w:space="0" w:color="auto"/>
              <w:right w:val="single" w:sz="4" w:space="0" w:color="auto"/>
            </w:tcBorders>
            <w:shd w:val="clear" w:color="auto" w:fill="auto"/>
            <w:noWrap/>
            <w:vAlign w:val="center"/>
            <w:hideMark/>
          </w:tcPr>
          <w:p w14:paraId="3F97594B"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37.4</w:t>
            </w:r>
          </w:p>
        </w:tc>
        <w:tc>
          <w:tcPr>
            <w:tcW w:w="990" w:type="dxa"/>
            <w:tcBorders>
              <w:top w:val="nil"/>
              <w:left w:val="nil"/>
              <w:bottom w:val="single" w:sz="4" w:space="0" w:color="auto"/>
              <w:right w:val="single" w:sz="4" w:space="0" w:color="auto"/>
            </w:tcBorders>
            <w:shd w:val="clear" w:color="auto" w:fill="auto"/>
            <w:noWrap/>
            <w:vAlign w:val="center"/>
            <w:hideMark/>
          </w:tcPr>
          <w:p w14:paraId="2C496472"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2734</w:t>
            </w:r>
          </w:p>
        </w:tc>
        <w:tc>
          <w:tcPr>
            <w:tcW w:w="1080" w:type="dxa"/>
            <w:tcBorders>
              <w:top w:val="nil"/>
              <w:left w:val="nil"/>
              <w:bottom w:val="single" w:sz="4" w:space="0" w:color="auto"/>
              <w:right w:val="single" w:sz="4" w:space="0" w:color="auto"/>
            </w:tcBorders>
            <w:shd w:val="clear" w:color="auto" w:fill="auto"/>
            <w:noWrap/>
            <w:vAlign w:val="center"/>
            <w:hideMark/>
          </w:tcPr>
          <w:p w14:paraId="169F26DC"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77</w:t>
            </w:r>
          </w:p>
        </w:tc>
      </w:tr>
      <w:tr w:rsidR="006D5753" w:rsidRPr="005205C0" w14:paraId="3716A2A1"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5DC79359"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08_1661</w:t>
            </w:r>
          </w:p>
        </w:tc>
        <w:tc>
          <w:tcPr>
            <w:tcW w:w="990" w:type="dxa"/>
            <w:tcBorders>
              <w:top w:val="nil"/>
              <w:left w:val="nil"/>
              <w:bottom w:val="single" w:sz="4" w:space="0" w:color="auto"/>
              <w:right w:val="single" w:sz="4" w:space="0" w:color="auto"/>
            </w:tcBorders>
            <w:shd w:val="clear" w:color="auto" w:fill="auto"/>
            <w:noWrap/>
            <w:vAlign w:val="center"/>
            <w:hideMark/>
          </w:tcPr>
          <w:p w14:paraId="4C6C972C"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1</w:t>
            </w:r>
          </w:p>
        </w:tc>
        <w:tc>
          <w:tcPr>
            <w:tcW w:w="1530" w:type="dxa"/>
            <w:tcBorders>
              <w:top w:val="nil"/>
              <w:left w:val="nil"/>
              <w:bottom w:val="single" w:sz="4" w:space="0" w:color="auto"/>
              <w:right w:val="single" w:sz="4" w:space="0" w:color="auto"/>
            </w:tcBorders>
            <w:shd w:val="clear" w:color="auto" w:fill="auto"/>
            <w:noWrap/>
            <w:vAlign w:val="center"/>
            <w:hideMark/>
          </w:tcPr>
          <w:p w14:paraId="7CF044A7"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2,731,109</w:t>
            </w:r>
          </w:p>
        </w:tc>
        <w:tc>
          <w:tcPr>
            <w:tcW w:w="1800" w:type="dxa"/>
            <w:tcBorders>
              <w:top w:val="nil"/>
              <w:left w:val="nil"/>
              <w:bottom w:val="single" w:sz="4" w:space="0" w:color="auto"/>
              <w:right w:val="single" w:sz="4" w:space="0" w:color="auto"/>
            </w:tcBorders>
            <w:shd w:val="clear" w:color="auto" w:fill="auto"/>
            <w:noWrap/>
            <w:vAlign w:val="center"/>
            <w:hideMark/>
          </w:tcPr>
          <w:p w14:paraId="2886BA6C"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37.5</w:t>
            </w:r>
          </w:p>
        </w:tc>
        <w:tc>
          <w:tcPr>
            <w:tcW w:w="990" w:type="dxa"/>
            <w:tcBorders>
              <w:top w:val="nil"/>
              <w:left w:val="nil"/>
              <w:bottom w:val="single" w:sz="4" w:space="0" w:color="auto"/>
              <w:right w:val="single" w:sz="4" w:space="0" w:color="auto"/>
            </w:tcBorders>
            <w:shd w:val="clear" w:color="auto" w:fill="auto"/>
            <w:noWrap/>
            <w:vAlign w:val="center"/>
            <w:hideMark/>
          </w:tcPr>
          <w:p w14:paraId="53AA8F89"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2640</w:t>
            </w:r>
          </w:p>
        </w:tc>
        <w:tc>
          <w:tcPr>
            <w:tcW w:w="1080" w:type="dxa"/>
            <w:tcBorders>
              <w:top w:val="nil"/>
              <w:left w:val="nil"/>
              <w:bottom w:val="single" w:sz="4" w:space="0" w:color="auto"/>
              <w:right w:val="single" w:sz="4" w:space="0" w:color="auto"/>
            </w:tcBorders>
            <w:shd w:val="clear" w:color="auto" w:fill="auto"/>
            <w:noWrap/>
            <w:vAlign w:val="center"/>
            <w:hideMark/>
          </w:tcPr>
          <w:p w14:paraId="51514D7D"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88</w:t>
            </w:r>
          </w:p>
        </w:tc>
      </w:tr>
      <w:tr w:rsidR="006D5753" w:rsidRPr="005205C0" w14:paraId="7BF82B1B"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7A69DBBE"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NA47</w:t>
            </w:r>
          </w:p>
        </w:tc>
        <w:tc>
          <w:tcPr>
            <w:tcW w:w="990" w:type="dxa"/>
            <w:tcBorders>
              <w:top w:val="nil"/>
              <w:left w:val="nil"/>
              <w:bottom w:val="single" w:sz="4" w:space="0" w:color="auto"/>
              <w:right w:val="single" w:sz="4" w:space="0" w:color="auto"/>
            </w:tcBorders>
            <w:shd w:val="clear" w:color="auto" w:fill="auto"/>
            <w:noWrap/>
            <w:vAlign w:val="center"/>
            <w:hideMark/>
          </w:tcPr>
          <w:p w14:paraId="4A1FFF62"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160</w:t>
            </w:r>
          </w:p>
        </w:tc>
        <w:tc>
          <w:tcPr>
            <w:tcW w:w="1530" w:type="dxa"/>
            <w:tcBorders>
              <w:top w:val="nil"/>
              <w:left w:val="nil"/>
              <w:bottom w:val="single" w:sz="4" w:space="0" w:color="auto"/>
              <w:right w:val="single" w:sz="4" w:space="0" w:color="auto"/>
            </w:tcBorders>
            <w:shd w:val="clear" w:color="auto" w:fill="auto"/>
            <w:noWrap/>
            <w:vAlign w:val="center"/>
            <w:hideMark/>
          </w:tcPr>
          <w:p w14:paraId="48953A14"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2,610,992</w:t>
            </w:r>
          </w:p>
        </w:tc>
        <w:tc>
          <w:tcPr>
            <w:tcW w:w="1800" w:type="dxa"/>
            <w:tcBorders>
              <w:top w:val="nil"/>
              <w:left w:val="nil"/>
              <w:bottom w:val="single" w:sz="4" w:space="0" w:color="auto"/>
              <w:right w:val="single" w:sz="4" w:space="0" w:color="auto"/>
            </w:tcBorders>
            <w:shd w:val="clear" w:color="auto" w:fill="auto"/>
            <w:noWrap/>
            <w:vAlign w:val="center"/>
            <w:hideMark/>
          </w:tcPr>
          <w:p w14:paraId="1FE1E530"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37.5</w:t>
            </w:r>
          </w:p>
        </w:tc>
        <w:tc>
          <w:tcPr>
            <w:tcW w:w="990" w:type="dxa"/>
            <w:tcBorders>
              <w:top w:val="nil"/>
              <w:left w:val="nil"/>
              <w:bottom w:val="single" w:sz="4" w:space="0" w:color="auto"/>
              <w:right w:val="single" w:sz="4" w:space="0" w:color="auto"/>
            </w:tcBorders>
            <w:shd w:val="clear" w:color="auto" w:fill="auto"/>
            <w:noWrap/>
            <w:vAlign w:val="center"/>
            <w:hideMark/>
          </w:tcPr>
          <w:p w14:paraId="382226B3"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2786</w:t>
            </w:r>
          </w:p>
        </w:tc>
        <w:tc>
          <w:tcPr>
            <w:tcW w:w="1080" w:type="dxa"/>
            <w:tcBorders>
              <w:top w:val="nil"/>
              <w:left w:val="nil"/>
              <w:bottom w:val="single" w:sz="4" w:space="0" w:color="auto"/>
              <w:right w:val="single" w:sz="4" w:space="0" w:color="auto"/>
            </w:tcBorders>
            <w:shd w:val="clear" w:color="auto" w:fill="auto"/>
            <w:noWrap/>
            <w:vAlign w:val="center"/>
            <w:hideMark/>
          </w:tcPr>
          <w:p w14:paraId="113366B7"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87</w:t>
            </w:r>
          </w:p>
        </w:tc>
      </w:tr>
      <w:tr w:rsidR="006D5753" w:rsidRPr="005205C0" w14:paraId="3547B9CC"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7A9AA696"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NA07</w:t>
            </w:r>
          </w:p>
        </w:tc>
        <w:tc>
          <w:tcPr>
            <w:tcW w:w="990" w:type="dxa"/>
            <w:tcBorders>
              <w:top w:val="nil"/>
              <w:left w:val="nil"/>
              <w:bottom w:val="single" w:sz="4" w:space="0" w:color="auto"/>
              <w:right w:val="single" w:sz="4" w:space="0" w:color="auto"/>
            </w:tcBorders>
            <w:shd w:val="clear" w:color="auto" w:fill="auto"/>
            <w:noWrap/>
            <w:vAlign w:val="center"/>
            <w:hideMark/>
          </w:tcPr>
          <w:p w14:paraId="19F5CB6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89</w:t>
            </w:r>
          </w:p>
        </w:tc>
        <w:tc>
          <w:tcPr>
            <w:tcW w:w="1530" w:type="dxa"/>
            <w:tcBorders>
              <w:top w:val="nil"/>
              <w:left w:val="nil"/>
              <w:bottom w:val="single" w:sz="4" w:space="0" w:color="auto"/>
              <w:right w:val="single" w:sz="4" w:space="0" w:color="auto"/>
            </w:tcBorders>
            <w:shd w:val="clear" w:color="auto" w:fill="auto"/>
            <w:noWrap/>
            <w:vAlign w:val="center"/>
            <w:hideMark/>
          </w:tcPr>
          <w:p w14:paraId="0588A1C2"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2,641,987</w:t>
            </w:r>
          </w:p>
        </w:tc>
        <w:tc>
          <w:tcPr>
            <w:tcW w:w="1800" w:type="dxa"/>
            <w:tcBorders>
              <w:top w:val="nil"/>
              <w:left w:val="nil"/>
              <w:bottom w:val="single" w:sz="4" w:space="0" w:color="auto"/>
              <w:right w:val="single" w:sz="4" w:space="0" w:color="auto"/>
            </w:tcBorders>
            <w:shd w:val="clear" w:color="auto" w:fill="auto"/>
            <w:noWrap/>
            <w:vAlign w:val="center"/>
            <w:hideMark/>
          </w:tcPr>
          <w:p w14:paraId="65B24E90"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37.3</w:t>
            </w:r>
          </w:p>
        </w:tc>
        <w:tc>
          <w:tcPr>
            <w:tcW w:w="990" w:type="dxa"/>
            <w:tcBorders>
              <w:top w:val="nil"/>
              <w:left w:val="nil"/>
              <w:bottom w:val="single" w:sz="4" w:space="0" w:color="auto"/>
              <w:right w:val="single" w:sz="4" w:space="0" w:color="auto"/>
            </w:tcBorders>
            <w:shd w:val="clear" w:color="auto" w:fill="auto"/>
            <w:noWrap/>
            <w:vAlign w:val="center"/>
            <w:hideMark/>
          </w:tcPr>
          <w:p w14:paraId="047CE84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2625</w:t>
            </w:r>
          </w:p>
        </w:tc>
        <w:tc>
          <w:tcPr>
            <w:tcW w:w="1080" w:type="dxa"/>
            <w:tcBorders>
              <w:top w:val="nil"/>
              <w:left w:val="nil"/>
              <w:bottom w:val="single" w:sz="4" w:space="0" w:color="auto"/>
              <w:right w:val="single" w:sz="4" w:space="0" w:color="auto"/>
            </w:tcBorders>
            <w:shd w:val="clear" w:color="auto" w:fill="auto"/>
            <w:noWrap/>
            <w:vAlign w:val="center"/>
            <w:hideMark/>
          </w:tcPr>
          <w:p w14:paraId="46E75F81"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83</w:t>
            </w:r>
          </w:p>
        </w:tc>
      </w:tr>
      <w:tr w:rsidR="006D5753" w:rsidRPr="005205C0" w14:paraId="314540DE"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1BAF8A19"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lastRenderedPageBreak/>
              <w:t>NA12</w:t>
            </w:r>
          </w:p>
        </w:tc>
        <w:tc>
          <w:tcPr>
            <w:tcW w:w="990" w:type="dxa"/>
            <w:tcBorders>
              <w:top w:val="nil"/>
              <w:left w:val="nil"/>
              <w:bottom w:val="single" w:sz="4" w:space="0" w:color="auto"/>
              <w:right w:val="single" w:sz="4" w:space="0" w:color="auto"/>
            </w:tcBorders>
            <w:shd w:val="clear" w:color="auto" w:fill="auto"/>
            <w:noWrap/>
            <w:vAlign w:val="center"/>
            <w:hideMark/>
          </w:tcPr>
          <w:p w14:paraId="3851A36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260</w:t>
            </w:r>
          </w:p>
        </w:tc>
        <w:tc>
          <w:tcPr>
            <w:tcW w:w="1530" w:type="dxa"/>
            <w:tcBorders>
              <w:top w:val="nil"/>
              <w:left w:val="nil"/>
              <w:bottom w:val="single" w:sz="4" w:space="0" w:color="auto"/>
              <w:right w:val="single" w:sz="4" w:space="0" w:color="auto"/>
            </w:tcBorders>
            <w:shd w:val="clear" w:color="auto" w:fill="auto"/>
            <w:noWrap/>
            <w:vAlign w:val="center"/>
            <w:hideMark/>
          </w:tcPr>
          <w:p w14:paraId="2EF62A04"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2,727,222</w:t>
            </w:r>
          </w:p>
        </w:tc>
        <w:tc>
          <w:tcPr>
            <w:tcW w:w="1800" w:type="dxa"/>
            <w:tcBorders>
              <w:top w:val="nil"/>
              <w:left w:val="nil"/>
              <w:bottom w:val="single" w:sz="4" w:space="0" w:color="auto"/>
              <w:right w:val="single" w:sz="4" w:space="0" w:color="auto"/>
            </w:tcBorders>
            <w:shd w:val="clear" w:color="auto" w:fill="auto"/>
            <w:noWrap/>
            <w:vAlign w:val="center"/>
            <w:hideMark/>
          </w:tcPr>
          <w:p w14:paraId="34B6AA81"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37.2</w:t>
            </w:r>
          </w:p>
        </w:tc>
        <w:tc>
          <w:tcPr>
            <w:tcW w:w="990" w:type="dxa"/>
            <w:tcBorders>
              <w:top w:val="nil"/>
              <w:left w:val="nil"/>
              <w:bottom w:val="single" w:sz="4" w:space="0" w:color="auto"/>
              <w:right w:val="single" w:sz="4" w:space="0" w:color="auto"/>
            </w:tcBorders>
            <w:shd w:val="clear" w:color="auto" w:fill="auto"/>
            <w:noWrap/>
            <w:vAlign w:val="center"/>
            <w:hideMark/>
          </w:tcPr>
          <w:p w14:paraId="5EB7E28A"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2817</w:t>
            </w:r>
          </w:p>
        </w:tc>
        <w:tc>
          <w:tcPr>
            <w:tcW w:w="1080" w:type="dxa"/>
            <w:tcBorders>
              <w:top w:val="nil"/>
              <w:left w:val="nil"/>
              <w:bottom w:val="single" w:sz="4" w:space="0" w:color="auto"/>
              <w:right w:val="single" w:sz="4" w:space="0" w:color="auto"/>
            </w:tcBorders>
            <w:shd w:val="clear" w:color="auto" w:fill="auto"/>
            <w:noWrap/>
            <w:vAlign w:val="center"/>
            <w:hideMark/>
          </w:tcPr>
          <w:p w14:paraId="4F7AB381"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107</w:t>
            </w:r>
          </w:p>
        </w:tc>
      </w:tr>
      <w:tr w:rsidR="006D5753" w:rsidRPr="005205C0" w14:paraId="1E52A696"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48D658CB"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LMG22219</w:t>
            </w:r>
          </w:p>
        </w:tc>
        <w:tc>
          <w:tcPr>
            <w:tcW w:w="990" w:type="dxa"/>
            <w:tcBorders>
              <w:top w:val="nil"/>
              <w:left w:val="nil"/>
              <w:bottom w:val="single" w:sz="4" w:space="0" w:color="auto"/>
              <w:right w:val="single" w:sz="4" w:space="0" w:color="auto"/>
            </w:tcBorders>
            <w:shd w:val="clear" w:color="auto" w:fill="auto"/>
            <w:noWrap/>
            <w:vAlign w:val="center"/>
            <w:hideMark/>
          </w:tcPr>
          <w:p w14:paraId="62193CE9"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54</w:t>
            </w:r>
          </w:p>
        </w:tc>
        <w:tc>
          <w:tcPr>
            <w:tcW w:w="1530" w:type="dxa"/>
            <w:tcBorders>
              <w:top w:val="nil"/>
              <w:left w:val="nil"/>
              <w:bottom w:val="single" w:sz="4" w:space="0" w:color="auto"/>
              <w:right w:val="single" w:sz="4" w:space="0" w:color="auto"/>
            </w:tcBorders>
            <w:shd w:val="clear" w:color="auto" w:fill="auto"/>
            <w:noWrap/>
            <w:vAlign w:val="center"/>
            <w:hideMark/>
          </w:tcPr>
          <w:p w14:paraId="7D429653"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2,532,112</w:t>
            </w:r>
          </w:p>
        </w:tc>
        <w:tc>
          <w:tcPr>
            <w:tcW w:w="1800" w:type="dxa"/>
            <w:tcBorders>
              <w:top w:val="nil"/>
              <w:left w:val="nil"/>
              <w:bottom w:val="single" w:sz="4" w:space="0" w:color="auto"/>
              <w:right w:val="single" w:sz="4" w:space="0" w:color="auto"/>
            </w:tcBorders>
            <w:shd w:val="clear" w:color="auto" w:fill="auto"/>
            <w:noWrap/>
            <w:vAlign w:val="center"/>
            <w:hideMark/>
          </w:tcPr>
          <w:p w14:paraId="7E8DECA1"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37.7</w:t>
            </w:r>
          </w:p>
        </w:tc>
        <w:tc>
          <w:tcPr>
            <w:tcW w:w="990" w:type="dxa"/>
            <w:tcBorders>
              <w:top w:val="nil"/>
              <w:left w:val="nil"/>
              <w:bottom w:val="single" w:sz="4" w:space="0" w:color="auto"/>
              <w:right w:val="single" w:sz="4" w:space="0" w:color="auto"/>
            </w:tcBorders>
            <w:shd w:val="clear" w:color="auto" w:fill="auto"/>
            <w:noWrap/>
            <w:vAlign w:val="center"/>
            <w:hideMark/>
          </w:tcPr>
          <w:p w14:paraId="25BBCDB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2367</w:t>
            </w:r>
          </w:p>
        </w:tc>
        <w:tc>
          <w:tcPr>
            <w:tcW w:w="1080" w:type="dxa"/>
            <w:tcBorders>
              <w:top w:val="nil"/>
              <w:left w:val="nil"/>
              <w:bottom w:val="single" w:sz="4" w:space="0" w:color="auto"/>
              <w:right w:val="single" w:sz="4" w:space="0" w:color="auto"/>
            </w:tcBorders>
            <w:shd w:val="clear" w:color="auto" w:fill="auto"/>
            <w:noWrap/>
            <w:vAlign w:val="center"/>
            <w:hideMark/>
          </w:tcPr>
          <w:p w14:paraId="30CF5DEA"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87</w:t>
            </w:r>
          </w:p>
        </w:tc>
      </w:tr>
      <w:tr w:rsidR="006D5753" w:rsidRPr="005205C0" w14:paraId="3D0315AF"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63CD9465" w14:textId="77777777" w:rsidR="00EF0DB8" w:rsidRDefault="006D5753" w:rsidP="00030CFD">
            <w:pPr>
              <w:jc w:val="center"/>
              <w:rPr>
                <w:rFonts w:ascii="Calibri" w:hAnsi="Calibri" w:cs="Times New Roman"/>
                <w:color w:val="000000"/>
              </w:rPr>
            </w:pPr>
            <w:r>
              <w:rPr>
                <w:rFonts w:ascii="Calibri" w:hAnsi="Calibri" w:cs="Times New Roman"/>
                <w:color w:val="000000"/>
              </w:rPr>
              <w:t>ATCC49171/</w:t>
            </w:r>
          </w:p>
          <w:p w14:paraId="60C2C09B"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DSM20771</w:t>
            </w:r>
          </w:p>
        </w:tc>
        <w:tc>
          <w:tcPr>
            <w:tcW w:w="990" w:type="dxa"/>
            <w:tcBorders>
              <w:top w:val="nil"/>
              <w:left w:val="nil"/>
              <w:bottom w:val="single" w:sz="4" w:space="0" w:color="auto"/>
              <w:right w:val="single" w:sz="4" w:space="0" w:color="auto"/>
            </w:tcBorders>
            <w:shd w:val="clear" w:color="auto" w:fill="auto"/>
            <w:noWrap/>
            <w:vAlign w:val="center"/>
            <w:hideMark/>
          </w:tcPr>
          <w:p w14:paraId="2A63D2F3"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96</w:t>
            </w:r>
          </w:p>
        </w:tc>
        <w:tc>
          <w:tcPr>
            <w:tcW w:w="1530" w:type="dxa"/>
            <w:tcBorders>
              <w:top w:val="nil"/>
              <w:left w:val="nil"/>
              <w:bottom w:val="single" w:sz="4" w:space="0" w:color="auto"/>
              <w:right w:val="single" w:sz="4" w:space="0" w:color="auto"/>
            </w:tcBorders>
            <w:shd w:val="clear" w:color="auto" w:fill="auto"/>
            <w:noWrap/>
            <w:vAlign w:val="center"/>
            <w:hideMark/>
          </w:tcPr>
          <w:p w14:paraId="52A0898C"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2,912,067</w:t>
            </w:r>
          </w:p>
        </w:tc>
        <w:tc>
          <w:tcPr>
            <w:tcW w:w="1800" w:type="dxa"/>
            <w:tcBorders>
              <w:top w:val="nil"/>
              <w:left w:val="nil"/>
              <w:bottom w:val="single" w:sz="4" w:space="0" w:color="auto"/>
              <w:right w:val="single" w:sz="4" w:space="0" w:color="auto"/>
            </w:tcBorders>
            <w:shd w:val="clear" w:color="auto" w:fill="auto"/>
            <w:noWrap/>
            <w:vAlign w:val="center"/>
            <w:hideMark/>
          </w:tcPr>
          <w:p w14:paraId="73C98E7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37.4</w:t>
            </w:r>
          </w:p>
        </w:tc>
        <w:tc>
          <w:tcPr>
            <w:tcW w:w="990" w:type="dxa"/>
            <w:tcBorders>
              <w:top w:val="nil"/>
              <w:left w:val="nil"/>
              <w:bottom w:val="single" w:sz="4" w:space="0" w:color="auto"/>
              <w:right w:val="single" w:sz="4" w:space="0" w:color="auto"/>
            </w:tcBorders>
            <w:shd w:val="clear" w:color="auto" w:fill="auto"/>
            <w:noWrap/>
            <w:vAlign w:val="center"/>
            <w:hideMark/>
          </w:tcPr>
          <w:p w14:paraId="166B0D1A"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2691</w:t>
            </w:r>
          </w:p>
        </w:tc>
        <w:tc>
          <w:tcPr>
            <w:tcW w:w="1080" w:type="dxa"/>
            <w:tcBorders>
              <w:top w:val="nil"/>
              <w:left w:val="nil"/>
              <w:bottom w:val="single" w:sz="4" w:space="0" w:color="auto"/>
              <w:right w:val="single" w:sz="4" w:space="0" w:color="auto"/>
            </w:tcBorders>
            <w:shd w:val="clear" w:color="auto" w:fill="auto"/>
            <w:noWrap/>
            <w:vAlign w:val="center"/>
            <w:hideMark/>
          </w:tcPr>
          <w:p w14:paraId="23E255D2"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86</w:t>
            </w:r>
          </w:p>
        </w:tc>
      </w:tr>
      <w:tr w:rsidR="006D5753" w:rsidRPr="005205C0" w14:paraId="5F0DFDA1"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3A639D7C" w14:textId="77777777" w:rsidR="00EF0DB8" w:rsidRDefault="006D5753" w:rsidP="00030CFD">
            <w:pPr>
              <w:jc w:val="center"/>
              <w:rPr>
                <w:rFonts w:ascii="Calibri" w:hAnsi="Calibri" w:cs="Times New Roman"/>
                <w:color w:val="000000"/>
              </w:rPr>
            </w:pPr>
            <w:r>
              <w:rPr>
                <w:rFonts w:ascii="Calibri" w:hAnsi="Calibri" w:cs="Times New Roman"/>
                <w:color w:val="000000"/>
              </w:rPr>
              <w:t>NCTC11048/</w:t>
            </w:r>
          </w:p>
          <w:p w14:paraId="1A9D7FC2" w14:textId="77777777" w:rsidR="006D5753" w:rsidRPr="005205C0" w:rsidRDefault="006D5753" w:rsidP="00030CFD">
            <w:pPr>
              <w:jc w:val="center"/>
              <w:rPr>
                <w:rFonts w:ascii="Calibri" w:hAnsi="Calibri" w:cs="Times New Roman"/>
                <w:color w:val="000000"/>
              </w:rPr>
            </w:pPr>
            <w:r>
              <w:rPr>
                <w:rFonts w:ascii="Calibri" w:hAnsi="Calibri" w:cs="Times New Roman"/>
                <w:color w:val="000000"/>
              </w:rPr>
              <w:t>ATCC29663</w:t>
            </w:r>
          </w:p>
        </w:tc>
        <w:tc>
          <w:tcPr>
            <w:tcW w:w="990" w:type="dxa"/>
            <w:tcBorders>
              <w:top w:val="nil"/>
              <w:left w:val="nil"/>
              <w:bottom w:val="single" w:sz="4" w:space="0" w:color="auto"/>
              <w:right w:val="single" w:sz="4" w:space="0" w:color="auto"/>
            </w:tcBorders>
            <w:shd w:val="clear" w:color="auto" w:fill="auto"/>
            <w:noWrap/>
            <w:vAlign w:val="center"/>
            <w:hideMark/>
          </w:tcPr>
          <w:p w14:paraId="273AE38F"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42</w:t>
            </w:r>
          </w:p>
        </w:tc>
        <w:tc>
          <w:tcPr>
            <w:tcW w:w="1530" w:type="dxa"/>
            <w:tcBorders>
              <w:top w:val="nil"/>
              <w:left w:val="nil"/>
              <w:bottom w:val="single" w:sz="4" w:space="0" w:color="auto"/>
              <w:right w:val="single" w:sz="4" w:space="0" w:color="auto"/>
            </w:tcBorders>
            <w:shd w:val="clear" w:color="auto" w:fill="auto"/>
            <w:noWrap/>
            <w:vAlign w:val="center"/>
            <w:hideMark/>
          </w:tcPr>
          <w:p w14:paraId="1938B3A0"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2,842,653</w:t>
            </w:r>
          </w:p>
        </w:tc>
        <w:tc>
          <w:tcPr>
            <w:tcW w:w="1800" w:type="dxa"/>
            <w:tcBorders>
              <w:top w:val="nil"/>
              <w:left w:val="nil"/>
              <w:bottom w:val="single" w:sz="4" w:space="0" w:color="auto"/>
              <w:right w:val="single" w:sz="4" w:space="0" w:color="auto"/>
            </w:tcBorders>
            <w:shd w:val="clear" w:color="auto" w:fill="auto"/>
            <w:noWrap/>
            <w:vAlign w:val="center"/>
            <w:hideMark/>
          </w:tcPr>
          <w:p w14:paraId="2F4FD053"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37.4</w:t>
            </w:r>
          </w:p>
        </w:tc>
        <w:tc>
          <w:tcPr>
            <w:tcW w:w="990" w:type="dxa"/>
            <w:tcBorders>
              <w:top w:val="nil"/>
              <w:left w:val="nil"/>
              <w:bottom w:val="single" w:sz="4" w:space="0" w:color="auto"/>
              <w:right w:val="single" w:sz="4" w:space="0" w:color="auto"/>
            </w:tcBorders>
            <w:shd w:val="clear" w:color="auto" w:fill="auto"/>
            <w:noWrap/>
            <w:vAlign w:val="center"/>
            <w:hideMark/>
          </w:tcPr>
          <w:p w14:paraId="23F7D9C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2737</w:t>
            </w:r>
          </w:p>
        </w:tc>
        <w:tc>
          <w:tcPr>
            <w:tcW w:w="1080" w:type="dxa"/>
            <w:tcBorders>
              <w:top w:val="nil"/>
              <w:left w:val="nil"/>
              <w:bottom w:val="single" w:sz="4" w:space="0" w:color="auto"/>
              <w:right w:val="single" w:sz="4" w:space="0" w:color="auto"/>
            </w:tcBorders>
            <w:shd w:val="clear" w:color="auto" w:fill="auto"/>
            <w:noWrap/>
            <w:vAlign w:val="center"/>
            <w:hideMark/>
          </w:tcPr>
          <w:p w14:paraId="766A175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81</w:t>
            </w:r>
          </w:p>
        </w:tc>
      </w:tr>
      <w:tr w:rsidR="006D5753" w:rsidRPr="005205C0" w14:paraId="5C92B095"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36C7FD1B" w14:textId="77777777" w:rsidR="006D5753" w:rsidRPr="005205C0" w:rsidRDefault="006D5753" w:rsidP="00030CFD">
            <w:pPr>
              <w:jc w:val="center"/>
              <w:rPr>
                <w:rFonts w:ascii="Calibri" w:hAnsi="Calibri" w:cs="Times New Roman"/>
                <w:color w:val="000000"/>
              </w:rPr>
            </w:pPr>
            <w:r>
              <w:rPr>
                <w:rFonts w:ascii="Calibri" w:hAnsi="Calibri" w:cs="Times New Roman"/>
                <w:color w:val="000000"/>
              </w:rPr>
              <w:t xml:space="preserve">E15 </w:t>
            </w:r>
          </w:p>
        </w:tc>
        <w:tc>
          <w:tcPr>
            <w:tcW w:w="990" w:type="dxa"/>
            <w:tcBorders>
              <w:top w:val="nil"/>
              <w:left w:val="nil"/>
              <w:bottom w:val="single" w:sz="4" w:space="0" w:color="auto"/>
              <w:right w:val="single" w:sz="4" w:space="0" w:color="auto"/>
            </w:tcBorders>
            <w:shd w:val="clear" w:color="auto" w:fill="auto"/>
            <w:noWrap/>
            <w:vAlign w:val="center"/>
            <w:hideMark/>
          </w:tcPr>
          <w:p w14:paraId="3145B2B3"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112</w:t>
            </w:r>
          </w:p>
        </w:tc>
        <w:tc>
          <w:tcPr>
            <w:tcW w:w="1530" w:type="dxa"/>
            <w:tcBorders>
              <w:top w:val="nil"/>
              <w:left w:val="nil"/>
              <w:bottom w:val="single" w:sz="4" w:space="0" w:color="auto"/>
              <w:right w:val="single" w:sz="4" w:space="0" w:color="auto"/>
            </w:tcBorders>
            <w:shd w:val="clear" w:color="auto" w:fill="auto"/>
            <w:noWrap/>
            <w:vAlign w:val="center"/>
            <w:hideMark/>
          </w:tcPr>
          <w:p w14:paraId="59E55837"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2,746,849</w:t>
            </w:r>
          </w:p>
        </w:tc>
        <w:tc>
          <w:tcPr>
            <w:tcW w:w="1800" w:type="dxa"/>
            <w:tcBorders>
              <w:top w:val="nil"/>
              <w:left w:val="nil"/>
              <w:bottom w:val="single" w:sz="4" w:space="0" w:color="auto"/>
              <w:right w:val="single" w:sz="4" w:space="0" w:color="auto"/>
            </w:tcBorders>
            <w:shd w:val="clear" w:color="auto" w:fill="auto"/>
            <w:noWrap/>
            <w:vAlign w:val="center"/>
            <w:hideMark/>
          </w:tcPr>
          <w:p w14:paraId="4E7611FE"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37.5</w:t>
            </w:r>
          </w:p>
        </w:tc>
        <w:tc>
          <w:tcPr>
            <w:tcW w:w="990" w:type="dxa"/>
            <w:tcBorders>
              <w:top w:val="nil"/>
              <w:left w:val="nil"/>
              <w:bottom w:val="single" w:sz="4" w:space="0" w:color="auto"/>
              <w:right w:val="single" w:sz="4" w:space="0" w:color="auto"/>
            </w:tcBorders>
            <w:shd w:val="clear" w:color="auto" w:fill="auto"/>
            <w:noWrap/>
            <w:vAlign w:val="center"/>
            <w:hideMark/>
          </w:tcPr>
          <w:p w14:paraId="229D1936"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2486</w:t>
            </w:r>
          </w:p>
        </w:tc>
        <w:tc>
          <w:tcPr>
            <w:tcW w:w="1080" w:type="dxa"/>
            <w:tcBorders>
              <w:top w:val="nil"/>
              <w:left w:val="nil"/>
              <w:bottom w:val="single" w:sz="4" w:space="0" w:color="auto"/>
              <w:right w:val="single" w:sz="4" w:space="0" w:color="auto"/>
            </w:tcBorders>
            <w:shd w:val="clear" w:color="auto" w:fill="auto"/>
            <w:noWrap/>
            <w:vAlign w:val="center"/>
            <w:hideMark/>
          </w:tcPr>
          <w:p w14:paraId="7FDD019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98</w:t>
            </w:r>
          </w:p>
        </w:tc>
      </w:tr>
      <w:tr w:rsidR="006D5753" w:rsidRPr="005205C0" w14:paraId="7F2E218C"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028D1CEC"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Wood46</w:t>
            </w:r>
          </w:p>
        </w:tc>
        <w:tc>
          <w:tcPr>
            <w:tcW w:w="990" w:type="dxa"/>
            <w:tcBorders>
              <w:top w:val="nil"/>
              <w:left w:val="nil"/>
              <w:bottom w:val="single" w:sz="4" w:space="0" w:color="auto"/>
              <w:right w:val="single" w:sz="4" w:space="0" w:color="auto"/>
            </w:tcBorders>
            <w:shd w:val="clear" w:color="auto" w:fill="auto"/>
            <w:noWrap/>
            <w:vAlign w:val="center"/>
            <w:hideMark/>
          </w:tcPr>
          <w:p w14:paraId="7A9B4693"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44</w:t>
            </w:r>
          </w:p>
        </w:tc>
        <w:tc>
          <w:tcPr>
            <w:tcW w:w="1530" w:type="dxa"/>
            <w:tcBorders>
              <w:top w:val="nil"/>
              <w:left w:val="nil"/>
              <w:bottom w:val="single" w:sz="4" w:space="0" w:color="auto"/>
              <w:right w:val="single" w:sz="4" w:space="0" w:color="auto"/>
            </w:tcBorders>
            <w:shd w:val="clear" w:color="auto" w:fill="auto"/>
            <w:noWrap/>
            <w:vAlign w:val="center"/>
            <w:hideMark/>
          </w:tcPr>
          <w:p w14:paraId="31EF6220"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2,824,597</w:t>
            </w:r>
          </w:p>
        </w:tc>
        <w:tc>
          <w:tcPr>
            <w:tcW w:w="1800" w:type="dxa"/>
            <w:tcBorders>
              <w:top w:val="nil"/>
              <w:left w:val="nil"/>
              <w:bottom w:val="single" w:sz="4" w:space="0" w:color="auto"/>
              <w:right w:val="single" w:sz="4" w:space="0" w:color="auto"/>
            </w:tcBorders>
            <w:shd w:val="clear" w:color="auto" w:fill="auto"/>
            <w:noWrap/>
            <w:vAlign w:val="center"/>
            <w:hideMark/>
          </w:tcPr>
          <w:p w14:paraId="4794459C"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32.8</w:t>
            </w:r>
          </w:p>
        </w:tc>
        <w:tc>
          <w:tcPr>
            <w:tcW w:w="990" w:type="dxa"/>
            <w:tcBorders>
              <w:top w:val="nil"/>
              <w:left w:val="nil"/>
              <w:bottom w:val="single" w:sz="4" w:space="0" w:color="auto"/>
              <w:right w:val="single" w:sz="4" w:space="0" w:color="auto"/>
            </w:tcBorders>
            <w:shd w:val="clear" w:color="auto" w:fill="auto"/>
            <w:noWrap/>
            <w:vAlign w:val="center"/>
            <w:hideMark/>
          </w:tcPr>
          <w:p w14:paraId="1E3F3F4D"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2664</w:t>
            </w:r>
          </w:p>
        </w:tc>
        <w:tc>
          <w:tcPr>
            <w:tcW w:w="1080" w:type="dxa"/>
            <w:tcBorders>
              <w:top w:val="nil"/>
              <w:left w:val="nil"/>
              <w:bottom w:val="single" w:sz="4" w:space="0" w:color="auto"/>
              <w:right w:val="single" w:sz="4" w:space="0" w:color="auto"/>
            </w:tcBorders>
            <w:shd w:val="clear" w:color="auto" w:fill="auto"/>
            <w:noWrap/>
            <w:vAlign w:val="center"/>
            <w:hideMark/>
          </w:tcPr>
          <w:p w14:paraId="7B6C2757"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75</w:t>
            </w:r>
          </w:p>
        </w:tc>
      </w:tr>
      <w:tr w:rsidR="006D5753" w:rsidRPr="005205C0" w14:paraId="7D598D5C"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27C9FC42" w14:textId="77777777" w:rsidR="006D5753" w:rsidRPr="005205C0" w:rsidRDefault="00EF0DB8" w:rsidP="00030CFD">
            <w:pPr>
              <w:jc w:val="center"/>
              <w:rPr>
                <w:rFonts w:ascii="Calibri" w:hAnsi="Calibri" w:cs="Times New Roman"/>
                <w:color w:val="000000"/>
              </w:rPr>
            </w:pPr>
            <w:r>
              <w:rPr>
                <w:rFonts w:ascii="Calibri" w:hAnsi="Calibri" w:cs="Times New Roman"/>
                <w:color w:val="000000"/>
              </w:rPr>
              <w:t>MI 13-1718c</w:t>
            </w:r>
          </w:p>
        </w:tc>
        <w:tc>
          <w:tcPr>
            <w:tcW w:w="990" w:type="dxa"/>
            <w:tcBorders>
              <w:top w:val="nil"/>
              <w:left w:val="nil"/>
              <w:bottom w:val="single" w:sz="4" w:space="0" w:color="auto"/>
              <w:right w:val="single" w:sz="4" w:space="0" w:color="auto"/>
            </w:tcBorders>
            <w:shd w:val="clear" w:color="auto" w:fill="auto"/>
            <w:noWrap/>
            <w:vAlign w:val="center"/>
            <w:hideMark/>
          </w:tcPr>
          <w:p w14:paraId="0ADF4852"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54</w:t>
            </w:r>
          </w:p>
        </w:tc>
        <w:tc>
          <w:tcPr>
            <w:tcW w:w="1530" w:type="dxa"/>
            <w:tcBorders>
              <w:top w:val="nil"/>
              <w:left w:val="nil"/>
              <w:bottom w:val="single" w:sz="4" w:space="0" w:color="auto"/>
              <w:right w:val="single" w:sz="4" w:space="0" w:color="auto"/>
            </w:tcBorders>
            <w:shd w:val="clear" w:color="auto" w:fill="auto"/>
            <w:noWrap/>
            <w:vAlign w:val="center"/>
            <w:hideMark/>
          </w:tcPr>
          <w:p w14:paraId="32E62B2F"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2,694,682</w:t>
            </w:r>
          </w:p>
        </w:tc>
        <w:tc>
          <w:tcPr>
            <w:tcW w:w="1800" w:type="dxa"/>
            <w:tcBorders>
              <w:top w:val="nil"/>
              <w:left w:val="nil"/>
              <w:bottom w:val="single" w:sz="4" w:space="0" w:color="auto"/>
              <w:right w:val="single" w:sz="4" w:space="0" w:color="auto"/>
            </w:tcBorders>
            <w:shd w:val="clear" w:color="auto" w:fill="auto"/>
            <w:noWrap/>
            <w:vAlign w:val="center"/>
            <w:hideMark/>
          </w:tcPr>
          <w:p w14:paraId="43138929"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37.4</w:t>
            </w:r>
          </w:p>
        </w:tc>
        <w:tc>
          <w:tcPr>
            <w:tcW w:w="990" w:type="dxa"/>
            <w:tcBorders>
              <w:top w:val="nil"/>
              <w:left w:val="nil"/>
              <w:bottom w:val="single" w:sz="4" w:space="0" w:color="auto"/>
              <w:right w:val="single" w:sz="4" w:space="0" w:color="auto"/>
            </w:tcBorders>
            <w:shd w:val="clear" w:color="auto" w:fill="auto"/>
            <w:noWrap/>
            <w:vAlign w:val="center"/>
            <w:hideMark/>
          </w:tcPr>
          <w:p w14:paraId="5F81B0A0"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2570</w:t>
            </w:r>
          </w:p>
        </w:tc>
        <w:tc>
          <w:tcPr>
            <w:tcW w:w="1080" w:type="dxa"/>
            <w:tcBorders>
              <w:top w:val="nil"/>
              <w:left w:val="nil"/>
              <w:bottom w:val="single" w:sz="4" w:space="0" w:color="auto"/>
              <w:right w:val="single" w:sz="4" w:space="0" w:color="auto"/>
            </w:tcBorders>
            <w:shd w:val="clear" w:color="auto" w:fill="auto"/>
            <w:noWrap/>
            <w:vAlign w:val="center"/>
            <w:hideMark/>
          </w:tcPr>
          <w:p w14:paraId="0D61D5F3"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70</w:t>
            </w:r>
          </w:p>
        </w:tc>
      </w:tr>
      <w:tr w:rsidR="006D5753" w:rsidRPr="005205C0" w14:paraId="05DCF486"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6F910A90"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06-1066A</w:t>
            </w:r>
          </w:p>
        </w:tc>
        <w:tc>
          <w:tcPr>
            <w:tcW w:w="990" w:type="dxa"/>
            <w:tcBorders>
              <w:top w:val="nil"/>
              <w:left w:val="nil"/>
              <w:bottom w:val="single" w:sz="4" w:space="0" w:color="auto"/>
              <w:right w:val="single" w:sz="4" w:space="0" w:color="auto"/>
            </w:tcBorders>
            <w:shd w:val="clear" w:color="auto" w:fill="auto"/>
            <w:noWrap/>
            <w:vAlign w:val="center"/>
            <w:hideMark/>
          </w:tcPr>
          <w:p w14:paraId="2A4F382A"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43</w:t>
            </w:r>
          </w:p>
        </w:tc>
        <w:tc>
          <w:tcPr>
            <w:tcW w:w="1530" w:type="dxa"/>
            <w:tcBorders>
              <w:top w:val="nil"/>
              <w:left w:val="nil"/>
              <w:bottom w:val="single" w:sz="4" w:space="0" w:color="auto"/>
              <w:right w:val="single" w:sz="4" w:space="0" w:color="auto"/>
            </w:tcBorders>
            <w:shd w:val="clear" w:color="auto" w:fill="auto"/>
            <w:noWrap/>
            <w:vAlign w:val="center"/>
            <w:hideMark/>
          </w:tcPr>
          <w:p w14:paraId="3C2A74DB"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2,747,982</w:t>
            </w:r>
          </w:p>
        </w:tc>
        <w:tc>
          <w:tcPr>
            <w:tcW w:w="1800" w:type="dxa"/>
            <w:tcBorders>
              <w:top w:val="nil"/>
              <w:left w:val="nil"/>
              <w:bottom w:val="single" w:sz="4" w:space="0" w:color="auto"/>
              <w:right w:val="single" w:sz="4" w:space="0" w:color="auto"/>
            </w:tcBorders>
            <w:shd w:val="clear" w:color="auto" w:fill="auto"/>
            <w:noWrap/>
            <w:vAlign w:val="center"/>
            <w:hideMark/>
          </w:tcPr>
          <w:p w14:paraId="43D1C7FB"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37.3</w:t>
            </w:r>
          </w:p>
        </w:tc>
        <w:tc>
          <w:tcPr>
            <w:tcW w:w="990" w:type="dxa"/>
            <w:tcBorders>
              <w:top w:val="nil"/>
              <w:left w:val="nil"/>
              <w:bottom w:val="single" w:sz="4" w:space="0" w:color="auto"/>
              <w:right w:val="single" w:sz="4" w:space="0" w:color="auto"/>
            </w:tcBorders>
            <w:shd w:val="clear" w:color="auto" w:fill="auto"/>
            <w:noWrap/>
            <w:vAlign w:val="center"/>
            <w:hideMark/>
          </w:tcPr>
          <w:p w14:paraId="61F1BA87"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2654</w:t>
            </w:r>
          </w:p>
        </w:tc>
        <w:tc>
          <w:tcPr>
            <w:tcW w:w="1080" w:type="dxa"/>
            <w:tcBorders>
              <w:top w:val="nil"/>
              <w:left w:val="nil"/>
              <w:bottom w:val="single" w:sz="4" w:space="0" w:color="auto"/>
              <w:right w:val="single" w:sz="4" w:space="0" w:color="auto"/>
            </w:tcBorders>
            <w:shd w:val="clear" w:color="auto" w:fill="auto"/>
            <w:noWrap/>
            <w:vAlign w:val="center"/>
            <w:hideMark/>
          </w:tcPr>
          <w:p w14:paraId="118DBECA"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76</w:t>
            </w:r>
          </w:p>
        </w:tc>
      </w:tr>
      <w:tr w:rsidR="006D5753" w:rsidRPr="005205C0" w14:paraId="3B43C211"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089D6172"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06-1066B</w:t>
            </w:r>
          </w:p>
        </w:tc>
        <w:tc>
          <w:tcPr>
            <w:tcW w:w="990" w:type="dxa"/>
            <w:tcBorders>
              <w:top w:val="nil"/>
              <w:left w:val="nil"/>
              <w:bottom w:val="single" w:sz="4" w:space="0" w:color="auto"/>
              <w:right w:val="single" w:sz="4" w:space="0" w:color="auto"/>
            </w:tcBorders>
            <w:shd w:val="clear" w:color="auto" w:fill="auto"/>
            <w:noWrap/>
            <w:vAlign w:val="center"/>
            <w:hideMark/>
          </w:tcPr>
          <w:p w14:paraId="18AFFEB3"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50</w:t>
            </w:r>
          </w:p>
        </w:tc>
        <w:tc>
          <w:tcPr>
            <w:tcW w:w="1530" w:type="dxa"/>
            <w:tcBorders>
              <w:top w:val="nil"/>
              <w:left w:val="nil"/>
              <w:bottom w:val="single" w:sz="4" w:space="0" w:color="auto"/>
              <w:right w:val="single" w:sz="4" w:space="0" w:color="auto"/>
            </w:tcBorders>
            <w:shd w:val="clear" w:color="auto" w:fill="auto"/>
            <w:noWrap/>
            <w:vAlign w:val="center"/>
            <w:hideMark/>
          </w:tcPr>
          <w:p w14:paraId="32CAD9EB"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2,752,197</w:t>
            </w:r>
          </w:p>
        </w:tc>
        <w:tc>
          <w:tcPr>
            <w:tcW w:w="1800" w:type="dxa"/>
            <w:tcBorders>
              <w:top w:val="nil"/>
              <w:left w:val="nil"/>
              <w:bottom w:val="single" w:sz="4" w:space="0" w:color="auto"/>
              <w:right w:val="single" w:sz="4" w:space="0" w:color="auto"/>
            </w:tcBorders>
            <w:shd w:val="clear" w:color="auto" w:fill="auto"/>
            <w:noWrap/>
            <w:vAlign w:val="center"/>
            <w:hideMark/>
          </w:tcPr>
          <w:p w14:paraId="2B16CB63"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37.3</w:t>
            </w:r>
          </w:p>
        </w:tc>
        <w:tc>
          <w:tcPr>
            <w:tcW w:w="990" w:type="dxa"/>
            <w:tcBorders>
              <w:top w:val="nil"/>
              <w:left w:val="nil"/>
              <w:bottom w:val="single" w:sz="4" w:space="0" w:color="auto"/>
              <w:right w:val="single" w:sz="4" w:space="0" w:color="auto"/>
            </w:tcBorders>
            <w:shd w:val="clear" w:color="auto" w:fill="auto"/>
            <w:noWrap/>
            <w:vAlign w:val="center"/>
            <w:hideMark/>
          </w:tcPr>
          <w:p w14:paraId="24856597"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2655</w:t>
            </w:r>
          </w:p>
        </w:tc>
        <w:tc>
          <w:tcPr>
            <w:tcW w:w="1080" w:type="dxa"/>
            <w:tcBorders>
              <w:top w:val="nil"/>
              <w:left w:val="nil"/>
              <w:bottom w:val="single" w:sz="4" w:space="0" w:color="auto"/>
              <w:right w:val="single" w:sz="4" w:space="0" w:color="auto"/>
            </w:tcBorders>
            <w:shd w:val="clear" w:color="auto" w:fill="auto"/>
            <w:noWrap/>
            <w:vAlign w:val="center"/>
            <w:hideMark/>
          </w:tcPr>
          <w:p w14:paraId="2C97166B"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74</w:t>
            </w:r>
          </w:p>
        </w:tc>
      </w:tr>
      <w:tr w:rsidR="006D5753" w:rsidRPr="005205C0" w14:paraId="6A85E71C"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3178CCAF"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MI 14-243</w:t>
            </w:r>
          </w:p>
        </w:tc>
        <w:tc>
          <w:tcPr>
            <w:tcW w:w="990" w:type="dxa"/>
            <w:tcBorders>
              <w:top w:val="nil"/>
              <w:left w:val="nil"/>
              <w:bottom w:val="single" w:sz="4" w:space="0" w:color="auto"/>
              <w:right w:val="single" w:sz="4" w:space="0" w:color="auto"/>
            </w:tcBorders>
            <w:shd w:val="clear" w:color="auto" w:fill="auto"/>
            <w:noWrap/>
            <w:vAlign w:val="center"/>
            <w:hideMark/>
          </w:tcPr>
          <w:p w14:paraId="02512C7F"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39</w:t>
            </w:r>
          </w:p>
        </w:tc>
        <w:tc>
          <w:tcPr>
            <w:tcW w:w="1530" w:type="dxa"/>
            <w:tcBorders>
              <w:top w:val="nil"/>
              <w:left w:val="nil"/>
              <w:bottom w:val="single" w:sz="4" w:space="0" w:color="auto"/>
              <w:right w:val="single" w:sz="4" w:space="0" w:color="auto"/>
            </w:tcBorders>
            <w:shd w:val="clear" w:color="auto" w:fill="auto"/>
            <w:noWrap/>
            <w:vAlign w:val="center"/>
            <w:hideMark/>
          </w:tcPr>
          <w:p w14:paraId="7F24AC38"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2,528,901</w:t>
            </w:r>
          </w:p>
        </w:tc>
        <w:tc>
          <w:tcPr>
            <w:tcW w:w="1800" w:type="dxa"/>
            <w:tcBorders>
              <w:top w:val="nil"/>
              <w:left w:val="nil"/>
              <w:bottom w:val="single" w:sz="4" w:space="0" w:color="auto"/>
              <w:right w:val="single" w:sz="4" w:space="0" w:color="auto"/>
            </w:tcBorders>
            <w:shd w:val="clear" w:color="auto" w:fill="auto"/>
            <w:noWrap/>
            <w:vAlign w:val="center"/>
            <w:hideMark/>
          </w:tcPr>
          <w:p w14:paraId="3CEFE75E"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37.6</w:t>
            </w:r>
          </w:p>
        </w:tc>
        <w:tc>
          <w:tcPr>
            <w:tcW w:w="990" w:type="dxa"/>
            <w:tcBorders>
              <w:top w:val="nil"/>
              <w:left w:val="nil"/>
              <w:bottom w:val="single" w:sz="4" w:space="0" w:color="auto"/>
              <w:right w:val="single" w:sz="4" w:space="0" w:color="auto"/>
            </w:tcBorders>
            <w:shd w:val="clear" w:color="auto" w:fill="auto"/>
            <w:noWrap/>
            <w:vAlign w:val="center"/>
            <w:hideMark/>
          </w:tcPr>
          <w:p w14:paraId="5A8BD7D7"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2346</w:t>
            </w:r>
          </w:p>
        </w:tc>
        <w:tc>
          <w:tcPr>
            <w:tcW w:w="1080" w:type="dxa"/>
            <w:tcBorders>
              <w:top w:val="nil"/>
              <w:left w:val="nil"/>
              <w:bottom w:val="single" w:sz="4" w:space="0" w:color="auto"/>
              <w:right w:val="single" w:sz="4" w:space="0" w:color="auto"/>
            </w:tcBorders>
            <w:shd w:val="clear" w:color="auto" w:fill="auto"/>
            <w:noWrap/>
            <w:vAlign w:val="center"/>
            <w:hideMark/>
          </w:tcPr>
          <w:p w14:paraId="41E43304"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78</w:t>
            </w:r>
          </w:p>
        </w:tc>
      </w:tr>
      <w:tr w:rsidR="006D5753" w:rsidRPr="005205C0" w14:paraId="07FDEE3F"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2E000207"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NA157</w:t>
            </w:r>
          </w:p>
        </w:tc>
        <w:tc>
          <w:tcPr>
            <w:tcW w:w="990" w:type="dxa"/>
            <w:tcBorders>
              <w:top w:val="nil"/>
              <w:left w:val="nil"/>
              <w:bottom w:val="single" w:sz="4" w:space="0" w:color="auto"/>
              <w:right w:val="single" w:sz="4" w:space="0" w:color="auto"/>
            </w:tcBorders>
            <w:shd w:val="clear" w:color="auto" w:fill="auto"/>
            <w:noWrap/>
            <w:vAlign w:val="center"/>
            <w:hideMark/>
          </w:tcPr>
          <w:p w14:paraId="515A8CC0"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43</w:t>
            </w:r>
          </w:p>
        </w:tc>
        <w:tc>
          <w:tcPr>
            <w:tcW w:w="1530" w:type="dxa"/>
            <w:tcBorders>
              <w:top w:val="nil"/>
              <w:left w:val="nil"/>
              <w:bottom w:val="single" w:sz="4" w:space="0" w:color="auto"/>
              <w:right w:val="single" w:sz="4" w:space="0" w:color="auto"/>
            </w:tcBorders>
            <w:shd w:val="clear" w:color="auto" w:fill="auto"/>
            <w:noWrap/>
            <w:vAlign w:val="center"/>
            <w:hideMark/>
          </w:tcPr>
          <w:p w14:paraId="19D68329"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2,726,976</w:t>
            </w:r>
          </w:p>
        </w:tc>
        <w:tc>
          <w:tcPr>
            <w:tcW w:w="1800" w:type="dxa"/>
            <w:tcBorders>
              <w:top w:val="nil"/>
              <w:left w:val="nil"/>
              <w:bottom w:val="single" w:sz="4" w:space="0" w:color="auto"/>
              <w:right w:val="single" w:sz="4" w:space="0" w:color="auto"/>
            </w:tcBorders>
            <w:shd w:val="clear" w:color="auto" w:fill="auto"/>
            <w:noWrap/>
            <w:vAlign w:val="center"/>
            <w:hideMark/>
          </w:tcPr>
          <w:p w14:paraId="55727477"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37.3</w:t>
            </w:r>
          </w:p>
        </w:tc>
        <w:tc>
          <w:tcPr>
            <w:tcW w:w="990" w:type="dxa"/>
            <w:tcBorders>
              <w:top w:val="nil"/>
              <w:left w:val="nil"/>
              <w:bottom w:val="single" w:sz="4" w:space="0" w:color="auto"/>
              <w:right w:val="single" w:sz="4" w:space="0" w:color="auto"/>
            </w:tcBorders>
            <w:shd w:val="clear" w:color="auto" w:fill="auto"/>
            <w:noWrap/>
            <w:vAlign w:val="center"/>
            <w:hideMark/>
          </w:tcPr>
          <w:p w14:paraId="22EAD864"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2598</w:t>
            </w:r>
          </w:p>
        </w:tc>
        <w:tc>
          <w:tcPr>
            <w:tcW w:w="1080" w:type="dxa"/>
            <w:tcBorders>
              <w:top w:val="nil"/>
              <w:left w:val="nil"/>
              <w:bottom w:val="single" w:sz="4" w:space="0" w:color="auto"/>
              <w:right w:val="single" w:sz="4" w:space="0" w:color="auto"/>
            </w:tcBorders>
            <w:shd w:val="clear" w:color="auto" w:fill="auto"/>
            <w:noWrap/>
            <w:vAlign w:val="center"/>
            <w:hideMark/>
          </w:tcPr>
          <w:p w14:paraId="267C4208"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76</w:t>
            </w:r>
          </w:p>
        </w:tc>
      </w:tr>
      <w:tr w:rsidR="006D5753" w:rsidRPr="005205C0" w14:paraId="7B55CA37"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33A9A959"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MI 14-3285</w:t>
            </w:r>
          </w:p>
        </w:tc>
        <w:tc>
          <w:tcPr>
            <w:tcW w:w="990" w:type="dxa"/>
            <w:tcBorders>
              <w:top w:val="nil"/>
              <w:left w:val="nil"/>
              <w:bottom w:val="single" w:sz="4" w:space="0" w:color="auto"/>
              <w:right w:val="single" w:sz="4" w:space="0" w:color="auto"/>
            </w:tcBorders>
            <w:shd w:val="clear" w:color="auto" w:fill="auto"/>
            <w:noWrap/>
            <w:vAlign w:val="center"/>
            <w:hideMark/>
          </w:tcPr>
          <w:p w14:paraId="0ED29998"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10</w:t>
            </w:r>
          </w:p>
        </w:tc>
        <w:tc>
          <w:tcPr>
            <w:tcW w:w="1530" w:type="dxa"/>
            <w:tcBorders>
              <w:top w:val="nil"/>
              <w:left w:val="nil"/>
              <w:bottom w:val="single" w:sz="4" w:space="0" w:color="auto"/>
              <w:right w:val="single" w:sz="4" w:space="0" w:color="auto"/>
            </w:tcBorders>
            <w:shd w:val="clear" w:color="auto" w:fill="auto"/>
            <w:noWrap/>
            <w:vAlign w:val="center"/>
            <w:hideMark/>
          </w:tcPr>
          <w:p w14:paraId="405B2307"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1,232,915</w:t>
            </w:r>
          </w:p>
        </w:tc>
        <w:tc>
          <w:tcPr>
            <w:tcW w:w="1800" w:type="dxa"/>
            <w:tcBorders>
              <w:top w:val="nil"/>
              <w:left w:val="nil"/>
              <w:bottom w:val="single" w:sz="4" w:space="0" w:color="auto"/>
              <w:right w:val="single" w:sz="4" w:space="0" w:color="auto"/>
            </w:tcBorders>
            <w:shd w:val="clear" w:color="auto" w:fill="auto"/>
            <w:noWrap/>
            <w:vAlign w:val="center"/>
            <w:hideMark/>
          </w:tcPr>
          <w:p w14:paraId="035B8FF9"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26.5</w:t>
            </w:r>
          </w:p>
        </w:tc>
        <w:tc>
          <w:tcPr>
            <w:tcW w:w="990" w:type="dxa"/>
            <w:tcBorders>
              <w:top w:val="nil"/>
              <w:left w:val="nil"/>
              <w:bottom w:val="single" w:sz="4" w:space="0" w:color="auto"/>
              <w:right w:val="single" w:sz="4" w:space="0" w:color="auto"/>
            </w:tcBorders>
            <w:shd w:val="clear" w:color="auto" w:fill="auto"/>
            <w:noWrap/>
            <w:vAlign w:val="center"/>
            <w:hideMark/>
          </w:tcPr>
          <w:p w14:paraId="6AAF016C"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1175</w:t>
            </w:r>
          </w:p>
        </w:tc>
        <w:tc>
          <w:tcPr>
            <w:tcW w:w="1080" w:type="dxa"/>
            <w:tcBorders>
              <w:top w:val="nil"/>
              <w:left w:val="nil"/>
              <w:bottom w:val="single" w:sz="4" w:space="0" w:color="auto"/>
              <w:right w:val="single" w:sz="4" w:space="0" w:color="auto"/>
            </w:tcBorders>
            <w:shd w:val="clear" w:color="auto" w:fill="auto"/>
            <w:noWrap/>
            <w:vAlign w:val="center"/>
            <w:hideMark/>
          </w:tcPr>
          <w:p w14:paraId="56D66E64"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39</w:t>
            </w:r>
          </w:p>
        </w:tc>
      </w:tr>
      <w:tr w:rsidR="006D5753" w:rsidRPr="005205C0" w14:paraId="517C4256"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253BA2A8"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NA91</w:t>
            </w:r>
          </w:p>
        </w:tc>
        <w:tc>
          <w:tcPr>
            <w:tcW w:w="990" w:type="dxa"/>
            <w:tcBorders>
              <w:top w:val="nil"/>
              <w:left w:val="nil"/>
              <w:bottom w:val="single" w:sz="4" w:space="0" w:color="auto"/>
              <w:right w:val="single" w:sz="4" w:space="0" w:color="auto"/>
            </w:tcBorders>
            <w:shd w:val="clear" w:color="auto" w:fill="auto"/>
            <w:noWrap/>
            <w:vAlign w:val="center"/>
            <w:hideMark/>
          </w:tcPr>
          <w:p w14:paraId="7BDBD87A"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24</w:t>
            </w:r>
          </w:p>
        </w:tc>
        <w:tc>
          <w:tcPr>
            <w:tcW w:w="1530" w:type="dxa"/>
            <w:tcBorders>
              <w:top w:val="nil"/>
              <w:left w:val="nil"/>
              <w:bottom w:val="single" w:sz="4" w:space="0" w:color="auto"/>
              <w:right w:val="single" w:sz="4" w:space="0" w:color="auto"/>
            </w:tcBorders>
            <w:shd w:val="clear" w:color="auto" w:fill="auto"/>
            <w:noWrap/>
            <w:vAlign w:val="center"/>
            <w:hideMark/>
          </w:tcPr>
          <w:p w14:paraId="3C0CAB2B"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2,709,785</w:t>
            </w:r>
          </w:p>
        </w:tc>
        <w:tc>
          <w:tcPr>
            <w:tcW w:w="1800" w:type="dxa"/>
            <w:tcBorders>
              <w:top w:val="nil"/>
              <w:left w:val="nil"/>
              <w:bottom w:val="single" w:sz="4" w:space="0" w:color="auto"/>
              <w:right w:val="single" w:sz="4" w:space="0" w:color="auto"/>
            </w:tcBorders>
            <w:shd w:val="clear" w:color="auto" w:fill="auto"/>
            <w:noWrap/>
            <w:vAlign w:val="center"/>
            <w:hideMark/>
          </w:tcPr>
          <w:p w14:paraId="4D0F6B5C"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37.4</w:t>
            </w:r>
          </w:p>
        </w:tc>
        <w:tc>
          <w:tcPr>
            <w:tcW w:w="990" w:type="dxa"/>
            <w:tcBorders>
              <w:top w:val="nil"/>
              <w:left w:val="nil"/>
              <w:bottom w:val="single" w:sz="4" w:space="0" w:color="auto"/>
              <w:right w:val="single" w:sz="4" w:space="0" w:color="auto"/>
            </w:tcBorders>
            <w:shd w:val="clear" w:color="auto" w:fill="auto"/>
            <w:noWrap/>
            <w:vAlign w:val="center"/>
            <w:hideMark/>
          </w:tcPr>
          <w:p w14:paraId="639680FC"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2613</w:t>
            </w:r>
          </w:p>
        </w:tc>
        <w:tc>
          <w:tcPr>
            <w:tcW w:w="1080" w:type="dxa"/>
            <w:tcBorders>
              <w:top w:val="nil"/>
              <w:left w:val="nil"/>
              <w:bottom w:val="single" w:sz="4" w:space="0" w:color="auto"/>
              <w:right w:val="single" w:sz="4" w:space="0" w:color="auto"/>
            </w:tcBorders>
            <w:shd w:val="clear" w:color="auto" w:fill="auto"/>
            <w:noWrap/>
            <w:vAlign w:val="center"/>
            <w:hideMark/>
          </w:tcPr>
          <w:p w14:paraId="1FDF3836"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74</w:t>
            </w:r>
          </w:p>
        </w:tc>
      </w:tr>
      <w:tr w:rsidR="006D5753" w:rsidRPr="005205C0" w14:paraId="007C2350"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2709CB77"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NA16 Pre</w:t>
            </w:r>
          </w:p>
        </w:tc>
        <w:tc>
          <w:tcPr>
            <w:tcW w:w="990" w:type="dxa"/>
            <w:tcBorders>
              <w:top w:val="nil"/>
              <w:left w:val="nil"/>
              <w:bottom w:val="single" w:sz="4" w:space="0" w:color="auto"/>
              <w:right w:val="single" w:sz="4" w:space="0" w:color="auto"/>
            </w:tcBorders>
            <w:shd w:val="clear" w:color="auto" w:fill="auto"/>
            <w:noWrap/>
            <w:vAlign w:val="center"/>
            <w:hideMark/>
          </w:tcPr>
          <w:p w14:paraId="3DCF4F20"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41</w:t>
            </w:r>
          </w:p>
        </w:tc>
        <w:tc>
          <w:tcPr>
            <w:tcW w:w="1530" w:type="dxa"/>
            <w:tcBorders>
              <w:top w:val="nil"/>
              <w:left w:val="nil"/>
              <w:bottom w:val="single" w:sz="4" w:space="0" w:color="auto"/>
              <w:right w:val="single" w:sz="4" w:space="0" w:color="auto"/>
            </w:tcBorders>
            <w:shd w:val="clear" w:color="auto" w:fill="auto"/>
            <w:noWrap/>
            <w:vAlign w:val="center"/>
            <w:hideMark/>
          </w:tcPr>
          <w:p w14:paraId="551B4F9F"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2,774,474</w:t>
            </w:r>
          </w:p>
        </w:tc>
        <w:tc>
          <w:tcPr>
            <w:tcW w:w="1800" w:type="dxa"/>
            <w:tcBorders>
              <w:top w:val="nil"/>
              <w:left w:val="nil"/>
              <w:bottom w:val="single" w:sz="4" w:space="0" w:color="auto"/>
              <w:right w:val="single" w:sz="4" w:space="0" w:color="auto"/>
            </w:tcBorders>
            <w:shd w:val="clear" w:color="auto" w:fill="auto"/>
            <w:noWrap/>
            <w:vAlign w:val="center"/>
            <w:hideMark/>
          </w:tcPr>
          <w:p w14:paraId="13CA6E2A"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37.4</w:t>
            </w:r>
          </w:p>
        </w:tc>
        <w:tc>
          <w:tcPr>
            <w:tcW w:w="990" w:type="dxa"/>
            <w:tcBorders>
              <w:top w:val="nil"/>
              <w:left w:val="nil"/>
              <w:bottom w:val="single" w:sz="4" w:space="0" w:color="auto"/>
              <w:right w:val="single" w:sz="4" w:space="0" w:color="auto"/>
            </w:tcBorders>
            <w:shd w:val="clear" w:color="auto" w:fill="auto"/>
            <w:noWrap/>
            <w:vAlign w:val="center"/>
            <w:hideMark/>
          </w:tcPr>
          <w:p w14:paraId="57F10E3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2658</w:t>
            </w:r>
          </w:p>
        </w:tc>
        <w:tc>
          <w:tcPr>
            <w:tcW w:w="1080" w:type="dxa"/>
            <w:tcBorders>
              <w:top w:val="nil"/>
              <w:left w:val="nil"/>
              <w:bottom w:val="single" w:sz="4" w:space="0" w:color="auto"/>
              <w:right w:val="single" w:sz="4" w:space="0" w:color="auto"/>
            </w:tcBorders>
            <w:shd w:val="clear" w:color="auto" w:fill="auto"/>
            <w:noWrap/>
            <w:vAlign w:val="center"/>
            <w:hideMark/>
          </w:tcPr>
          <w:p w14:paraId="55BAF5FF"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81</w:t>
            </w:r>
          </w:p>
        </w:tc>
      </w:tr>
      <w:tr w:rsidR="006D5753" w:rsidRPr="005205C0" w14:paraId="0FC5714C"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35636837"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NA16 Post</w:t>
            </w:r>
          </w:p>
        </w:tc>
        <w:tc>
          <w:tcPr>
            <w:tcW w:w="990" w:type="dxa"/>
            <w:tcBorders>
              <w:top w:val="nil"/>
              <w:left w:val="nil"/>
              <w:bottom w:val="single" w:sz="4" w:space="0" w:color="auto"/>
              <w:right w:val="single" w:sz="4" w:space="0" w:color="auto"/>
            </w:tcBorders>
            <w:shd w:val="clear" w:color="auto" w:fill="auto"/>
            <w:noWrap/>
            <w:vAlign w:val="center"/>
            <w:hideMark/>
          </w:tcPr>
          <w:p w14:paraId="41A1C9A4"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55</w:t>
            </w:r>
          </w:p>
        </w:tc>
        <w:tc>
          <w:tcPr>
            <w:tcW w:w="1530" w:type="dxa"/>
            <w:tcBorders>
              <w:top w:val="nil"/>
              <w:left w:val="nil"/>
              <w:bottom w:val="single" w:sz="4" w:space="0" w:color="auto"/>
              <w:right w:val="single" w:sz="4" w:space="0" w:color="auto"/>
            </w:tcBorders>
            <w:shd w:val="clear" w:color="auto" w:fill="auto"/>
            <w:noWrap/>
            <w:vAlign w:val="center"/>
            <w:hideMark/>
          </w:tcPr>
          <w:p w14:paraId="76C17EB4"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2,815,620</w:t>
            </w:r>
          </w:p>
        </w:tc>
        <w:tc>
          <w:tcPr>
            <w:tcW w:w="1800" w:type="dxa"/>
            <w:tcBorders>
              <w:top w:val="nil"/>
              <w:left w:val="nil"/>
              <w:bottom w:val="single" w:sz="4" w:space="0" w:color="auto"/>
              <w:right w:val="single" w:sz="4" w:space="0" w:color="auto"/>
            </w:tcBorders>
            <w:shd w:val="clear" w:color="auto" w:fill="auto"/>
            <w:noWrap/>
            <w:vAlign w:val="center"/>
            <w:hideMark/>
          </w:tcPr>
          <w:p w14:paraId="7826AF5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37.4</w:t>
            </w:r>
          </w:p>
        </w:tc>
        <w:tc>
          <w:tcPr>
            <w:tcW w:w="990" w:type="dxa"/>
            <w:tcBorders>
              <w:top w:val="nil"/>
              <w:left w:val="nil"/>
              <w:bottom w:val="single" w:sz="4" w:space="0" w:color="auto"/>
              <w:right w:val="single" w:sz="4" w:space="0" w:color="auto"/>
            </w:tcBorders>
            <w:shd w:val="clear" w:color="auto" w:fill="auto"/>
            <w:noWrap/>
            <w:vAlign w:val="center"/>
            <w:hideMark/>
          </w:tcPr>
          <w:p w14:paraId="7F21381A"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2737</w:t>
            </w:r>
          </w:p>
        </w:tc>
        <w:tc>
          <w:tcPr>
            <w:tcW w:w="1080" w:type="dxa"/>
            <w:tcBorders>
              <w:top w:val="nil"/>
              <w:left w:val="nil"/>
              <w:bottom w:val="single" w:sz="4" w:space="0" w:color="auto"/>
              <w:right w:val="single" w:sz="4" w:space="0" w:color="auto"/>
            </w:tcBorders>
            <w:shd w:val="clear" w:color="auto" w:fill="auto"/>
            <w:noWrap/>
            <w:vAlign w:val="center"/>
            <w:hideMark/>
          </w:tcPr>
          <w:p w14:paraId="387230C3"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75</w:t>
            </w:r>
          </w:p>
        </w:tc>
      </w:tr>
      <w:tr w:rsidR="006D5753" w:rsidRPr="005205C0" w14:paraId="4748A143"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24983CE3"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117N</w:t>
            </w:r>
          </w:p>
        </w:tc>
        <w:tc>
          <w:tcPr>
            <w:tcW w:w="990" w:type="dxa"/>
            <w:tcBorders>
              <w:top w:val="nil"/>
              <w:left w:val="nil"/>
              <w:bottom w:val="single" w:sz="4" w:space="0" w:color="auto"/>
              <w:right w:val="single" w:sz="4" w:space="0" w:color="auto"/>
            </w:tcBorders>
            <w:shd w:val="clear" w:color="auto" w:fill="auto"/>
            <w:noWrap/>
            <w:vAlign w:val="center"/>
            <w:hideMark/>
          </w:tcPr>
          <w:p w14:paraId="7F64A6DB"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51</w:t>
            </w:r>
          </w:p>
        </w:tc>
        <w:tc>
          <w:tcPr>
            <w:tcW w:w="1530" w:type="dxa"/>
            <w:tcBorders>
              <w:top w:val="nil"/>
              <w:left w:val="nil"/>
              <w:bottom w:val="single" w:sz="4" w:space="0" w:color="auto"/>
              <w:right w:val="single" w:sz="4" w:space="0" w:color="auto"/>
            </w:tcBorders>
            <w:shd w:val="clear" w:color="auto" w:fill="auto"/>
            <w:noWrap/>
            <w:vAlign w:val="center"/>
            <w:hideMark/>
          </w:tcPr>
          <w:p w14:paraId="536209F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2,506,760</w:t>
            </w:r>
          </w:p>
        </w:tc>
        <w:tc>
          <w:tcPr>
            <w:tcW w:w="1800" w:type="dxa"/>
            <w:tcBorders>
              <w:top w:val="nil"/>
              <w:left w:val="nil"/>
              <w:bottom w:val="single" w:sz="4" w:space="0" w:color="auto"/>
              <w:right w:val="single" w:sz="4" w:space="0" w:color="auto"/>
            </w:tcBorders>
            <w:shd w:val="clear" w:color="auto" w:fill="auto"/>
            <w:noWrap/>
            <w:vAlign w:val="center"/>
            <w:hideMark/>
          </w:tcPr>
          <w:p w14:paraId="7324D32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37.7</w:t>
            </w:r>
          </w:p>
        </w:tc>
        <w:tc>
          <w:tcPr>
            <w:tcW w:w="990" w:type="dxa"/>
            <w:tcBorders>
              <w:top w:val="nil"/>
              <w:left w:val="nil"/>
              <w:bottom w:val="single" w:sz="4" w:space="0" w:color="auto"/>
              <w:right w:val="single" w:sz="4" w:space="0" w:color="auto"/>
            </w:tcBorders>
            <w:shd w:val="clear" w:color="auto" w:fill="auto"/>
            <w:noWrap/>
            <w:vAlign w:val="center"/>
            <w:hideMark/>
          </w:tcPr>
          <w:p w14:paraId="66C515CB"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2323</w:t>
            </w:r>
          </w:p>
        </w:tc>
        <w:tc>
          <w:tcPr>
            <w:tcW w:w="1080" w:type="dxa"/>
            <w:tcBorders>
              <w:top w:val="nil"/>
              <w:left w:val="nil"/>
              <w:bottom w:val="single" w:sz="4" w:space="0" w:color="auto"/>
              <w:right w:val="single" w:sz="4" w:space="0" w:color="auto"/>
            </w:tcBorders>
            <w:shd w:val="clear" w:color="auto" w:fill="auto"/>
            <w:noWrap/>
            <w:vAlign w:val="center"/>
            <w:hideMark/>
          </w:tcPr>
          <w:p w14:paraId="31E2078E"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83</w:t>
            </w:r>
          </w:p>
        </w:tc>
      </w:tr>
      <w:tr w:rsidR="006D5753" w:rsidRPr="005205C0" w14:paraId="1B7C4FCF"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485F568A"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111N</w:t>
            </w:r>
          </w:p>
        </w:tc>
        <w:tc>
          <w:tcPr>
            <w:tcW w:w="990" w:type="dxa"/>
            <w:tcBorders>
              <w:top w:val="nil"/>
              <w:left w:val="nil"/>
              <w:bottom w:val="single" w:sz="4" w:space="0" w:color="auto"/>
              <w:right w:val="single" w:sz="4" w:space="0" w:color="auto"/>
            </w:tcBorders>
            <w:shd w:val="clear" w:color="auto" w:fill="auto"/>
            <w:noWrap/>
            <w:vAlign w:val="center"/>
            <w:hideMark/>
          </w:tcPr>
          <w:p w14:paraId="0C87C5C0"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20</w:t>
            </w:r>
          </w:p>
        </w:tc>
        <w:tc>
          <w:tcPr>
            <w:tcW w:w="1530" w:type="dxa"/>
            <w:tcBorders>
              <w:top w:val="nil"/>
              <w:left w:val="nil"/>
              <w:bottom w:val="single" w:sz="4" w:space="0" w:color="auto"/>
              <w:right w:val="single" w:sz="4" w:space="0" w:color="auto"/>
            </w:tcBorders>
            <w:shd w:val="clear" w:color="auto" w:fill="auto"/>
            <w:noWrap/>
            <w:vAlign w:val="center"/>
            <w:hideMark/>
          </w:tcPr>
          <w:p w14:paraId="4FBA1384"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2,492,699</w:t>
            </w:r>
          </w:p>
        </w:tc>
        <w:tc>
          <w:tcPr>
            <w:tcW w:w="1800" w:type="dxa"/>
            <w:tcBorders>
              <w:top w:val="nil"/>
              <w:left w:val="nil"/>
              <w:bottom w:val="single" w:sz="4" w:space="0" w:color="auto"/>
              <w:right w:val="single" w:sz="4" w:space="0" w:color="auto"/>
            </w:tcBorders>
            <w:shd w:val="clear" w:color="auto" w:fill="auto"/>
            <w:noWrap/>
            <w:vAlign w:val="center"/>
            <w:hideMark/>
          </w:tcPr>
          <w:p w14:paraId="308B94B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37.7</w:t>
            </w:r>
          </w:p>
        </w:tc>
        <w:tc>
          <w:tcPr>
            <w:tcW w:w="990" w:type="dxa"/>
            <w:tcBorders>
              <w:top w:val="nil"/>
              <w:left w:val="nil"/>
              <w:bottom w:val="single" w:sz="4" w:space="0" w:color="auto"/>
              <w:right w:val="single" w:sz="4" w:space="0" w:color="auto"/>
            </w:tcBorders>
            <w:shd w:val="clear" w:color="auto" w:fill="auto"/>
            <w:noWrap/>
            <w:vAlign w:val="center"/>
            <w:hideMark/>
          </w:tcPr>
          <w:p w14:paraId="75D4B0DA"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2306</w:t>
            </w:r>
          </w:p>
        </w:tc>
        <w:tc>
          <w:tcPr>
            <w:tcW w:w="1080" w:type="dxa"/>
            <w:tcBorders>
              <w:top w:val="nil"/>
              <w:left w:val="nil"/>
              <w:bottom w:val="single" w:sz="4" w:space="0" w:color="auto"/>
              <w:right w:val="single" w:sz="4" w:space="0" w:color="auto"/>
            </w:tcBorders>
            <w:shd w:val="clear" w:color="auto" w:fill="auto"/>
            <w:noWrap/>
            <w:vAlign w:val="center"/>
            <w:hideMark/>
          </w:tcPr>
          <w:p w14:paraId="7B9197DF"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71</w:t>
            </w:r>
          </w:p>
        </w:tc>
      </w:tr>
      <w:tr w:rsidR="006D5753" w:rsidRPr="005205C0" w14:paraId="623AFF2C"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0B0E6D2D"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104N</w:t>
            </w:r>
          </w:p>
        </w:tc>
        <w:tc>
          <w:tcPr>
            <w:tcW w:w="990" w:type="dxa"/>
            <w:tcBorders>
              <w:top w:val="nil"/>
              <w:left w:val="nil"/>
              <w:bottom w:val="single" w:sz="4" w:space="0" w:color="auto"/>
              <w:right w:val="single" w:sz="4" w:space="0" w:color="auto"/>
            </w:tcBorders>
            <w:shd w:val="clear" w:color="auto" w:fill="auto"/>
            <w:noWrap/>
            <w:vAlign w:val="center"/>
            <w:hideMark/>
          </w:tcPr>
          <w:p w14:paraId="437F1AEF"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18</w:t>
            </w:r>
          </w:p>
        </w:tc>
        <w:tc>
          <w:tcPr>
            <w:tcW w:w="1530" w:type="dxa"/>
            <w:tcBorders>
              <w:top w:val="nil"/>
              <w:left w:val="nil"/>
              <w:bottom w:val="single" w:sz="4" w:space="0" w:color="auto"/>
              <w:right w:val="single" w:sz="4" w:space="0" w:color="auto"/>
            </w:tcBorders>
            <w:shd w:val="clear" w:color="auto" w:fill="auto"/>
            <w:noWrap/>
            <w:vAlign w:val="center"/>
            <w:hideMark/>
          </w:tcPr>
          <w:p w14:paraId="7E391684"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2,627,934</w:t>
            </w:r>
          </w:p>
        </w:tc>
        <w:tc>
          <w:tcPr>
            <w:tcW w:w="1800" w:type="dxa"/>
            <w:tcBorders>
              <w:top w:val="nil"/>
              <w:left w:val="nil"/>
              <w:bottom w:val="single" w:sz="4" w:space="0" w:color="auto"/>
              <w:right w:val="single" w:sz="4" w:space="0" w:color="auto"/>
            </w:tcBorders>
            <w:shd w:val="clear" w:color="auto" w:fill="auto"/>
            <w:noWrap/>
            <w:vAlign w:val="center"/>
            <w:hideMark/>
          </w:tcPr>
          <w:p w14:paraId="6F21C208"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37.5</w:t>
            </w:r>
          </w:p>
        </w:tc>
        <w:tc>
          <w:tcPr>
            <w:tcW w:w="990" w:type="dxa"/>
            <w:tcBorders>
              <w:top w:val="nil"/>
              <w:left w:val="nil"/>
              <w:bottom w:val="single" w:sz="4" w:space="0" w:color="auto"/>
              <w:right w:val="single" w:sz="4" w:space="0" w:color="auto"/>
            </w:tcBorders>
            <w:shd w:val="clear" w:color="auto" w:fill="auto"/>
            <w:noWrap/>
            <w:vAlign w:val="center"/>
            <w:hideMark/>
          </w:tcPr>
          <w:p w14:paraId="7D1DA550"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2483</w:t>
            </w:r>
          </w:p>
        </w:tc>
        <w:tc>
          <w:tcPr>
            <w:tcW w:w="1080" w:type="dxa"/>
            <w:tcBorders>
              <w:top w:val="nil"/>
              <w:left w:val="nil"/>
              <w:bottom w:val="single" w:sz="4" w:space="0" w:color="auto"/>
              <w:right w:val="single" w:sz="4" w:space="0" w:color="auto"/>
            </w:tcBorders>
            <w:shd w:val="clear" w:color="auto" w:fill="auto"/>
            <w:noWrap/>
            <w:vAlign w:val="center"/>
            <w:hideMark/>
          </w:tcPr>
          <w:p w14:paraId="755BEA5E"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73</w:t>
            </w:r>
          </w:p>
        </w:tc>
      </w:tr>
      <w:tr w:rsidR="006D5753" w:rsidRPr="005205C0" w14:paraId="32CEBCC8"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0C5C31E6"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NA189</w:t>
            </w:r>
          </w:p>
        </w:tc>
        <w:tc>
          <w:tcPr>
            <w:tcW w:w="990" w:type="dxa"/>
            <w:tcBorders>
              <w:top w:val="nil"/>
              <w:left w:val="nil"/>
              <w:bottom w:val="single" w:sz="4" w:space="0" w:color="auto"/>
              <w:right w:val="single" w:sz="4" w:space="0" w:color="auto"/>
            </w:tcBorders>
            <w:shd w:val="clear" w:color="auto" w:fill="auto"/>
            <w:noWrap/>
            <w:vAlign w:val="center"/>
            <w:hideMark/>
          </w:tcPr>
          <w:p w14:paraId="47F3022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275</w:t>
            </w:r>
          </w:p>
        </w:tc>
        <w:tc>
          <w:tcPr>
            <w:tcW w:w="1530" w:type="dxa"/>
            <w:tcBorders>
              <w:top w:val="nil"/>
              <w:left w:val="nil"/>
              <w:bottom w:val="single" w:sz="4" w:space="0" w:color="auto"/>
              <w:right w:val="single" w:sz="4" w:space="0" w:color="auto"/>
            </w:tcBorders>
            <w:shd w:val="clear" w:color="auto" w:fill="auto"/>
            <w:noWrap/>
            <w:vAlign w:val="center"/>
            <w:hideMark/>
          </w:tcPr>
          <w:p w14:paraId="50A62B1E"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2,870,341</w:t>
            </w:r>
          </w:p>
        </w:tc>
        <w:tc>
          <w:tcPr>
            <w:tcW w:w="1800" w:type="dxa"/>
            <w:tcBorders>
              <w:top w:val="nil"/>
              <w:left w:val="nil"/>
              <w:bottom w:val="single" w:sz="4" w:space="0" w:color="auto"/>
              <w:right w:val="single" w:sz="4" w:space="0" w:color="auto"/>
            </w:tcBorders>
            <w:shd w:val="clear" w:color="auto" w:fill="auto"/>
            <w:noWrap/>
            <w:vAlign w:val="center"/>
            <w:hideMark/>
          </w:tcPr>
          <w:p w14:paraId="11D10A66"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37.6</w:t>
            </w:r>
          </w:p>
        </w:tc>
        <w:tc>
          <w:tcPr>
            <w:tcW w:w="990" w:type="dxa"/>
            <w:tcBorders>
              <w:top w:val="nil"/>
              <w:left w:val="nil"/>
              <w:bottom w:val="single" w:sz="4" w:space="0" w:color="auto"/>
              <w:right w:val="single" w:sz="4" w:space="0" w:color="auto"/>
            </w:tcBorders>
            <w:shd w:val="clear" w:color="auto" w:fill="auto"/>
            <w:noWrap/>
            <w:vAlign w:val="center"/>
            <w:hideMark/>
          </w:tcPr>
          <w:p w14:paraId="1B889F22"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2976</w:t>
            </w:r>
          </w:p>
        </w:tc>
        <w:tc>
          <w:tcPr>
            <w:tcW w:w="1080" w:type="dxa"/>
            <w:tcBorders>
              <w:top w:val="nil"/>
              <w:left w:val="nil"/>
              <w:bottom w:val="single" w:sz="4" w:space="0" w:color="auto"/>
              <w:right w:val="single" w:sz="4" w:space="0" w:color="auto"/>
            </w:tcBorders>
            <w:shd w:val="clear" w:color="auto" w:fill="auto"/>
            <w:noWrap/>
            <w:vAlign w:val="center"/>
            <w:hideMark/>
          </w:tcPr>
          <w:p w14:paraId="634D980B"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91</w:t>
            </w:r>
          </w:p>
        </w:tc>
      </w:tr>
      <w:tr w:rsidR="006D5753" w:rsidRPr="005205C0" w14:paraId="5AAAE0E2"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402D15E1"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NA63</w:t>
            </w:r>
          </w:p>
        </w:tc>
        <w:tc>
          <w:tcPr>
            <w:tcW w:w="990" w:type="dxa"/>
            <w:tcBorders>
              <w:top w:val="nil"/>
              <w:left w:val="nil"/>
              <w:bottom w:val="single" w:sz="4" w:space="0" w:color="auto"/>
              <w:right w:val="single" w:sz="4" w:space="0" w:color="auto"/>
            </w:tcBorders>
            <w:shd w:val="clear" w:color="auto" w:fill="auto"/>
            <w:noWrap/>
            <w:vAlign w:val="center"/>
            <w:hideMark/>
          </w:tcPr>
          <w:p w14:paraId="1CAD2EAF"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39</w:t>
            </w:r>
          </w:p>
        </w:tc>
        <w:tc>
          <w:tcPr>
            <w:tcW w:w="1530" w:type="dxa"/>
            <w:tcBorders>
              <w:top w:val="nil"/>
              <w:left w:val="nil"/>
              <w:bottom w:val="single" w:sz="4" w:space="0" w:color="auto"/>
              <w:right w:val="single" w:sz="4" w:space="0" w:color="auto"/>
            </w:tcBorders>
            <w:shd w:val="clear" w:color="auto" w:fill="auto"/>
            <w:noWrap/>
            <w:vAlign w:val="center"/>
            <w:hideMark/>
          </w:tcPr>
          <w:p w14:paraId="3AE4B02A"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2,625,282</w:t>
            </w:r>
          </w:p>
        </w:tc>
        <w:tc>
          <w:tcPr>
            <w:tcW w:w="1800" w:type="dxa"/>
            <w:tcBorders>
              <w:top w:val="nil"/>
              <w:left w:val="nil"/>
              <w:bottom w:val="single" w:sz="4" w:space="0" w:color="auto"/>
              <w:right w:val="single" w:sz="4" w:space="0" w:color="auto"/>
            </w:tcBorders>
            <w:shd w:val="clear" w:color="auto" w:fill="auto"/>
            <w:noWrap/>
            <w:vAlign w:val="center"/>
            <w:hideMark/>
          </w:tcPr>
          <w:p w14:paraId="724704C2"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37.4</w:t>
            </w:r>
          </w:p>
        </w:tc>
        <w:tc>
          <w:tcPr>
            <w:tcW w:w="990" w:type="dxa"/>
            <w:tcBorders>
              <w:top w:val="nil"/>
              <w:left w:val="nil"/>
              <w:bottom w:val="single" w:sz="4" w:space="0" w:color="auto"/>
              <w:right w:val="single" w:sz="4" w:space="0" w:color="auto"/>
            </w:tcBorders>
            <w:shd w:val="clear" w:color="auto" w:fill="auto"/>
            <w:noWrap/>
            <w:vAlign w:val="center"/>
            <w:hideMark/>
          </w:tcPr>
          <w:p w14:paraId="298E8DF3"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2462</w:t>
            </w:r>
          </w:p>
        </w:tc>
        <w:tc>
          <w:tcPr>
            <w:tcW w:w="1080" w:type="dxa"/>
            <w:tcBorders>
              <w:top w:val="nil"/>
              <w:left w:val="nil"/>
              <w:bottom w:val="single" w:sz="4" w:space="0" w:color="auto"/>
              <w:right w:val="single" w:sz="4" w:space="0" w:color="auto"/>
            </w:tcBorders>
            <w:shd w:val="clear" w:color="auto" w:fill="auto"/>
            <w:noWrap/>
            <w:vAlign w:val="center"/>
            <w:hideMark/>
          </w:tcPr>
          <w:p w14:paraId="5CE86656"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81</w:t>
            </w:r>
          </w:p>
        </w:tc>
      </w:tr>
      <w:tr w:rsidR="006D5753" w:rsidRPr="005205C0" w14:paraId="38EFE1C1"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688230AA"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NA77</w:t>
            </w:r>
          </w:p>
        </w:tc>
        <w:tc>
          <w:tcPr>
            <w:tcW w:w="990" w:type="dxa"/>
            <w:tcBorders>
              <w:top w:val="nil"/>
              <w:left w:val="nil"/>
              <w:bottom w:val="single" w:sz="4" w:space="0" w:color="auto"/>
              <w:right w:val="single" w:sz="4" w:space="0" w:color="auto"/>
            </w:tcBorders>
            <w:shd w:val="clear" w:color="auto" w:fill="auto"/>
            <w:noWrap/>
            <w:vAlign w:val="center"/>
            <w:hideMark/>
          </w:tcPr>
          <w:p w14:paraId="6591DF8B"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77</w:t>
            </w:r>
          </w:p>
        </w:tc>
        <w:tc>
          <w:tcPr>
            <w:tcW w:w="1530" w:type="dxa"/>
            <w:tcBorders>
              <w:top w:val="nil"/>
              <w:left w:val="nil"/>
              <w:bottom w:val="single" w:sz="4" w:space="0" w:color="auto"/>
              <w:right w:val="single" w:sz="4" w:space="0" w:color="auto"/>
            </w:tcBorders>
            <w:shd w:val="clear" w:color="auto" w:fill="auto"/>
            <w:noWrap/>
            <w:vAlign w:val="center"/>
            <w:hideMark/>
          </w:tcPr>
          <w:p w14:paraId="2839C604"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2,526,388</w:t>
            </w:r>
          </w:p>
        </w:tc>
        <w:tc>
          <w:tcPr>
            <w:tcW w:w="1800" w:type="dxa"/>
            <w:tcBorders>
              <w:top w:val="nil"/>
              <w:left w:val="nil"/>
              <w:bottom w:val="single" w:sz="4" w:space="0" w:color="auto"/>
              <w:right w:val="single" w:sz="4" w:space="0" w:color="auto"/>
            </w:tcBorders>
            <w:shd w:val="clear" w:color="auto" w:fill="auto"/>
            <w:noWrap/>
            <w:vAlign w:val="center"/>
            <w:hideMark/>
          </w:tcPr>
          <w:p w14:paraId="4B6E5E38"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37.8</w:t>
            </w:r>
          </w:p>
        </w:tc>
        <w:tc>
          <w:tcPr>
            <w:tcW w:w="990" w:type="dxa"/>
            <w:tcBorders>
              <w:top w:val="nil"/>
              <w:left w:val="nil"/>
              <w:bottom w:val="single" w:sz="4" w:space="0" w:color="auto"/>
              <w:right w:val="single" w:sz="4" w:space="0" w:color="auto"/>
            </w:tcBorders>
            <w:shd w:val="clear" w:color="auto" w:fill="auto"/>
            <w:noWrap/>
            <w:vAlign w:val="center"/>
            <w:hideMark/>
          </w:tcPr>
          <w:p w14:paraId="64217138"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2369</w:t>
            </w:r>
          </w:p>
        </w:tc>
        <w:tc>
          <w:tcPr>
            <w:tcW w:w="1080" w:type="dxa"/>
            <w:tcBorders>
              <w:top w:val="nil"/>
              <w:left w:val="nil"/>
              <w:bottom w:val="single" w:sz="4" w:space="0" w:color="auto"/>
              <w:right w:val="single" w:sz="4" w:space="0" w:color="auto"/>
            </w:tcBorders>
            <w:shd w:val="clear" w:color="auto" w:fill="auto"/>
            <w:noWrap/>
            <w:vAlign w:val="center"/>
            <w:hideMark/>
          </w:tcPr>
          <w:p w14:paraId="72015A3E"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76</w:t>
            </w:r>
          </w:p>
        </w:tc>
      </w:tr>
      <w:tr w:rsidR="006D5753" w:rsidRPr="005205C0" w14:paraId="28A6E281"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65B46BDF"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NA104</w:t>
            </w:r>
          </w:p>
        </w:tc>
        <w:tc>
          <w:tcPr>
            <w:tcW w:w="990" w:type="dxa"/>
            <w:tcBorders>
              <w:top w:val="nil"/>
              <w:left w:val="nil"/>
              <w:bottom w:val="single" w:sz="4" w:space="0" w:color="auto"/>
              <w:right w:val="single" w:sz="4" w:space="0" w:color="auto"/>
            </w:tcBorders>
            <w:shd w:val="clear" w:color="auto" w:fill="auto"/>
            <w:noWrap/>
            <w:vAlign w:val="center"/>
            <w:hideMark/>
          </w:tcPr>
          <w:p w14:paraId="559B442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22</w:t>
            </w:r>
          </w:p>
        </w:tc>
        <w:tc>
          <w:tcPr>
            <w:tcW w:w="1530" w:type="dxa"/>
            <w:tcBorders>
              <w:top w:val="nil"/>
              <w:left w:val="nil"/>
              <w:bottom w:val="single" w:sz="4" w:space="0" w:color="auto"/>
              <w:right w:val="single" w:sz="4" w:space="0" w:color="auto"/>
            </w:tcBorders>
            <w:shd w:val="clear" w:color="auto" w:fill="auto"/>
            <w:noWrap/>
            <w:vAlign w:val="center"/>
            <w:hideMark/>
          </w:tcPr>
          <w:p w14:paraId="40921C21"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2,598,667</w:t>
            </w:r>
          </w:p>
        </w:tc>
        <w:tc>
          <w:tcPr>
            <w:tcW w:w="1800" w:type="dxa"/>
            <w:tcBorders>
              <w:top w:val="nil"/>
              <w:left w:val="nil"/>
              <w:bottom w:val="single" w:sz="4" w:space="0" w:color="auto"/>
              <w:right w:val="single" w:sz="4" w:space="0" w:color="auto"/>
            </w:tcBorders>
            <w:shd w:val="clear" w:color="auto" w:fill="auto"/>
            <w:noWrap/>
            <w:vAlign w:val="center"/>
            <w:hideMark/>
          </w:tcPr>
          <w:p w14:paraId="404DEBEA"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37.5</w:t>
            </w:r>
          </w:p>
        </w:tc>
        <w:tc>
          <w:tcPr>
            <w:tcW w:w="990" w:type="dxa"/>
            <w:tcBorders>
              <w:top w:val="nil"/>
              <w:left w:val="nil"/>
              <w:bottom w:val="single" w:sz="4" w:space="0" w:color="auto"/>
              <w:right w:val="single" w:sz="4" w:space="0" w:color="auto"/>
            </w:tcBorders>
            <w:shd w:val="clear" w:color="auto" w:fill="auto"/>
            <w:noWrap/>
            <w:vAlign w:val="center"/>
            <w:hideMark/>
          </w:tcPr>
          <w:p w14:paraId="08604641"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2435</w:t>
            </w:r>
          </w:p>
        </w:tc>
        <w:tc>
          <w:tcPr>
            <w:tcW w:w="1080" w:type="dxa"/>
            <w:tcBorders>
              <w:top w:val="nil"/>
              <w:left w:val="nil"/>
              <w:bottom w:val="single" w:sz="4" w:space="0" w:color="auto"/>
              <w:right w:val="single" w:sz="4" w:space="0" w:color="auto"/>
            </w:tcBorders>
            <w:shd w:val="clear" w:color="auto" w:fill="auto"/>
            <w:noWrap/>
            <w:vAlign w:val="center"/>
            <w:hideMark/>
          </w:tcPr>
          <w:p w14:paraId="7073E1B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80</w:t>
            </w:r>
          </w:p>
        </w:tc>
      </w:tr>
      <w:tr w:rsidR="006D5753" w:rsidRPr="005205C0" w14:paraId="04823EF0"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254C2B2F"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NA3</w:t>
            </w:r>
          </w:p>
        </w:tc>
        <w:tc>
          <w:tcPr>
            <w:tcW w:w="990" w:type="dxa"/>
            <w:tcBorders>
              <w:top w:val="nil"/>
              <w:left w:val="nil"/>
              <w:bottom w:val="single" w:sz="4" w:space="0" w:color="auto"/>
              <w:right w:val="single" w:sz="4" w:space="0" w:color="auto"/>
            </w:tcBorders>
            <w:shd w:val="clear" w:color="auto" w:fill="auto"/>
            <w:noWrap/>
            <w:vAlign w:val="center"/>
            <w:hideMark/>
          </w:tcPr>
          <w:p w14:paraId="76216604"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93</w:t>
            </w:r>
          </w:p>
        </w:tc>
        <w:tc>
          <w:tcPr>
            <w:tcW w:w="1530" w:type="dxa"/>
            <w:tcBorders>
              <w:top w:val="nil"/>
              <w:left w:val="nil"/>
              <w:bottom w:val="single" w:sz="4" w:space="0" w:color="auto"/>
              <w:right w:val="single" w:sz="4" w:space="0" w:color="auto"/>
            </w:tcBorders>
            <w:shd w:val="clear" w:color="auto" w:fill="auto"/>
            <w:noWrap/>
            <w:vAlign w:val="center"/>
            <w:hideMark/>
          </w:tcPr>
          <w:p w14:paraId="7A538D47"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2,887,757</w:t>
            </w:r>
          </w:p>
        </w:tc>
        <w:tc>
          <w:tcPr>
            <w:tcW w:w="1800" w:type="dxa"/>
            <w:tcBorders>
              <w:top w:val="nil"/>
              <w:left w:val="nil"/>
              <w:bottom w:val="single" w:sz="4" w:space="0" w:color="auto"/>
              <w:right w:val="single" w:sz="4" w:space="0" w:color="auto"/>
            </w:tcBorders>
            <w:shd w:val="clear" w:color="auto" w:fill="auto"/>
            <w:noWrap/>
            <w:vAlign w:val="center"/>
            <w:hideMark/>
          </w:tcPr>
          <w:p w14:paraId="725FD74C"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37.1</w:t>
            </w:r>
          </w:p>
        </w:tc>
        <w:tc>
          <w:tcPr>
            <w:tcW w:w="990" w:type="dxa"/>
            <w:tcBorders>
              <w:top w:val="nil"/>
              <w:left w:val="nil"/>
              <w:bottom w:val="single" w:sz="4" w:space="0" w:color="auto"/>
              <w:right w:val="single" w:sz="4" w:space="0" w:color="auto"/>
            </w:tcBorders>
            <w:shd w:val="clear" w:color="auto" w:fill="auto"/>
            <w:noWrap/>
            <w:vAlign w:val="center"/>
            <w:hideMark/>
          </w:tcPr>
          <w:p w14:paraId="61D37E36"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2805</w:t>
            </w:r>
          </w:p>
        </w:tc>
        <w:tc>
          <w:tcPr>
            <w:tcW w:w="1080" w:type="dxa"/>
            <w:tcBorders>
              <w:top w:val="nil"/>
              <w:left w:val="nil"/>
              <w:bottom w:val="single" w:sz="4" w:space="0" w:color="auto"/>
              <w:right w:val="single" w:sz="4" w:space="0" w:color="auto"/>
            </w:tcBorders>
            <w:shd w:val="clear" w:color="auto" w:fill="auto"/>
            <w:noWrap/>
            <w:vAlign w:val="center"/>
            <w:hideMark/>
          </w:tcPr>
          <w:p w14:paraId="099DC459"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76</w:t>
            </w:r>
          </w:p>
        </w:tc>
      </w:tr>
      <w:tr w:rsidR="006D5753" w:rsidRPr="005205C0" w14:paraId="5E1D423B"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13B51DEF"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NA36</w:t>
            </w:r>
          </w:p>
        </w:tc>
        <w:tc>
          <w:tcPr>
            <w:tcW w:w="990" w:type="dxa"/>
            <w:tcBorders>
              <w:top w:val="nil"/>
              <w:left w:val="nil"/>
              <w:bottom w:val="single" w:sz="4" w:space="0" w:color="auto"/>
              <w:right w:val="single" w:sz="4" w:space="0" w:color="auto"/>
            </w:tcBorders>
            <w:shd w:val="clear" w:color="auto" w:fill="auto"/>
            <w:noWrap/>
            <w:vAlign w:val="center"/>
            <w:hideMark/>
          </w:tcPr>
          <w:p w14:paraId="264A1BC3"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w:t>
            </w:r>
          </w:p>
        </w:tc>
        <w:tc>
          <w:tcPr>
            <w:tcW w:w="1530" w:type="dxa"/>
            <w:tcBorders>
              <w:top w:val="nil"/>
              <w:left w:val="nil"/>
              <w:bottom w:val="single" w:sz="4" w:space="0" w:color="auto"/>
              <w:right w:val="single" w:sz="4" w:space="0" w:color="auto"/>
            </w:tcBorders>
            <w:shd w:val="clear" w:color="auto" w:fill="auto"/>
            <w:noWrap/>
            <w:vAlign w:val="center"/>
            <w:hideMark/>
          </w:tcPr>
          <w:p w14:paraId="0417DBB0"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2,779,784</w:t>
            </w:r>
          </w:p>
        </w:tc>
        <w:tc>
          <w:tcPr>
            <w:tcW w:w="1800" w:type="dxa"/>
            <w:tcBorders>
              <w:top w:val="nil"/>
              <w:left w:val="nil"/>
              <w:bottom w:val="single" w:sz="4" w:space="0" w:color="auto"/>
              <w:right w:val="single" w:sz="4" w:space="0" w:color="auto"/>
            </w:tcBorders>
            <w:shd w:val="clear" w:color="auto" w:fill="auto"/>
            <w:noWrap/>
            <w:vAlign w:val="center"/>
            <w:hideMark/>
          </w:tcPr>
          <w:p w14:paraId="2253AC3B"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37.3</w:t>
            </w:r>
          </w:p>
        </w:tc>
        <w:tc>
          <w:tcPr>
            <w:tcW w:w="990" w:type="dxa"/>
            <w:tcBorders>
              <w:top w:val="nil"/>
              <w:left w:val="nil"/>
              <w:bottom w:val="single" w:sz="4" w:space="0" w:color="auto"/>
              <w:right w:val="single" w:sz="4" w:space="0" w:color="auto"/>
            </w:tcBorders>
            <w:shd w:val="clear" w:color="auto" w:fill="auto"/>
            <w:noWrap/>
            <w:vAlign w:val="center"/>
            <w:hideMark/>
          </w:tcPr>
          <w:p w14:paraId="7F031D3C"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2663</w:t>
            </w:r>
          </w:p>
        </w:tc>
        <w:tc>
          <w:tcPr>
            <w:tcW w:w="1080" w:type="dxa"/>
            <w:tcBorders>
              <w:top w:val="nil"/>
              <w:left w:val="nil"/>
              <w:bottom w:val="single" w:sz="4" w:space="0" w:color="auto"/>
              <w:right w:val="single" w:sz="4" w:space="0" w:color="auto"/>
            </w:tcBorders>
            <w:shd w:val="clear" w:color="auto" w:fill="auto"/>
            <w:noWrap/>
            <w:vAlign w:val="center"/>
            <w:hideMark/>
          </w:tcPr>
          <w:p w14:paraId="358583C7"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79</w:t>
            </w:r>
          </w:p>
        </w:tc>
      </w:tr>
      <w:tr w:rsidR="006D5753" w:rsidRPr="005205C0" w14:paraId="1852121F"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2382C294"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NA38</w:t>
            </w:r>
          </w:p>
        </w:tc>
        <w:tc>
          <w:tcPr>
            <w:tcW w:w="990" w:type="dxa"/>
            <w:tcBorders>
              <w:top w:val="nil"/>
              <w:left w:val="nil"/>
              <w:bottom w:val="single" w:sz="4" w:space="0" w:color="auto"/>
              <w:right w:val="single" w:sz="4" w:space="0" w:color="auto"/>
            </w:tcBorders>
            <w:shd w:val="clear" w:color="auto" w:fill="auto"/>
            <w:noWrap/>
            <w:vAlign w:val="center"/>
            <w:hideMark/>
          </w:tcPr>
          <w:p w14:paraId="6A6F65E1"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39</w:t>
            </w:r>
          </w:p>
        </w:tc>
        <w:tc>
          <w:tcPr>
            <w:tcW w:w="1530" w:type="dxa"/>
            <w:tcBorders>
              <w:top w:val="nil"/>
              <w:left w:val="nil"/>
              <w:bottom w:val="single" w:sz="4" w:space="0" w:color="auto"/>
              <w:right w:val="single" w:sz="4" w:space="0" w:color="auto"/>
            </w:tcBorders>
            <w:shd w:val="clear" w:color="auto" w:fill="auto"/>
            <w:noWrap/>
            <w:vAlign w:val="center"/>
            <w:hideMark/>
          </w:tcPr>
          <w:p w14:paraId="4EA458D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2,626,861</w:t>
            </w:r>
          </w:p>
        </w:tc>
        <w:tc>
          <w:tcPr>
            <w:tcW w:w="1800" w:type="dxa"/>
            <w:tcBorders>
              <w:top w:val="nil"/>
              <w:left w:val="nil"/>
              <w:bottom w:val="single" w:sz="4" w:space="0" w:color="auto"/>
              <w:right w:val="single" w:sz="4" w:space="0" w:color="auto"/>
            </w:tcBorders>
            <w:shd w:val="clear" w:color="auto" w:fill="auto"/>
            <w:noWrap/>
            <w:vAlign w:val="center"/>
            <w:hideMark/>
          </w:tcPr>
          <w:p w14:paraId="11F0B308"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37.4</w:t>
            </w:r>
          </w:p>
        </w:tc>
        <w:tc>
          <w:tcPr>
            <w:tcW w:w="990" w:type="dxa"/>
            <w:tcBorders>
              <w:top w:val="nil"/>
              <w:left w:val="nil"/>
              <w:bottom w:val="single" w:sz="4" w:space="0" w:color="auto"/>
              <w:right w:val="single" w:sz="4" w:space="0" w:color="auto"/>
            </w:tcBorders>
            <w:shd w:val="clear" w:color="auto" w:fill="auto"/>
            <w:noWrap/>
            <w:vAlign w:val="center"/>
            <w:hideMark/>
          </w:tcPr>
          <w:p w14:paraId="5A10F09A"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2479</w:t>
            </w:r>
          </w:p>
        </w:tc>
        <w:tc>
          <w:tcPr>
            <w:tcW w:w="1080" w:type="dxa"/>
            <w:tcBorders>
              <w:top w:val="nil"/>
              <w:left w:val="nil"/>
              <w:bottom w:val="single" w:sz="4" w:space="0" w:color="auto"/>
              <w:right w:val="single" w:sz="4" w:space="0" w:color="auto"/>
            </w:tcBorders>
            <w:shd w:val="clear" w:color="auto" w:fill="auto"/>
            <w:noWrap/>
            <w:vAlign w:val="center"/>
            <w:hideMark/>
          </w:tcPr>
          <w:p w14:paraId="56EB34B6"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75</w:t>
            </w:r>
          </w:p>
        </w:tc>
      </w:tr>
      <w:tr w:rsidR="006D5753" w:rsidRPr="005205C0" w14:paraId="49F5C61F"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1F8DE73C"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NA179</w:t>
            </w:r>
          </w:p>
        </w:tc>
        <w:tc>
          <w:tcPr>
            <w:tcW w:w="990" w:type="dxa"/>
            <w:tcBorders>
              <w:top w:val="nil"/>
              <w:left w:val="nil"/>
              <w:bottom w:val="single" w:sz="4" w:space="0" w:color="auto"/>
              <w:right w:val="single" w:sz="4" w:space="0" w:color="auto"/>
            </w:tcBorders>
            <w:shd w:val="clear" w:color="auto" w:fill="auto"/>
            <w:noWrap/>
            <w:vAlign w:val="center"/>
            <w:hideMark/>
          </w:tcPr>
          <w:p w14:paraId="21ECB693"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34</w:t>
            </w:r>
          </w:p>
        </w:tc>
        <w:tc>
          <w:tcPr>
            <w:tcW w:w="1530" w:type="dxa"/>
            <w:tcBorders>
              <w:top w:val="nil"/>
              <w:left w:val="nil"/>
              <w:bottom w:val="single" w:sz="4" w:space="0" w:color="auto"/>
              <w:right w:val="single" w:sz="4" w:space="0" w:color="auto"/>
            </w:tcBorders>
            <w:shd w:val="clear" w:color="auto" w:fill="auto"/>
            <w:noWrap/>
            <w:vAlign w:val="center"/>
            <w:hideMark/>
          </w:tcPr>
          <w:p w14:paraId="1124EDB6"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2,648,782</w:t>
            </w:r>
          </w:p>
        </w:tc>
        <w:tc>
          <w:tcPr>
            <w:tcW w:w="1800" w:type="dxa"/>
            <w:tcBorders>
              <w:top w:val="nil"/>
              <w:left w:val="nil"/>
              <w:bottom w:val="single" w:sz="4" w:space="0" w:color="auto"/>
              <w:right w:val="single" w:sz="4" w:space="0" w:color="auto"/>
            </w:tcBorders>
            <w:shd w:val="clear" w:color="auto" w:fill="auto"/>
            <w:noWrap/>
            <w:vAlign w:val="center"/>
            <w:hideMark/>
          </w:tcPr>
          <w:p w14:paraId="50C01D7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37.4</w:t>
            </w:r>
          </w:p>
        </w:tc>
        <w:tc>
          <w:tcPr>
            <w:tcW w:w="990" w:type="dxa"/>
            <w:tcBorders>
              <w:top w:val="nil"/>
              <w:left w:val="nil"/>
              <w:bottom w:val="single" w:sz="4" w:space="0" w:color="auto"/>
              <w:right w:val="single" w:sz="4" w:space="0" w:color="auto"/>
            </w:tcBorders>
            <w:shd w:val="clear" w:color="auto" w:fill="auto"/>
            <w:noWrap/>
            <w:vAlign w:val="center"/>
            <w:hideMark/>
          </w:tcPr>
          <w:p w14:paraId="7536F023"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2474</w:t>
            </w:r>
          </w:p>
        </w:tc>
        <w:tc>
          <w:tcPr>
            <w:tcW w:w="1080" w:type="dxa"/>
            <w:tcBorders>
              <w:top w:val="nil"/>
              <w:left w:val="nil"/>
              <w:bottom w:val="single" w:sz="4" w:space="0" w:color="auto"/>
              <w:right w:val="single" w:sz="4" w:space="0" w:color="auto"/>
            </w:tcBorders>
            <w:shd w:val="clear" w:color="auto" w:fill="auto"/>
            <w:noWrap/>
            <w:vAlign w:val="center"/>
            <w:hideMark/>
          </w:tcPr>
          <w:p w14:paraId="57A7585D"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82</w:t>
            </w:r>
          </w:p>
        </w:tc>
      </w:tr>
      <w:tr w:rsidR="006D5753" w:rsidRPr="005205C0" w14:paraId="5029AE3B"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74BE6109"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NA180</w:t>
            </w:r>
          </w:p>
        </w:tc>
        <w:tc>
          <w:tcPr>
            <w:tcW w:w="990" w:type="dxa"/>
            <w:tcBorders>
              <w:top w:val="nil"/>
              <w:left w:val="nil"/>
              <w:bottom w:val="single" w:sz="4" w:space="0" w:color="auto"/>
              <w:right w:val="single" w:sz="4" w:space="0" w:color="auto"/>
            </w:tcBorders>
            <w:shd w:val="clear" w:color="auto" w:fill="auto"/>
            <w:noWrap/>
            <w:vAlign w:val="center"/>
            <w:hideMark/>
          </w:tcPr>
          <w:p w14:paraId="469D84F0"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w:t>
            </w:r>
          </w:p>
        </w:tc>
        <w:tc>
          <w:tcPr>
            <w:tcW w:w="1530" w:type="dxa"/>
            <w:tcBorders>
              <w:top w:val="nil"/>
              <w:left w:val="nil"/>
              <w:bottom w:val="single" w:sz="4" w:space="0" w:color="auto"/>
              <w:right w:val="single" w:sz="4" w:space="0" w:color="auto"/>
            </w:tcBorders>
            <w:shd w:val="clear" w:color="auto" w:fill="auto"/>
            <w:noWrap/>
            <w:vAlign w:val="center"/>
            <w:hideMark/>
          </w:tcPr>
          <w:p w14:paraId="2401CFF8"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2,534,249</w:t>
            </w:r>
          </w:p>
        </w:tc>
        <w:tc>
          <w:tcPr>
            <w:tcW w:w="1800" w:type="dxa"/>
            <w:tcBorders>
              <w:top w:val="nil"/>
              <w:left w:val="nil"/>
              <w:bottom w:val="single" w:sz="4" w:space="0" w:color="auto"/>
              <w:right w:val="single" w:sz="4" w:space="0" w:color="auto"/>
            </w:tcBorders>
            <w:shd w:val="clear" w:color="auto" w:fill="auto"/>
            <w:noWrap/>
            <w:vAlign w:val="center"/>
            <w:hideMark/>
          </w:tcPr>
          <w:p w14:paraId="74941C5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37.6</w:t>
            </w:r>
          </w:p>
        </w:tc>
        <w:tc>
          <w:tcPr>
            <w:tcW w:w="990" w:type="dxa"/>
            <w:tcBorders>
              <w:top w:val="nil"/>
              <w:left w:val="nil"/>
              <w:bottom w:val="single" w:sz="4" w:space="0" w:color="auto"/>
              <w:right w:val="single" w:sz="4" w:space="0" w:color="auto"/>
            </w:tcBorders>
            <w:shd w:val="clear" w:color="auto" w:fill="auto"/>
            <w:noWrap/>
            <w:vAlign w:val="center"/>
            <w:hideMark/>
          </w:tcPr>
          <w:p w14:paraId="710FCE67"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2354</w:t>
            </w:r>
          </w:p>
        </w:tc>
        <w:tc>
          <w:tcPr>
            <w:tcW w:w="1080" w:type="dxa"/>
            <w:tcBorders>
              <w:top w:val="nil"/>
              <w:left w:val="nil"/>
              <w:bottom w:val="single" w:sz="4" w:space="0" w:color="auto"/>
              <w:right w:val="single" w:sz="4" w:space="0" w:color="auto"/>
            </w:tcBorders>
            <w:shd w:val="clear" w:color="auto" w:fill="auto"/>
            <w:noWrap/>
            <w:vAlign w:val="center"/>
            <w:hideMark/>
          </w:tcPr>
          <w:p w14:paraId="066E4A6B"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77</w:t>
            </w:r>
          </w:p>
        </w:tc>
      </w:tr>
      <w:tr w:rsidR="006D5753" w:rsidRPr="005205C0" w14:paraId="5BB2D567"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6A0DF296"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NA184</w:t>
            </w:r>
          </w:p>
        </w:tc>
        <w:tc>
          <w:tcPr>
            <w:tcW w:w="990" w:type="dxa"/>
            <w:tcBorders>
              <w:top w:val="nil"/>
              <w:left w:val="nil"/>
              <w:bottom w:val="single" w:sz="4" w:space="0" w:color="auto"/>
              <w:right w:val="single" w:sz="4" w:space="0" w:color="auto"/>
            </w:tcBorders>
            <w:shd w:val="clear" w:color="auto" w:fill="auto"/>
            <w:noWrap/>
            <w:vAlign w:val="center"/>
            <w:hideMark/>
          </w:tcPr>
          <w:p w14:paraId="34204693"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50</w:t>
            </w:r>
          </w:p>
        </w:tc>
        <w:tc>
          <w:tcPr>
            <w:tcW w:w="1530" w:type="dxa"/>
            <w:tcBorders>
              <w:top w:val="nil"/>
              <w:left w:val="nil"/>
              <w:bottom w:val="single" w:sz="4" w:space="0" w:color="auto"/>
              <w:right w:val="single" w:sz="4" w:space="0" w:color="auto"/>
            </w:tcBorders>
            <w:shd w:val="clear" w:color="auto" w:fill="auto"/>
            <w:noWrap/>
            <w:vAlign w:val="center"/>
            <w:hideMark/>
          </w:tcPr>
          <w:p w14:paraId="55404653"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2,604,494</w:t>
            </w:r>
          </w:p>
        </w:tc>
        <w:tc>
          <w:tcPr>
            <w:tcW w:w="1800" w:type="dxa"/>
            <w:tcBorders>
              <w:top w:val="nil"/>
              <w:left w:val="nil"/>
              <w:bottom w:val="single" w:sz="4" w:space="0" w:color="auto"/>
              <w:right w:val="single" w:sz="4" w:space="0" w:color="auto"/>
            </w:tcBorders>
            <w:shd w:val="clear" w:color="auto" w:fill="auto"/>
            <w:noWrap/>
            <w:vAlign w:val="center"/>
            <w:hideMark/>
          </w:tcPr>
          <w:p w14:paraId="1DD6BE96"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37.5</w:t>
            </w:r>
          </w:p>
        </w:tc>
        <w:tc>
          <w:tcPr>
            <w:tcW w:w="990" w:type="dxa"/>
            <w:tcBorders>
              <w:top w:val="nil"/>
              <w:left w:val="nil"/>
              <w:bottom w:val="single" w:sz="4" w:space="0" w:color="auto"/>
              <w:right w:val="single" w:sz="4" w:space="0" w:color="auto"/>
            </w:tcBorders>
            <w:shd w:val="clear" w:color="auto" w:fill="auto"/>
            <w:noWrap/>
            <w:vAlign w:val="center"/>
            <w:hideMark/>
          </w:tcPr>
          <w:p w14:paraId="525A5190"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2453</w:t>
            </w:r>
          </w:p>
        </w:tc>
        <w:tc>
          <w:tcPr>
            <w:tcW w:w="1080" w:type="dxa"/>
            <w:tcBorders>
              <w:top w:val="nil"/>
              <w:left w:val="nil"/>
              <w:bottom w:val="single" w:sz="4" w:space="0" w:color="auto"/>
              <w:right w:val="single" w:sz="4" w:space="0" w:color="auto"/>
            </w:tcBorders>
            <w:shd w:val="clear" w:color="auto" w:fill="auto"/>
            <w:noWrap/>
            <w:vAlign w:val="center"/>
            <w:hideMark/>
          </w:tcPr>
          <w:p w14:paraId="6DF7EFAE"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76</w:t>
            </w:r>
          </w:p>
        </w:tc>
      </w:tr>
      <w:tr w:rsidR="006D5753" w:rsidRPr="005205C0" w14:paraId="4213234B"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76B1BF89"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NA149</w:t>
            </w:r>
          </w:p>
        </w:tc>
        <w:tc>
          <w:tcPr>
            <w:tcW w:w="990" w:type="dxa"/>
            <w:tcBorders>
              <w:top w:val="nil"/>
              <w:left w:val="nil"/>
              <w:bottom w:val="single" w:sz="4" w:space="0" w:color="auto"/>
              <w:right w:val="single" w:sz="4" w:space="0" w:color="auto"/>
            </w:tcBorders>
            <w:shd w:val="clear" w:color="auto" w:fill="auto"/>
            <w:noWrap/>
            <w:vAlign w:val="center"/>
            <w:hideMark/>
          </w:tcPr>
          <w:p w14:paraId="1C0DD2EC"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36</w:t>
            </w:r>
          </w:p>
        </w:tc>
        <w:tc>
          <w:tcPr>
            <w:tcW w:w="1530" w:type="dxa"/>
            <w:tcBorders>
              <w:top w:val="nil"/>
              <w:left w:val="nil"/>
              <w:bottom w:val="single" w:sz="4" w:space="0" w:color="auto"/>
              <w:right w:val="single" w:sz="4" w:space="0" w:color="auto"/>
            </w:tcBorders>
            <w:shd w:val="clear" w:color="auto" w:fill="auto"/>
            <w:noWrap/>
            <w:vAlign w:val="center"/>
            <w:hideMark/>
          </w:tcPr>
          <w:p w14:paraId="59616DCB"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2,590,820</w:t>
            </w:r>
          </w:p>
        </w:tc>
        <w:tc>
          <w:tcPr>
            <w:tcW w:w="1800" w:type="dxa"/>
            <w:tcBorders>
              <w:top w:val="nil"/>
              <w:left w:val="nil"/>
              <w:bottom w:val="single" w:sz="4" w:space="0" w:color="auto"/>
              <w:right w:val="single" w:sz="4" w:space="0" w:color="auto"/>
            </w:tcBorders>
            <w:shd w:val="clear" w:color="auto" w:fill="auto"/>
            <w:noWrap/>
            <w:vAlign w:val="center"/>
            <w:hideMark/>
          </w:tcPr>
          <w:p w14:paraId="09BDD838"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37.5</w:t>
            </w:r>
          </w:p>
        </w:tc>
        <w:tc>
          <w:tcPr>
            <w:tcW w:w="990" w:type="dxa"/>
            <w:tcBorders>
              <w:top w:val="nil"/>
              <w:left w:val="nil"/>
              <w:bottom w:val="single" w:sz="4" w:space="0" w:color="auto"/>
              <w:right w:val="single" w:sz="4" w:space="0" w:color="auto"/>
            </w:tcBorders>
            <w:shd w:val="clear" w:color="auto" w:fill="auto"/>
            <w:noWrap/>
            <w:vAlign w:val="center"/>
            <w:hideMark/>
          </w:tcPr>
          <w:p w14:paraId="531C9D28"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2439</w:t>
            </w:r>
          </w:p>
        </w:tc>
        <w:tc>
          <w:tcPr>
            <w:tcW w:w="1080" w:type="dxa"/>
            <w:tcBorders>
              <w:top w:val="nil"/>
              <w:left w:val="nil"/>
              <w:bottom w:val="single" w:sz="4" w:space="0" w:color="auto"/>
              <w:right w:val="single" w:sz="4" w:space="0" w:color="auto"/>
            </w:tcBorders>
            <w:shd w:val="clear" w:color="auto" w:fill="auto"/>
            <w:noWrap/>
            <w:vAlign w:val="center"/>
            <w:hideMark/>
          </w:tcPr>
          <w:p w14:paraId="0BC5E5F2"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75</w:t>
            </w:r>
          </w:p>
        </w:tc>
      </w:tr>
      <w:tr w:rsidR="006D5753" w:rsidRPr="005205C0" w14:paraId="7B704234"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733DDECB"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NA144</w:t>
            </w:r>
          </w:p>
        </w:tc>
        <w:tc>
          <w:tcPr>
            <w:tcW w:w="990" w:type="dxa"/>
            <w:tcBorders>
              <w:top w:val="nil"/>
              <w:left w:val="nil"/>
              <w:bottom w:val="single" w:sz="4" w:space="0" w:color="auto"/>
              <w:right w:val="single" w:sz="4" w:space="0" w:color="auto"/>
            </w:tcBorders>
            <w:shd w:val="clear" w:color="auto" w:fill="auto"/>
            <w:noWrap/>
            <w:vAlign w:val="center"/>
            <w:hideMark/>
          </w:tcPr>
          <w:p w14:paraId="2798F6D4"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75</w:t>
            </w:r>
          </w:p>
        </w:tc>
        <w:tc>
          <w:tcPr>
            <w:tcW w:w="1530" w:type="dxa"/>
            <w:tcBorders>
              <w:top w:val="nil"/>
              <w:left w:val="nil"/>
              <w:bottom w:val="single" w:sz="4" w:space="0" w:color="auto"/>
              <w:right w:val="single" w:sz="4" w:space="0" w:color="auto"/>
            </w:tcBorders>
            <w:shd w:val="clear" w:color="auto" w:fill="auto"/>
            <w:noWrap/>
            <w:vAlign w:val="center"/>
            <w:hideMark/>
          </w:tcPr>
          <w:p w14:paraId="3241D7D7"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2,689,443</w:t>
            </w:r>
          </w:p>
        </w:tc>
        <w:tc>
          <w:tcPr>
            <w:tcW w:w="1800" w:type="dxa"/>
            <w:tcBorders>
              <w:top w:val="nil"/>
              <w:left w:val="nil"/>
              <w:bottom w:val="single" w:sz="4" w:space="0" w:color="auto"/>
              <w:right w:val="single" w:sz="4" w:space="0" w:color="auto"/>
            </w:tcBorders>
            <w:shd w:val="clear" w:color="auto" w:fill="auto"/>
            <w:noWrap/>
            <w:vAlign w:val="center"/>
            <w:hideMark/>
          </w:tcPr>
          <w:p w14:paraId="23022F1F"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37.5</w:t>
            </w:r>
          </w:p>
        </w:tc>
        <w:tc>
          <w:tcPr>
            <w:tcW w:w="990" w:type="dxa"/>
            <w:tcBorders>
              <w:top w:val="nil"/>
              <w:left w:val="nil"/>
              <w:bottom w:val="single" w:sz="4" w:space="0" w:color="auto"/>
              <w:right w:val="single" w:sz="4" w:space="0" w:color="auto"/>
            </w:tcBorders>
            <w:shd w:val="clear" w:color="auto" w:fill="auto"/>
            <w:noWrap/>
            <w:vAlign w:val="center"/>
            <w:hideMark/>
          </w:tcPr>
          <w:p w14:paraId="25D66DD6"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2606</w:t>
            </w:r>
          </w:p>
        </w:tc>
        <w:tc>
          <w:tcPr>
            <w:tcW w:w="1080" w:type="dxa"/>
            <w:tcBorders>
              <w:top w:val="nil"/>
              <w:left w:val="nil"/>
              <w:bottom w:val="single" w:sz="4" w:space="0" w:color="auto"/>
              <w:right w:val="single" w:sz="4" w:space="0" w:color="auto"/>
            </w:tcBorders>
            <w:shd w:val="clear" w:color="auto" w:fill="auto"/>
            <w:noWrap/>
            <w:vAlign w:val="center"/>
            <w:hideMark/>
          </w:tcPr>
          <w:p w14:paraId="2E407FB6"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81</w:t>
            </w:r>
          </w:p>
        </w:tc>
      </w:tr>
      <w:tr w:rsidR="006D5753" w:rsidRPr="005205C0" w14:paraId="55F8EF29"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1CA8C3F9"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NA125</w:t>
            </w:r>
          </w:p>
        </w:tc>
        <w:tc>
          <w:tcPr>
            <w:tcW w:w="990" w:type="dxa"/>
            <w:tcBorders>
              <w:top w:val="nil"/>
              <w:left w:val="nil"/>
              <w:bottom w:val="single" w:sz="4" w:space="0" w:color="auto"/>
              <w:right w:val="single" w:sz="4" w:space="0" w:color="auto"/>
            </w:tcBorders>
            <w:shd w:val="clear" w:color="auto" w:fill="auto"/>
            <w:noWrap/>
            <w:vAlign w:val="center"/>
            <w:hideMark/>
          </w:tcPr>
          <w:p w14:paraId="1172DD5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52</w:t>
            </w:r>
          </w:p>
        </w:tc>
        <w:tc>
          <w:tcPr>
            <w:tcW w:w="1530" w:type="dxa"/>
            <w:tcBorders>
              <w:top w:val="nil"/>
              <w:left w:val="nil"/>
              <w:bottom w:val="single" w:sz="4" w:space="0" w:color="auto"/>
              <w:right w:val="single" w:sz="4" w:space="0" w:color="auto"/>
            </w:tcBorders>
            <w:shd w:val="clear" w:color="auto" w:fill="auto"/>
            <w:noWrap/>
            <w:vAlign w:val="center"/>
            <w:hideMark/>
          </w:tcPr>
          <w:p w14:paraId="7EA1D05B"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2,643,586</w:t>
            </w:r>
          </w:p>
        </w:tc>
        <w:tc>
          <w:tcPr>
            <w:tcW w:w="1800" w:type="dxa"/>
            <w:tcBorders>
              <w:top w:val="nil"/>
              <w:left w:val="nil"/>
              <w:bottom w:val="single" w:sz="4" w:space="0" w:color="auto"/>
              <w:right w:val="single" w:sz="4" w:space="0" w:color="auto"/>
            </w:tcBorders>
            <w:shd w:val="clear" w:color="auto" w:fill="auto"/>
            <w:noWrap/>
            <w:vAlign w:val="center"/>
            <w:hideMark/>
          </w:tcPr>
          <w:p w14:paraId="20C32208"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37.3</w:t>
            </w:r>
          </w:p>
        </w:tc>
        <w:tc>
          <w:tcPr>
            <w:tcW w:w="990" w:type="dxa"/>
            <w:tcBorders>
              <w:top w:val="nil"/>
              <w:left w:val="nil"/>
              <w:bottom w:val="single" w:sz="4" w:space="0" w:color="auto"/>
              <w:right w:val="single" w:sz="4" w:space="0" w:color="auto"/>
            </w:tcBorders>
            <w:shd w:val="clear" w:color="auto" w:fill="auto"/>
            <w:noWrap/>
            <w:vAlign w:val="center"/>
            <w:hideMark/>
          </w:tcPr>
          <w:p w14:paraId="78FD40D4"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2517</w:t>
            </w:r>
          </w:p>
        </w:tc>
        <w:tc>
          <w:tcPr>
            <w:tcW w:w="1080" w:type="dxa"/>
            <w:tcBorders>
              <w:top w:val="nil"/>
              <w:left w:val="nil"/>
              <w:bottom w:val="single" w:sz="4" w:space="0" w:color="auto"/>
              <w:right w:val="single" w:sz="4" w:space="0" w:color="auto"/>
            </w:tcBorders>
            <w:shd w:val="clear" w:color="auto" w:fill="auto"/>
            <w:noWrap/>
            <w:vAlign w:val="center"/>
            <w:hideMark/>
          </w:tcPr>
          <w:p w14:paraId="26AD0080"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77</w:t>
            </w:r>
          </w:p>
        </w:tc>
      </w:tr>
      <w:tr w:rsidR="006D5753" w:rsidRPr="005205C0" w14:paraId="56DDBF61"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49FBEEBB"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NA109</w:t>
            </w:r>
          </w:p>
        </w:tc>
        <w:tc>
          <w:tcPr>
            <w:tcW w:w="990" w:type="dxa"/>
            <w:tcBorders>
              <w:top w:val="nil"/>
              <w:left w:val="nil"/>
              <w:bottom w:val="single" w:sz="4" w:space="0" w:color="auto"/>
              <w:right w:val="single" w:sz="4" w:space="0" w:color="auto"/>
            </w:tcBorders>
            <w:shd w:val="clear" w:color="auto" w:fill="auto"/>
            <w:noWrap/>
            <w:vAlign w:val="center"/>
            <w:hideMark/>
          </w:tcPr>
          <w:p w14:paraId="610258EB"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53</w:t>
            </w:r>
          </w:p>
        </w:tc>
        <w:tc>
          <w:tcPr>
            <w:tcW w:w="1530" w:type="dxa"/>
            <w:tcBorders>
              <w:top w:val="nil"/>
              <w:left w:val="nil"/>
              <w:bottom w:val="single" w:sz="4" w:space="0" w:color="auto"/>
              <w:right w:val="single" w:sz="4" w:space="0" w:color="auto"/>
            </w:tcBorders>
            <w:shd w:val="clear" w:color="auto" w:fill="auto"/>
            <w:noWrap/>
            <w:vAlign w:val="center"/>
            <w:hideMark/>
          </w:tcPr>
          <w:p w14:paraId="321A192C"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2,559,916</w:t>
            </w:r>
          </w:p>
        </w:tc>
        <w:tc>
          <w:tcPr>
            <w:tcW w:w="1800" w:type="dxa"/>
            <w:tcBorders>
              <w:top w:val="nil"/>
              <w:left w:val="nil"/>
              <w:bottom w:val="single" w:sz="4" w:space="0" w:color="auto"/>
              <w:right w:val="single" w:sz="4" w:space="0" w:color="auto"/>
            </w:tcBorders>
            <w:shd w:val="clear" w:color="auto" w:fill="auto"/>
            <w:noWrap/>
            <w:vAlign w:val="center"/>
            <w:hideMark/>
          </w:tcPr>
          <w:p w14:paraId="2E4472BE"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37.6</w:t>
            </w:r>
          </w:p>
        </w:tc>
        <w:tc>
          <w:tcPr>
            <w:tcW w:w="990" w:type="dxa"/>
            <w:tcBorders>
              <w:top w:val="nil"/>
              <w:left w:val="nil"/>
              <w:bottom w:val="single" w:sz="4" w:space="0" w:color="auto"/>
              <w:right w:val="single" w:sz="4" w:space="0" w:color="auto"/>
            </w:tcBorders>
            <w:shd w:val="clear" w:color="auto" w:fill="auto"/>
            <w:noWrap/>
            <w:vAlign w:val="center"/>
            <w:hideMark/>
          </w:tcPr>
          <w:p w14:paraId="12F2C0FD"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2406</w:t>
            </w:r>
          </w:p>
        </w:tc>
        <w:tc>
          <w:tcPr>
            <w:tcW w:w="1080" w:type="dxa"/>
            <w:tcBorders>
              <w:top w:val="nil"/>
              <w:left w:val="nil"/>
              <w:bottom w:val="single" w:sz="4" w:space="0" w:color="auto"/>
              <w:right w:val="single" w:sz="4" w:space="0" w:color="auto"/>
            </w:tcBorders>
            <w:shd w:val="clear" w:color="auto" w:fill="auto"/>
            <w:noWrap/>
            <w:vAlign w:val="center"/>
            <w:hideMark/>
          </w:tcPr>
          <w:p w14:paraId="05E254D9"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80</w:t>
            </w:r>
          </w:p>
        </w:tc>
      </w:tr>
      <w:tr w:rsidR="006D5753" w:rsidRPr="005205C0" w14:paraId="3E8C02F0"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1403CF12"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MI 16-2909a</w:t>
            </w:r>
          </w:p>
        </w:tc>
        <w:tc>
          <w:tcPr>
            <w:tcW w:w="990" w:type="dxa"/>
            <w:tcBorders>
              <w:top w:val="nil"/>
              <w:left w:val="nil"/>
              <w:bottom w:val="single" w:sz="4" w:space="0" w:color="auto"/>
              <w:right w:val="single" w:sz="4" w:space="0" w:color="auto"/>
            </w:tcBorders>
            <w:shd w:val="clear" w:color="auto" w:fill="auto"/>
            <w:noWrap/>
            <w:vAlign w:val="center"/>
            <w:hideMark/>
          </w:tcPr>
          <w:p w14:paraId="712BAF6A"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19</w:t>
            </w:r>
          </w:p>
        </w:tc>
        <w:tc>
          <w:tcPr>
            <w:tcW w:w="1530" w:type="dxa"/>
            <w:tcBorders>
              <w:top w:val="nil"/>
              <w:left w:val="nil"/>
              <w:bottom w:val="single" w:sz="4" w:space="0" w:color="auto"/>
              <w:right w:val="single" w:sz="4" w:space="0" w:color="auto"/>
            </w:tcBorders>
            <w:shd w:val="clear" w:color="auto" w:fill="auto"/>
            <w:noWrap/>
            <w:vAlign w:val="center"/>
            <w:hideMark/>
          </w:tcPr>
          <w:p w14:paraId="33F5797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2,484,103</w:t>
            </w:r>
          </w:p>
        </w:tc>
        <w:tc>
          <w:tcPr>
            <w:tcW w:w="1800" w:type="dxa"/>
            <w:tcBorders>
              <w:top w:val="nil"/>
              <w:left w:val="nil"/>
              <w:bottom w:val="single" w:sz="4" w:space="0" w:color="auto"/>
              <w:right w:val="single" w:sz="4" w:space="0" w:color="auto"/>
            </w:tcBorders>
            <w:shd w:val="clear" w:color="auto" w:fill="auto"/>
            <w:noWrap/>
            <w:vAlign w:val="center"/>
            <w:hideMark/>
          </w:tcPr>
          <w:p w14:paraId="6B41526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37.7</w:t>
            </w:r>
          </w:p>
        </w:tc>
        <w:tc>
          <w:tcPr>
            <w:tcW w:w="990" w:type="dxa"/>
            <w:tcBorders>
              <w:top w:val="nil"/>
              <w:left w:val="nil"/>
              <w:bottom w:val="single" w:sz="4" w:space="0" w:color="auto"/>
              <w:right w:val="single" w:sz="4" w:space="0" w:color="auto"/>
            </w:tcBorders>
            <w:shd w:val="clear" w:color="auto" w:fill="auto"/>
            <w:noWrap/>
            <w:vAlign w:val="center"/>
            <w:hideMark/>
          </w:tcPr>
          <w:p w14:paraId="4402E52D"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2294</w:t>
            </w:r>
          </w:p>
        </w:tc>
        <w:tc>
          <w:tcPr>
            <w:tcW w:w="1080" w:type="dxa"/>
            <w:tcBorders>
              <w:top w:val="nil"/>
              <w:left w:val="nil"/>
              <w:bottom w:val="single" w:sz="4" w:space="0" w:color="auto"/>
              <w:right w:val="single" w:sz="4" w:space="0" w:color="auto"/>
            </w:tcBorders>
            <w:shd w:val="clear" w:color="auto" w:fill="auto"/>
            <w:noWrap/>
            <w:vAlign w:val="center"/>
            <w:hideMark/>
          </w:tcPr>
          <w:p w14:paraId="3E1ECC2F"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73</w:t>
            </w:r>
          </w:p>
        </w:tc>
      </w:tr>
      <w:tr w:rsidR="006D5753" w:rsidRPr="005205C0" w14:paraId="0B137FBE"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1C597F31"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MI 16-2925a</w:t>
            </w:r>
          </w:p>
        </w:tc>
        <w:tc>
          <w:tcPr>
            <w:tcW w:w="990" w:type="dxa"/>
            <w:tcBorders>
              <w:top w:val="nil"/>
              <w:left w:val="nil"/>
              <w:bottom w:val="single" w:sz="4" w:space="0" w:color="auto"/>
              <w:right w:val="single" w:sz="4" w:space="0" w:color="auto"/>
            </w:tcBorders>
            <w:shd w:val="clear" w:color="auto" w:fill="auto"/>
            <w:noWrap/>
            <w:vAlign w:val="center"/>
            <w:hideMark/>
          </w:tcPr>
          <w:p w14:paraId="307131A6"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24</w:t>
            </w:r>
          </w:p>
        </w:tc>
        <w:tc>
          <w:tcPr>
            <w:tcW w:w="1530" w:type="dxa"/>
            <w:tcBorders>
              <w:top w:val="nil"/>
              <w:left w:val="nil"/>
              <w:bottom w:val="single" w:sz="4" w:space="0" w:color="auto"/>
              <w:right w:val="single" w:sz="4" w:space="0" w:color="auto"/>
            </w:tcBorders>
            <w:shd w:val="clear" w:color="auto" w:fill="auto"/>
            <w:noWrap/>
            <w:vAlign w:val="center"/>
            <w:hideMark/>
          </w:tcPr>
          <w:p w14:paraId="018A85A6"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2,537,562</w:t>
            </w:r>
          </w:p>
        </w:tc>
        <w:tc>
          <w:tcPr>
            <w:tcW w:w="1800" w:type="dxa"/>
            <w:tcBorders>
              <w:top w:val="nil"/>
              <w:left w:val="nil"/>
              <w:bottom w:val="single" w:sz="4" w:space="0" w:color="auto"/>
              <w:right w:val="single" w:sz="4" w:space="0" w:color="auto"/>
            </w:tcBorders>
            <w:shd w:val="clear" w:color="auto" w:fill="auto"/>
            <w:noWrap/>
            <w:vAlign w:val="center"/>
            <w:hideMark/>
          </w:tcPr>
          <w:p w14:paraId="3A35EAB3"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37.6</w:t>
            </w:r>
          </w:p>
        </w:tc>
        <w:tc>
          <w:tcPr>
            <w:tcW w:w="990" w:type="dxa"/>
            <w:tcBorders>
              <w:top w:val="nil"/>
              <w:left w:val="nil"/>
              <w:bottom w:val="single" w:sz="4" w:space="0" w:color="auto"/>
              <w:right w:val="single" w:sz="4" w:space="0" w:color="auto"/>
            </w:tcBorders>
            <w:shd w:val="clear" w:color="auto" w:fill="auto"/>
            <w:noWrap/>
            <w:vAlign w:val="center"/>
            <w:hideMark/>
          </w:tcPr>
          <w:p w14:paraId="4179B41D"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2356</w:t>
            </w:r>
          </w:p>
        </w:tc>
        <w:tc>
          <w:tcPr>
            <w:tcW w:w="1080" w:type="dxa"/>
            <w:tcBorders>
              <w:top w:val="nil"/>
              <w:left w:val="nil"/>
              <w:bottom w:val="single" w:sz="4" w:space="0" w:color="auto"/>
              <w:right w:val="single" w:sz="4" w:space="0" w:color="auto"/>
            </w:tcBorders>
            <w:shd w:val="clear" w:color="auto" w:fill="auto"/>
            <w:noWrap/>
            <w:vAlign w:val="center"/>
            <w:hideMark/>
          </w:tcPr>
          <w:p w14:paraId="74FF8EBB"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72</w:t>
            </w:r>
          </w:p>
        </w:tc>
      </w:tr>
      <w:tr w:rsidR="006D5753" w:rsidRPr="005205C0" w14:paraId="5F52179F"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06184D68"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P27B</w:t>
            </w:r>
          </w:p>
        </w:tc>
        <w:tc>
          <w:tcPr>
            <w:tcW w:w="990" w:type="dxa"/>
            <w:tcBorders>
              <w:top w:val="nil"/>
              <w:left w:val="nil"/>
              <w:bottom w:val="single" w:sz="4" w:space="0" w:color="auto"/>
              <w:right w:val="single" w:sz="4" w:space="0" w:color="auto"/>
            </w:tcBorders>
            <w:shd w:val="clear" w:color="auto" w:fill="auto"/>
            <w:noWrap/>
            <w:vAlign w:val="center"/>
            <w:hideMark/>
          </w:tcPr>
          <w:p w14:paraId="6D5E36CA"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46</w:t>
            </w:r>
          </w:p>
        </w:tc>
        <w:tc>
          <w:tcPr>
            <w:tcW w:w="1530" w:type="dxa"/>
            <w:tcBorders>
              <w:top w:val="nil"/>
              <w:left w:val="nil"/>
              <w:bottom w:val="single" w:sz="4" w:space="0" w:color="auto"/>
              <w:right w:val="single" w:sz="4" w:space="0" w:color="auto"/>
            </w:tcBorders>
            <w:shd w:val="clear" w:color="auto" w:fill="auto"/>
            <w:noWrap/>
            <w:vAlign w:val="center"/>
            <w:hideMark/>
          </w:tcPr>
          <w:p w14:paraId="5268E36F"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2,724,944</w:t>
            </w:r>
          </w:p>
        </w:tc>
        <w:tc>
          <w:tcPr>
            <w:tcW w:w="1800" w:type="dxa"/>
            <w:tcBorders>
              <w:top w:val="nil"/>
              <w:left w:val="nil"/>
              <w:bottom w:val="single" w:sz="4" w:space="0" w:color="auto"/>
              <w:right w:val="single" w:sz="4" w:space="0" w:color="auto"/>
            </w:tcBorders>
            <w:shd w:val="clear" w:color="auto" w:fill="auto"/>
            <w:noWrap/>
            <w:vAlign w:val="center"/>
            <w:hideMark/>
          </w:tcPr>
          <w:p w14:paraId="1CEA0380"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38</w:t>
            </w:r>
          </w:p>
        </w:tc>
        <w:tc>
          <w:tcPr>
            <w:tcW w:w="990" w:type="dxa"/>
            <w:tcBorders>
              <w:top w:val="nil"/>
              <w:left w:val="nil"/>
              <w:bottom w:val="single" w:sz="4" w:space="0" w:color="auto"/>
              <w:right w:val="single" w:sz="4" w:space="0" w:color="auto"/>
            </w:tcBorders>
            <w:shd w:val="clear" w:color="auto" w:fill="auto"/>
            <w:noWrap/>
            <w:vAlign w:val="center"/>
            <w:hideMark/>
          </w:tcPr>
          <w:p w14:paraId="589507BC"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2551</w:t>
            </w:r>
          </w:p>
        </w:tc>
        <w:tc>
          <w:tcPr>
            <w:tcW w:w="1080" w:type="dxa"/>
            <w:tcBorders>
              <w:top w:val="nil"/>
              <w:left w:val="nil"/>
              <w:bottom w:val="single" w:sz="4" w:space="0" w:color="auto"/>
              <w:right w:val="single" w:sz="4" w:space="0" w:color="auto"/>
            </w:tcBorders>
            <w:shd w:val="clear" w:color="auto" w:fill="auto"/>
            <w:noWrap/>
            <w:vAlign w:val="center"/>
            <w:hideMark/>
          </w:tcPr>
          <w:p w14:paraId="6856A703"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82</w:t>
            </w:r>
          </w:p>
        </w:tc>
      </w:tr>
      <w:tr w:rsidR="006D5753" w:rsidRPr="005205C0" w14:paraId="1312B068"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6B61206D"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P50</w:t>
            </w:r>
          </w:p>
        </w:tc>
        <w:tc>
          <w:tcPr>
            <w:tcW w:w="990" w:type="dxa"/>
            <w:tcBorders>
              <w:top w:val="nil"/>
              <w:left w:val="nil"/>
              <w:bottom w:val="single" w:sz="4" w:space="0" w:color="auto"/>
              <w:right w:val="single" w:sz="4" w:space="0" w:color="auto"/>
            </w:tcBorders>
            <w:shd w:val="clear" w:color="auto" w:fill="auto"/>
            <w:noWrap/>
            <w:vAlign w:val="center"/>
            <w:hideMark/>
          </w:tcPr>
          <w:p w14:paraId="0825E47F"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52</w:t>
            </w:r>
          </w:p>
        </w:tc>
        <w:tc>
          <w:tcPr>
            <w:tcW w:w="1530" w:type="dxa"/>
            <w:tcBorders>
              <w:top w:val="nil"/>
              <w:left w:val="nil"/>
              <w:bottom w:val="single" w:sz="4" w:space="0" w:color="auto"/>
              <w:right w:val="single" w:sz="4" w:space="0" w:color="auto"/>
            </w:tcBorders>
            <w:shd w:val="clear" w:color="auto" w:fill="auto"/>
            <w:noWrap/>
            <w:vAlign w:val="center"/>
            <w:hideMark/>
          </w:tcPr>
          <w:p w14:paraId="30BB890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2,696,881</w:t>
            </w:r>
          </w:p>
        </w:tc>
        <w:tc>
          <w:tcPr>
            <w:tcW w:w="1800" w:type="dxa"/>
            <w:tcBorders>
              <w:top w:val="nil"/>
              <w:left w:val="nil"/>
              <w:bottom w:val="single" w:sz="4" w:space="0" w:color="auto"/>
              <w:right w:val="single" w:sz="4" w:space="0" w:color="auto"/>
            </w:tcBorders>
            <w:shd w:val="clear" w:color="auto" w:fill="auto"/>
            <w:noWrap/>
            <w:vAlign w:val="center"/>
            <w:hideMark/>
          </w:tcPr>
          <w:p w14:paraId="25845717"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37.9</w:t>
            </w:r>
          </w:p>
        </w:tc>
        <w:tc>
          <w:tcPr>
            <w:tcW w:w="990" w:type="dxa"/>
            <w:tcBorders>
              <w:top w:val="nil"/>
              <w:left w:val="nil"/>
              <w:bottom w:val="single" w:sz="4" w:space="0" w:color="auto"/>
              <w:right w:val="single" w:sz="4" w:space="0" w:color="auto"/>
            </w:tcBorders>
            <w:shd w:val="clear" w:color="auto" w:fill="auto"/>
            <w:noWrap/>
            <w:vAlign w:val="center"/>
            <w:hideMark/>
          </w:tcPr>
          <w:p w14:paraId="610DD1C3"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2545</w:t>
            </w:r>
          </w:p>
        </w:tc>
        <w:tc>
          <w:tcPr>
            <w:tcW w:w="1080" w:type="dxa"/>
            <w:tcBorders>
              <w:top w:val="nil"/>
              <w:left w:val="nil"/>
              <w:bottom w:val="single" w:sz="4" w:space="0" w:color="auto"/>
              <w:right w:val="single" w:sz="4" w:space="0" w:color="auto"/>
            </w:tcBorders>
            <w:shd w:val="clear" w:color="auto" w:fill="auto"/>
            <w:noWrap/>
            <w:vAlign w:val="center"/>
            <w:hideMark/>
          </w:tcPr>
          <w:p w14:paraId="6A351FD2"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93</w:t>
            </w:r>
          </w:p>
        </w:tc>
      </w:tr>
      <w:tr w:rsidR="006D5753" w:rsidRPr="005205C0" w14:paraId="3A457820"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4F063596"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MI</w:t>
            </w:r>
            <w:r w:rsidR="00EF0DB8">
              <w:rPr>
                <w:rFonts w:ascii="Calibri" w:hAnsi="Calibri" w:cs="Times New Roman"/>
                <w:color w:val="000000"/>
              </w:rPr>
              <w:t xml:space="preserve"> </w:t>
            </w:r>
            <w:r w:rsidRPr="005205C0">
              <w:rPr>
                <w:rFonts w:ascii="Calibri" w:hAnsi="Calibri" w:cs="Times New Roman"/>
                <w:color w:val="000000"/>
              </w:rPr>
              <w:t>16-1129A</w:t>
            </w:r>
          </w:p>
        </w:tc>
        <w:tc>
          <w:tcPr>
            <w:tcW w:w="990" w:type="dxa"/>
            <w:tcBorders>
              <w:top w:val="nil"/>
              <w:left w:val="nil"/>
              <w:bottom w:val="single" w:sz="4" w:space="0" w:color="auto"/>
              <w:right w:val="single" w:sz="4" w:space="0" w:color="auto"/>
            </w:tcBorders>
            <w:shd w:val="clear" w:color="auto" w:fill="auto"/>
            <w:noWrap/>
            <w:vAlign w:val="center"/>
            <w:hideMark/>
          </w:tcPr>
          <w:p w14:paraId="3C4290FC"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51</w:t>
            </w:r>
          </w:p>
        </w:tc>
        <w:tc>
          <w:tcPr>
            <w:tcW w:w="1530" w:type="dxa"/>
            <w:tcBorders>
              <w:top w:val="nil"/>
              <w:left w:val="nil"/>
              <w:bottom w:val="single" w:sz="4" w:space="0" w:color="auto"/>
              <w:right w:val="single" w:sz="4" w:space="0" w:color="auto"/>
            </w:tcBorders>
            <w:shd w:val="clear" w:color="auto" w:fill="auto"/>
            <w:noWrap/>
            <w:vAlign w:val="center"/>
            <w:hideMark/>
          </w:tcPr>
          <w:p w14:paraId="60C0F70D"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2,727,320</w:t>
            </w:r>
          </w:p>
        </w:tc>
        <w:tc>
          <w:tcPr>
            <w:tcW w:w="1800" w:type="dxa"/>
            <w:tcBorders>
              <w:top w:val="nil"/>
              <w:left w:val="nil"/>
              <w:bottom w:val="single" w:sz="4" w:space="0" w:color="auto"/>
              <w:right w:val="single" w:sz="4" w:space="0" w:color="auto"/>
            </w:tcBorders>
            <w:shd w:val="clear" w:color="auto" w:fill="auto"/>
            <w:noWrap/>
            <w:vAlign w:val="center"/>
            <w:hideMark/>
          </w:tcPr>
          <w:p w14:paraId="65D28FF4"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37.8</w:t>
            </w:r>
          </w:p>
        </w:tc>
        <w:tc>
          <w:tcPr>
            <w:tcW w:w="990" w:type="dxa"/>
            <w:tcBorders>
              <w:top w:val="nil"/>
              <w:left w:val="nil"/>
              <w:bottom w:val="single" w:sz="4" w:space="0" w:color="auto"/>
              <w:right w:val="single" w:sz="4" w:space="0" w:color="auto"/>
            </w:tcBorders>
            <w:shd w:val="clear" w:color="auto" w:fill="auto"/>
            <w:noWrap/>
            <w:vAlign w:val="center"/>
            <w:hideMark/>
          </w:tcPr>
          <w:p w14:paraId="59E96280"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2582</w:t>
            </w:r>
          </w:p>
        </w:tc>
        <w:tc>
          <w:tcPr>
            <w:tcW w:w="1080" w:type="dxa"/>
            <w:tcBorders>
              <w:top w:val="nil"/>
              <w:left w:val="nil"/>
              <w:bottom w:val="single" w:sz="4" w:space="0" w:color="auto"/>
              <w:right w:val="single" w:sz="4" w:space="0" w:color="auto"/>
            </w:tcBorders>
            <w:shd w:val="clear" w:color="auto" w:fill="auto"/>
            <w:noWrap/>
            <w:vAlign w:val="center"/>
            <w:hideMark/>
          </w:tcPr>
          <w:p w14:paraId="6974A0B0"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88</w:t>
            </w:r>
          </w:p>
        </w:tc>
      </w:tr>
      <w:tr w:rsidR="006D5753" w:rsidRPr="005205C0" w14:paraId="0AA18597"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161E2497"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lastRenderedPageBreak/>
              <w:t>52-006A</w:t>
            </w:r>
          </w:p>
        </w:tc>
        <w:tc>
          <w:tcPr>
            <w:tcW w:w="990" w:type="dxa"/>
            <w:tcBorders>
              <w:top w:val="nil"/>
              <w:left w:val="nil"/>
              <w:bottom w:val="single" w:sz="4" w:space="0" w:color="auto"/>
              <w:right w:val="single" w:sz="4" w:space="0" w:color="auto"/>
            </w:tcBorders>
            <w:shd w:val="clear" w:color="auto" w:fill="auto"/>
            <w:noWrap/>
            <w:vAlign w:val="center"/>
            <w:hideMark/>
          </w:tcPr>
          <w:p w14:paraId="1D6E7AD7"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46</w:t>
            </w:r>
          </w:p>
        </w:tc>
        <w:tc>
          <w:tcPr>
            <w:tcW w:w="1530" w:type="dxa"/>
            <w:tcBorders>
              <w:top w:val="nil"/>
              <w:left w:val="nil"/>
              <w:bottom w:val="single" w:sz="4" w:space="0" w:color="auto"/>
              <w:right w:val="single" w:sz="4" w:space="0" w:color="auto"/>
            </w:tcBorders>
            <w:shd w:val="clear" w:color="auto" w:fill="auto"/>
            <w:noWrap/>
            <w:vAlign w:val="center"/>
            <w:hideMark/>
          </w:tcPr>
          <w:p w14:paraId="326B569C"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2,635,079</w:t>
            </w:r>
          </w:p>
        </w:tc>
        <w:tc>
          <w:tcPr>
            <w:tcW w:w="1800" w:type="dxa"/>
            <w:tcBorders>
              <w:top w:val="nil"/>
              <w:left w:val="nil"/>
              <w:bottom w:val="single" w:sz="4" w:space="0" w:color="auto"/>
              <w:right w:val="single" w:sz="4" w:space="0" w:color="auto"/>
            </w:tcBorders>
            <w:shd w:val="clear" w:color="auto" w:fill="auto"/>
            <w:noWrap/>
            <w:vAlign w:val="center"/>
            <w:hideMark/>
          </w:tcPr>
          <w:p w14:paraId="5AE6639B"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38.3</w:t>
            </w:r>
          </w:p>
        </w:tc>
        <w:tc>
          <w:tcPr>
            <w:tcW w:w="990" w:type="dxa"/>
            <w:tcBorders>
              <w:top w:val="nil"/>
              <w:left w:val="nil"/>
              <w:bottom w:val="single" w:sz="4" w:space="0" w:color="auto"/>
              <w:right w:val="single" w:sz="4" w:space="0" w:color="auto"/>
            </w:tcBorders>
            <w:shd w:val="clear" w:color="auto" w:fill="auto"/>
            <w:noWrap/>
            <w:vAlign w:val="center"/>
            <w:hideMark/>
          </w:tcPr>
          <w:p w14:paraId="53880F58"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2416</w:t>
            </w:r>
          </w:p>
        </w:tc>
        <w:tc>
          <w:tcPr>
            <w:tcW w:w="1080" w:type="dxa"/>
            <w:tcBorders>
              <w:top w:val="nil"/>
              <w:left w:val="nil"/>
              <w:bottom w:val="single" w:sz="4" w:space="0" w:color="auto"/>
              <w:right w:val="single" w:sz="4" w:space="0" w:color="auto"/>
            </w:tcBorders>
            <w:shd w:val="clear" w:color="auto" w:fill="auto"/>
            <w:noWrap/>
            <w:vAlign w:val="center"/>
            <w:hideMark/>
          </w:tcPr>
          <w:p w14:paraId="25C17B3C"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89</w:t>
            </w:r>
          </w:p>
        </w:tc>
      </w:tr>
      <w:tr w:rsidR="006D5753" w:rsidRPr="005205C0" w14:paraId="6A01E838"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14:paraId="718EAEB2"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56-021A</w:t>
            </w:r>
          </w:p>
        </w:tc>
        <w:tc>
          <w:tcPr>
            <w:tcW w:w="990" w:type="dxa"/>
            <w:tcBorders>
              <w:top w:val="nil"/>
              <w:left w:val="nil"/>
              <w:bottom w:val="single" w:sz="4" w:space="0" w:color="auto"/>
              <w:right w:val="single" w:sz="4" w:space="0" w:color="auto"/>
            </w:tcBorders>
            <w:shd w:val="clear" w:color="auto" w:fill="auto"/>
            <w:noWrap/>
            <w:vAlign w:val="center"/>
            <w:hideMark/>
          </w:tcPr>
          <w:p w14:paraId="09D0CF63"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24</w:t>
            </w:r>
          </w:p>
        </w:tc>
        <w:tc>
          <w:tcPr>
            <w:tcW w:w="1530" w:type="dxa"/>
            <w:tcBorders>
              <w:top w:val="nil"/>
              <w:left w:val="nil"/>
              <w:bottom w:val="single" w:sz="4" w:space="0" w:color="auto"/>
              <w:right w:val="single" w:sz="4" w:space="0" w:color="auto"/>
            </w:tcBorders>
            <w:shd w:val="clear" w:color="auto" w:fill="auto"/>
            <w:noWrap/>
            <w:vAlign w:val="center"/>
            <w:hideMark/>
          </w:tcPr>
          <w:p w14:paraId="2AB0D206"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2,735,112</w:t>
            </w:r>
          </w:p>
        </w:tc>
        <w:tc>
          <w:tcPr>
            <w:tcW w:w="1800" w:type="dxa"/>
            <w:tcBorders>
              <w:top w:val="nil"/>
              <w:left w:val="nil"/>
              <w:bottom w:val="single" w:sz="4" w:space="0" w:color="auto"/>
              <w:right w:val="single" w:sz="4" w:space="0" w:color="auto"/>
            </w:tcBorders>
            <w:shd w:val="clear" w:color="auto" w:fill="auto"/>
            <w:noWrap/>
            <w:vAlign w:val="center"/>
            <w:hideMark/>
          </w:tcPr>
          <w:p w14:paraId="5C75E77A"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38.1</w:t>
            </w:r>
          </w:p>
        </w:tc>
        <w:tc>
          <w:tcPr>
            <w:tcW w:w="990" w:type="dxa"/>
            <w:tcBorders>
              <w:top w:val="nil"/>
              <w:left w:val="nil"/>
              <w:bottom w:val="single" w:sz="4" w:space="0" w:color="auto"/>
              <w:right w:val="single" w:sz="4" w:space="0" w:color="auto"/>
            </w:tcBorders>
            <w:shd w:val="clear" w:color="auto" w:fill="auto"/>
            <w:noWrap/>
            <w:vAlign w:val="center"/>
            <w:hideMark/>
          </w:tcPr>
          <w:p w14:paraId="323E0F1C"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2558</w:t>
            </w:r>
          </w:p>
        </w:tc>
        <w:tc>
          <w:tcPr>
            <w:tcW w:w="1080" w:type="dxa"/>
            <w:tcBorders>
              <w:top w:val="nil"/>
              <w:left w:val="nil"/>
              <w:bottom w:val="single" w:sz="4" w:space="0" w:color="auto"/>
              <w:right w:val="single" w:sz="4" w:space="0" w:color="auto"/>
            </w:tcBorders>
            <w:shd w:val="clear" w:color="auto" w:fill="auto"/>
            <w:noWrap/>
            <w:vAlign w:val="center"/>
            <w:hideMark/>
          </w:tcPr>
          <w:p w14:paraId="11D66C3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83</w:t>
            </w:r>
          </w:p>
        </w:tc>
      </w:tr>
      <w:tr w:rsidR="006D5753" w:rsidRPr="005205C0" w14:paraId="4310E985"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6636AAAC"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B1549</w:t>
            </w:r>
          </w:p>
        </w:tc>
        <w:tc>
          <w:tcPr>
            <w:tcW w:w="990" w:type="dxa"/>
            <w:tcBorders>
              <w:top w:val="nil"/>
              <w:left w:val="nil"/>
              <w:bottom w:val="single" w:sz="4" w:space="0" w:color="auto"/>
              <w:right w:val="single" w:sz="4" w:space="0" w:color="auto"/>
            </w:tcBorders>
            <w:shd w:val="clear" w:color="auto" w:fill="auto"/>
            <w:noWrap/>
            <w:vAlign w:val="center"/>
            <w:hideMark/>
          </w:tcPr>
          <w:p w14:paraId="5A3E6BC3"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99</w:t>
            </w:r>
          </w:p>
        </w:tc>
        <w:tc>
          <w:tcPr>
            <w:tcW w:w="1530" w:type="dxa"/>
            <w:tcBorders>
              <w:top w:val="nil"/>
              <w:left w:val="nil"/>
              <w:bottom w:val="single" w:sz="4" w:space="0" w:color="auto"/>
              <w:right w:val="single" w:sz="4" w:space="0" w:color="auto"/>
            </w:tcBorders>
            <w:shd w:val="clear" w:color="auto" w:fill="auto"/>
            <w:noWrap/>
            <w:vAlign w:val="center"/>
            <w:hideMark/>
          </w:tcPr>
          <w:p w14:paraId="27B90B88"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2,765,460</w:t>
            </w:r>
          </w:p>
        </w:tc>
        <w:tc>
          <w:tcPr>
            <w:tcW w:w="1800" w:type="dxa"/>
            <w:tcBorders>
              <w:top w:val="nil"/>
              <w:left w:val="nil"/>
              <w:bottom w:val="single" w:sz="4" w:space="0" w:color="auto"/>
              <w:right w:val="single" w:sz="4" w:space="0" w:color="auto"/>
            </w:tcBorders>
            <w:shd w:val="clear" w:color="auto" w:fill="auto"/>
            <w:noWrap/>
            <w:vAlign w:val="center"/>
            <w:hideMark/>
          </w:tcPr>
          <w:p w14:paraId="00FC254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37.2</w:t>
            </w:r>
          </w:p>
        </w:tc>
        <w:tc>
          <w:tcPr>
            <w:tcW w:w="990" w:type="dxa"/>
            <w:tcBorders>
              <w:top w:val="nil"/>
              <w:left w:val="nil"/>
              <w:bottom w:val="single" w:sz="4" w:space="0" w:color="auto"/>
              <w:right w:val="single" w:sz="4" w:space="0" w:color="auto"/>
            </w:tcBorders>
            <w:shd w:val="clear" w:color="auto" w:fill="auto"/>
            <w:noWrap/>
            <w:vAlign w:val="center"/>
            <w:hideMark/>
          </w:tcPr>
          <w:p w14:paraId="642E78C5"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3542</w:t>
            </w:r>
          </w:p>
        </w:tc>
        <w:tc>
          <w:tcPr>
            <w:tcW w:w="1080" w:type="dxa"/>
            <w:tcBorders>
              <w:top w:val="nil"/>
              <w:left w:val="nil"/>
              <w:bottom w:val="single" w:sz="4" w:space="0" w:color="auto"/>
              <w:right w:val="single" w:sz="4" w:space="0" w:color="auto"/>
            </w:tcBorders>
            <w:shd w:val="clear" w:color="auto" w:fill="auto"/>
            <w:noWrap/>
            <w:vAlign w:val="center"/>
            <w:hideMark/>
          </w:tcPr>
          <w:p w14:paraId="65DBF9F4"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67</w:t>
            </w:r>
          </w:p>
        </w:tc>
      </w:tr>
      <w:tr w:rsidR="006D5753" w:rsidRPr="005205C0" w14:paraId="509ED28F" w14:textId="77777777" w:rsidTr="00EF0DB8">
        <w:trPr>
          <w:trHeight w:val="300"/>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7ADB7206"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B1553</w:t>
            </w:r>
          </w:p>
        </w:tc>
        <w:tc>
          <w:tcPr>
            <w:tcW w:w="990" w:type="dxa"/>
            <w:tcBorders>
              <w:top w:val="nil"/>
              <w:left w:val="nil"/>
              <w:bottom w:val="single" w:sz="4" w:space="0" w:color="auto"/>
              <w:right w:val="single" w:sz="4" w:space="0" w:color="auto"/>
            </w:tcBorders>
            <w:shd w:val="clear" w:color="auto" w:fill="auto"/>
            <w:noWrap/>
            <w:vAlign w:val="center"/>
            <w:hideMark/>
          </w:tcPr>
          <w:p w14:paraId="4FB240CC"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65</w:t>
            </w:r>
          </w:p>
        </w:tc>
        <w:tc>
          <w:tcPr>
            <w:tcW w:w="1530" w:type="dxa"/>
            <w:tcBorders>
              <w:top w:val="nil"/>
              <w:left w:val="nil"/>
              <w:bottom w:val="single" w:sz="4" w:space="0" w:color="auto"/>
              <w:right w:val="single" w:sz="4" w:space="0" w:color="auto"/>
            </w:tcBorders>
            <w:shd w:val="clear" w:color="auto" w:fill="auto"/>
            <w:noWrap/>
            <w:vAlign w:val="center"/>
            <w:hideMark/>
          </w:tcPr>
          <w:p w14:paraId="046CAC41"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2,841,072</w:t>
            </w:r>
          </w:p>
        </w:tc>
        <w:tc>
          <w:tcPr>
            <w:tcW w:w="1800" w:type="dxa"/>
            <w:tcBorders>
              <w:top w:val="nil"/>
              <w:left w:val="nil"/>
              <w:bottom w:val="single" w:sz="4" w:space="0" w:color="auto"/>
              <w:right w:val="single" w:sz="4" w:space="0" w:color="auto"/>
            </w:tcBorders>
            <w:shd w:val="clear" w:color="auto" w:fill="auto"/>
            <w:noWrap/>
            <w:vAlign w:val="center"/>
            <w:hideMark/>
          </w:tcPr>
          <w:p w14:paraId="5818DA6E"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37.2</w:t>
            </w:r>
          </w:p>
        </w:tc>
        <w:tc>
          <w:tcPr>
            <w:tcW w:w="990" w:type="dxa"/>
            <w:tcBorders>
              <w:top w:val="nil"/>
              <w:left w:val="nil"/>
              <w:bottom w:val="single" w:sz="4" w:space="0" w:color="auto"/>
              <w:right w:val="single" w:sz="4" w:space="0" w:color="auto"/>
            </w:tcBorders>
            <w:shd w:val="clear" w:color="auto" w:fill="auto"/>
            <w:noWrap/>
            <w:vAlign w:val="center"/>
            <w:hideMark/>
          </w:tcPr>
          <w:p w14:paraId="4C809D3B"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2870</w:t>
            </w:r>
          </w:p>
        </w:tc>
        <w:tc>
          <w:tcPr>
            <w:tcW w:w="1080" w:type="dxa"/>
            <w:tcBorders>
              <w:top w:val="nil"/>
              <w:left w:val="nil"/>
              <w:bottom w:val="single" w:sz="4" w:space="0" w:color="auto"/>
              <w:right w:val="single" w:sz="4" w:space="0" w:color="auto"/>
            </w:tcBorders>
            <w:shd w:val="clear" w:color="auto" w:fill="auto"/>
            <w:noWrap/>
            <w:vAlign w:val="center"/>
            <w:hideMark/>
          </w:tcPr>
          <w:p w14:paraId="7D1CB027" w14:textId="77777777" w:rsidR="006D5753" w:rsidRPr="005205C0" w:rsidRDefault="006D5753" w:rsidP="00030CFD">
            <w:pPr>
              <w:jc w:val="center"/>
              <w:rPr>
                <w:rFonts w:ascii="Calibri" w:hAnsi="Calibri" w:cs="Times New Roman"/>
                <w:color w:val="000000"/>
              </w:rPr>
            </w:pPr>
            <w:r w:rsidRPr="005205C0">
              <w:rPr>
                <w:rFonts w:ascii="Calibri" w:hAnsi="Calibri" w:cs="Times New Roman"/>
                <w:color w:val="000000"/>
              </w:rPr>
              <w:t>84</w:t>
            </w:r>
          </w:p>
        </w:tc>
      </w:tr>
    </w:tbl>
    <w:p w14:paraId="7800A4AB" w14:textId="77777777" w:rsidR="006D5753" w:rsidRDefault="006D5753" w:rsidP="006D5753"/>
    <w:p w14:paraId="1A976046" w14:textId="77777777" w:rsidR="00877930" w:rsidRDefault="00877930" w:rsidP="006D5753"/>
    <w:p w14:paraId="3EEF6313" w14:textId="77777777" w:rsidR="006D5753" w:rsidRDefault="006D5753" w:rsidP="003579BE">
      <w:pPr>
        <w:pStyle w:val="Heading3"/>
      </w:pPr>
      <w:bookmarkStart w:id="40" w:name="_Toc467100568"/>
      <w:r>
        <w:t xml:space="preserve">Resistance </w:t>
      </w:r>
      <w:r w:rsidRPr="005953DD">
        <w:t xml:space="preserve">Gene </w:t>
      </w:r>
      <w:r>
        <w:t xml:space="preserve">and Phage </w:t>
      </w:r>
      <w:r w:rsidRPr="005953DD">
        <w:t>Content</w:t>
      </w:r>
      <w:bookmarkEnd w:id="40"/>
    </w:p>
    <w:p w14:paraId="00B89763" w14:textId="1A59E3E5" w:rsidR="009B2798" w:rsidRDefault="006D5753" w:rsidP="00DF0E19">
      <w:pPr>
        <w:spacing w:line="360" w:lineRule="auto"/>
        <w:ind w:firstLine="720"/>
      </w:pPr>
      <w:r w:rsidRPr="00392E01">
        <w:t xml:space="preserve">The </w:t>
      </w:r>
      <w:r w:rsidR="004023C3">
        <w:t>08-1661</w:t>
      </w:r>
      <w:r w:rsidRPr="00392E01">
        <w:t xml:space="preserve"> genome shared 99% identity </w:t>
      </w:r>
      <w:r w:rsidR="004023C3">
        <w:t>across</w:t>
      </w:r>
      <w:r w:rsidR="004023C3" w:rsidRPr="00392E01">
        <w:t xml:space="preserve"> </w:t>
      </w:r>
      <w:r w:rsidRPr="00392E01">
        <w:t xml:space="preserve">96% </w:t>
      </w:r>
      <w:r w:rsidR="004023C3">
        <w:t xml:space="preserve">coverage </w:t>
      </w:r>
      <w:r w:rsidRPr="00392E01">
        <w:t>of the published ST71 European isolate E140, with the major differences result</w:t>
      </w:r>
      <w:r>
        <w:t>ing from prophage composition (</w:t>
      </w:r>
      <w:hyperlink w:anchor="_ENREF_32" w:tooltip="Moodley, 2013 #65" w:history="1">
        <w:r w:rsidR="00584971">
          <w:fldChar w:fldCharType="begin"/>
        </w:r>
        <w:r w:rsidR="00584971">
          <w:instrText xml:space="preserve"> ADDIN EN.CITE &lt;EndNote&gt;&lt;Cite&gt;&lt;Author&gt;Moodley&lt;/Author&gt;&lt;Year&gt;2013&lt;/Year&gt;&lt;RecNum&gt;65&lt;/RecNum&gt;&lt;DisplayText&gt;32&lt;/DisplayText&gt;&lt;record&gt;&lt;rec-number&gt;65&lt;/rec-number&gt;&lt;foreign-keys&gt;&lt;key app="EN" db-id="225vwxtt0zf093e9asevsepa5t50aw5za2va" timestamp="1475973094"&gt;65&lt;/key&gt;&lt;/foreign-keys&gt;&lt;ref-type name="Journal Article"&gt;17&lt;/ref-type&gt;&lt;contributors&gt;&lt;authors&gt;&lt;author&gt;Moodley, A.&lt;/author&gt;&lt;author&gt;Riley, M. C.&lt;/author&gt;&lt;author&gt;Kania, S. A.&lt;/author&gt;&lt;author&gt;Guardabassi, L.&lt;/author&gt;&lt;/authors&gt;&lt;/contributors&gt;&lt;auth-address&gt;Department of Veterinary Disease Biology, Faculty of Health and Medical Sciences, University of Copenhagen, Frederiksberg C, Copenhagen, Denmark.&lt;/auth-address&gt;&lt;titles&gt;&lt;title&gt;Genome Sequence of Staphylococcus pseudintermedius Strain E140, an ST71 European-Associated Methicillin-Resistant Isolate&lt;/title&gt;&lt;secondary-title&gt;Genome Announc&lt;/secondary-title&gt;&lt;alt-title&gt;Genome announcements&lt;/alt-title&gt;&lt;/titles&gt;&lt;periodical&gt;&lt;full-title&gt;Genome Announc&lt;/full-title&gt;&lt;abbr-1&gt;Genome announcements&lt;/abbr-1&gt;&lt;/periodical&gt;&lt;alt-periodical&gt;&lt;full-title&gt;Genome Announc&lt;/full-title&gt;&lt;abbr-1&gt;Genome announcements&lt;/abbr-1&gt;&lt;/alt-periodical&gt;&lt;pages&gt;e0020712&lt;/pages&gt;&lt;volume&gt;1&lt;/volume&gt;&lt;number&gt;2&lt;/number&gt;&lt;edition&gt;2013/03/22&lt;/edition&gt;&lt;dates&gt;&lt;year&gt;2013&lt;/year&gt;&lt;pub-dates&gt;&lt;date&gt;Mar-Apr&lt;/date&gt;&lt;/pub-dates&gt;&lt;/dates&gt;&lt;accession-num&gt;23516230&lt;/accession-num&gt;&lt;urls&gt;&lt;/urls&gt;&lt;custom2&gt;PMC3593320&lt;/custom2&gt;&lt;electronic-resource-num&gt;10.1128/genomeA.00207-12&lt;/electronic-resource-num&gt;&lt;remote-database-provider&gt;NLM&lt;/remote-database-provider&gt;&lt;language&gt;eng&lt;/language&gt;&lt;/record&gt;&lt;/Cite&gt;&lt;/EndNote&gt;</w:instrText>
        </w:r>
        <w:r w:rsidR="00584971">
          <w:fldChar w:fldCharType="separate"/>
        </w:r>
        <w:r w:rsidR="00584971">
          <w:rPr>
            <w:noProof/>
          </w:rPr>
          <w:t>32</w:t>
        </w:r>
        <w:r w:rsidR="00584971">
          <w:fldChar w:fldCharType="end"/>
        </w:r>
      </w:hyperlink>
      <w:r w:rsidRPr="00392E01">
        <w:t xml:space="preserve">). </w:t>
      </w:r>
      <w:r>
        <w:t xml:space="preserve">All major ST isolate genomes contained the methicillin resistance gene </w:t>
      </w:r>
      <w:proofErr w:type="spellStart"/>
      <w:r w:rsidR="00FE7578" w:rsidRPr="00FE7578">
        <w:rPr>
          <w:i/>
        </w:rPr>
        <w:t>mecA</w:t>
      </w:r>
      <w:proofErr w:type="spellEnd"/>
      <w:r>
        <w:t xml:space="preserve"> and the beta-lactamase gene </w:t>
      </w:r>
      <w:proofErr w:type="spellStart"/>
      <w:r w:rsidRPr="000852F0">
        <w:rPr>
          <w:i/>
        </w:rPr>
        <w:t>blaZ</w:t>
      </w:r>
      <w:proofErr w:type="spellEnd"/>
      <w:r>
        <w:t xml:space="preserve">, as well as non-identical versions of the aminoglycoside resistance gene </w:t>
      </w:r>
      <w:proofErr w:type="spellStart"/>
      <w:proofErr w:type="gramStart"/>
      <w:r w:rsidR="00514CA6" w:rsidRPr="00514CA6">
        <w:rPr>
          <w:i/>
        </w:rPr>
        <w:t>aac</w:t>
      </w:r>
      <w:proofErr w:type="spellEnd"/>
      <w:r w:rsidR="00514CA6" w:rsidRPr="00514CA6">
        <w:rPr>
          <w:i/>
        </w:rPr>
        <w:t>(</w:t>
      </w:r>
      <w:proofErr w:type="gramEnd"/>
      <w:r w:rsidR="00514CA6" w:rsidRPr="00514CA6">
        <w:rPr>
          <w:i/>
        </w:rPr>
        <w:t>6’)</w:t>
      </w:r>
      <w:r w:rsidR="004E3992" w:rsidRPr="004E3992">
        <w:rPr>
          <w:i/>
        </w:rPr>
        <w:t>-</w:t>
      </w:r>
      <w:proofErr w:type="spellStart"/>
      <w:r w:rsidR="004E3992" w:rsidRPr="004E3992">
        <w:rPr>
          <w:i/>
        </w:rPr>
        <w:t>aph</w:t>
      </w:r>
      <w:proofErr w:type="spellEnd"/>
      <w:r w:rsidR="004E3992" w:rsidRPr="004E3992">
        <w:rPr>
          <w:i/>
        </w:rPr>
        <w:t>(2’’)</w:t>
      </w:r>
      <w:r w:rsidR="00514CA6" w:rsidRPr="00514CA6">
        <w:rPr>
          <w:i/>
        </w:rPr>
        <w:t>-</w:t>
      </w:r>
      <w:proofErr w:type="spellStart"/>
      <w:r w:rsidR="00514CA6" w:rsidRPr="00514CA6">
        <w:rPr>
          <w:i/>
        </w:rPr>
        <w:t>Ia</w:t>
      </w:r>
      <w:proofErr w:type="spellEnd"/>
      <w:r w:rsidR="007715AE">
        <w:t>, with the exception of NA45</w:t>
      </w:r>
      <w:r>
        <w:t xml:space="preserve">. </w:t>
      </w:r>
      <w:r w:rsidR="008C340D">
        <w:t xml:space="preserve">Isolates </w:t>
      </w:r>
      <w:r w:rsidR="0080625D">
        <w:t xml:space="preserve">08-1661, 06-3228 and NA45 contain the aminoglycoside resistance genes </w:t>
      </w:r>
      <w:proofErr w:type="spellStart"/>
      <w:r w:rsidR="0093550F" w:rsidRPr="0093550F">
        <w:rPr>
          <w:i/>
        </w:rPr>
        <w:t>aph</w:t>
      </w:r>
      <w:proofErr w:type="spellEnd"/>
      <w:r w:rsidR="0093550F" w:rsidRPr="0093550F">
        <w:rPr>
          <w:i/>
        </w:rPr>
        <w:t xml:space="preserve">(3’)-III </w:t>
      </w:r>
      <w:r w:rsidR="0080625D">
        <w:t xml:space="preserve">and </w:t>
      </w:r>
      <w:r w:rsidR="0093550F" w:rsidRPr="0093550F">
        <w:rPr>
          <w:i/>
        </w:rPr>
        <w:t>ant(6)-Ia</w:t>
      </w:r>
      <w:r w:rsidR="0080625D">
        <w:t>. Interestingly, while</w:t>
      </w:r>
      <w:r w:rsidR="00CE3E12">
        <w:t xml:space="preserve"> the</w:t>
      </w:r>
      <w:r w:rsidR="0080625D">
        <w:t xml:space="preserve"> </w:t>
      </w:r>
      <w:r w:rsidR="00CE3E12">
        <w:t>CARD database</w:t>
      </w:r>
      <w:r w:rsidR="00CE3E12" w:rsidDel="00CE3E12">
        <w:t xml:space="preserve"> </w:t>
      </w:r>
      <w:r w:rsidR="0080625D">
        <w:t>identif</w:t>
      </w:r>
      <w:r w:rsidR="00CE3E12">
        <w:t>ies</w:t>
      </w:r>
      <w:r w:rsidR="0080625D">
        <w:t xml:space="preserve"> these </w:t>
      </w:r>
      <w:r w:rsidR="009B2798">
        <w:t>two genes as functionally providing resistance to the aminoglycoside antibiotics generally</w:t>
      </w:r>
      <w:r w:rsidR="008C340D">
        <w:t xml:space="preserve"> and two papers </w:t>
      </w:r>
      <w:r w:rsidR="00D95B3A">
        <w:t xml:space="preserve">provided as references </w:t>
      </w:r>
      <w:r w:rsidR="008C340D">
        <w:t>suggest resistance to the class in general (</w:t>
      </w:r>
      <w:hyperlink w:anchor="_ENREF_100" w:tooltip="Holden, 2009 #111" w:history="1">
        <w:r w:rsidR="00584971">
          <w:fldChar w:fldCharType="begin">
            <w:fldData xml:space="preserve">PEVuZE5vdGU+PENpdGU+PEF1dGhvcj5Ib2xkZW48L0F1dGhvcj48WWVhcj4yMDA5PC9ZZWFyPjxS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</w:fldData>
          </w:fldChar>
        </w:r>
        <w:r w:rsidR="00584971">
          <w:instrText xml:space="preserve"> ADDIN EN.CITE </w:instrText>
        </w:r>
        <w:r w:rsidR="00584971">
          <w:fldChar w:fldCharType="begin">
            <w:fldData xml:space="preserve">PEVuZE5vdGU+PENpdGU+PEF1dGhvcj5Ib2xkZW48L0F1dGhvcj48WWVhcj4yMDA5PC9ZZWFyPjxS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</w:fldData>
          </w:fldChar>
        </w:r>
        <w:r w:rsidR="00584971">
          <w:instrText xml:space="preserve"> ADDIN EN.CITE.DATA </w:instrText>
        </w:r>
        <w:r w:rsidR="00584971">
          <w:fldChar w:fldCharType="end"/>
        </w:r>
        <w:r w:rsidR="00584971">
          <w:fldChar w:fldCharType="separate"/>
        </w:r>
        <w:r w:rsidR="00584971">
          <w:rPr>
            <w:noProof/>
          </w:rPr>
          <w:t>100</w:t>
        </w:r>
        <w:r w:rsidR="00584971">
          <w:fldChar w:fldCharType="end"/>
        </w:r>
      </w:hyperlink>
      <w:r w:rsidR="00D95B3A">
        <w:t xml:space="preserve">, </w:t>
      </w:r>
      <w:hyperlink w:anchor="_ENREF_101" w:tooltip="Gill, 2005 #112" w:history="1">
        <w:r w:rsidR="00584971">
          <w:fldChar w:fldCharType="begin">
            <w:fldData xml:space="preserve">PEVuZE5vdGU+PENpdGU+PEF1dGhvcj5HaWxsPC9BdXRob3I+PFllYXI+MjAwNTwvWWVhcj48UmVj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</w:fldData>
          </w:fldChar>
        </w:r>
        <w:r w:rsidR="00584971">
          <w:instrText xml:space="preserve"> ADDIN EN.CITE </w:instrText>
        </w:r>
        <w:r w:rsidR="00584971">
          <w:fldChar w:fldCharType="begin">
            <w:fldData xml:space="preserve">PEVuZE5vdGU+PENpdGU+PEF1dGhvcj5HaWxsPC9BdXRob3I+PFllYXI+MjAwNTwvWWVhcj48UmVj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</w:fldData>
          </w:fldChar>
        </w:r>
        <w:r w:rsidR="00584971">
          <w:instrText xml:space="preserve"> ADDIN EN.CITE.DATA </w:instrText>
        </w:r>
        <w:r w:rsidR="00584971">
          <w:fldChar w:fldCharType="end"/>
        </w:r>
        <w:r w:rsidR="00584971">
          <w:fldChar w:fldCharType="separate"/>
        </w:r>
        <w:r w:rsidR="00584971">
          <w:rPr>
            <w:noProof/>
          </w:rPr>
          <w:t>101</w:t>
        </w:r>
        <w:r w:rsidR="00584971">
          <w:fldChar w:fldCharType="end"/>
        </w:r>
      </w:hyperlink>
      <w:r w:rsidR="00D95B3A">
        <w:t>)</w:t>
      </w:r>
      <w:r w:rsidR="009B2798">
        <w:t>,</w:t>
      </w:r>
      <w:r w:rsidR="00D95B3A">
        <w:t xml:space="preserve"> several studies have shown that </w:t>
      </w:r>
      <w:proofErr w:type="spellStart"/>
      <w:r w:rsidR="0093550F" w:rsidRPr="0093550F">
        <w:rPr>
          <w:i/>
        </w:rPr>
        <w:t>aph</w:t>
      </w:r>
      <w:proofErr w:type="spellEnd"/>
      <w:r w:rsidR="0093550F" w:rsidRPr="0093550F">
        <w:rPr>
          <w:i/>
        </w:rPr>
        <w:t xml:space="preserve">(3’)-III </w:t>
      </w:r>
      <w:r w:rsidR="00D95B3A">
        <w:t xml:space="preserve">encodes specific resistance to kanamycin (and others but not gentamicin) while </w:t>
      </w:r>
      <w:r w:rsidR="0093550F" w:rsidRPr="0093550F">
        <w:rPr>
          <w:i/>
        </w:rPr>
        <w:t>ant(6)-</w:t>
      </w:r>
      <w:proofErr w:type="spellStart"/>
      <w:r w:rsidR="0093550F" w:rsidRPr="0093550F">
        <w:rPr>
          <w:i/>
        </w:rPr>
        <w:t>Ia</w:t>
      </w:r>
      <w:proofErr w:type="spellEnd"/>
      <w:r w:rsidR="00D95B3A">
        <w:t xml:space="preserve"> encodes resistance to streptomycin alone (</w:t>
      </w:r>
      <w:hyperlink w:anchor="_ENREF_102" w:tooltip="Shaw, 1993 #109" w:history="1">
        <w:r w:rsidR="00584971">
          <w:fldChar w:fldCharType="begin">
            <w:fldData xml:space="preserve">PEVuZE5vdGU+PENpdGU+PEF1dGhvcj5TaGF3PC9BdXRob3I+PFllYXI+MTk5MzwvWWVhcj48UmVj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</w:fldData>
          </w:fldChar>
        </w:r>
        <w:r w:rsidR="00584971">
          <w:instrText xml:space="preserve"> ADDIN EN.CITE </w:instrText>
        </w:r>
        <w:r w:rsidR="00584971">
          <w:fldChar w:fldCharType="begin">
            <w:fldData xml:space="preserve">PEVuZE5vdGU+PENpdGU+PEF1dGhvcj5TaGF3PC9BdXRob3I+PFllYXI+MTk5MzwvWWVhcj48UmVj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</w:fldData>
          </w:fldChar>
        </w:r>
        <w:r w:rsidR="00584971">
          <w:instrText xml:space="preserve"> ADDIN EN.CITE.DATA </w:instrText>
        </w:r>
        <w:r w:rsidR="00584971">
          <w:fldChar w:fldCharType="end"/>
        </w:r>
        <w:r w:rsidR="00584971">
          <w:fldChar w:fldCharType="separate"/>
        </w:r>
        <w:r w:rsidR="00584971">
          <w:rPr>
            <w:noProof/>
          </w:rPr>
          <w:t>102</w:t>
        </w:r>
        <w:r w:rsidR="00584971">
          <w:fldChar w:fldCharType="end"/>
        </w:r>
      </w:hyperlink>
      <w:r w:rsidR="00D95B3A">
        <w:t xml:space="preserve">, </w:t>
      </w:r>
      <w:hyperlink w:anchor="_ENREF_88" w:tooltip="Frey, 2013 #113" w:history="1">
        <w:r w:rsidR="00584971">
          <w:fldChar w:fldCharType="begin">
            <w:fldData xml:space="preserve">PEVuZE5vdGU+PENpdGU+PEF1dGhvcj5GcmV5PC9BdXRob3I+PFllYXI+MjAxMzwvWWVhcj48UmVj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</w:fldData>
          </w:fldChar>
        </w:r>
        <w:r w:rsidR="00584971">
          <w:instrText xml:space="preserve"> ADDIN EN.CITE </w:instrText>
        </w:r>
        <w:r w:rsidR="00584971">
          <w:fldChar w:fldCharType="begin">
            <w:fldData xml:space="preserve">PEVuZE5vdGU+PENpdGU+PEF1dGhvcj5GcmV5PC9BdXRob3I+PFllYXI+MjAxMzwvWWVhcj48UmVj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</w:fldData>
          </w:fldChar>
        </w:r>
        <w:r w:rsidR="00584971">
          <w:instrText xml:space="preserve"> ADDIN EN.CITE.DATA </w:instrText>
        </w:r>
        <w:r w:rsidR="00584971">
          <w:fldChar w:fldCharType="end"/>
        </w:r>
        <w:r w:rsidR="00584971">
          <w:fldChar w:fldCharType="separate"/>
        </w:r>
        <w:r w:rsidR="00584971">
          <w:rPr>
            <w:noProof/>
          </w:rPr>
          <w:t>88</w:t>
        </w:r>
        <w:r w:rsidR="00584971">
          <w:fldChar w:fldCharType="end"/>
        </w:r>
      </w:hyperlink>
      <w:r w:rsidR="00D95B3A">
        <w:t>). A</w:t>
      </w:r>
      <w:r w:rsidR="00093EFF">
        <w:t>n extensive</w:t>
      </w:r>
      <w:r w:rsidR="009B2798">
        <w:t xml:space="preserve"> literature review concluded that of the 3 </w:t>
      </w:r>
      <w:r w:rsidR="00D95B3A">
        <w:t>“</w:t>
      </w:r>
      <w:r w:rsidR="009B2798">
        <w:t>aminoglycoside resistance</w:t>
      </w:r>
      <w:r w:rsidR="00D95B3A">
        <w:t>”</w:t>
      </w:r>
      <w:r w:rsidR="009B2798">
        <w:t xml:space="preserve"> genes found in these genomes only </w:t>
      </w:r>
      <w:proofErr w:type="spellStart"/>
      <w:r w:rsidR="00514CA6" w:rsidRPr="00514CA6">
        <w:rPr>
          <w:i/>
        </w:rPr>
        <w:t>aac</w:t>
      </w:r>
      <w:proofErr w:type="spellEnd"/>
      <w:r w:rsidR="00514CA6" w:rsidRPr="00514CA6">
        <w:rPr>
          <w:i/>
        </w:rPr>
        <w:t>(6’)</w:t>
      </w:r>
      <w:r w:rsidR="004E3992" w:rsidRPr="004E3992">
        <w:rPr>
          <w:i/>
        </w:rPr>
        <w:t>-</w:t>
      </w:r>
      <w:proofErr w:type="spellStart"/>
      <w:r w:rsidR="004E3992" w:rsidRPr="004E3992">
        <w:rPr>
          <w:i/>
        </w:rPr>
        <w:t>aph</w:t>
      </w:r>
      <w:proofErr w:type="spellEnd"/>
      <w:r w:rsidR="004E3992" w:rsidRPr="004E3992">
        <w:rPr>
          <w:i/>
        </w:rPr>
        <w:t>(2’’)</w:t>
      </w:r>
      <w:r w:rsidR="00514CA6" w:rsidRPr="00514CA6">
        <w:rPr>
          <w:i/>
        </w:rPr>
        <w:t>-</w:t>
      </w:r>
      <w:proofErr w:type="spellStart"/>
      <w:r w:rsidR="00514CA6" w:rsidRPr="00514CA6">
        <w:rPr>
          <w:i/>
        </w:rPr>
        <w:t>Ia</w:t>
      </w:r>
      <w:proofErr w:type="spellEnd"/>
      <w:r w:rsidR="0093550F" w:rsidRPr="0093550F">
        <w:rPr>
          <w:i/>
        </w:rPr>
        <w:t xml:space="preserve"> </w:t>
      </w:r>
      <w:r w:rsidR="009B2798">
        <w:t>has been proven to confer resistance to the major component of gentamicin antibiotic solutions</w:t>
      </w:r>
      <w:r w:rsidR="00D95B3A">
        <w:t xml:space="preserve"> in </w:t>
      </w:r>
      <w:r w:rsidR="0093550F" w:rsidRPr="0093550F">
        <w:rPr>
          <w:i/>
        </w:rPr>
        <w:t>Staphylococcus</w:t>
      </w:r>
      <w:r w:rsidR="009B2798">
        <w:t xml:space="preserve"> (</w:t>
      </w:r>
      <w:hyperlink w:anchor="_ENREF_102" w:tooltip="Shaw, 1993 #109" w:history="1">
        <w:r w:rsidR="00584971">
          <w:fldChar w:fldCharType="begin">
            <w:fldData xml:space="preserve">PEVuZE5vdGU+PENpdGU+PEF1dGhvcj5TaGF3PC9BdXRob3I+PFllYXI+MTk5MzwvWWVhcj48UmVj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</w:fldData>
          </w:fldChar>
        </w:r>
        <w:r w:rsidR="00584971">
          <w:instrText xml:space="preserve"> ADDIN EN.CITE </w:instrText>
        </w:r>
        <w:r w:rsidR="00584971">
          <w:fldChar w:fldCharType="begin">
            <w:fldData xml:space="preserve">PEVuZE5vdGU+PENpdGU+PEF1dGhvcj5TaGF3PC9BdXRob3I+PFllYXI+MTk5MzwvWWVhcj48UmVj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</w:fldData>
          </w:fldChar>
        </w:r>
        <w:r w:rsidR="00584971">
          <w:instrText xml:space="preserve"> ADDIN EN.CITE.DATA </w:instrText>
        </w:r>
        <w:r w:rsidR="00584971">
          <w:fldChar w:fldCharType="end"/>
        </w:r>
        <w:r w:rsidR="00584971">
          <w:fldChar w:fldCharType="separate"/>
        </w:r>
        <w:r w:rsidR="00584971">
          <w:rPr>
            <w:noProof/>
          </w:rPr>
          <w:t>102</w:t>
        </w:r>
        <w:r w:rsidR="00584971">
          <w:fldChar w:fldCharType="end"/>
        </w:r>
      </w:hyperlink>
      <w:r w:rsidR="00D95B3A">
        <w:t xml:space="preserve">, </w:t>
      </w:r>
      <w:r w:rsidR="005C228A">
        <w:fldChar w:fldCharType="begin">
          <w:fldData xml:space="preserve">PEVuZE5vdGU+PENpdGU+PEF1dGhvcj5GcmV5PC9BdXRob3I+PFllYXI+MjAxMzwvWWVhcj48UmVj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</w:fldData>
        </w:fldChar>
      </w:r>
      <w:r w:rsidR="007A4D63">
        <w:instrText xml:space="preserve"> ADDIN EN.CITE </w:instrText>
      </w:r>
      <w:r w:rsidR="007A4D63">
        <w:fldChar w:fldCharType="begin">
          <w:fldData xml:space="preserve">PEVuZE5vdGU+PENpdGU+PEF1dGhvcj5GcmV5PC9BdXRob3I+PFllYXI+MjAxMzwvWWVhcj48UmVj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</w:fldData>
        </w:fldChar>
      </w:r>
      <w:r w:rsidR="007A4D63">
        <w:instrText xml:space="preserve"> ADDIN EN.CITE.DATA </w:instrText>
      </w:r>
      <w:r w:rsidR="007A4D63">
        <w:fldChar w:fldCharType="end"/>
      </w:r>
      <w:r w:rsidR="005C228A">
        <w:fldChar w:fldCharType="separate"/>
      </w:r>
      <w:hyperlink w:anchor="_ENREF_88" w:tooltip="Frey, 2013 #113" w:history="1">
        <w:r w:rsidR="00584971">
          <w:rPr>
            <w:noProof/>
          </w:rPr>
          <w:t>88</w:t>
        </w:r>
      </w:hyperlink>
      <w:r w:rsidR="007A4D63">
        <w:rPr>
          <w:noProof/>
        </w:rPr>
        <w:t xml:space="preserve">; </w:t>
      </w:r>
      <w:hyperlink w:anchor="_ENREF_103" w:tooltip="Hauschild, 2008 #114" w:history="1">
        <w:r w:rsidR="00584971">
          <w:rPr>
            <w:noProof/>
          </w:rPr>
          <w:t>103</w:t>
        </w:r>
      </w:hyperlink>
      <w:r w:rsidR="005C228A">
        <w:fldChar w:fldCharType="end"/>
      </w:r>
      <w:r w:rsidR="009B2798">
        <w:t xml:space="preserve">). </w:t>
      </w:r>
    </w:p>
    <w:p w14:paraId="44946F61" w14:textId="27AB9878" w:rsidR="006D5753" w:rsidRDefault="006D5753" w:rsidP="003579BE">
      <w:pPr>
        <w:spacing w:line="360" w:lineRule="auto"/>
        <w:ind w:firstLine="720"/>
      </w:pPr>
      <w:r>
        <w:t xml:space="preserve">Isolates NA45 and 06-3228 additionally contained genes predicted to encode resistance to tetracycline, fluoroquinolones, </w:t>
      </w:r>
      <w:proofErr w:type="spellStart"/>
      <w:r>
        <w:t>daptomycin</w:t>
      </w:r>
      <w:proofErr w:type="spellEnd"/>
      <w:r>
        <w:t>, macrolide-lincosamide-</w:t>
      </w:r>
      <w:proofErr w:type="spellStart"/>
      <w:r>
        <w:t>streptogramins</w:t>
      </w:r>
      <w:proofErr w:type="spellEnd"/>
      <w:r>
        <w:t xml:space="preserve"> B and </w:t>
      </w:r>
      <w:proofErr w:type="spellStart"/>
      <w:r>
        <w:t>fosfomycin</w:t>
      </w:r>
      <w:proofErr w:type="spellEnd"/>
      <w:r>
        <w:t xml:space="preserve">. Isolate 08-1661 was predicted to have the same resistances as 06-3228 with the addition of resistance to chloramphenicol and </w:t>
      </w:r>
      <w:proofErr w:type="spellStart"/>
      <w:r>
        <w:t>elfamycin</w:t>
      </w:r>
      <w:proofErr w:type="spellEnd"/>
      <w:r>
        <w:t>. Similar to the reference genome E140, isolate NA07 contains a mutation in the isoleucine-</w:t>
      </w:r>
      <w:proofErr w:type="spellStart"/>
      <w:r>
        <w:t>tRNA</w:t>
      </w:r>
      <w:proofErr w:type="spellEnd"/>
      <w:r>
        <w:t xml:space="preserve"> gene </w:t>
      </w:r>
      <w:proofErr w:type="spellStart"/>
      <w:r w:rsidRPr="00FA57F6">
        <w:rPr>
          <w:i/>
        </w:rPr>
        <w:t>ileS</w:t>
      </w:r>
      <w:proofErr w:type="spellEnd"/>
      <w:r>
        <w:t xml:space="preserve"> that confers low-level resistance to the polyketide antibiotic mupirocin (</w:t>
      </w:r>
      <w:hyperlink w:anchor="_ENREF_40" w:tooltip="Godbeer, 2014 #34" w:history="1">
        <w:r w:rsidR="00584971">
          <w:fldChar w:fldCharType="begin">
            <w:fldData xml:space="preserve">PEVuZE5vdGU+PENpdGU+PEF1dGhvcj5Hb2RiZWVyPC9BdXRob3I+PFllYXI+MjAxNDwvWWVhcj48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</w:fldData>
          </w:fldChar>
        </w:r>
        <w:r w:rsidR="00584971">
          <w:instrText xml:space="preserve"> ADDIN EN.CITE </w:instrText>
        </w:r>
        <w:r w:rsidR="00584971">
          <w:fldChar w:fldCharType="begin">
            <w:fldData xml:space="preserve">PEVuZE5vdGU+PENpdGU+PEF1dGhvcj5Hb2RiZWVyPC9BdXRob3I+PFllYXI+MjAxNDwvWWVhcj48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</w:fldData>
          </w:fldChar>
        </w:r>
        <w:r w:rsidR="00584971">
          <w:instrText xml:space="preserve"> ADDIN EN.CITE.DATA </w:instrText>
        </w:r>
        <w:r w:rsidR="00584971">
          <w:fldChar w:fldCharType="end"/>
        </w:r>
        <w:r w:rsidR="00584971">
          <w:fldChar w:fldCharType="separate"/>
        </w:r>
        <w:r w:rsidR="00584971">
          <w:rPr>
            <w:noProof/>
          </w:rPr>
          <w:t>40</w:t>
        </w:r>
        <w:r w:rsidR="00584971">
          <w:fldChar w:fldCharType="end"/>
        </w:r>
      </w:hyperlink>
      <w:r>
        <w:t xml:space="preserve">). </w:t>
      </w:r>
      <w:r w:rsidR="00CE3E12">
        <w:t xml:space="preserve">To date, only the European </w:t>
      </w:r>
      <w:r w:rsidR="00CE3E12">
        <w:lastRenderedPageBreak/>
        <w:t xml:space="preserve">E140 genome has been shown to have this mutation and it has not yet been investigated experimentally. </w:t>
      </w:r>
      <w:r>
        <w:t>As mupirocin is an important topical antibiotic used in both animal and human medicine especially in efforts to combat and decolonize MRSA, the existence and spread of this mutation is worth future investigation.</w:t>
      </w:r>
      <w:r w:rsidR="00E502B0">
        <w:t xml:space="preserve"> A full summary of predicted antibiotic susceptibilities using the resistance gene finder software </w:t>
      </w:r>
      <w:proofErr w:type="spellStart"/>
      <w:r w:rsidR="00E502B0">
        <w:t>ResFinder</w:t>
      </w:r>
      <w:proofErr w:type="spellEnd"/>
      <w:r w:rsidR="00E502B0">
        <w:t xml:space="preserve"> (</w:t>
      </w:r>
      <w:hyperlink w:anchor="_ENREF_80" w:tooltip="Zankari, 2012 #128" w:history="1">
        <w:r w:rsidR="00584971">
          <w:fldChar w:fldCharType="begin"/>
        </w:r>
        <w:r w:rsidR="00584971">
          <w:instrText xml:space="preserve"> ADDIN EN.CITE &lt;EndNote&gt;&lt;Cite&gt;&lt;Author&gt;Zankari&lt;/Author&gt;&lt;Year&gt;2012&lt;/Year&gt;&lt;RecNum&gt;128&lt;/RecNum&gt;&lt;DisplayText&gt;80&lt;/DisplayText&gt;&lt;record&gt;&lt;rec-number&gt;128&lt;/rec-number&gt;&lt;foreign-keys&gt;&lt;key app="EN" db-id="225vwxtt0zf093e9asevsepa5t50aw5za2va" timestamp="1476748792"&gt;128&lt;/key&gt;&lt;/foreign-keys&gt;&lt;ref-type name="Journal Article"&gt;17&lt;/ref-type&gt;&lt;contributors&gt;&lt;authors&gt;&lt;author&gt;Zankari, E.&lt;/author&gt;&lt;author&gt;Hasman, H.&lt;/author&gt;&lt;author&gt;Cosentino, S.&lt;/author&gt;&lt;author&gt;Vestergaard, M.&lt;/author&gt;&lt;author&gt;Rasmussen, S.&lt;/author&gt;&lt;author&gt;Lund, O.&lt;/author&gt;&lt;author&gt;Aarestrup, F. M.&lt;/author&gt;&lt;author&gt;Larsen, M. V.&lt;/author&gt;&lt;/authors&gt;&lt;/contributors&gt;&lt;auth-address&gt;National Food Institute, Technical University of Denmark, 2800 Kgs. Lyngby, Denmark. east@food.dtu.dk&lt;/auth-address&gt;&lt;titles&gt;&lt;title&gt;Identification of acquired antimicrobial resistance genes&lt;/title&gt;&lt;secondary-title&gt;J Antimicrob Chemother&lt;/secondary-title&gt;&lt;alt-title&gt;The Journal of antimicrobial chemotherapy&lt;/alt-title&gt;&lt;/titles&gt;&lt;periodical&gt;&lt;full-title&gt;J Antimicrob Chemother&lt;/full-title&gt;&lt;abbr-1&gt;The Journal of antimicrobial chemotherapy&lt;/abbr-1&gt;&lt;/periodical&gt;&lt;alt-periodical&gt;&lt;full-title&gt;J Antimicrob Chemother&lt;/full-title&gt;&lt;abbr-1&gt;The Journal of antimicrobial chemotherapy&lt;/abbr-1&gt;&lt;/alt-periodical&gt;&lt;pages&gt;2640-4&lt;/pages&gt;&lt;volume&gt;67&lt;/volume&gt;&lt;number&gt;11&lt;/number&gt;&lt;edition&gt;2012/07/12&lt;/edition&gt;&lt;keywords&gt;&lt;keyword&gt;Bacteria/drug effects/*genetics&lt;/keyword&gt;&lt;keyword&gt;Bacterial Infections/microbiology&lt;/keyword&gt;&lt;keyword&gt;Computational Biology/*methods&lt;/keyword&gt;&lt;keyword&gt;*Drug Resistance, Bacterial&lt;/keyword&gt;&lt;keyword&gt;Humans&lt;/keyword&gt;&lt;keyword&gt;Internet&lt;/keyword&gt;&lt;/keywords&gt;&lt;dates&gt;&lt;year&gt;2012&lt;/year&gt;&lt;pub-dates&gt;&lt;date&gt;Nov&lt;/date&gt;&lt;/pub-dates&gt;&lt;/dates&gt;&lt;isbn&gt;0305-7453&lt;/isbn&gt;&lt;accession-num&gt;22782487&lt;/accession-num&gt;&lt;urls&gt;&lt;/urls&gt;&lt;custom2&gt;PMC3468078&lt;/custom2&gt;&lt;electronic-resource-num&gt;10.1093/jac/dks261&lt;/electronic-resource-num&gt;&lt;remote-database-provider&gt;NLM&lt;/remote-database-provider&gt;&lt;language&gt;Eng&lt;/language&gt;&lt;/record&gt;&lt;/Cite&gt;&lt;/EndNote&gt;</w:instrText>
        </w:r>
        <w:r w:rsidR="00584971">
          <w:fldChar w:fldCharType="separate"/>
        </w:r>
        <w:r w:rsidR="00584971">
          <w:rPr>
            <w:noProof/>
          </w:rPr>
          <w:t>80</w:t>
        </w:r>
        <w:r w:rsidR="00584971">
          <w:fldChar w:fldCharType="end"/>
        </w:r>
      </w:hyperlink>
      <w:r w:rsidR="00E502B0">
        <w:t xml:space="preserve">) </w:t>
      </w:r>
      <w:r w:rsidR="00F117E9">
        <w:t xml:space="preserve">is presented in </w:t>
      </w:r>
      <w:r w:rsidR="00E502B0">
        <w:t>T</w:t>
      </w:r>
      <w:r w:rsidR="007A2E6A">
        <w:t>able 5</w:t>
      </w:r>
      <w:r w:rsidR="00E502B0">
        <w:t xml:space="preserve">. </w:t>
      </w:r>
    </w:p>
    <w:p w14:paraId="0D81C1D8" w14:textId="77777777" w:rsidR="00DF0E19" w:rsidRDefault="00DF0E19" w:rsidP="003579BE">
      <w:pPr>
        <w:spacing w:line="360" w:lineRule="auto"/>
        <w:ind w:firstLine="720"/>
      </w:pPr>
    </w:p>
    <w:p w14:paraId="7F5BC229" w14:textId="77777777" w:rsidR="00607108" w:rsidRDefault="00607108" w:rsidP="003579BE">
      <w:pPr>
        <w:spacing w:line="360" w:lineRule="auto"/>
        <w:ind w:firstLine="720"/>
      </w:pPr>
    </w:p>
    <w:p w14:paraId="45F64619" w14:textId="5490AC45" w:rsidR="00E502B0" w:rsidRDefault="007A2E6A" w:rsidP="00E502B0">
      <w:pPr>
        <w:ind w:firstLine="720"/>
        <w:jc w:val="center"/>
      </w:pPr>
      <w:proofErr w:type="gramStart"/>
      <w:r>
        <w:t>Table 5</w:t>
      </w:r>
      <w:r w:rsidR="00E502B0">
        <w:t>.</w:t>
      </w:r>
      <w:proofErr w:type="gramEnd"/>
      <w:r w:rsidR="00E502B0">
        <w:t xml:space="preserve"> </w:t>
      </w:r>
      <w:proofErr w:type="spellStart"/>
      <w:proofErr w:type="gramStart"/>
      <w:r w:rsidR="00E502B0">
        <w:t>ResFinder</w:t>
      </w:r>
      <w:proofErr w:type="spellEnd"/>
      <w:r w:rsidR="00E502B0">
        <w:t xml:space="preserve"> Results of Predicted Antibiotic Susceptibilities for Major Clonal Lineage Isolates.</w:t>
      </w:r>
      <w:proofErr w:type="gramEnd"/>
      <w:r w:rsidR="00877930">
        <w:fldChar w:fldCharType="begin"/>
      </w:r>
      <w:r w:rsidR="00877930">
        <w:instrText xml:space="preserve"> XE "</w:instrText>
      </w:r>
      <w:r w:rsidR="00877930" w:rsidRPr="0054281C">
        <w:instrText>Table 5. ResFinder Results of Predicted Antibiotic Susceptibilities for Major Clonal Lineage Isolates.</w:instrText>
      </w:r>
      <w:r w:rsidR="00877930">
        <w:instrText xml:space="preserve">" </w:instrText>
      </w:r>
      <w:r w:rsidR="00877930">
        <w:fldChar w:fldCharType="end"/>
      </w:r>
    </w:p>
    <w:p w14:paraId="646319A2" w14:textId="1E0D9506" w:rsidR="00877930" w:rsidRPr="00877930" w:rsidRDefault="00877930" w:rsidP="00877930">
      <w:pPr>
        <w:jc w:val="center"/>
        <w:rPr>
          <w:sz w:val="22"/>
          <w:szCs w:val="22"/>
        </w:rPr>
      </w:pPr>
      <w:r w:rsidRPr="00877930">
        <w:rPr>
          <w:sz w:val="22"/>
          <w:szCs w:val="22"/>
        </w:rPr>
        <w:t xml:space="preserve">The antibiotic resistance gene finding software </w:t>
      </w:r>
      <w:proofErr w:type="spellStart"/>
      <w:r w:rsidRPr="00877930">
        <w:rPr>
          <w:sz w:val="22"/>
          <w:szCs w:val="22"/>
        </w:rPr>
        <w:t>ResFinder</w:t>
      </w:r>
      <w:proofErr w:type="spellEnd"/>
      <w:r w:rsidRPr="00877930">
        <w:rPr>
          <w:sz w:val="22"/>
          <w:szCs w:val="22"/>
        </w:rPr>
        <w:t xml:space="preserve"> was used to detect genes predicted to encode resistance to common antibiotics using high level identity to known Genbank sequences for the dominant clonal lineages of MRSP in North America as well as the two previously published MSSP.</w:t>
      </w:r>
    </w:p>
    <w:p w14:paraId="4D2DB453" w14:textId="77777777" w:rsidR="00877930" w:rsidRDefault="00877930" w:rsidP="00E502B0">
      <w:pPr>
        <w:ind w:firstLine="720"/>
        <w:jc w:val="center"/>
      </w:pPr>
    </w:p>
    <w:tbl>
      <w:tblPr>
        <w:tblW w:w="8320" w:type="dxa"/>
        <w:tblLook w:val="04A0" w:firstRow="1" w:lastRow="0" w:firstColumn="1" w:lastColumn="0" w:noHBand="0" w:noVBand="1"/>
      </w:tblPr>
      <w:tblGrid>
        <w:gridCol w:w="831"/>
        <w:gridCol w:w="1620"/>
        <w:gridCol w:w="933"/>
        <w:gridCol w:w="1233"/>
        <w:gridCol w:w="2620"/>
        <w:gridCol w:w="1380"/>
      </w:tblGrid>
      <w:tr w:rsidR="00E502B0" w:rsidRPr="00E502B0" w14:paraId="648A6E7F" w14:textId="77777777" w:rsidTr="00E502B0">
        <w:trPr>
          <w:trHeight w:val="300"/>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EC03A1" w14:textId="77777777" w:rsidR="00E502B0" w:rsidRPr="00E502B0" w:rsidRDefault="00E502B0" w:rsidP="00E502B0">
            <w:pPr>
              <w:rPr>
                <w:rFonts w:ascii="Calibri" w:hAnsi="Calibri" w:cs="Times New Roman"/>
                <w:b/>
                <w:bCs/>
                <w:color w:val="000000"/>
                <w:sz w:val="22"/>
                <w:szCs w:val="22"/>
                <w:u w:val="single"/>
              </w:rPr>
            </w:pPr>
            <w:r w:rsidRPr="00E502B0">
              <w:rPr>
                <w:rFonts w:ascii="Calibri" w:hAnsi="Calibri" w:cs="Times New Roman"/>
                <w:b/>
                <w:bCs/>
                <w:color w:val="000000"/>
                <w:sz w:val="22"/>
                <w:szCs w:val="22"/>
                <w:u w:val="single"/>
              </w:rPr>
              <w:t>Isolate</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6053E318" w14:textId="77777777" w:rsidR="00E502B0" w:rsidRPr="00E502B0" w:rsidRDefault="00E502B0" w:rsidP="00E502B0">
            <w:pPr>
              <w:jc w:val="center"/>
              <w:rPr>
                <w:rFonts w:ascii="Calibri" w:hAnsi="Calibri" w:cs="Times New Roman"/>
                <w:b/>
                <w:bCs/>
                <w:color w:val="000000"/>
                <w:sz w:val="22"/>
                <w:szCs w:val="22"/>
                <w:u w:val="single"/>
              </w:rPr>
            </w:pPr>
            <w:r w:rsidRPr="00E502B0">
              <w:rPr>
                <w:rFonts w:ascii="Calibri" w:hAnsi="Calibri" w:cs="Times New Roman"/>
                <w:b/>
                <w:bCs/>
                <w:color w:val="000000"/>
                <w:sz w:val="22"/>
                <w:szCs w:val="22"/>
                <w:u w:val="single"/>
              </w:rPr>
              <w:t>Resistance gene</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0D3C04FC" w14:textId="77777777" w:rsidR="00E502B0" w:rsidRPr="00E502B0" w:rsidRDefault="00E502B0" w:rsidP="00E502B0">
            <w:pPr>
              <w:jc w:val="center"/>
              <w:rPr>
                <w:rFonts w:ascii="Calibri" w:hAnsi="Calibri" w:cs="Times New Roman"/>
                <w:b/>
                <w:bCs/>
                <w:color w:val="000000"/>
                <w:sz w:val="22"/>
                <w:szCs w:val="22"/>
                <w:u w:val="single"/>
              </w:rPr>
            </w:pPr>
            <w:r w:rsidRPr="00E502B0">
              <w:rPr>
                <w:rFonts w:ascii="Calibri" w:hAnsi="Calibri" w:cs="Times New Roman"/>
                <w:b/>
                <w:bCs/>
                <w:color w:val="000000"/>
                <w:sz w:val="22"/>
                <w:szCs w:val="22"/>
                <w:u w:val="single"/>
              </w:rPr>
              <w:t>Identity</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5297F549" w14:textId="77777777" w:rsidR="00E502B0" w:rsidRPr="00E502B0" w:rsidRDefault="00E502B0" w:rsidP="00E502B0">
            <w:pPr>
              <w:jc w:val="center"/>
              <w:rPr>
                <w:rFonts w:ascii="Calibri" w:hAnsi="Calibri" w:cs="Times New Roman"/>
                <w:b/>
                <w:bCs/>
                <w:color w:val="000000"/>
                <w:sz w:val="22"/>
                <w:szCs w:val="22"/>
                <w:u w:val="single"/>
              </w:rPr>
            </w:pPr>
            <w:r w:rsidRPr="00E502B0">
              <w:rPr>
                <w:rFonts w:ascii="Calibri" w:hAnsi="Calibri" w:cs="Times New Roman"/>
                <w:b/>
                <w:bCs/>
                <w:color w:val="000000"/>
                <w:sz w:val="22"/>
                <w:szCs w:val="22"/>
                <w:u w:val="single"/>
              </w:rPr>
              <w:t>Query/HSP</w:t>
            </w:r>
          </w:p>
        </w:tc>
        <w:tc>
          <w:tcPr>
            <w:tcW w:w="2620" w:type="dxa"/>
            <w:tcBorders>
              <w:top w:val="single" w:sz="4" w:space="0" w:color="auto"/>
              <w:left w:val="nil"/>
              <w:bottom w:val="single" w:sz="4" w:space="0" w:color="auto"/>
              <w:right w:val="single" w:sz="4" w:space="0" w:color="auto"/>
            </w:tcBorders>
            <w:shd w:val="clear" w:color="auto" w:fill="auto"/>
            <w:noWrap/>
            <w:vAlign w:val="center"/>
            <w:hideMark/>
          </w:tcPr>
          <w:p w14:paraId="2AA9E523" w14:textId="77777777" w:rsidR="00E502B0" w:rsidRPr="00E502B0" w:rsidRDefault="00E502B0" w:rsidP="00E502B0">
            <w:pPr>
              <w:jc w:val="center"/>
              <w:rPr>
                <w:rFonts w:ascii="Calibri" w:hAnsi="Calibri" w:cs="Times New Roman"/>
                <w:b/>
                <w:bCs/>
                <w:color w:val="000000"/>
                <w:sz w:val="22"/>
                <w:szCs w:val="22"/>
                <w:u w:val="single"/>
              </w:rPr>
            </w:pPr>
            <w:r w:rsidRPr="00E502B0">
              <w:rPr>
                <w:rFonts w:ascii="Calibri" w:hAnsi="Calibri" w:cs="Times New Roman"/>
                <w:b/>
                <w:bCs/>
                <w:color w:val="000000"/>
                <w:sz w:val="22"/>
                <w:szCs w:val="22"/>
                <w:u w:val="single"/>
              </w:rPr>
              <w:t>Phenotype</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52C82D9B" w14:textId="77777777" w:rsidR="00E502B0" w:rsidRPr="00E502B0" w:rsidRDefault="00E502B0" w:rsidP="00E502B0">
            <w:pPr>
              <w:jc w:val="center"/>
              <w:rPr>
                <w:rFonts w:ascii="Calibri" w:hAnsi="Calibri" w:cs="Times New Roman"/>
                <w:b/>
                <w:bCs/>
                <w:color w:val="000000"/>
                <w:sz w:val="22"/>
                <w:szCs w:val="22"/>
                <w:u w:val="single"/>
              </w:rPr>
            </w:pPr>
            <w:r w:rsidRPr="00E502B0">
              <w:rPr>
                <w:rFonts w:ascii="Calibri" w:hAnsi="Calibri" w:cs="Times New Roman"/>
                <w:b/>
                <w:bCs/>
                <w:color w:val="000000"/>
                <w:sz w:val="22"/>
                <w:szCs w:val="22"/>
                <w:u w:val="single"/>
              </w:rPr>
              <w:t>Accession no.</w:t>
            </w:r>
          </w:p>
        </w:tc>
      </w:tr>
      <w:tr w:rsidR="00E502B0" w:rsidRPr="00E502B0" w14:paraId="2F5A6E08"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DBDDA26"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HKU</w:t>
            </w:r>
          </w:p>
        </w:tc>
        <w:tc>
          <w:tcPr>
            <w:tcW w:w="1620" w:type="dxa"/>
            <w:tcBorders>
              <w:top w:val="nil"/>
              <w:left w:val="nil"/>
              <w:bottom w:val="single" w:sz="4" w:space="0" w:color="auto"/>
              <w:right w:val="single" w:sz="4" w:space="0" w:color="auto"/>
            </w:tcBorders>
            <w:shd w:val="clear" w:color="auto" w:fill="auto"/>
            <w:noWrap/>
            <w:vAlign w:val="center"/>
            <w:hideMark/>
          </w:tcPr>
          <w:p w14:paraId="6766BFBD"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aac</w:t>
            </w:r>
            <w:proofErr w:type="spellEnd"/>
            <w:r w:rsidRPr="0093550F">
              <w:rPr>
                <w:rFonts w:ascii="Calibri" w:hAnsi="Calibri" w:cs="Times New Roman"/>
                <w:i/>
                <w:color w:val="000000"/>
                <w:sz w:val="22"/>
                <w:szCs w:val="22"/>
              </w:rPr>
              <w:t>(6')-</w:t>
            </w:r>
            <w:proofErr w:type="spellStart"/>
            <w:r w:rsidRPr="0093550F">
              <w:rPr>
                <w:rFonts w:ascii="Calibri" w:hAnsi="Calibri" w:cs="Times New Roman"/>
                <w:i/>
                <w:color w:val="000000"/>
                <w:sz w:val="22"/>
                <w:szCs w:val="22"/>
              </w:rPr>
              <w:t>aph</w:t>
            </w:r>
            <w:proofErr w:type="spellEnd"/>
            <w:r w:rsidRPr="0093550F">
              <w:rPr>
                <w:rFonts w:ascii="Calibri" w:hAnsi="Calibri" w:cs="Times New Roman"/>
                <w:i/>
                <w:color w:val="000000"/>
                <w:sz w:val="22"/>
                <w:szCs w:val="22"/>
              </w:rPr>
              <w:t>(2'')</w:t>
            </w:r>
          </w:p>
        </w:tc>
        <w:tc>
          <w:tcPr>
            <w:tcW w:w="840" w:type="dxa"/>
            <w:tcBorders>
              <w:top w:val="nil"/>
              <w:left w:val="nil"/>
              <w:bottom w:val="single" w:sz="4" w:space="0" w:color="auto"/>
              <w:right w:val="single" w:sz="4" w:space="0" w:color="auto"/>
            </w:tcBorders>
            <w:shd w:val="clear" w:color="auto" w:fill="auto"/>
            <w:noWrap/>
            <w:vAlign w:val="center"/>
            <w:hideMark/>
          </w:tcPr>
          <w:p w14:paraId="6BD6B0FD"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2650D95D"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1440/1440</w:t>
            </w:r>
          </w:p>
        </w:tc>
        <w:tc>
          <w:tcPr>
            <w:tcW w:w="2620" w:type="dxa"/>
            <w:tcBorders>
              <w:top w:val="nil"/>
              <w:left w:val="nil"/>
              <w:bottom w:val="single" w:sz="4" w:space="0" w:color="auto"/>
              <w:right w:val="single" w:sz="4" w:space="0" w:color="auto"/>
            </w:tcBorders>
            <w:shd w:val="clear" w:color="auto" w:fill="auto"/>
            <w:noWrap/>
            <w:vAlign w:val="center"/>
            <w:hideMark/>
          </w:tcPr>
          <w:p w14:paraId="06AF9D9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Aminoglycoside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1A3CF39C"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M13771</w:t>
            </w:r>
          </w:p>
        </w:tc>
      </w:tr>
      <w:tr w:rsidR="00E502B0" w:rsidRPr="00E502B0" w14:paraId="2CA1D668"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B3BF1E3"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05BB6829"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tet</w:t>
            </w:r>
            <w:proofErr w:type="spellEnd"/>
            <w:r w:rsidRPr="0093550F">
              <w:rPr>
                <w:rFonts w:ascii="Calibri" w:hAnsi="Calibri" w:cs="Times New Roman"/>
                <w:i/>
                <w:color w:val="000000"/>
                <w:sz w:val="22"/>
                <w:szCs w:val="22"/>
              </w:rPr>
              <w:t>(M)</w:t>
            </w:r>
          </w:p>
        </w:tc>
        <w:tc>
          <w:tcPr>
            <w:tcW w:w="840" w:type="dxa"/>
            <w:tcBorders>
              <w:top w:val="nil"/>
              <w:left w:val="nil"/>
              <w:bottom w:val="single" w:sz="4" w:space="0" w:color="auto"/>
              <w:right w:val="single" w:sz="4" w:space="0" w:color="auto"/>
            </w:tcBorders>
            <w:shd w:val="clear" w:color="auto" w:fill="auto"/>
            <w:noWrap/>
            <w:vAlign w:val="center"/>
            <w:hideMark/>
          </w:tcPr>
          <w:p w14:paraId="0197A672"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99.9</w:t>
            </w:r>
          </w:p>
        </w:tc>
        <w:tc>
          <w:tcPr>
            <w:tcW w:w="1120" w:type="dxa"/>
            <w:tcBorders>
              <w:top w:val="nil"/>
              <w:left w:val="nil"/>
              <w:bottom w:val="single" w:sz="4" w:space="0" w:color="auto"/>
              <w:right w:val="single" w:sz="4" w:space="0" w:color="auto"/>
            </w:tcBorders>
            <w:shd w:val="clear" w:color="auto" w:fill="auto"/>
            <w:noWrap/>
            <w:vAlign w:val="center"/>
            <w:hideMark/>
          </w:tcPr>
          <w:p w14:paraId="31D903B6"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1920/1920</w:t>
            </w:r>
          </w:p>
        </w:tc>
        <w:tc>
          <w:tcPr>
            <w:tcW w:w="2620" w:type="dxa"/>
            <w:tcBorders>
              <w:top w:val="nil"/>
              <w:left w:val="nil"/>
              <w:bottom w:val="single" w:sz="4" w:space="0" w:color="auto"/>
              <w:right w:val="single" w:sz="4" w:space="0" w:color="auto"/>
            </w:tcBorders>
            <w:shd w:val="clear" w:color="auto" w:fill="auto"/>
            <w:noWrap/>
            <w:vAlign w:val="center"/>
            <w:hideMark/>
          </w:tcPr>
          <w:p w14:paraId="6D701B9B"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Tetracycline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00E00163"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X75073</w:t>
            </w:r>
          </w:p>
        </w:tc>
      </w:tr>
      <w:tr w:rsidR="00E502B0" w:rsidRPr="00E502B0" w14:paraId="785BEFF4"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7AB2A66"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5C866F7F"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dfrG</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2C70349A"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679ECD23"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498/498</w:t>
            </w:r>
          </w:p>
        </w:tc>
        <w:tc>
          <w:tcPr>
            <w:tcW w:w="2620" w:type="dxa"/>
            <w:tcBorders>
              <w:top w:val="nil"/>
              <w:left w:val="nil"/>
              <w:bottom w:val="single" w:sz="4" w:space="0" w:color="auto"/>
              <w:right w:val="single" w:sz="4" w:space="0" w:color="auto"/>
            </w:tcBorders>
            <w:shd w:val="clear" w:color="auto" w:fill="auto"/>
            <w:noWrap/>
            <w:vAlign w:val="center"/>
            <w:hideMark/>
          </w:tcPr>
          <w:p w14:paraId="5230A5B5"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Trimethoprim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2F520378"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AB205645</w:t>
            </w:r>
          </w:p>
        </w:tc>
      </w:tr>
      <w:tr w:rsidR="00E502B0" w:rsidRPr="00E502B0" w14:paraId="2CD8AD53"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A1149EA"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044D93F7"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blaZ</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2F322B3F"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32B1D26D"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846/846</w:t>
            </w:r>
          </w:p>
        </w:tc>
        <w:tc>
          <w:tcPr>
            <w:tcW w:w="2620" w:type="dxa"/>
            <w:tcBorders>
              <w:top w:val="nil"/>
              <w:left w:val="nil"/>
              <w:bottom w:val="single" w:sz="4" w:space="0" w:color="auto"/>
              <w:right w:val="single" w:sz="4" w:space="0" w:color="auto"/>
            </w:tcBorders>
            <w:shd w:val="clear" w:color="auto" w:fill="auto"/>
            <w:noWrap/>
            <w:vAlign w:val="center"/>
            <w:hideMark/>
          </w:tcPr>
          <w:p w14:paraId="6AE25E76"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Beta-lactam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094EBDEC"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AJ400722</w:t>
            </w:r>
          </w:p>
        </w:tc>
      </w:tr>
      <w:tr w:rsidR="00E502B0" w:rsidRPr="00E502B0" w14:paraId="3BABAECE"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F7E1189"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72737A13" w14:textId="77777777" w:rsidR="00E502B0" w:rsidRPr="0093550F" w:rsidRDefault="00E502B0" w:rsidP="00E502B0">
            <w:pPr>
              <w:jc w:val="center"/>
              <w:rPr>
                <w:rFonts w:ascii="Calibri" w:hAnsi="Calibri" w:cs="Times New Roman"/>
                <w:i/>
                <w:color w:val="000000"/>
                <w:sz w:val="22"/>
                <w:szCs w:val="22"/>
              </w:rPr>
            </w:pPr>
            <w:r w:rsidRPr="0093550F">
              <w:rPr>
                <w:rFonts w:ascii="Calibri" w:hAnsi="Calibri" w:cs="Times New Roman"/>
                <w:i/>
                <w:color w:val="000000"/>
                <w:sz w:val="22"/>
                <w:szCs w:val="22"/>
              </w:rPr>
              <w:t> </w:t>
            </w:r>
          </w:p>
        </w:tc>
        <w:tc>
          <w:tcPr>
            <w:tcW w:w="840" w:type="dxa"/>
            <w:tcBorders>
              <w:top w:val="nil"/>
              <w:left w:val="nil"/>
              <w:bottom w:val="single" w:sz="4" w:space="0" w:color="auto"/>
              <w:right w:val="single" w:sz="4" w:space="0" w:color="auto"/>
            </w:tcBorders>
            <w:shd w:val="clear" w:color="auto" w:fill="auto"/>
            <w:noWrap/>
            <w:vAlign w:val="center"/>
            <w:hideMark/>
          </w:tcPr>
          <w:p w14:paraId="531F2BC7"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c>
          <w:tcPr>
            <w:tcW w:w="1120" w:type="dxa"/>
            <w:tcBorders>
              <w:top w:val="nil"/>
              <w:left w:val="nil"/>
              <w:bottom w:val="single" w:sz="4" w:space="0" w:color="auto"/>
              <w:right w:val="single" w:sz="4" w:space="0" w:color="auto"/>
            </w:tcBorders>
            <w:shd w:val="clear" w:color="auto" w:fill="auto"/>
            <w:noWrap/>
            <w:vAlign w:val="center"/>
            <w:hideMark/>
          </w:tcPr>
          <w:p w14:paraId="6DDF5B50"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c>
          <w:tcPr>
            <w:tcW w:w="2620" w:type="dxa"/>
            <w:tcBorders>
              <w:top w:val="nil"/>
              <w:left w:val="nil"/>
              <w:bottom w:val="single" w:sz="4" w:space="0" w:color="auto"/>
              <w:right w:val="single" w:sz="4" w:space="0" w:color="auto"/>
            </w:tcBorders>
            <w:shd w:val="clear" w:color="auto" w:fill="auto"/>
            <w:noWrap/>
            <w:vAlign w:val="center"/>
            <w:hideMark/>
          </w:tcPr>
          <w:p w14:paraId="2CBF0D17"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c>
          <w:tcPr>
            <w:tcW w:w="1380" w:type="dxa"/>
            <w:tcBorders>
              <w:top w:val="nil"/>
              <w:left w:val="nil"/>
              <w:bottom w:val="single" w:sz="4" w:space="0" w:color="auto"/>
              <w:right w:val="single" w:sz="4" w:space="0" w:color="auto"/>
            </w:tcBorders>
            <w:shd w:val="clear" w:color="auto" w:fill="auto"/>
            <w:noWrap/>
            <w:vAlign w:val="center"/>
            <w:hideMark/>
          </w:tcPr>
          <w:p w14:paraId="3865FD1A"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r>
      <w:tr w:rsidR="00E502B0" w:rsidRPr="00E502B0" w14:paraId="0FC746B5"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45DDEF1"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ED99</w:t>
            </w:r>
          </w:p>
        </w:tc>
        <w:tc>
          <w:tcPr>
            <w:tcW w:w="1620" w:type="dxa"/>
            <w:tcBorders>
              <w:top w:val="nil"/>
              <w:left w:val="nil"/>
              <w:bottom w:val="single" w:sz="4" w:space="0" w:color="auto"/>
              <w:right w:val="single" w:sz="4" w:space="0" w:color="auto"/>
            </w:tcBorders>
            <w:shd w:val="clear" w:color="auto" w:fill="auto"/>
            <w:noWrap/>
            <w:vAlign w:val="center"/>
            <w:hideMark/>
          </w:tcPr>
          <w:p w14:paraId="603E8FAD"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blaZ</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5B1ACEAA"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95.74</w:t>
            </w:r>
          </w:p>
        </w:tc>
        <w:tc>
          <w:tcPr>
            <w:tcW w:w="1120" w:type="dxa"/>
            <w:tcBorders>
              <w:top w:val="nil"/>
              <w:left w:val="nil"/>
              <w:bottom w:val="single" w:sz="4" w:space="0" w:color="auto"/>
              <w:right w:val="single" w:sz="4" w:space="0" w:color="auto"/>
            </w:tcBorders>
            <w:shd w:val="clear" w:color="auto" w:fill="auto"/>
            <w:noWrap/>
            <w:vAlign w:val="center"/>
            <w:hideMark/>
          </w:tcPr>
          <w:p w14:paraId="2E774266"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846/846</w:t>
            </w:r>
          </w:p>
        </w:tc>
        <w:tc>
          <w:tcPr>
            <w:tcW w:w="2620" w:type="dxa"/>
            <w:tcBorders>
              <w:top w:val="nil"/>
              <w:left w:val="nil"/>
              <w:bottom w:val="single" w:sz="4" w:space="0" w:color="auto"/>
              <w:right w:val="single" w:sz="4" w:space="0" w:color="auto"/>
            </w:tcBorders>
            <w:shd w:val="clear" w:color="auto" w:fill="auto"/>
            <w:noWrap/>
            <w:vAlign w:val="center"/>
            <w:hideMark/>
          </w:tcPr>
          <w:p w14:paraId="303B1973"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Beta-lactam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664C14CF"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AP003139</w:t>
            </w:r>
          </w:p>
        </w:tc>
      </w:tr>
      <w:tr w:rsidR="00E502B0" w:rsidRPr="00E502B0" w14:paraId="4FDC81FE"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AF04ABE"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1F7055AF"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aph</w:t>
            </w:r>
            <w:proofErr w:type="spellEnd"/>
            <w:r w:rsidRPr="0093550F">
              <w:rPr>
                <w:rFonts w:ascii="Calibri" w:hAnsi="Calibri" w:cs="Times New Roman"/>
                <w:i/>
                <w:color w:val="000000"/>
                <w:sz w:val="22"/>
                <w:szCs w:val="22"/>
              </w:rPr>
              <w:t>(3')-III</w:t>
            </w:r>
          </w:p>
        </w:tc>
        <w:tc>
          <w:tcPr>
            <w:tcW w:w="840" w:type="dxa"/>
            <w:tcBorders>
              <w:top w:val="nil"/>
              <w:left w:val="nil"/>
              <w:bottom w:val="single" w:sz="4" w:space="0" w:color="auto"/>
              <w:right w:val="single" w:sz="4" w:space="0" w:color="auto"/>
            </w:tcBorders>
            <w:shd w:val="clear" w:color="auto" w:fill="auto"/>
            <w:noWrap/>
            <w:vAlign w:val="center"/>
            <w:hideMark/>
          </w:tcPr>
          <w:p w14:paraId="3393DB63"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4A544360"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795/795</w:t>
            </w:r>
          </w:p>
        </w:tc>
        <w:tc>
          <w:tcPr>
            <w:tcW w:w="2620" w:type="dxa"/>
            <w:tcBorders>
              <w:top w:val="nil"/>
              <w:left w:val="nil"/>
              <w:bottom w:val="single" w:sz="4" w:space="0" w:color="auto"/>
              <w:right w:val="single" w:sz="4" w:space="0" w:color="auto"/>
            </w:tcBorders>
            <w:shd w:val="clear" w:color="auto" w:fill="auto"/>
            <w:noWrap/>
            <w:vAlign w:val="center"/>
            <w:hideMark/>
          </w:tcPr>
          <w:p w14:paraId="1DA98E9F"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Aminoglycoside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0CD12DF3"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M26832</w:t>
            </w:r>
          </w:p>
        </w:tc>
      </w:tr>
      <w:tr w:rsidR="00E502B0" w:rsidRPr="00E502B0" w14:paraId="22A13699"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973C863"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49DB5302" w14:textId="77777777" w:rsidR="00E502B0" w:rsidRPr="0093550F" w:rsidRDefault="0093550F" w:rsidP="00E502B0">
            <w:pPr>
              <w:jc w:val="center"/>
              <w:rPr>
                <w:rFonts w:ascii="Calibri" w:hAnsi="Calibri" w:cs="Times New Roman"/>
                <w:i/>
                <w:color w:val="000000"/>
                <w:sz w:val="22"/>
                <w:szCs w:val="22"/>
              </w:rPr>
            </w:pPr>
            <w:r w:rsidRPr="0093550F">
              <w:rPr>
                <w:rFonts w:ascii="Calibri" w:hAnsi="Calibri" w:cs="Times New Roman"/>
                <w:i/>
                <w:color w:val="000000"/>
                <w:sz w:val="22"/>
                <w:szCs w:val="22"/>
              </w:rPr>
              <w:t>ant(6)-</w:t>
            </w:r>
            <w:proofErr w:type="spellStart"/>
            <w:r w:rsidRPr="0093550F">
              <w:rPr>
                <w:rFonts w:ascii="Calibri" w:hAnsi="Calibri" w:cs="Times New Roman"/>
                <w:i/>
                <w:color w:val="000000"/>
                <w:sz w:val="22"/>
                <w:szCs w:val="22"/>
              </w:rPr>
              <w:t>Ia</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7E0C53C8"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39F71A9D"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909/909</w:t>
            </w:r>
          </w:p>
        </w:tc>
        <w:tc>
          <w:tcPr>
            <w:tcW w:w="2620" w:type="dxa"/>
            <w:tcBorders>
              <w:top w:val="nil"/>
              <w:left w:val="nil"/>
              <w:bottom w:val="single" w:sz="4" w:space="0" w:color="auto"/>
              <w:right w:val="single" w:sz="4" w:space="0" w:color="auto"/>
            </w:tcBorders>
            <w:shd w:val="clear" w:color="auto" w:fill="auto"/>
            <w:noWrap/>
            <w:vAlign w:val="center"/>
            <w:hideMark/>
          </w:tcPr>
          <w:p w14:paraId="57C4D5B8"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Aminoglycoside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3547E822"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AF330699</w:t>
            </w:r>
          </w:p>
        </w:tc>
      </w:tr>
      <w:tr w:rsidR="00E502B0" w:rsidRPr="00E502B0" w14:paraId="50B465DB"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DB841AF"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40BC8F98"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erm</w:t>
            </w:r>
            <w:proofErr w:type="spellEnd"/>
            <w:r w:rsidRPr="0093550F">
              <w:rPr>
                <w:rFonts w:ascii="Calibri" w:hAnsi="Calibri" w:cs="Times New Roman"/>
                <w:i/>
                <w:color w:val="000000"/>
                <w:sz w:val="22"/>
                <w:szCs w:val="22"/>
              </w:rPr>
              <w:t>(B)</w:t>
            </w:r>
          </w:p>
        </w:tc>
        <w:tc>
          <w:tcPr>
            <w:tcW w:w="840" w:type="dxa"/>
            <w:tcBorders>
              <w:top w:val="nil"/>
              <w:left w:val="nil"/>
              <w:bottom w:val="single" w:sz="4" w:space="0" w:color="auto"/>
              <w:right w:val="single" w:sz="4" w:space="0" w:color="auto"/>
            </w:tcBorders>
            <w:shd w:val="clear" w:color="auto" w:fill="auto"/>
            <w:noWrap/>
            <w:vAlign w:val="center"/>
            <w:hideMark/>
          </w:tcPr>
          <w:p w14:paraId="1CDD9CD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7CD625FD"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738/738</w:t>
            </w:r>
          </w:p>
        </w:tc>
        <w:tc>
          <w:tcPr>
            <w:tcW w:w="2620" w:type="dxa"/>
            <w:tcBorders>
              <w:top w:val="nil"/>
              <w:left w:val="nil"/>
              <w:bottom w:val="single" w:sz="4" w:space="0" w:color="auto"/>
              <w:right w:val="single" w:sz="4" w:space="0" w:color="auto"/>
            </w:tcBorders>
            <w:shd w:val="clear" w:color="auto" w:fill="auto"/>
            <w:noWrap/>
            <w:vAlign w:val="center"/>
            <w:hideMark/>
          </w:tcPr>
          <w:p w14:paraId="3E7C44DC"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Macrolide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406A7FC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AF299292</w:t>
            </w:r>
          </w:p>
        </w:tc>
      </w:tr>
      <w:tr w:rsidR="00E502B0" w:rsidRPr="00E502B0" w14:paraId="52A89C3C"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3B472BA"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2CA22030"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blaZ</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62B9AA60"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07CA1605"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846/846</w:t>
            </w:r>
          </w:p>
        </w:tc>
        <w:tc>
          <w:tcPr>
            <w:tcW w:w="2620" w:type="dxa"/>
            <w:tcBorders>
              <w:top w:val="nil"/>
              <w:left w:val="nil"/>
              <w:bottom w:val="single" w:sz="4" w:space="0" w:color="auto"/>
              <w:right w:val="single" w:sz="4" w:space="0" w:color="auto"/>
            </w:tcBorders>
            <w:shd w:val="clear" w:color="auto" w:fill="auto"/>
            <w:noWrap/>
            <w:vAlign w:val="center"/>
            <w:hideMark/>
          </w:tcPr>
          <w:p w14:paraId="6EBB7BEE"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Beta-lactam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298E498E"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AJ400722</w:t>
            </w:r>
          </w:p>
        </w:tc>
      </w:tr>
      <w:tr w:rsidR="00E502B0" w:rsidRPr="00E502B0" w14:paraId="784D99CD"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97E86DC"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76087053"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tet</w:t>
            </w:r>
            <w:proofErr w:type="spellEnd"/>
            <w:r w:rsidRPr="0093550F">
              <w:rPr>
                <w:rFonts w:ascii="Calibri" w:hAnsi="Calibri" w:cs="Times New Roman"/>
                <w:i/>
                <w:color w:val="000000"/>
                <w:sz w:val="22"/>
                <w:szCs w:val="22"/>
              </w:rPr>
              <w:t>(M)</w:t>
            </w:r>
          </w:p>
        </w:tc>
        <w:tc>
          <w:tcPr>
            <w:tcW w:w="840" w:type="dxa"/>
            <w:tcBorders>
              <w:top w:val="nil"/>
              <w:left w:val="nil"/>
              <w:bottom w:val="single" w:sz="4" w:space="0" w:color="auto"/>
              <w:right w:val="single" w:sz="4" w:space="0" w:color="auto"/>
            </w:tcBorders>
            <w:shd w:val="clear" w:color="auto" w:fill="auto"/>
            <w:noWrap/>
            <w:vAlign w:val="center"/>
            <w:hideMark/>
          </w:tcPr>
          <w:p w14:paraId="3CCA0827"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2DA79E81"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1920/1920</w:t>
            </w:r>
          </w:p>
        </w:tc>
        <w:tc>
          <w:tcPr>
            <w:tcW w:w="2620" w:type="dxa"/>
            <w:tcBorders>
              <w:top w:val="nil"/>
              <w:left w:val="nil"/>
              <w:bottom w:val="single" w:sz="4" w:space="0" w:color="auto"/>
              <w:right w:val="single" w:sz="4" w:space="0" w:color="auto"/>
            </w:tcBorders>
            <w:shd w:val="clear" w:color="auto" w:fill="auto"/>
            <w:noWrap/>
            <w:vAlign w:val="center"/>
            <w:hideMark/>
          </w:tcPr>
          <w:p w14:paraId="127888A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Tetracycline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351EC3E3"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FN433596</w:t>
            </w:r>
          </w:p>
        </w:tc>
      </w:tr>
      <w:tr w:rsidR="00E502B0" w:rsidRPr="00E502B0" w14:paraId="05307AF0"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4125278"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5DF2AF51" w14:textId="77777777" w:rsidR="00E502B0" w:rsidRPr="0093550F" w:rsidRDefault="00E502B0" w:rsidP="00E502B0">
            <w:pPr>
              <w:jc w:val="center"/>
              <w:rPr>
                <w:rFonts w:ascii="Calibri" w:hAnsi="Calibri" w:cs="Times New Roman"/>
                <w:i/>
                <w:color w:val="000000"/>
                <w:sz w:val="22"/>
                <w:szCs w:val="22"/>
              </w:rPr>
            </w:pPr>
            <w:r w:rsidRPr="0093550F">
              <w:rPr>
                <w:rFonts w:ascii="Calibri" w:hAnsi="Calibri" w:cs="Times New Roman"/>
                <w:i/>
                <w:color w:val="000000"/>
                <w:sz w:val="22"/>
                <w:szCs w:val="22"/>
              </w:rPr>
              <w:t> </w:t>
            </w:r>
          </w:p>
        </w:tc>
        <w:tc>
          <w:tcPr>
            <w:tcW w:w="840" w:type="dxa"/>
            <w:tcBorders>
              <w:top w:val="nil"/>
              <w:left w:val="nil"/>
              <w:bottom w:val="single" w:sz="4" w:space="0" w:color="auto"/>
              <w:right w:val="single" w:sz="4" w:space="0" w:color="auto"/>
            </w:tcBorders>
            <w:shd w:val="clear" w:color="auto" w:fill="auto"/>
            <w:noWrap/>
            <w:vAlign w:val="center"/>
            <w:hideMark/>
          </w:tcPr>
          <w:p w14:paraId="423C9B9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c>
          <w:tcPr>
            <w:tcW w:w="1120" w:type="dxa"/>
            <w:tcBorders>
              <w:top w:val="nil"/>
              <w:left w:val="nil"/>
              <w:bottom w:val="single" w:sz="4" w:space="0" w:color="auto"/>
              <w:right w:val="single" w:sz="4" w:space="0" w:color="auto"/>
            </w:tcBorders>
            <w:shd w:val="clear" w:color="auto" w:fill="auto"/>
            <w:noWrap/>
            <w:vAlign w:val="center"/>
            <w:hideMark/>
          </w:tcPr>
          <w:p w14:paraId="2A295ED9"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c>
          <w:tcPr>
            <w:tcW w:w="2620" w:type="dxa"/>
            <w:tcBorders>
              <w:top w:val="nil"/>
              <w:left w:val="nil"/>
              <w:bottom w:val="single" w:sz="4" w:space="0" w:color="auto"/>
              <w:right w:val="single" w:sz="4" w:space="0" w:color="auto"/>
            </w:tcBorders>
            <w:shd w:val="clear" w:color="auto" w:fill="auto"/>
            <w:noWrap/>
            <w:vAlign w:val="center"/>
            <w:hideMark/>
          </w:tcPr>
          <w:p w14:paraId="10287BC2"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c>
          <w:tcPr>
            <w:tcW w:w="1380" w:type="dxa"/>
            <w:tcBorders>
              <w:top w:val="nil"/>
              <w:left w:val="nil"/>
              <w:bottom w:val="single" w:sz="4" w:space="0" w:color="auto"/>
              <w:right w:val="single" w:sz="4" w:space="0" w:color="auto"/>
            </w:tcBorders>
            <w:shd w:val="clear" w:color="auto" w:fill="auto"/>
            <w:noWrap/>
            <w:vAlign w:val="center"/>
            <w:hideMark/>
          </w:tcPr>
          <w:p w14:paraId="7C207B8B"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r>
      <w:tr w:rsidR="00E502B0" w:rsidRPr="00E502B0" w14:paraId="6C119043"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FE8EAFB"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E140</w:t>
            </w:r>
          </w:p>
        </w:tc>
        <w:tc>
          <w:tcPr>
            <w:tcW w:w="1620" w:type="dxa"/>
            <w:tcBorders>
              <w:top w:val="nil"/>
              <w:left w:val="nil"/>
              <w:bottom w:val="single" w:sz="4" w:space="0" w:color="auto"/>
              <w:right w:val="single" w:sz="4" w:space="0" w:color="auto"/>
            </w:tcBorders>
            <w:shd w:val="clear" w:color="auto" w:fill="auto"/>
            <w:noWrap/>
            <w:vAlign w:val="center"/>
            <w:hideMark/>
          </w:tcPr>
          <w:p w14:paraId="158B75F4"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aac</w:t>
            </w:r>
            <w:proofErr w:type="spellEnd"/>
            <w:r w:rsidRPr="0093550F">
              <w:rPr>
                <w:rFonts w:ascii="Calibri" w:hAnsi="Calibri" w:cs="Times New Roman"/>
                <w:i/>
                <w:color w:val="000000"/>
                <w:sz w:val="22"/>
                <w:szCs w:val="22"/>
              </w:rPr>
              <w:t>(6')-</w:t>
            </w:r>
            <w:proofErr w:type="spellStart"/>
            <w:r w:rsidRPr="0093550F">
              <w:rPr>
                <w:rFonts w:ascii="Calibri" w:hAnsi="Calibri" w:cs="Times New Roman"/>
                <w:i/>
                <w:color w:val="000000"/>
                <w:sz w:val="22"/>
                <w:szCs w:val="22"/>
              </w:rPr>
              <w:t>aph</w:t>
            </w:r>
            <w:proofErr w:type="spellEnd"/>
            <w:r w:rsidRPr="0093550F">
              <w:rPr>
                <w:rFonts w:ascii="Calibri" w:hAnsi="Calibri" w:cs="Times New Roman"/>
                <w:i/>
                <w:color w:val="000000"/>
                <w:sz w:val="22"/>
                <w:szCs w:val="22"/>
              </w:rPr>
              <w:t>(2'')</w:t>
            </w:r>
          </w:p>
        </w:tc>
        <w:tc>
          <w:tcPr>
            <w:tcW w:w="840" w:type="dxa"/>
            <w:tcBorders>
              <w:top w:val="nil"/>
              <w:left w:val="nil"/>
              <w:bottom w:val="single" w:sz="4" w:space="0" w:color="auto"/>
              <w:right w:val="single" w:sz="4" w:space="0" w:color="auto"/>
            </w:tcBorders>
            <w:shd w:val="clear" w:color="auto" w:fill="auto"/>
            <w:noWrap/>
            <w:vAlign w:val="center"/>
            <w:hideMark/>
          </w:tcPr>
          <w:p w14:paraId="2238D228"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78E30B10"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1440/1440</w:t>
            </w:r>
          </w:p>
        </w:tc>
        <w:tc>
          <w:tcPr>
            <w:tcW w:w="2620" w:type="dxa"/>
            <w:tcBorders>
              <w:top w:val="nil"/>
              <w:left w:val="nil"/>
              <w:bottom w:val="single" w:sz="4" w:space="0" w:color="auto"/>
              <w:right w:val="single" w:sz="4" w:space="0" w:color="auto"/>
            </w:tcBorders>
            <w:shd w:val="clear" w:color="auto" w:fill="auto"/>
            <w:noWrap/>
            <w:vAlign w:val="center"/>
            <w:hideMark/>
          </w:tcPr>
          <w:p w14:paraId="392C7068"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Aminoglycoside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78E1088A"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M13771</w:t>
            </w:r>
          </w:p>
        </w:tc>
      </w:tr>
      <w:tr w:rsidR="00E502B0" w:rsidRPr="00E502B0" w14:paraId="778DC434"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8D85D89"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1F895312"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aph</w:t>
            </w:r>
            <w:proofErr w:type="spellEnd"/>
            <w:r w:rsidRPr="0093550F">
              <w:rPr>
                <w:rFonts w:ascii="Calibri" w:hAnsi="Calibri" w:cs="Times New Roman"/>
                <w:i/>
                <w:color w:val="000000"/>
                <w:sz w:val="22"/>
                <w:szCs w:val="22"/>
              </w:rPr>
              <w:t>(3')-III</w:t>
            </w:r>
          </w:p>
        </w:tc>
        <w:tc>
          <w:tcPr>
            <w:tcW w:w="840" w:type="dxa"/>
            <w:tcBorders>
              <w:top w:val="nil"/>
              <w:left w:val="nil"/>
              <w:bottom w:val="single" w:sz="4" w:space="0" w:color="auto"/>
              <w:right w:val="single" w:sz="4" w:space="0" w:color="auto"/>
            </w:tcBorders>
            <w:shd w:val="clear" w:color="auto" w:fill="auto"/>
            <w:noWrap/>
            <w:vAlign w:val="center"/>
            <w:hideMark/>
          </w:tcPr>
          <w:p w14:paraId="7244AE9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4FEA6A30"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795/795</w:t>
            </w:r>
          </w:p>
        </w:tc>
        <w:tc>
          <w:tcPr>
            <w:tcW w:w="2620" w:type="dxa"/>
            <w:tcBorders>
              <w:top w:val="nil"/>
              <w:left w:val="nil"/>
              <w:bottom w:val="single" w:sz="4" w:space="0" w:color="auto"/>
              <w:right w:val="single" w:sz="4" w:space="0" w:color="auto"/>
            </w:tcBorders>
            <w:shd w:val="clear" w:color="auto" w:fill="auto"/>
            <w:noWrap/>
            <w:vAlign w:val="center"/>
            <w:hideMark/>
          </w:tcPr>
          <w:p w14:paraId="6EF8882E"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Aminoglycoside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4F8D3742"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M26832</w:t>
            </w:r>
          </w:p>
        </w:tc>
      </w:tr>
      <w:tr w:rsidR="00E502B0" w:rsidRPr="00E502B0" w14:paraId="567A7191"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4ACE7F1"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484AD581" w14:textId="77777777" w:rsidR="00E502B0" w:rsidRPr="0093550F" w:rsidRDefault="0093550F" w:rsidP="00E502B0">
            <w:pPr>
              <w:jc w:val="center"/>
              <w:rPr>
                <w:rFonts w:ascii="Calibri" w:hAnsi="Calibri" w:cs="Times New Roman"/>
                <w:i/>
                <w:color w:val="000000"/>
                <w:sz w:val="22"/>
                <w:szCs w:val="22"/>
              </w:rPr>
            </w:pPr>
            <w:r w:rsidRPr="0093550F">
              <w:rPr>
                <w:rFonts w:ascii="Calibri" w:hAnsi="Calibri" w:cs="Times New Roman"/>
                <w:i/>
                <w:color w:val="000000"/>
                <w:sz w:val="22"/>
                <w:szCs w:val="22"/>
              </w:rPr>
              <w:t>ant(6)-</w:t>
            </w:r>
            <w:proofErr w:type="spellStart"/>
            <w:r w:rsidRPr="0093550F">
              <w:rPr>
                <w:rFonts w:ascii="Calibri" w:hAnsi="Calibri" w:cs="Times New Roman"/>
                <w:i/>
                <w:color w:val="000000"/>
                <w:sz w:val="22"/>
                <w:szCs w:val="22"/>
              </w:rPr>
              <w:t>Ia</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79ED7E3E"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2710FC32"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909/909</w:t>
            </w:r>
          </w:p>
        </w:tc>
        <w:tc>
          <w:tcPr>
            <w:tcW w:w="2620" w:type="dxa"/>
            <w:tcBorders>
              <w:top w:val="nil"/>
              <w:left w:val="nil"/>
              <w:bottom w:val="single" w:sz="4" w:space="0" w:color="auto"/>
              <w:right w:val="single" w:sz="4" w:space="0" w:color="auto"/>
            </w:tcBorders>
            <w:shd w:val="clear" w:color="auto" w:fill="auto"/>
            <w:noWrap/>
            <w:vAlign w:val="center"/>
            <w:hideMark/>
          </w:tcPr>
          <w:p w14:paraId="51A7E4C0"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Aminoglycoside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30FF8ABE"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AF330699</w:t>
            </w:r>
          </w:p>
        </w:tc>
      </w:tr>
      <w:tr w:rsidR="00E502B0" w:rsidRPr="00E502B0" w14:paraId="28DA3DFF"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26399A6"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320A4435"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erm</w:t>
            </w:r>
            <w:proofErr w:type="spellEnd"/>
            <w:r w:rsidRPr="0093550F">
              <w:rPr>
                <w:rFonts w:ascii="Calibri" w:hAnsi="Calibri" w:cs="Times New Roman"/>
                <w:i/>
                <w:color w:val="000000"/>
                <w:sz w:val="22"/>
                <w:szCs w:val="22"/>
              </w:rPr>
              <w:t>(B)</w:t>
            </w:r>
          </w:p>
        </w:tc>
        <w:tc>
          <w:tcPr>
            <w:tcW w:w="840" w:type="dxa"/>
            <w:tcBorders>
              <w:top w:val="nil"/>
              <w:left w:val="nil"/>
              <w:bottom w:val="single" w:sz="4" w:space="0" w:color="auto"/>
              <w:right w:val="single" w:sz="4" w:space="0" w:color="auto"/>
            </w:tcBorders>
            <w:shd w:val="clear" w:color="auto" w:fill="auto"/>
            <w:noWrap/>
            <w:vAlign w:val="center"/>
            <w:hideMark/>
          </w:tcPr>
          <w:p w14:paraId="4EE762FF"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99.86</w:t>
            </w:r>
          </w:p>
        </w:tc>
        <w:tc>
          <w:tcPr>
            <w:tcW w:w="1120" w:type="dxa"/>
            <w:tcBorders>
              <w:top w:val="nil"/>
              <w:left w:val="nil"/>
              <w:bottom w:val="single" w:sz="4" w:space="0" w:color="auto"/>
              <w:right w:val="single" w:sz="4" w:space="0" w:color="auto"/>
            </w:tcBorders>
            <w:shd w:val="clear" w:color="auto" w:fill="auto"/>
            <w:noWrap/>
            <w:vAlign w:val="center"/>
            <w:hideMark/>
          </w:tcPr>
          <w:p w14:paraId="1DCD9DE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738/738</w:t>
            </w:r>
          </w:p>
        </w:tc>
        <w:tc>
          <w:tcPr>
            <w:tcW w:w="2620" w:type="dxa"/>
            <w:tcBorders>
              <w:top w:val="nil"/>
              <w:left w:val="nil"/>
              <w:bottom w:val="single" w:sz="4" w:space="0" w:color="auto"/>
              <w:right w:val="single" w:sz="4" w:space="0" w:color="auto"/>
            </w:tcBorders>
            <w:shd w:val="clear" w:color="auto" w:fill="auto"/>
            <w:noWrap/>
            <w:vAlign w:val="center"/>
            <w:hideMark/>
          </w:tcPr>
          <w:p w14:paraId="742EF1B7"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Macrolide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47FBFB08"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JN899585</w:t>
            </w:r>
          </w:p>
        </w:tc>
      </w:tr>
      <w:tr w:rsidR="00E502B0" w:rsidRPr="00E502B0" w14:paraId="4E9D48C4"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7891C2D"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420AE18F"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blaZ</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367C046A"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4EC22BB3"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846/846</w:t>
            </w:r>
          </w:p>
        </w:tc>
        <w:tc>
          <w:tcPr>
            <w:tcW w:w="2620" w:type="dxa"/>
            <w:tcBorders>
              <w:top w:val="nil"/>
              <w:left w:val="nil"/>
              <w:bottom w:val="single" w:sz="4" w:space="0" w:color="auto"/>
              <w:right w:val="single" w:sz="4" w:space="0" w:color="auto"/>
            </w:tcBorders>
            <w:shd w:val="clear" w:color="auto" w:fill="auto"/>
            <w:noWrap/>
            <w:vAlign w:val="center"/>
            <w:hideMark/>
          </w:tcPr>
          <w:p w14:paraId="0A136007"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Beta-lactam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24579289"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AJ400722</w:t>
            </w:r>
          </w:p>
        </w:tc>
      </w:tr>
      <w:tr w:rsidR="00E502B0" w:rsidRPr="00E502B0" w14:paraId="481A3A36"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2FD6D7C"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4F5DDF33"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mecA</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5F48875D"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7C7DD179"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2010/2010</w:t>
            </w:r>
          </w:p>
        </w:tc>
        <w:tc>
          <w:tcPr>
            <w:tcW w:w="2620" w:type="dxa"/>
            <w:tcBorders>
              <w:top w:val="nil"/>
              <w:left w:val="nil"/>
              <w:bottom w:val="single" w:sz="4" w:space="0" w:color="auto"/>
              <w:right w:val="single" w:sz="4" w:space="0" w:color="auto"/>
            </w:tcBorders>
            <w:shd w:val="clear" w:color="auto" w:fill="auto"/>
            <w:noWrap/>
            <w:vAlign w:val="center"/>
            <w:hideMark/>
          </w:tcPr>
          <w:p w14:paraId="01DA153C"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Beta-lactam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266D3F18"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AB505628</w:t>
            </w:r>
          </w:p>
        </w:tc>
      </w:tr>
      <w:tr w:rsidR="00E502B0" w:rsidRPr="00E502B0" w14:paraId="278935A0"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13806D4"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4D6ACB5B" w14:textId="77777777" w:rsidR="00E502B0" w:rsidRPr="0093550F" w:rsidRDefault="00E502B0" w:rsidP="00E502B0">
            <w:pPr>
              <w:jc w:val="center"/>
              <w:rPr>
                <w:rFonts w:ascii="Calibri" w:hAnsi="Calibri" w:cs="Times New Roman"/>
                <w:i/>
                <w:color w:val="000000"/>
                <w:sz w:val="22"/>
                <w:szCs w:val="22"/>
              </w:rPr>
            </w:pPr>
            <w:r w:rsidRPr="0093550F">
              <w:rPr>
                <w:rFonts w:ascii="Calibri" w:hAnsi="Calibri" w:cs="Times New Roman"/>
                <w:i/>
                <w:color w:val="000000"/>
                <w:sz w:val="22"/>
                <w:szCs w:val="22"/>
              </w:rPr>
              <w:t> </w:t>
            </w:r>
          </w:p>
        </w:tc>
        <w:tc>
          <w:tcPr>
            <w:tcW w:w="840" w:type="dxa"/>
            <w:tcBorders>
              <w:top w:val="nil"/>
              <w:left w:val="nil"/>
              <w:bottom w:val="single" w:sz="4" w:space="0" w:color="auto"/>
              <w:right w:val="single" w:sz="4" w:space="0" w:color="auto"/>
            </w:tcBorders>
            <w:shd w:val="clear" w:color="auto" w:fill="auto"/>
            <w:noWrap/>
            <w:vAlign w:val="center"/>
            <w:hideMark/>
          </w:tcPr>
          <w:p w14:paraId="150841D2"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c>
          <w:tcPr>
            <w:tcW w:w="1120" w:type="dxa"/>
            <w:tcBorders>
              <w:top w:val="nil"/>
              <w:left w:val="nil"/>
              <w:bottom w:val="single" w:sz="4" w:space="0" w:color="auto"/>
              <w:right w:val="single" w:sz="4" w:space="0" w:color="auto"/>
            </w:tcBorders>
            <w:shd w:val="clear" w:color="auto" w:fill="auto"/>
            <w:noWrap/>
            <w:vAlign w:val="center"/>
            <w:hideMark/>
          </w:tcPr>
          <w:p w14:paraId="78D1CE02"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c>
          <w:tcPr>
            <w:tcW w:w="2620" w:type="dxa"/>
            <w:tcBorders>
              <w:top w:val="nil"/>
              <w:left w:val="nil"/>
              <w:bottom w:val="single" w:sz="4" w:space="0" w:color="auto"/>
              <w:right w:val="single" w:sz="4" w:space="0" w:color="auto"/>
            </w:tcBorders>
            <w:shd w:val="clear" w:color="auto" w:fill="auto"/>
            <w:noWrap/>
            <w:vAlign w:val="center"/>
            <w:hideMark/>
          </w:tcPr>
          <w:p w14:paraId="23D90FD3"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c>
          <w:tcPr>
            <w:tcW w:w="1380" w:type="dxa"/>
            <w:tcBorders>
              <w:top w:val="nil"/>
              <w:left w:val="nil"/>
              <w:bottom w:val="single" w:sz="4" w:space="0" w:color="auto"/>
              <w:right w:val="single" w:sz="4" w:space="0" w:color="auto"/>
            </w:tcBorders>
            <w:shd w:val="clear" w:color="auto" w:fill="auto"/>
            <w:noWrap/>
            <w:vAlign w:val="center"/>
            <w:hideMark/>
          </w:tcPr>
          <w:p w14:paraId="5940D71C"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r>
      <w:tr w:rsidR="00E502B0" w:rsidRPr="00E502B0" w14:paraId="14AB05A9"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5DAF68B"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81661</w:t>
            </w:r>
          </w:p>
        </w:tc>
        <w:tc>
          <w:tcPr>
            <w:tcW w:w="1620" w:type="dxa"/>
            <w:tcBorders>
              <w:top w:val="nil"/>
              <w:left w:val="nil"/>
              <w:bottom w:val="single" w:sz="4" w:space="0" w:color="auto"/>
              <w:right w:val="single" w:sz="4" w:space="0" w:color="auto"/>
            </w:tcBorders>
            <w:shd w:val="clear" w:color="auto" w:fill="auto"/>
            <w:noWrap/>
            <w:vAlign w:val="center"/>
            <w:hideMark/>
          </w:tcPr>
          <w:p w14:paraId="4C310DE8"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tet</w:t>
            </w:r>
            <w:proofErr w:type="spellEnd"/>
            <w:r w:rsidRPr="0093550F">
              <w:rPr>
                <w:rFonts w:ascii="Calibri" w:hAnsi="Calibri" w:cs="Times New Roman"/>
                <w:i/>
                <w:color w:val="000000"/>
                <w:sz w:val="22"/>
                <w:szCs w:val="22"/>
              </w:rPr>
              <w:t>(K)</w:t>
            </w:r>
          </w:p>
        </w:tc>
        <w:tc>
          <w:tcPr>
            <w:tcW w:w="840" w:type="dxa"/>
            <w:tcBorders>
              <w:top w:val="nil"/>
              <w:left w:val="nil"/>
              <w:bottom w:val="single" w:sz="4" w:space="0" w:color="auto"/>
              <w:right w:val="single" w:sz="4" w:space="0" w:color="auto"/>
            </w:tcBorders>
            <w:shd w:val="clear" w:color="auto" w:fill="auto"/>
            <w:noWrap/>
            <w:vAlign w:val="center"/>
            <w:hideMark/>
          </w:tcPr>
          <w:p w14:paraId="10EF6E3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99.6</w:t>
            </w:r>
          </w:p>
        </w:tc>
        <w:tc>
          <w:tcPr>
            <w:tcW w:w="1120" w:type="dxa"/>
            <w:tcBorders>
              <w:top w:val="nil"/>
              <w:left w:val="nil"/>
              <w:bottom w:val="single" w:sz="4" w:space="0" w:color="auto"/>
              <w:right w:val="single" w:sz="4" w:space="0" w:color="auto"/>
            </w:tcBorders>
            <w:shd w:val="clear" w:color="auto" w:fill="auto"/>
            <w:noWrap/>
            <w:vAlign w:val="center"/>
            <w:hideMark/>
          </w:tcPr>
          <w:p w14:paraId="4C636A1A"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1380/1251</w:t>
            </w:r>
          </w:p>
        </w:tc>
        <w:tc>
          <w:tcPr>
            <w:tcW w:w="2620" w:type="dxa"/>
            <w:tcBorders>
              <w:top w:val="nil"/>
              <w:left w:val="nil"/>
              <w:bottom w:val="single" w:sz="4" w:space="0" w:color="auto"/>
              <w:right w:val="single" w:sz="4" w:space="0" w:color="auto"/>
            </w:tcBorders>
            <w:shd w:val="clear" w:color="auto" w:fill="auto"/>
            <w:noWrap/>
            <w:vAlign w:val="center"/>
            <w:hideMark/>
          </w:tcPr>
          <w:p w14:paraId="1CEA3D8A"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Tetracycline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6147A5A8"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U38428</w:t>
            </w:r>
          </w:p>
        </w:tc>
      </w:tr>
      <w:tr w:rsidR="00E502B0" w:rsidRPr="00E502B0" w14:paraId="4A5E9310"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004DFE4"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lastRenderedPageBreak/>
              <w:t> </w:t>
            </w:r>
          </w:p>
        </w:tc>
        <w:tc>
          <w:tcPr>
            <w:tcW w:w="1620" w:type="dxa"/>
            <w:tcBorders>
              <w:top w:val="nil"/>
              <w:left w:val="nil"/>
              <w:bottom w:val="single" w:sz="4" w:space="0" w:color="auto"/>
              <w:right w:val="single" w:sz="4" w:space="0" w:color="auto"/>
            </w:tcBorders>
            <w:shd w:val="clear" w:color="auto" w:fill="auto"/>
            <w:noWrap/>
            <w:vAlign w:val="center"/>
            <w:hideMark/>
          </w:tcPr>
          <w:p w14:paraId="560DE9D8" w14:textId="77777777" w:rsidR="00E502B0" w:rsidRPr="0093550F" w:rsidRDefault="00E502B0" w:rsidP="00E502B0">
            <w:pPr>
              <w:jc w:val="center"/>
              <w:rPr>
                <w:rFonts w:ascii="Calibri" w:hAnsi="Calibri" w:cs="Times New Roman"/>
                <w:i/>
                <w:color w:val="000000"/>
                <w:sz w:val="22"/>
                <w:szCs w:val="22"/>
              </w:rPr>
            </w:pPr>
            <w:r w:rsidRPr="0093550F">
              <w:rPr>
                <w:rFonts w:ascii="Calibri" w:hAnsi="Calibri" w:cs="Times New Roman"/>
                <w:i/>
                <w:color w:val="000000"/>
                <w:sz w:val="22"/>
                <w:szCs w:val="22"/>
              </w:rPr>
              <w:t>cat(pC221)</w:t>
            </w:r>
          </w:p>
        </w:tc>
        <w:tc>
          <w:tcPr>
            <w:tcW w:w="840" w:type="dxa"/>
            <w:tcBorders>
              <w:top w:val="nil"/>
              <w:left w:val="nil"/>
              <w:bottom w:val="single" w:sz="4" w:space="0" w:color="auto"/>
              <w:right w:val="single" w:sz="4" w:space="0" w:color="auto"/>
            </w:tcBorders>
            <w:shd w:val="clear" w:color="auto" w:fill="auto"/>
            <w:noWrap/>
            <w:vAlign w:val="center"/>
            <w:hideMark/>
          </w:tcPr>
          <w:p w14:paraId="6ED0F043"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97.69</w:t>
            </w:r>
          </w:p>
        </w:tc>
        <w:tc>
          <w:tcPr>
            <w:tcW w:w="1120" w:type="dxa"/>
            <w:tcBorders>
              <w:top w:val="nil"/>
              <w:left w:val="nil"/>
              <w:bottom w:val="single" w:sz="4" w:space="0" w:color="auto"/>
              <w:right w:val="single" w:sz="4" w:space="0" w:color="auto"/>
            </w:tcBorders>
            <w:shd w:val="clear" w:color="auto" w:fill="auto"/>
            <w:noWrap/>
            <w:vAlign w:val="center"/>
            <w:hideMark/>
          </w:tcPr>
          <w:p w14:paraId="609E3E83"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648/648</w:t>
            </w:r>
          </w:p>
        </w:tc>
        <w:tc>
          <w:tcPr>
            <w:tcW w:w="2620" w:type="dxa"/>
            <w:tcBorders>
              <w:top w:val="nil"/>
              <w:left w:val="nil"/>
              <w:bottom w:val="single" w:sz="4" w:space="0" w:color="auto"/>
              <w:right w:val="single" w:sz="4" w:space="0" w:color="auto"/>
            </w:tcBorders>
            <w:shd w:val="clear" w:color="auto" w:fill="auto"/>
            <w:noWrap/>
            <w:vAlign w:val="center"/>
            <w:hideMark/>
          </w:tcPr>
          <w:p w14:paraId="31D11151" w14:textId="77777777" w:rsidR="00E502B0" w:rsidRPr="00E502B0" w:rsidRDefault="00E502B0" w:rsidP="00E502B0">
            <w:pPr>
              <w:jc w:val="center"/>
              <w:rPr>
                <w:rFonts w:ascii="Calibri" w:hAnsi="Calibri" w:cs="Times New Roman"/>
                <w:color w:val="000000"/>
                <w:sz w:val="22"/>
                <w:szCs w:val="22"/>
              </w:rPr>
            </w:pPr>
            <w:proofErr w:type="spellStart"/>
            <w:r w:rsidRPr="00E502B0">
              <w:rPr>
                <w:rFonts w:ascii="Calibri" w:hAnsi="Calibri" w:cs="Times New Roman"/>
                <w:color w:val="000000"/>
                <w:sz w:val="22"/>
                <w:szCs w:val="22"/>
              </w:rPr>
              <w:t>Phenicol</w:t>
            </w:r>
            <w:proofErr w:type="spellEnd"/>
            <w:r w:rsidRPr="00E502B0">
              <w:rPr>
                <w:rFonts w:ascii="Calibri" w:hAnsi="Calibri" w:cs="Times New Roman"/>
                <w:color w:val="000000"/>
                <w:sz w:val="22"/>
                <w:szCs w:val="22"/>
              </w:rPr>
              <w:t xml:space="preserv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3C920F37"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X02529</w:t>
            </w:r>
          </w:p>
        </w:tc>
      </w:tr>
      <w:tr w:rsidR="00E502B0" w:rsidRPr="00E502B0" w14:paraId="6C44AC3F"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93C9DBD"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157C15BC"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blaZ</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545A7801"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2DBAACBC"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846/846</w:t>
            </w:r>
          </w:p>
        </w:tc>
        <w:tc>
          <w:tcPr>
            <w:tcW w:w="2620" w:type="dxa"/>
            <w:tcBorders>
              <w:top w:val="nil"/>
              <w:left w:val="nil"/>
              <w:bottom w:val="single" w:sz="4" w:space="0" w:color="auto"/>
              <w:right w:val="single" w:sz="4" w:space="0" w:color="auto"/>
            </w:tcBorders>
            <w:shd w:val="clear" w:color="auto" w:fill="auto"/>
            <w:noWrap/>
            <w:vAlign w:val="center"/>
            <w:hideMark/>
          </w:tcPr>
          <w:p w14:paraId="6D817120"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Beta-lactam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19DDC7BF"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AJ400722</w:t>
            </w:r>
          </w:p>
        </w:tc>
      </w:tr>
      <w:tr w:rsidR="00E502B0" w:rsidRPr="00E502B0" w14:paraId="1A0E56CD"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190E021"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4DF3138D"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dfrG</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0141DF98"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99.8</w:t>
            </w:r>
          </w:p>
        </w:tc>
        <w:tc>
          <w:tcPr>
            <w:tcW w:w="1120" w:type="dxa"/>
            <w:tcBorders>
              <w:top w:val="nil"/>
              <w:left w:val="nil"/>
              <w:bottom w:val="single" w:sz="4" w:space="0" w:color="auto"/>
              <w:right w:val="single" w:sz="4" w:space="0" w:color="auto"/>
            </w:tcBorders>
            <w:shd w:val="clear" w:color="auto" w:fill="auto"/>
            <w:noWrap/>
            <w:vAlign w:val="center"/>
            <w:hideMark/>
          </w:tcPr>
          <w:p w14:paraId="572B75C0"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498/498</w:t>
            </w:r>
          </w:p>
        </w:tc>
        <w:tc>
          <w:tcPr>
            <w:tcW w:w="2620" w:type="dxa"/>
            <w:tcBorders>
              <w:top w:val="nil"/>
              <w:left w:val="nil"/>
              <w:bottom w:val="single" w:sz="4" w:space="0" w:color="auto"/>
              <w:right w:val="single" w:sz="4" w:space="0" w:color="auto"/>
            </w:tcBorders>
            <w:shd w:val="clear" w:color="auto" w:fill="auto"/>
            <w:noWrap/>
            <w:vAlign w:val="center"/>
            <w:hideMark/>
          </w:tcPr>
          <w:p w14:paraId="3951350C"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Trimethoprim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7B6CDAAF"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AB205645</w:t>
            </w:r>
          </w:p>
        </w:tc>
      </w:tr>
      <w:tr w:rsidR="00E502B0" w:rsidRPr="00E502B0" w14:paraId="14D3EB4A"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324A741"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2031259B"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tet</w:t>
            </w:r>
            <w:proofErr w:type="spellEnd"/>
            <w:r w:rsidRPr="0093550F">
              <w:rPr>
                <w:rFonts w:ascii="Calibri" w:hAnsi="Calibri" w:cs="Times New Roman"/>
                <w:i/>
                <w:color w:val="000000"/>
                <w:sz w:val="22"/>
                <w:szCs w:val="22"/>
              </w:rPr>
              <w:t>(K)</w:t>
            </w:r>
          </w:p>
        </w:tc>
        <w:tc>
          <w:tcPr>
            <w:tcW w:w="840" w:type="dxa"/>
            <w:tcBorders>
              <w:top w:val="nil"/>
              <w:left w:val="nil"/>
              <w:bottom w:val="single" w:sz="4" w:space="0" w:color="auto"/>
              <w:right w:val="single" w:sz="4" w:space="0" w:color="auto"/>
            </w:tcBorders>
            <w:shd w:val="clear" w:color="auto" w:fill="auto"/>
            <w:noWrap/>
            <w:vAlign w:val="center"/>
            <w:hideMark/>
          </w:tcPr>
          <w:p w14:paraId="187C7F9B"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99.1</w:t>
            </w:r>
          </w:p>
        </w:tc>
        <w:tc>
          <w:tcPr>
            <w:tcW w:w="1120" w:type="dxa"/>
            <w:tcBorders>
              <w:top w:val="nil"/>
              <w:left w:val="nil"/>
              <w:bottom w:val="single" w:sz="4" w:space="0" w:color="auto"/>
              <w:right w:val="single" w:sz="4" w:space="0" w:color="auto"/>
            </w:tcBorders>
            <w:shd w:val="clear" w:color="auto" w:fill="auto"/>
            <w:noWrap/>
            <w:vAlign w:val="center"/>
            <w:hideMark/>
          </w:tcPr>
          <w:p w14:paraId="7B381E0B"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888/892</w:t>
            </w:r>
          </w:p>
        </w:tc>
        <w:tc>
          <w:tcPr>
            <w:tcW w:w="2620" w:type="dxa"/>
            <w:tcBorders>
              <w:top w:val="nil"/>
              <w:left w:val="nil"/>
              <w:bottom w:val="single" w:sz="4" w:space="0" w:color="auto"/>
              <w:right w:val="single" w:sz="4" w:space="0" w:color="auto"/>
            </w:tcBorders>
            <w:shd w:val="clear" w:color="auto" w:fill="auto"/>
            <w:noWrap/>
            <w:vAlign w:val="center"/>
            <w:hideMark/>
          </w:tcPr>
          <w:p w14:paraId="32E589CD"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Tetracycline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2AE4566A"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J01764</w:t>
            </w:r>
          </w:p>
        </w:tc>
      </w:tr>
      <w:tr w:rsidR="00E502B0" w:rsidRPr="00E502B0" w14:paraId="77C66829"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0F63400"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2035ADBB"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aph</w:t>
            </w:r>
            <w:proofErr w:type="spellEnd"/>
            <w:r w:rsidRPr="0093550F">
              <w:rPr>
                <w:rFonts w:ascii="Calibri" w:hAnsi="Calibri" w:cs="Times New Roman"/>
                <w:i/>
                <w:color w:val="000000"/>
                <w:sz w:val="22"/>
                <w:szCs w:val="22"/>
              </w:rPr>
              <w:t>(3')-III</w:t>
            </w:r>
          </w:p>
        </w:tc>
        <w:tc>
          <w:tcPr>
            <w:tcW w:w="840" w:type="dxa"/>
            <w:tcBorders>
              <w:top w:val="nil"/>
              <w:left w:val="nil"/>
              <w:bottom w:val="single" w:sz="4" w:space="0" w:color="auto"/>
              <w:right w:val="single" w:sz="4" w:space="0" w:color="auto"/>
            </w:tcBorders>
            <w:shd w:val="clear" w:color="auto" w:fill="auto"/>
            <w:noWrap/>
            <w:vAlign w:val="center"/>
            <w:hideMark/>
          </w:tcPr>
          <w:p w14:paraId="4656AE95"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06746732"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795/795</w:t>
            </w:r>
          </w:p>
        </w:tc>
        <w:tc>
          <w:tcPr>
            <w:tcW w:w="2620" w:type="dxa"/>
            <w:tcBorders>
              <w:top w:val="nil"/>
              <w:left w:val="nil"/>
              <w:bottom w:val="single" w:sz="4" w:space="0" w:color="auto"/>
              <w:right w:val="single" w:sz="4" w:space="0" w:color="auto"/>
            </w:tcBorders>
            <w:shd w:val="clear" w:color="auto" w:fill="auto"/>
            <w:noWrap/>
            <w:vAlign w:val="center"/>
            <w:hideMark/>
          </w:tcPr>
          <w:p w14:paraId="3AA78D35"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Aminoglycoside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48E0EBE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M26832</w:t>
            </w:r>
          </w:p>
        </w:tc>
      </w:tr>
      <w:tr w:rsidR="00E502B0" w:rsidRPr="00E502B0" w14:paraId="46F12CA2"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196E109"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6443DEB9" w14:textId="77777777" w:rsidR="00E502B0" w:rsidRPr="0093550F" w:rsidRDefault="0093550F" w:rsidP="00E502B0">
            <w:pPr>
              <w:jc w:val="center"/>
              <w:rPr>
                <w:rFonts w:ascii="Calibri" w:hAnsi="Calibri" w:cs="Times New Roman"/>
                <w:i/>
                <w:color w:val="000000"/>
                <w:sz w:val="22"/>
                <w:szCs w:val="22"/>
              </w:rPr>
            </w:pPr>
            <w:r w:rsidRPr="0093550F">
              <w:rPr>
                <w:rFonts w:ascii="Calibri" w:hAnsi="Calibri" w:cs="Times New Roman"/>
                <w:i/>
                <w:color w:val="000000"/>
                <w:sz w:val="22"/>
                <w:szCs w:val="22"/>
              </w:rPr>
              <w:t>ant(6)-</w:t>
            </w:r>
            <w:proofErr w:type="spellStart"/>
            <w:r w:rsidRPr="0093550F">
              <w:rPr>
                <w:rFonts w:ascii="Calibri" w:hAnsi="Calibri" w:cs="Times New Roman"/>
                <w:i/>
                <w:color w:val="000000"/>
                <w:sz w:val="22"/>
                <w:szCs w:val="22"/>
              </w:rPr>
              <w:t>Ia</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1AC451DA"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99.89</w:t>
            </w:r>
          </w:p>
        </w:tc>
        <w:tc>
          <w:tcPr>
            <w:tcW w:w="1120" w:type="dxa"/>
            <w:tcBorders>
              <w:top w:val="nil"/>
              <w:left w:val="nil"/>
              <w:bottom w:val="single" w:sz="4" w:space="0" w:color="auto"/>
              <w:right w:val="single" w:sz="4" w:space="0" w:color="auto"/>
            </w:tcBorders>
            <w:shd w:val="clear" w:color="auto" w:fill="auto"/>
            <w:noWrap/>
            <w:vAlign w:val="center"/>
            <w:hideMark/>
          </w:tcPr>
          <w:p w14:paraId="7884C839"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909/909</w:t>
            </w:r>
          </w:p>
        </w:tc>
        <w:tc>
          <w:tcPr>
            <w:tcW w:w="2620" w:type="dxa"/>
            <w:tcBorders>
              <w:top w:val="nil"/>
              <w:left w:val="nil"/>
              <w:bottom w:val="single" w:sz="4" w:space="0" w:color="auto"/>
              <w:right w:val="single" w:sz="4" w:space="0" w:color="auto"/>
            </w:tcBorders>
            <w:shd w:val="clear" w:color="auto" w:fill="auto"/>
            <w:noWrap/>
            <w:vAlign w:val="center"/>
            <w:hideMark/>
          </w:tcPr>
          <w:p w14:paraId="19021D1C"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Aminoglycoside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01236BF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AF330699</w:t>
            </w:r>
          </w:p>
        </w:tc>
      </w:tr>
      <w:tr w:rsidR="00E502B0" w:rsidRPr="00E502B0" w14:paraId="747316C9"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D4A1726"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0E66D903"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mecA</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1A9FF127"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04F32D5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2010/2010</w:t>
            </w:r>
          </w:p>
        </w:tc>
        <w:tc>
          <w:tcPr>
            <w:tcW w:w="2620" w:type="dxa"/>
            <w:tcBorders>
              <w:top w:val="nil"/>
              <w:left w:val="nil"/>
              <w:bottom w:val="single" w:sz="4" w:space="0" w:color="auto"/>
              <w:right w:val="single" w:sz="4" w:space="0" w:color="auto"/>
            </w:tcBorders>
            <w:shd w:val="clear" w:color="auto" w:fill="auto"/>
            <w:noWrap/>
            <w:vAlign w:val="center"/>
            <w:hideMark/>
          </w:tcPr>
          <w:p w14:paraId="001E9FEC"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Beta-lactam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31E9E140"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AB505628</w:t>
            </w:r>
          </w:p>
        </w:tc>
      </w:tr>
      <w:tr w:rsidR="00E502B0" w:rsidRPr="00E502B0" w14:paraId="1BA83324"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E3E10A1"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2E10FB2F"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aac</w:t>
            </w:r>
            <w:proofErr w:type="spellEnd"/>
            <w:r w:rsidRPr="0093550F">
              <w:rPr>
                <w:rFonts w:ascii="Calibri" w:hAnsi="Calibri" w:cs="Times New Roman"/>
                <w:i/>
                <w:color w:val="000000"/>
                <w:sz w:val="22"/>
                <w:szCs w:val="22"/>
              </w:rPr>
              <w:t>(6')-</w:t>
            </w:r>
            <w:proofErr w:type="spellStart"/>
            <w:r w:rsidRPr="0093550F">
              <w:rPr>
                <w:rFonts w:ascii="Calibri" w:hAnsi="Calibri" w:cs="Times New Roman"/>
                <w:i/>
                <w:color w:val="000000"/>
                <w:sz w:val="22"/>
                <w:szCs w:val="22"/>
              </w:rPr>
              <w:t>aph</w:t>
            </w:r>
            <w:proofErr w:type="spellEnd"/>
            <w:r w:rsidRPr="0093550F">
              <w:rPr>
                <w:rFonts w:ascii="Calibri" w:hAnsi="Calibri" w:cs="Times New Roman"/>
                <w:i/>
                <w:color w:val="000000"/>
                <w:sz w:val="22"/>
                <w:szCs w:val="22"/>
              </w:rPr>
              <w:t>(2'')</w:t>
            </w:r>
          </w:p>
        </w:tc>
        <w:tc>
          <w:tcPr>
            <w:tcW w:w="840" w:type="dxa"/>
            <w:tcBorders>
              <w:top w:val="nil"/>
              <w:left w:val="nil"/>
              <w:bottom w:val="single" w:sz="4" w:space="0" w:color="auto"/>
              <w:right w:val="single" w:sz="4" w:space="0" w:color="auto"/>
            </w:tcBorders>
            <w:shd w:val="clear" w:color="auto" w:fill="auto"/>
            <w:noWrap/>
            <w:vAlign w:val="center"/>
            <w:hideMark/>
          </w:tcPr>
          <w:p w14:paraId="5C80F5F1"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99.86</w:t>
            </w:r>
          </w:p>
        </w:tc>
        <w:tc>
          <w:tcPr>
            <w:tcW w:w="1120" w:type="dxa"/>
            <w:tcBorders>
              <w:top w:val="nil"/>
              <w:left w:val="nil"/>
              <w:bottom w:val="single" w:sz="4" w:space="0" w:color="auto"/>
              <w:right w:val="single" w:sz="4" w:space="0" w:color="auto"/>
            </w:tcBorders>
            <w:shd w:val="clear" w:color="auto" w:fill="auto"/>
            <w:noWrap/>
            <w:vAlign w:val="center"/>
            <w:hideMark/>
          </w:tcPr>
          <w:p w14:paraId="5A67FD69"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1440/1441</w:t>
            </w:r>
          </w:p>
        </w:tc>
        <w:tc>
          <w:tcPr>
            <w:tcW w:w="2620" w:type="dxa"/>
            <w:tcBorders>
              <w:top w:val="nil"/>
              <w:left w:val="nil"/>
              <w:bottom w:val="single" w:sz="4" w:space="0" w:color="auto"/>
              <w:right w:val="single" w:sz="4" w:space="0" w:color="auto"/>
            </w:tcBorders>
            <w:shd w:val="clear" w:color="auto" w:fill="auto"/>
            <w:noWrap/>
            <w:vAlign w:val="center"/>
            <w:hideMark/>
          </w:tcPr>
          <w:p w14:paraId="62717D55"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Aminoglycoside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36E21E11"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M13771</w:t>
            </w:r>
          </w:p>
        </w:tc>
      </w:tr>
      <w:tr w:rsidR="00E502B0" w:rsidRPr="00E502B0" w14:paraId="4A25CD27"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EBEB210"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14C1DC51"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erm</w:t>
            </w:r>
            <w:proofErr w:type="spellEnd"/>
            <w:r w:rsidRPr="0093550F">
              <w:rPr>
                <w:rFonts w:ascii="Calibri" w:hAnsi="Calibri" w:cs="Times New Roman"/>
                <w:i/>
                <w:color w:val="000000"/>
                <w:sz w:val="22"/>
                <w:szCs w:val="22"/>
              </w:rPr>
              <w:t>(B)</w:t>
            </w:r>
          </w:p>
        </w:tc>
        <w:tc>
          <w:tcPr>
            <w:tcW w:w="840" w:type="dxa"/>
            <w:tcBorders>
              <w:top w:val="nil"/>
              <w:left w:val="nil"/>
              <w:bottom w:val="single" w:sz="4" w:space="0" w:color="auto"/>
              <w:right w:val="single" w:sz="4" w:space="0" w:color="auto"/>
            </w:tcBorders>
            <w:shd w:val="clear" w:color="auto" w:fill="auto"/>
            <w:noWrap/>
            <w:vAlign w:val="center"/>
            <w:hideMark/>
          </w:tcPr>
          <w:p w14:paraId="6C2DD45C"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99.86</w:t>
            </w:r>
          </w:p>
        </w:tc>
        <w:tc>
          <w:tcPr>
            <w:tcW w:w="1120" w:type="dxa"/>
            <w:tcBorders>
              <w:top w:val="nil"/>
              <w:left w:val="nil"/>
              <w:bottom w:val="single" w:sz="4" w:space="0" w:color="auto"/>
              <w:right w:val="single" w:sz="4" w:space="0" w:color="auto"/>
            </w:tcBorders>
            <w:shd w:val="clear" w:color="auto" w:fill="auto"/>
            <w:noWrap/>
            <w:vAlign w:val="center"/>
            <w:hideMark/>
          </w:tcPr>
          <w:p w14:paraId="3538AB75"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738/738</w:t>
            </w:r>
          </w:p>
        </w:tc>
        <w:tc>
          <w:tcPr>
            <w:tcW w:w="2620" w:type="dxa"/>
            <w:tcBorders>
              <w:top w:val="nil"/>
              <w:left w:val="nil"/>
              <w:bottom w:val="single" w:sz="4" w:space="0" w:color="auto"/>
              <w:right w:val="single" w:sz="4" w:space="0" w:color="auto"/>
            </w:tcBorders>
            <w:shd w:val="clear" w:color="auto" w:fill="auto"/>
            <w:noWrap/>
            <w:vAlign w:val="center"/>
            <w:hideMark/>
          </w:tcPr>
          <w:p w14:paraId="5A167FD8"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Macrolide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2C33613B"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JN899585</w:t>
            </w:r>
          </w:p>
        </w:tc>
      </w:tr>
      <w:tr w:rsidR="00E502B0" w:rsidRPr="00E502B0" w14:paraId="6383C322"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73C3E44"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4D2D7C29"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tet</w:t>
            </w:r>
            <w:proofErr w:type="spellEnd"/>
            <w:r w:rsidRPr="0093550F">
              <w:rPr>
                <w:rFonts w:ascii="Calibri" w:hAnsi="Calibri" w:cs="Times New Roman"/>
                <w:i/>
                <w:color w:val="000000"/>
                <w:sz w:val="22"/>
                <w:szCs w:val="22"/>
              </w:rPr>
              <w:t>(K)</w:t>
            </w:r>
          </w:p>
        </w:tc>
        <w:tc>
          <w:tcPr>
            <w:tcW w:w="840" w:type="dxa"/>
            <w:tcBorders>
              <w:top w:val="nil"/>
              <w:left w:val="nil"/>
              <w:bottom w:val="single" w:sz="4" w:space="0" w:color="auto"/>
              <w:right w:val="single" w:sz="4" w:space="0" w:color="auto"/>
            </w:tcBorders>
            <w:shd w:val="clear" w:color="auto" w:fill="auto"/>
            <w:noWrap/>
            <w:vAlign w:val="center"/>
            <w:hideMark/>
          </w:tcPr>
          <w:p w14:paraId="65011958"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99.86</w:t>
            </w:r>
          </w:p>
        </w:tc>
        <w:tc>
          <w:tcPr>
            <w:tcW w:w="1120" w:type="dxa"/>
            <w:tcBorders>
              <w:top w:val="nil"/>
              <w:left w:val="nil"/>
              <w:bottom w:val="single" w:sz="4" w:space="0" w:color="auto"/>
              <w:right w:val="single" w:sz="4" w:space="0" w:color="auto"/>
            </w:tcBorders>
            <w:shd w:val="clear" w:color="auto" w:fill="auto"/>
            <w:noWrap/>
            <w:vAlign w:val="center"/>
            <w:hideMark/>
          </w:tcPr>
          <w:p w14:paraId="763626BF"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1380/1381</w:t>
            </w:r>
          </w:p>
        </w:tc>
        <w:tc>
          <w:tcPr>
            <w:tcW w:w="2620" w:type="dxa"/>
            <w:tcBorders>
              <w:top w:val="nil"/>
              <w:left w:val="nil"/>
              <w:bottom w:val="single" w:sz="4" w:space="0" w:color="auto"/>
              <w:right w:val="single" w:sz="4" w:space="0" w:color="auto"/>
            </w:tcBorders>
            <w:shd w:val="clear" w:color="auto" w:fill="auto"/>
            <w:noWrap/>
            <w:vAlign w:val="center"/>
            <w:hideMark/>
          </w:tcPr>
          <w:p w14:paraId="16796F2A"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Tetracycline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4BAA68D0"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U38428</w:t>
            </w:r>
          </w:p>
        </w:tc>
      </w:tr>
      <w:tr w:rsidR="00E502B0" w:rsidRPr="00E502B0" w14:paraId="373F4564"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0E1EBCF"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062032BA" w14:textId="77777777" w:rsidR="00E502B0" w:rsidRPr="0093550F" w:rsidRDefault="00E502B0" w:rsidP="00E502B0">
            <w:pPr>
              <w:jc w:val="center"/>
              <w:rPr>
                <w:rFonts w:ascii="Calibri" w:hAnsi="Calibri" w:cs="Times New Roman"/>
                <w:i/>
                <w:color w:val="000000"/>
                <w:sz w:val="22"/>
                <w:szCs w:val="22"/>
              </w:rPr>
            </w:pPr>
            <w:r w:rsidRPr="0093550F">
              <w:rPr>
                <w:rFonts w:ascii="Calibri" w:hAnsi="Calibri" w:cs="Times New Roman"/>
                <w:i/>
                <w:color w:val="000000"/>
                <w:sz w:val="22"/>
                <w:szCs w:val="22"/>
              </w:rPr>
              <w:t> </w:t>
            </w:r>
          </w:p>
        </w:tc>
        <w:tc>
          <w:tcPr>
            <w:tcW w:w="840" w:type="dxa"/>
            <w:tcBorders>
              <w:top w:val="nil"/>
              <w:left w:val="nil"/>
              <w:bottom w:val="single" w:sz="4" w:space="0" w:color="auto"/>
              <w:right w:val="single" w:sz="4" w:space="0" w:color="auto"/>
            </w:tcBorders>
            <w:shd w:val="clear" w:color="auto" w:fill="auto"/>
            <w:noWrap/>
            <w:vAlign w:val="center"/>
            <w:hideMark/>
          </w:tcPr>
          <w:p w14:paraId="1C46CAD6"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c>
          <w:tcPr>
            <w:tcW w:w="1120" w:type="dxa"/>
            <w:tcBorders>
              <w:top w:val="nil"/>
              <w:left w:val="nil"/>
              <w:bottom w:val="single" w:sz="4" w:space="0" w:color="auto"/>
              <w:right w:val="single" w:sz="4" w:space="0" w:color="auto"/>
            </w:tcBorders>
            <w:shd w:val="clear" w:color="auto" w:fill="auto"/>
            <w:noWrap/>
            <w:vAlign w:val="center"/>
            <w:hideMark/>
          </w:tcPr>
          <w:p w14:paraId="62E02F3C"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c>
          <w:tcPr>
            <w:tcW w:w="2620" w:type="dxa"/>
            <w:tcBorders>
              <w:top w:val="nil"/>
              <w:left w:val="nil"/>
              <w:bottom w:val="single" w:sz="4" w:space="0" w:color="auto"/>
              <w:right w:val="single" w:sz="4" w:space="0" w:color="auto"/>
            </w:tcBorders>
            <w:shd w:val="clear" w:color="auto" w:fill="auto"/>
            <w:noWrap/>
            <w:vAlign w:val="center"/>
            <w:hideMark/>
          </w:tcPr>
          <w:p w14:paraId="4D80F32D"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c>
          <w:tcPr>
            <w:tcW w:w="1380" w:type="dxa"/>
            <w:tcBorders>
              <w:top w:val="nil"/>
              <w:left w:val="nil"/>
              <w:bottom w:val="single" w:sz="4" w:space="0" w:color="auto"/>
              <w:right w:val="single" w:sz="4" w:space="0" w:color="auto"/>
            </w:tcBorders>
            <w:shd w:val="clear" w:color="auto" w:fill="auto"/>
            <w:noWrap/>
            <w:vAlign w:val="center"/>
            <w:hideMark/>
          </w:tcPr>
          <w:p w14:paraId="66FDF22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r>
      <w:tr w:rsidR="00E502B0" w:rsidRPr="00E502B0" w14:paraId="6383BC76"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155DFE7"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NA45</w:t>
            </w:r>
          </w:p>
        </w:tc>
        <w:tc>
          <w:tcPr>
            <w:tcW w:w="1620" w:type="dxa"/>
            <w:tcBorders>
              <w:top w:val="nil"/>
              <w:left w:val="nil"/>
              <w:bottom w:val="single" w:sz="4" w:space="0" w:color="auto"/>
              <w:right w:val="single" w:sz="4" w:space="0" w:color="auto"/>
            </w:tcBorders>
            <w:shd w:val="clear" w:color="auto" w:fill="auto"/>
            <w:noWrap/>
            <w:vAlign w:val="center"/>
            <w:hideMark/>
          </w:tcPr>
          <w:p w14:paraId="267B5AD7"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aph</w:t>
            </w:r>
            <w:proofErr w:type="spellEnd"/>
            <w:r w:rsidRPr="0093550F">
              <w:rPr>
                <w:rFonts w:ascii="Calibri" w:hAnsi="Calibri" w:cs="Times New Roman"/>
                <w:i/>
                <w:color w:val="000000"/>
                <w:sz w:val="22"/>
                <w:szCs w:val="22"/>
              </w:rPr>
              <w:t>(3')-III</w:t>
            </w:r>
          </w:p>
        </w:tc>
        <w:tc>
          <w:tcPr>
            <w:tcW w:w="840" w:type="dxa"/>
            <w:tcBorders>
              <w:top w:val="nil"/>
              <w:left w:val="nil"/>
              <w:bottom w:val="single" w:sz="4" w:space="0" w:color="auto"/>
              <w:right w:val="single" w:sz="4" w:space="0" w:color="auto"/>
            </w:tcBorders>
            <w:shd w:val="clear" w:color="auto" w:fill="auto"/>
            <w:noWrap/>
            <w:vAlign w:val="center"/>
            <w:hideMark/>
          </w:tcPr>
          <w:p w14:paraId="6558AD3D"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15FAF3C6"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795/795</w:t>
            </w:r>
          </w:p>
        </w:tc>
        <w:tc>
          <w:tcPr>
            <w:tcW w:w="2620" w:type="dxa"/>
            <w:tcBorders>
              <w:top w:val="nil"/>
              <w:left w:val="nil"/>
              <w:bottom w:val="single" w:sz="4" w:space="0" w:color="auto"/>
              <w:right w:val="single" w:sz="4" w:space="0" w:color="auto"/>
            </w:tcBorders>
            <w:shd w:val="clear" w:color="auto" w:fill="auto"/>
            <w:noWrap/>
            <w:vAlign w:val="center"/>
            <w:hideMark/>
          </w:tcPr>
          <w:p w14:paraId="5766BB02" w14:textId="77777777" w:rsidR="00E502B0" w:rsidRPr="002D733F" w:rsidRDefault="00E502B0" w:rsidP="00E502B0">
            <w:pPr>
              <w:jc w:val="center"/>
              <w:rPr>
                <w:rFonts w:ascii="Calibri" w:hAnsi="Calibri" w:cs="Times New Roman"/>
                <w:color w:val="000000"/>
                <w:sz w:val="22"/>
                <w:szCs w:val="22"/>
              </w:rPr>
            </w:pPr>
            <w:r w:rsidRPr="002D733F">
              <w:rPr>
                <w:rFonts w:ascii="Calibri" w:hAnsi="Calibri" w:cs="Times New Roman"/>
                <w:color w:val="000000"/>
                <w:sz w:val="22"/>
                <w:szCs w:val="22"/>
              </w:rPr>
              <w:t>Aminoglycoside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1B2131E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M26832</w:t>
            </w:r>
          </w:p>
        </w:tc>
      </w:tr>
      <w:tr w:rsidR="00E502B0" w:rsidRPr="00E502B0" w14:paraId="6F9FFC31"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FE1E364"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27DD5C14" w14:textId="77777777" w:rsidR="00E502B0" w:rsidRPr="0093550F" w:rsidRDefault="0093550F" w:rsidP="00E502B0">
            <w:pPr>
              <w:jc w:val="center"/>
              <w:rPr>
                <w:rFonts w:ascii="Calibri" w:hAnsi="Calibri" w:cs="Times New Roman"/>
                <w:i/>
                <w:color w:val="000000"/>
                <w:sz w:val="22"/>
                <w:szCs w:val="22"/>
              </w:rPr>
            </w:pPr>
            <w:r w:rsidRPr="0093550F">
              <w:rPr>
                <w:rFonts w:ascii="Calibri" w:hAnsi="Calibri" w:cs="Times New Roman"/>
                <w:i/>
                <w:color w:val="000000"/>
                <w:sz w:val="22"/>
                <w:szCs w:val="22"/>
              </w:rPr>
              <w:t>ant(6)-</w:t>
            </w:r>
            <w:proofErr w:type="spellStart"/>
            <w:r w:rsidRPr="0093550F">
              <w:rPr>
                <w:rFonts w:ascii="Calibri" w:hAnsi="Calibri" w:cs="Times New Roman"/>
                <w:i/>
                <w:color w:val="000000"/>
                <w:sz w:val="22"/>
                <w:szCs w:val="22"/>
              </w:rPr>
              <w:t>Ia</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7222428E"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99.89</w:t>
            </w:r>
          </w:p>
        </w:tc>
        <w:tc>
          <w:tcPr>
            <w:tcW w:w="1120" w:type="dxa"/>
            <w:tcBorders>
              <w:top w:val="nil"/>
              <w:left w:val="nil"/>
              <w:bottom w:val="single" w:sz="4" w:space="0" w:color="auto"/>
              <w:right w:val="single" w:sz="4" w:space="0" w:color="auto"/>
            </w:tcBorders>
            <w:shd w:val="clear" w:color="auto" w:fill="auto"/>
            <w:noWrap/>
            <w:vAlign w:val="center"/>
            <w:hideMark/>
          </w:tcPr>
          <w:p w14:paraId="276032E1"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909/909</w:t>
            </w:r>
          </w:p>
        </w:tc>
        <w:tc>
          <w:tcPr>
            <w:tcW w:w="2620" w:type="dxa"/>
            <w:tcBorders>
              <w:top w:val="nil"/>
              <w:left w:val="nil"/>
              <w:bottom w:val="single" w:sz="4" w:space="0" w:color="auto"/>
              <w:right w:val="single" w:sz="4" w:space="0" w:color="auto"/>
            </w:tcBorders>
            <w:shd w:val="clear" w:color="auto" w:fill="auto"/>
            <w:noWrap/>
            <w:vAlign w:val="center"/>
            <w:hideMark/>
          </w:tcPr>
          <w:p w14:paraId="308CADCB" w14:textId="77777777" w:rsidR="00E502B0" w:rsidRPr="002D733F" w:rsidRDefault="00E502B0" w:rsidP="00E502B0">
            <w:pPr>
              <w:jc w:val="center"/>
              <w:rPr>
                <w:rFonts w:ascii="Calibri" w:hAnsi="Calibri" w:cs="Times New Roman"/>
                <w:color w:val="000000"/>
                <w:sz w:val="22"/>
                <w:szCs w:val="22"/>
              </w:rPr>
            </w:pPr>
            <w:r w:rsidRPr="002D733F">
              <w:rPr>
                <w:rFonts w:ascii="Calibri" w:hAnsi="Calibri" w:cs="Times New Roman"/>
                <w:color w:val="000000"/>
                <w:sz w:val="22"/>
                <w:szCs w:val="22"/>
              </w:rPr>
              <w:t>Aminoglycoside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1FF4063C"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AF330699</w:t>
            </w:r>
          </w:p>
        </w:tc>
      </w:tr>
      <w:tr w:rsidR="00E502B0" w:rsidRPr="00E502B0" w14:paraId="5E96D477"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79AE02E"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3B9732A2"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blaZ</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327E363C"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2EF37D48"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846/846</w:t>
            </w:r>
          </w:p>
        </w:tc>
        <w:tc>
          <w:tcPr>
            <w:tcW w:w="2620" w:type="dxa"/>
            <w:tcBorders>
              <w:top w:val="nil"/>
              <w:left w:val="nil"/>
              <w:bottom w:val="single" w:sz="4" w:space="0" w:color="auto"/>
              <w:right w:val="single" w:sz="4" w:space="0" w:color="auto"/>
            </w:tcBorders>
            <w:shd w:val="clear" w:color="auto" w:fill="auto"/>
            <w:noWrap/>
            <w:vAlign w:val="center"/>
            <w:hideMark/>
          </w:tcPr>
          <w:p w14:paraId="4E19F2B2"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Beta-lactam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548071B3"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AJ400722</w:t>
            </w:r>
          </w:p>
        </w:tc>
      </w:tr>
      <w:tr w:rsidR="00E502B0" w:rsidRPr="00E502B0" w14:paraId="3365BA52"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B61BD69"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4FAC395D"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mecA</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1D2184EC"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29F506EF"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2010/2010</w:t>
            </w:r>
          </w:p>
        </w:tc>
        <w:tc>
          <w:tcPr>
            <w:tcW w:w="2620" w:type="dxa"/>
            <w:tcBorders>
              <w:top w:val="nil"/>
              <w:left w:val="nil"/>
              <w:bottom w:val="single" w:sz="4" w:space="0" w:color="auto"/>
              <w:right w:val="single" w:sz="4" w:space="0" w:color="auto"/>
            </w:tcBorders>
            <w:shd w:val="clear" w:color="auto" w:fill="auto"/>
            <w:noWrap/>
            <w:vAlign w:val="center"/>
            <w:hideMark/>
          </w:tcPr>
          <w:p w14:paraId="3817D751"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Beta-lactam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05AC05C3"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AB505630</w:t>
            </w:r>
          </w:p>
        </w:tc>
      </w:tr>
      <w:tr w:rsidR="00E502B0" w:rsidRPr="00E502B0" w14:paraId="5DC1AF20"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0A9A345"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66E972D8" w14:textId="77777777" w:rsidR="00E502B0" w:rsidRPr="0093550F" w:rsidRDefault="00E502B0" w:rsidP="00E502B0">
            <w:pPr>
              <w:jc w:val="center"/>
              <w:rPr>
                <w:rFonts w:ascii="Calibri" w:hAnsi="Calibri" w:cs="Times New Roman"/>
                <w:i/>
                <w:color w:val="000000"/>
                <w:sz w:val="22"/>
                <w:szCs w:val="22"/>
              </w:rPr>
            </w:pPr>
            <w:r w:rsidRPr="0093550F">
              <w:rPr>
                <w:rFonts w:ascii="Calibri" w:hAnsi="Calibri" w:cs="Times New Roman"/>
                <w:i/>
                <w:color w:val="000000"/>
                <w:sz w:val="22"/>
                <w:szCs w:val="22"/>
              </w:rPr>
              <w:t> </w:t>
            </w:r>
          </w:p>
        </w:tc>
        <w:tc>
          <w:tcPr>
            <w:tcW w:w="840" w:type="dxa"/>
            <w:tcBorders>
              <w:top w:val="nil"/>
              <w:left w:val="nil"/>
              <w:bottom w:val="single" w:sz="4" w:space="0" w:color="auto"/>
              <w:right w:val="single" w:sz="4" w:space="0" w:color="auto"/>
            </w:tcBorders>
            <w:shd w:val="clear" w:color="auto" w:fill="auto"/>
            <w:noWrap/>
            <w:vAlign w:val="center"/>
            <w:hideMark/>
          </w:tcPr>
          <w:p w14:paraId="24E7AE13"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c>
          <w:tcPr>
            <w:tcW w:w="1120" w:type="dxa"/>
            <w:tcBorders>
              <w:top w:val="nil"/>
              <w:left w:val="nil"/>
              <w:bottom w:val="single" w:sz="4" w:space="0" w:color="auto"/>
              <w:right w:val="single" w:sz="4" w:space="0" w:color="auto"/>
            </w:tcBorders>
            <w:shd w:val="clear" w:color="auto" w:fill="auto"/>
            <w:noWrap/>
            <w:vAlign w:val="center"/>
            <w:hideMark/>
          </w:tcPr>
          <w:p w14:paraId="670DCE11"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c>
          <w:tcPr>
            <w:tcW w:w="2620" w:type="dxa"/>
            <w:tcBorders>
              <w:top w:val="nil"/>
              <w:left w:val="nil"/>
              <w:bottom w:val="single" w:sz="4" w:space="0" w:color="auto"/>
              <w:right w:val="single" w:sz="4" w:space="0" w:color="auto"/>
            </w:tcBorders>
            <w:shd w:val="clear" w:color="auto" w:fill="auto"/>
            <w:noWrap/>
            <w:vAlign w:val="center"/>
            <w:hideMark/>
          </w:tcPr>
          <w:p w14:paraId="17A740BD"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c>
          <w:tcPr>
            <w:tcW w:w="1380" w:type="dxa"/>
            <w:tcBorders>
              <w:top w:val="nil"/>
              <w:left w:val="nil"/>
              <w:bottom w:val="single" w:sz="4" w:space="0" w:color="auto"/>
              <w:right w:val="single" w:sz="4" w:space="0" w:color="auto"/>
            </w:tcBorders>
            <w:shd w:val="clear" w:color="auto" w:fill="auto"/>
            <w:noWrap/>
            <w:vAlign w:val="center"/>
            <w:hideMark/>
          </w:tcPr>
          <w:p w14:paraId="066B4EFB"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r>
      <w:tr w:rsidR="00E502B0" w:rsidRPr="00E502B0" w14:paraId="54AC5494"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A684473"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63228</w:t>
            </w:r>
          </w:p>
        </w:tc>
        <w:tc>
          <w:tcPr>
            <w:tcW w:w="1620" w:type="dxa"/>
            <w:tcBorders>
              <w:top w:val="nil"/>
              <w:left w:val="nil"/>
              <w:bottom w:val="single" w:sz="4" w:space="0" w:color="auto"/>
              <w:right w:val="single" w:sz="4" w:space="0" w:color="auto"/>
            </w:tcBorders>
            <w:shd w:val="clear" w:color="auto" w:fill="auto"/>
            <w:noWrap/>
            <w:vAlign w:val="center"/>
            <w:hideMark/>
          </w:tcPr>
          <w:p w14:paraId="3D16EA36"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dfrG</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3323EBD1"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99.8</w:t>
            </w:r>
          </w:p>
        </w:tc>
        <w:tc>
          <w:tcPr>
            <w:tcW w:w="1120" w:type="dxa"/>
            <w:tcBorders>
              <w:top w:val="nil"/>
              <w:left w:val="nil"/>
              <w:bottom w:val="single" w:sz="4" w:space="0" w:color="auto"/>
              <w:right w:val="single" w:sz="4" w:space="0" w:color="auto"/>
            </w:tcBorders>
            <w:shd w:val="clear" w:color="auto" w:fill="auto"/>
            <w:noWrap/>
            <w:vAlign w:val="center"/>
            <w:hideMark/>
          </w:tcPr>
          <w:p w14:paraId="041A6E5F"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498/499</w:t>
            </w:r>
          </w:p>
        </w:tc>
        <w:tc>
          <w:tcPr>
            <w:tcW w:w="2620" w:type="dxa"/>
            <w:tcBorders>
              <w:top w:val="nil"/>
              <w:left w:val="nil"/>
              <w:bottom w:val="single" w:sz="4" w:space="0" w:color="auto"/>
              <w:right w:val="single" w:sz="4" w:space="0" w:color="auto"/>
            </w:tcBorders>
            <w:shd w:val="clear" w:color="auto" w:fill="auto"/>
            <w:noWrap/>
            <w:vAlign w:val="center"/>
            <w:hideMark/>
          </w:tcPr>
          <w:p w14:paraId="0508E3E5"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Trimethoprim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411B703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AB205645</w:t>
            </w:r>
          </w:p>
        </w:tc>
      </w:tr>
      <w:tr w:rsidR="00E502B0" w:rsidRPr="00E502B0" w14:paraId="3B3A5345"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2359BDD"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0DA94EEC" w14:textId="77777777" w:rsidR="00E502B0" w:rsidRPr="0093550F" w:rsidRDefault="0093550F" w:rsidP="00E502B0">
            <w:pPr>
              <w:jc w:val="center"/>
              <w:rPr>
                <w:rFonts w:ascii="Calibri" w:hAnsi="Calibri" w:cs="Times New Roman"/>
                <w:i/>
                <w:color w:val="000000"/>
                <w:sz w:val="22"/>
                <w:szCs w:val="22"/>
              </w:rPr>
            </w:pPr>
            <w:r w:rsidRPr="0093550F">
              <w:rPr>
                <w:rFonts w:ascii="Calibri" w:hAnsi="Calibri" w:cs="Times New Roman"/>
                <w:i/>
                <w:color w:val="000000"/>
                <w:sz w:val="22"/>
                <w:szCs w:val="22"/>
              </w:rPr>
              <w:t>ant(6)-</w:t>
            </w:r>
            <w:proofErr w:type="spellStart"/>
            <w:r w:rsidRPr="0093550F">
              <w:rPr>
                <w:rFonts w:ascii="Calibri" w:hAnsi="Calibri" w:cs="Times New Roman"/>
                <w:i/>
                <w:color w:val="000000"/>
                <w:sz w:val="22"/>
                <w:szCs w:val="22"/>
              </w:rPr>
              <w:t>Ia</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33455AEC"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06BDE981"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909/909</w:t>
            </w:r>
          </w:p>
        </w:tc>
        <w:tc>
          <w:tcPr>
            <w:tcW w:w="2620" w:type="dxa"/>
            <w:tcBorders>
              <w:top w:val="nil"/>
              <w:left w:val="nil"/>
              <w:bottom w:val="single" w:sz="4" w:space="0" w:color="auto"/>
              <w:right w:val="single" w:sz="4" w:space="0" w:color="auto"/>
            </w:tcBorders>
            <w:shd w:val="clear" w:color="auto" w:fill="auto"/>
            <w:noWrap/>
            <w:vAlign w:val="center"/>
            <w:hideMark/>
          </w:tcPr>
          <w:p w14:paraId="3EB39E3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Aminoglycoside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0BC90E68"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AF330699</w:t>
            </w:r>
          </w:p>
        </w:tc>
      </w:tr>
      <w:tr w:rsidR="00E502B0" w:rsidRPr="00E502B0" w14:paraId="02534821"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7994D57"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5F38E330"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tet</w:t>
            </w:r>
            <w:proofErr w:type="spellEnd"/>
            <w:r w:rsidRPr="0093550F">
              <w:rPr>
                <w:rFonts w:ascii="Calibri" w:hAnsi="Calibri" w:cs="Times New Roman"/>
                <w:i/>
                <w:color w:val="000000"/>
                <w:sz w:val="22"/>
                <w:szCs w:val="22"/>
              </w:rPr>
              <w:t>(M)</w:t>
            </w:r>
          </w:p>
        </w:tc>
        <w:tc>
          <w:tcPr>
            <w:tcW w:w="840" w:type="dxa"/>
            <w:tcBorders>
              <w:top w:val="nil"/>
              <w:left w:val="nil"/>
              <w:bottom w:val="single" w:sz="4" w:space="0" w:color="auto"/>
              <w:right w:val="single" w:sz="4" w:space="0" w:color="auto"/>
            </w:tcBorders>
            <w:shd w:val="clear" w:color="auto" w:fill="auto"/>
            <w:noWrap/>
            <w:vAlign w:val="center"/>
            <w:hideMark/>
          </w:tcPr>
          <w:p w14:paraId="24708773"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99.95</w:t>
            </w:r>
          </w:p>
        </w:tc>
        <w:tc>
          <w:tcPr>
            <w:tcW w:w="1120" w:type="dxa"/>
            <w:tcBorders>
              <w:top w:val="nil"/>
              <w:left w:val="nil"/>
              <w:bottom w:val="single" w:sz="4" w:space="0" w:color="auto"/>
              <w:right w:val="single" w:sz="4" w:space="0" w:color="auto"/>
            </w:tcBorders>
            <w:shd w:val="clear" w:color="auto" w:fill="auto"/>
            <w:noWrap/>
            <w:vAlign w:val="center"/>
            <w:hideMark/>
          </w:tcPr>
          <w:p w14:paraId="0C09068B"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1920/1921</w:t>
            </w:r>
          </w:p>
        </w:tc>
        <w:tc>
          <w:tcPr>
            <w:tcW w:w="2620" w:type="dxa"/>
            <w:tcBorders>
              <w:top w:val="nil"/>
              <w:left w:val="nil"/>
              <w:bottom w:val="single" w:sz="4" w:space="0" w:color="auto"/>
              <w:right w:val="single" w:sz="4" w:space="0" w:color="auto"/>
            </w:tcBorders>
            <w:shd w:val="clear" w:color="auto" w:fill="auto"/>
            <w:noWrap/>
            <w:vAlign w:val="center"/>
            <w:hideMark/>
          </w:tcPr>
          <w:p w14:paraId="514CCC13"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Tetracycline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0A3DDCFB"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X92947</w:t>
            </w:r>
          </w:p>
        </w:tc>
      </w:tr>
      <w:tr w:rsidR="00E502B0" w:rsidRPr="00E502B0" w14:paraId="6F3CEDC8"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002BD47"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14243BD8"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aac</w:t>
            </w:r>
            <w:proofErr w:type="spellEnd"/>
            <w:r w:rsidRPr="0093550F">
              <w:rPr>
                <w:rFonts w:ascii="Calibri" w:hAnsi="Calibri" w:cs="Times New Roman"/>
                <w:i/>
                <w:color w:val="000000"/>
                <w:sz w:val="22"/>
                <w:szCs w:val="22"/>
              </w:rPr>
              <w:t>(6')-</w:t>
            </w:r>
            <w:proofErr w:type="spellStart"/>
            <w:r w:rsidRPr="0093550F">
              <w:rPr>
                <w:rFonts w:ascii="Calibri" w:hAnsi="Calibri" w:cs="Times New Roman"/>
                <w:i/>
                <w:color w:val="000000"/>
                <w:sz w:val="22"/>
                <w:szCs w:val="22"/>
              </w:rPr>
              <w:t>aph</w:t>
            </w:r>
            <w:proofErr w:type="spellEnd"/>
            <w:r w:rsidRPr="0093550F">
              <w:rPr>
                <w:rFonts w:ascii="Calibri" w:hAnsi="Calibri" w:cs="Times New Roman"/>
                <w:i/>
                <w:color w:val="000000"/>
                <w:sz w:val="22"/>
                <w:szCs w:val="22"/>
              </w:rPr>
              <w:t>(2'')</w:t>
            </w:r>
          </w:p>
        </w:tc>
        <w:tc>
          <w:tcPr>
            <w:tcW w:w="840" w:type="dxa"/>
            <w:tcBorders>
              <w:top w:val="nil"/>
              <w:left w:val="nil"/>
              <w:bottom w:val="single" w:sz="4" w:space="0" w:color="auto"/>
              <w:right w:val="single" w:sz="4" w:space="0" w:color="auto"/>
            </w:tcBorders>
            <w:shd w:val="clear" w:color="auto" w:fill="auto"/>
            <w:noWrap/>
            <w:vAlign w:val="center"/>
            <w:hideMark/>
          </w:tcPr>
          <w:p w14:paraId="4D1878ED"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99.93</w:t>
            </w:r>
          </w:p>
        </w:tc>
        <w:tc>
          <w:tcPr>
            <w:tcW w:w="1120" w:type="dxa"/>
            <w:tcBorders>
              <w:top w:val="nil"/>
              <w:left w:val="nil"/>
              <w:bottom w:val="single" w:sz="4" w:space="0" w:color="auto"/>
              <w:right w:val="single" w:sz="4" w:space="0" w:color="auto"/>
            </w:tcBorders>
            <w:shd w:val="clear" w:color="auto" w:fill="auto"/>
            <w:noWrap/>
            <w:vAlign w:val="center"/>
            <w:hideMark/>
          </w:tcPr>
          <w:p w14:paraId="3EE4036D"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1440/1441</w:t>
            </w:r>
          </w:p>
        </w:tc>
        <w:tc>
          <w:tcPr>
            <w:tcW w:w="2620" w:type="dxa"/>
            <w:tcBorders>
              <w:top w:val="nil"/>
              <w:left w:val="nil"/>
              <w:bottom w:val="single" w:sz="4" w:space="0" w:color="auto"/>
              <w:right w:val="single" w:sz="4" w:space="0" w:color="auto"/>
            </w:tcBorders>
            <w:shd w:val="clear" w:color="auto" w:fill="auto"/>
            <w:noWrap/>
            <w:vAlign w:val="center"/>
            <w:hideMark/>
          </w:tcPr>
          <w:p w14:paraId="4C643295"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Aminoglycoside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3AF54AA2"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M13771</w:t>
            </w:r>
          </w:p>
        </w:tc>
      </w:tr>
      <w:tr w:rsidR="00E502B0" w:rsidRPr="00E502B0" w14:paraId="7B39DCC2"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F7B160F"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0009EF6E"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mecA</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1833085C"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99.95</w:t>
            </w:r>
          </w:p>
        </w:tc>
        <w:tc>
          <w:tcPr>
            <w:tcW w:w="1120" w:type="dxa"/>
            <w:tcBorders>
              <w:top w:val="nil"/>
              <w:left w:val="nil"/>
              <w:bottom w:val="single" w:sz="4" w:space="0" w:color="auto"/>
              <w:right w:val="single" w:sz="4" w:space="0" w:color="auto"/>
            </w:tcBorders>
            <w:shd w:val="clear" w:color="auto" w:fill="auto"/>
            <w:noWrap/>
            <w:vAlign w:val="center"/>
            <w:hideMark/>
          </w:tcPr>
          <w:p w14:paraId="78D46A2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2010/2011</w:t>
            </w:r>
          </w:p>
        </w:tc>
        <w:tc>
          <w:tcPr>
            <w:tcW w:w="2620" w:type="dxa"/>
            <w:tcBorders>
              <w:top w:val="nil"/>
              <w:left w:val="nil"/>
              <w:bottom w:val="single" w:sz="4" w:space="0" w:color="auto"/>
              <w:right w:val="single" w:sz="4" w:space="0" w:color="auto"/>
            </w:tcBorders>
            <w:shd w:val="clear" w:color="auto" w:fill="auto"/>
            <w:noWrap/>
            <w:vAlign w:val="center"/>
            <w:hideMark/>
          </w:tcPr>
          <w:p w14:paraId="07F8E1D5"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Beta-lactam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71FC684A"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AB512767</w:t>
            </w:r>
          </w:p>
        </w:tc>
      </w:tr>
      <w:tr w:rsidR="00E502B0" w:rsidRPr="00E502B0" w14:paraId="773541A6"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5D704AC"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54DB209C"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aph</w:t>
            </w:r>
            <w:proofErr w:type="spellEnd"/>
            <w:r w:rsidRPr="0093550F">
              <w:rPr>
                <w:rFonts w:ascii="Calibri" w:hAnsi="Calibri" w:cs="Times New Roman"/>
                <w:i/>
                <w:color w:val="000000"/>
                <w:sz w:val="22"/>
                <w:szCs w:val="22"/>
              </w:rPr>
              <w:t>(3')-III</w:t>
            </w:r>
          </w:p>
        </w:tc>
        <w:tc>
          <w:tcPr>
            <w:tcW w:w="840" w:type="dxa"/>
            <w:tcBorders>
              <w:top w:val="nil"/>
              <w:left w:val="nil"/>
              <w:bottom w:val="single" w:sz="4" w:space="0" w:color="auto"/>
              <w:right w:val="single" w:sz="4" w:space="0" w:color="auto"/>
            </w:tcBorders>
            <w:shd w:val="clear" w:color="auto" w:fill="auto"/>
            <w:noWrap/>
            <w:vAlign w:val="center"/>
            <w:hideMark/>
          </w:tcPr>
          <w:p w14:paraId="757EF0B0"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21E47EFC"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795/795</w:t>
            </w:r>
          </w:p>
        </w:tc>
        <w:tc>
          <w:tcPr>
            <w:tcW w:w="2620" w:type="dxa"/>
            <w:tcBorders>
              <w:top w:val="nil"/>
              <w:left w:val="nil"/>
              <w:bottom w:val="single" w:sz="4" w:space="0" w:color="auto"/>
              <w:right w:val="single" w:sz="4" w:space="0" w:color="auto"/>
            </w:tcBorders>
            <w:shd w:val="clear" w:color="auto" w:fill="auto"/>
            <w:noWrap/>
            <w:vAlign w:val="center"/>
            <w:hideMark/>
          </w:tcPr>
          <w:p w14:paraId="55E8448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Aminoglycoside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4A9953EB"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M26832</w:t>
            </w:r>
          </w:p>
        </w:tc>
      </w:tr>
      <w:tr w:rsidR="00E502B0" w:rsidRPr="00E502B0" w14:paraId="46F6308D"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12470FE"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7E0FAB7E"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blaZ</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3A32FE3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514EED6D"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846/846</w:t>
            </w:r>
          </w:p>
        </w:tc>
        <w:tc>
          <w:tcPr>
            <w:tcW w:w="2620" w:type="dxa"/>
            <w:tcBorders>
              <w:top w:val="nil"/>
              <w:left w:val="nil"/>
              <w:bottom w:val="single" w:sz="4" w:space="0" w:color="auto"/>
              <w:right w:val="single" w:sz="4" w:space="0" w:color="auto"/>
            </w:tcBorders>
            <w:shd w:val="clear" w:color="auto" w:fill="auto"/>
            <w:noWrap/>
            <w:vAlign w:val="center"/>
            <w:hideMark/>
          </w:tcPr>
          <w:p w14:paraId="5BF754F3"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Beta-lactam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3A82CCC3"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AJ400722</w:t>
            </w:r>
          </w:p>
        </w:tc>
      </w:tr>
      <w:tr w:rsidR="00E502B0" w:rsidRPr="00E502B0" w14:paraId="3D0B11B5"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DB177A6"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4C4800C2"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lnu</w:t>
            </w:r>
            <w:proofErr w:type="spellEnd"/>
            <w:r w:rsidRPr="0093550F">
              <w:rPr>
                <w:rFonts w:ascii="Calibri" w:hAnsi="Calibri" w:cs="Times New Roman"/>
                <w:i/>
                <w:color w:val="000000"/>
                <w:sz w:val="22"/>
                <w:szCs w:val="22"/>
              </w:rPr>
              <w:t>(A)</w:t>
            </w:r>
          </w:p>
        </w:tc>
        <w:tc>
          <w:tcPr>
            <w:tcW w:w="840" w:type="dxa"/>
            <w:tcBorders>
              <w:top w:val="nil"/>
              <w:left w:val="nil"/>
              <w:bottom w:val="single" w:sz="4" w:space="0" w:color="auto"/>
              <w:right w:val="single" w:sz="4" w:space="0" w:color="auto"/>
            </w:tcBorders>
            <w:shd w:val="clear" w:color="auto" w:fill="auto"/>
            <w:noWrap/>
            <w:vAlign w:val="center"/>
            <w:hideMark/>
          </w:tcPr>
          <w:p w14:paraId="0151EA39"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93.02</w:t>
            </w:r>
          </w:p>
        </w:tc>
        <w:tc>
          <w:tcPr>
            <w:tcW w:w="1120" w:type="dxa"/>
            <w:tcBorders>
              <w:top w:val="nil"/>
              <w:left w:val="nil"/>
              <w:bottom w:val="single" w:sz="4" w:space="0" w:color="auto"/>
              <w:right w:val="single" w:sz="4" w:space="0" w:color="auto"/>
            </w:tcBorders>
            <w:shd w:val="clear" w:color="auto" w:fill="auto"/>
            <w:noWrap/>
            <w:vAlign w:val="center"/>
            <w:hideMark/>
          </w:tcPr>
          <w:p w14:paraId="3E9334B8"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486/487</w:t>
            </w:r>
          </w:p>
        </w:tc>
        <w:tc>
          <w:tcPr>
            <w:tcW w:w="2620" w:type="dxa"/>
            <w:tcBorders>
              <w:top w:val="nil"/>
              <w:left w:val="nil"/>
              <w:bottom w:val="single" w:sz="4" w:space="0" w:color="auto"/>
              <w:right w:val="single" w:sz="4" w:space="0" w:color="auto"/>
            </w:tcBorders>
            <w:shd w:val="clear" w:color="auto" w:fill="auto"/>
            <w:noWrap/>
            <w:vAlign w:val="center"/>
            <w:hideMark/>
          </w:tcPr>
          <w:p w14:paraId="305A5089"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Lincosamide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13D066F9"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M14039</w:t>
            </w:r>
          </w:p>
        </w:tc>
      </w:tr>
      <w:tr w:rsidR="00E502B0" w:rsidRPr="00E502B0" w14:paraId="30F6EEDA"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CB32FE2"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3140D6DB"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erm</w:t>
            </w:r>
            <w:proofErr w:type="spellEnd"/>
            <w:r w:rsidRPr="0093550F">
              <w:rPr>
                <w:rFonts w:ascii="Calibri" w:hAnsi="Calibri" w:cs="Times New Roman"/>
                <w:i/>
                <w:color w:val="000000"/>
                <w:sz w:val="22"/>
                <w:szCs w:val="22"/>
              </w:rPr>
              <w:t>(B)</w:t>
            </w:r>
          </w:p>
        </w:tc>
        <w:tc>
          <w:tcPr>
            <w:tcW w:w="840" w:type="dxa"/>
            <w:tcBorders>
              <w:top w:val="nil"/>
              <w:left w:val="nil"/>
              <w:bottom w:val="single" w:sz="4" w:space="0" w:color="auto"/>
              <w:right w:val="single" w:sz="4" w:space="0" w:color="auto"/>
            </w:tcBorders>
            <w:shd w:val="clear" w:color="auto" w:fill="auto"/>
            <w:noWrap/>
            <w:vAlign w:val="center"/>
            <w:hideMark/>
          </w:tcPr>
          <w:p w14:paraId="1F7F5CD0"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99.86</w:t>
            </w:r>
          </w:p>
        </w:tc>
        <w:tc>
          <w:tcPr>
            <w:tcW w:w="1120" w:type="dxa"/>
            <w:tcBorders>
              <w:top w:val="nil"/>
              <w:left w:val="nil"/>
              <w:bottom w:val="single" w:sz="4" w:space="0" w:color="auto"/>
              <w:right w:val="single" w:sz="4" w:space="0" w:color="auto"/>
            </w:tcBorders>
            <w:shd w:val="clear" w:color="auto" w:fill="auto"/>
            <w:noWrap/>
            <w:vAlign w:val="center"/>
            <w:hideMark/>
          </w:tcPr>
          <w:p w14:paraId="74185573"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738/738</w:t>
            </w:r>
          </w:p>
        </w:tc>
        <w:tc>
          <w:tcPr>
            <w:tcW w:w="2620" w:type="dxa"/>
            <w:tcBorders>
              <w:top w:val="nil"/>
              <w:left w:val="nil"/>
              <w:bottom w:val="single" w:sz="4" w:space="0" w:color="auto"/>
              <w:right w:val="single" w:sz="4" w:space="0" w:color="auto"/>
            </w:tcBorders>
            <w:shd w:val="clear" w:color="auto" w:fill="auto"/>
            <w:noWrap/>
            <w:vAlign w:val="center"/>
            <w:hideMark/>
          </w:tcPr>
          <w:p w14:paraId="64931E5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Macrolide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7AFF5899"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JN899585</w:t>
            </w:r>
          </w:p>
        </w:tc>
      </w:tr>
      <w:tr w:rsidR="00E502B0" w:rsidRPr="00E502B0" w14:paraId="1F02C9BE"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C35F20C"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0C936977" w14:textId="77777777" w:rsidR="00E502B0" w:rsidRPr="0093550F" w:rsidRDefault="00E502B0" w:rsidP="00E502B0">
            <w:pPr>
              <w:jc w:val="center"/>
              <w:rPr>
                <w:rFonts w:ascii="Calibri" w:hAnsi="Calibri" w:cs="Times New Roman"/>
                <w:i/>
                <w:color w:val="000000"/>
                <w:sz w:val="22"/>
                <w:szCs w:val="22"/>
              </w:rPr>
            </w:pPr>
            <w:r w:rsidRPr="0093550F">
              <w:rPr>
                <w:rFonts w:ascii="Calibri" w:hAnsi="Calibri" w:cs="Times New Roman"/>
                <w:i/>
                <w:color w:val="000000"/>
                <w:sz w:val="22"/>
                <w:szCs w:val="22"/>
              </w:rPr>
              <w:t> </w:t>
            </w:r>
          </w:p>
        </w:tc>
        <w:tc>
          <w:tcPr>
            <w:tcW w:w="840" w:type="dxa"/>
            <w:tcBorders>
              <w:top w:val="nil"/>
              <w:left w:val="nil"/>
              <w:bottom w:val="single" w:sz="4" w:space="0" w:color="auto"/>
              <w:right w:val="single" w:sz="4" w:space="0" w:color="auto"/>
            </w:tcBorders>
            <w:shd w:val="clear" w:color="auto" w:fill="auto"/>
            <w:noWrap/>
            <w:vAlign w:val="center"/>
            <w:hideMark/>
          </w:tcPr>
          <w:p w14:paraId="0E41A910"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c>
          <w:tcPr>
            <w:tcW w:w="1120" w:type="dxa"/>
            <w:tcBorders>
              <w:top w:val="nil"/>
              <w:left w:val="nil"/>
              <w:bottom w:val="single" w:sz="4" w:space="0" w:color="auto"/>
              <w:right w:val="single" w:sz="4" w:space="0" w:color="auto"/>
            </w:tcBorders>
            <w:shd w:val="clear" w:color="auto" w:fill="auto"/>
            <w:noWrap/>
            <w:vAlign w:val="center"/>
            <w:hideMark/>
          </w:tcPr>
          <w:p w14:paraId="07FF9273"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c>
          <w:tcPr>
            <w:tcW w:w="2620" w:type="dxa"/>
            <w:tcBorders>
              <w:top w:val="nil"/>
              <w:left w:val="nil"/>
              <w:bottom w:val="single" w:sz="4" w:space="0" w:color="auto"/>
              <w:right w:val="single" w:sz="4" w:space="0" w:color="auto"/>
            </w:tcBorders>
            <w:shd w:val="clear" w:color="auto" w:fill="auto"/>
            <w:noWrap/>
            <w:vAlign w:val="center"/>
            <w:hideMark/>
          </w:tcPr>
          <w:p w14:paraId="72A1EBC3"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c>
          <w:tcPr>
            <w:tcW w:w="1380" w:type="dxa"/>
            <w:tcBorders>
              <w:top w:val="nil"/>
              <w:left w:val="nil"/>
              <w:bottom w:val="single" w:sz="4" w:space="0" w:color="auto"/>
              <w:right w:val="single" w:sz="4" w:space="0" w:color="auto"/>
            </w:tcBorders>
            <w:shd w:val="clear" w:color="auto" w:fill="auto"/>
            <w:noWrap/>
            <w:vAlign w:val="center"/>
            <w:hideMark/>
          </w:tcPr>
          <w:p w14:paraId="48DE9B90"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r>
      <w:tr w:rsidR="00E502B0" w:rsidRPr="00E502B0" w14:paraId="40989F94"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9023D1D"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NA12</w:t>
            </w:r>
          </w:p>
        </w:tc>
        <w:tc>
          <w:tcPr>
            <w:tcW w:w="1620" w:type="dxa"/>
            <w:tcBorders>
              <w:top w:val="nil"/>
              <w:left w:val="nil"/>
              <w:bottom w:val="single" w:sz="4" w:space="0" w:color="auto"/>
              <w:right w:val="single" w:sz="4" w:space="0" w:color="auto"/>
            </w:tcBorders>
            <w:shd w:val="clear" w:color="auto" w:fill="auto"/>
            <w:noWrap/>
            <w:vAlign w:val="center"/>
            <w:hideMark/>
          </w:tcPr>
          <w:p w14:paraId="75EF5920"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lnu</w:t>
            </w:r>
            <w:proofErr w:type="spellEnd"/>
            <w:r w:rsidRPr="0093550F">
              <w:rPr>
                <w:rFonts w:ascii="Calibri" w:hAnsi="Calibri" w:cs="Times New Roman"/>
                <w:i/>
                <w:color w:val="000000"/>
                <w:sz w:val="22"/>
                <w:szCs w:val="22"/>
              </w:rPr>
              <w:t>(A)</w:t>
            </w:r>
          </w:p>
        </w:tc>
        <w:tc>
          <w:tcPr>
            <w:tcW w:w="840" w:type="dxa"/>
            <w:tcBorders>
              <w:top w:val="nil"/>
              <w:left w:val="nil"/>
              <w:bottom w:val="single" w:sz="4" w:space="0" w:color="auto"/>
              <w:right w:val="single" w:sz="4" w:space="0" w:color="auto"/>
            </w:tcBorders>
            <w:shd w:val="clear" w:color="auto" w:fill="auto"/>
            <w:noWrap/>
            <w:vAlign w:val="center"/>
            <w:hideMark/>
          </w:tcPr>
          <w:p w14:paraId="7A3B076C"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92.95</w:t>
            </w:r>
          </w:p>
        </w:tc>
        <w:tc>
          <w:tcPr>
            <w:tcW w:w="1120" w:type="dxa"/>
            <w:tcBorders>
              <w:top w:val="nil"/>
              <w:left w:val="nil"/>
              <w:bottom w:val="single" w:sz="4" w:space="0" w:color="auto"/>
              <w:right w:val="single" w:sz="4" w:space="0" w:color="auto"/>
            </w:tcBorders>
            <w:shd w:val="clear" w:color="auto" w:fill="auto"/>
            <w:noWrap/>
            <w:vAlign w:val="center"/>
            <w:hideMark/>
          </w:tcPr>
          <w:p w14:paraId="4598C287"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486/482</w:t>
            </w:r>
          </w:p>
        </w:tc>
        <w:tc>
          <w:tcPr>
            <w:tcW w:w="2620" w:type="dxa"/>
            <w:tcBorders>
              <w:top w:val="nil"/>
              <w:left w:val="nil"/>
              <w:bottom w:val="single" w:sz="4" w:space="0" w:color="auto"/>
              <w:right w:val="single" w:sz="4" w:space="0" w:color="auto"/>
            </w:tcBorders>
            <w:shd w:val="clear" w:color="auto" w:fill="auto"/>
            <w:noWrap/>
            <w:vAlign w:val="center"/>
            <w:hideMark/>
          </w:tcPr>
          <w:p w14:paraId="106B9E78"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Lincosamide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0BAB2AE1"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M14039</w:t>
            </w:r>
          </w:p>
        </w:tc>
      </w:tr>
      <w:tr w:rsidR="00E502B0" w:rsidRPr="00E502B0" w14:paraId="51456BE9"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A2EC031"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2E8FDFF5"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aac</w:t>
            </w:r>
            <w:proofErr w:type="spellEnd"/>
            <w:r w:rsidRPr="0093550F">
              <w:rPr>
                <w:rFonts w:ascii="Calibri" w:hAnsi="Calibri" w:cs="Times New Roman"/>
                <w:i/>
                <w:color w:val="000000"/>
                <w:sz w:val="22"/>
                <w:szCs w:val="22"/>
              </w:rPr>
              <w:t>(6')-</w:t>
            </w:r>
            <w:proofErr w:type="spellStart"/>
            <w:r w:rsidRPr="0093550F">
              <w:rPr>
                <w:rFonts w:ascii="Calibri" w:hAnsi="Calibri" w:cs="Times New Roman"/>
                <w:i/>
                <w:color w:val="000000"/>
                <w:sz w:val="22"/>
                <w:szCs w:val="22"/>
              </w:rPr>
              <w:t>aph</w:t>
            </w:r>
            <w:proofErr w:type="spellEnd"/>
            <w:r w:rsidRPr="0093550F">
              <w:rPr>
                <w:rFonts w:ascii="Calibri" w:hAnsi="Calibri" w:cs="Times New Roman"/>
                <w:i/>
                <w:color w:val="000000"/>
                <w:sz w:val="22"/>
                <w:szCs w:val="22"/>
              </w:rPr>
              <w:t>(2'')</w:t>
            </w:r>
          </w:p>
        </w:tc>
        <w:tc>
          <w:tcPr>
            <w:tcW w:w="840" w:type="dxa"/>
            <w:tcBorders>
              <w:top w:val="nil"/>
              <w:left w:val="nil"/>
              <w:bottom w:val="single" w:sz="4" w:space="0" w:color="auto"/>
              <w:right w:val="single" w:sz="4" w:space="0" w:color="auto"/>
            </w:tcBorders>
            <w:shd w:val="clear" w:color="auto" w:fill="auto"/>
            <w:noWrap/>
            <w:vAlign w:val="center"/>
            <w:hideMark/>
          </w:tcPr>
          <w:p w14:paraId="608F90C5"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99.72</w:t>
            </w:r>
          </w:p>
        </w:tc>
        <w:tc>
          <w:tcPr>
            <w:tcW w:w="1120" w:type="dxa"/>
            <w:tcBorders>
              <w:top w:val="nil"/>
              <w:left w:val="nil"/>
              <w:bottom w:val="single" w:sz="4" w:space="0" w:color="auto"/>
              <w:right w:val="single" w:sz="4" w:space="0" w:color="auto"/>
            </w:tcBorders>
            <w:shd w:val="clear" w:color="auto" w:fill="auto"/>
            <w:noWrap/>
            <w:vAlign w:val="center"/>
            <w:hideMark/>
          </w:tcPr>
          <w:p w14:paraId="7EB1BC70"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1440/1440</w:t>
            </w:r>
          </w:p>
        </w:tc>
        <w:tc>
          <w:tcPr>
            <w:tcW w:w="2620" w:type="dxa"/>
            <w:tcBorders>
              <w:top w:val="nil"/>
              <w:left w:val="nil"/>
              <w:bottom w:val="single" w:sz="4" w:space="0" w:color="auto"/>
              <w:right w:val="single" w:sz="4" w:space="0" w:color="auto"/>
            </w:tcBorders>
            <w:shd w:val="clear" w:color="auto" w:fill="auto"/>
            <w:noWrap/>
            <w:vAlign w:val="center"/>
            <w:hideMark/>
          </w:tcPr>
          <w:p w14:paraId="039723F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Aminoglycoside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584B0681"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M13771</w:t>
            </w:r>
          </w:p>
        </w:tc>
      </w:tr>
      <w:tr w:rsidR="00E502B0" w:rsidRPr="00E502B0" w14:paraId="22FC8382"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F49BCCF"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7ADD3201"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tet</w:t>
            </w:r>
            <w:proofErr w:type="spellEnd"/>
            <w:r w:rsidRPr="0093550F">
              <w:rPr>
                <w:rFonts w:ascii="Calibri" w:hAnsi="Calibri" w:cs="Times New Roman"/>
                <w:i/>
                <w:color w:val="000000"/>
                <w:sz w:val="22"/>
                <w:szCs w:val="22"/>
              </w:rPr>
              <w:t>(M)</w:t>
            </w:r>
          </w:p>
        </w:tc>
        <w:tc>
          <w:tcPr>
            <w:tcW w:w="840" w:type="dxa"/>
            <w:tcBorders>
              <w:top w:val="nil"/>
              <w:left w:val="nil"/>
              <w:bottom w:val="single" w:sz="4" w:space="0" w:color="auto"/>
              <w:right w:val="single" w:sz="4" w:space="0" w:color="auto"/>
            </w:tcBorders>
            <w:shd w:val="clear" w:color="auto" w:fill="auto"/>
            <w:noWrap/>
            <w:vAlign w:val="center"/>
            <w:hideMark/>
          </w:tcPr>
          <w:p w14:paraId="12D44448"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744C31A1"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1920/1920</w:t>
            </w:r>
          </w:p>
        </w:tc>
        <w:tc>
          <w:tcPr>
            <w:tcW w:w="2620" w:type="dxa"/>
            <w:tcBorders>
              <w:top w:val="nil"/>
              <w:left w:val="nil"/>
              <w:bottom w:val="single" w:sz="4" w:space="0" w:color="auto"/>
              <w:right w:val="single" w:sz="4" w:space="0" w:color="auto"/>
            </w:tcBorders>
            <w:shd w:val="clear" w:color="auto" w:fill="auto"/>
            <w:noWrap/>
            <w:vAlign w:val="center"/>
            <w:hideMark/>
          </w:tcPr>
          <w:p w14:paraId="2A18E586"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Tetracycline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182A1F39"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FN433596</w:t>
            </w:r>
          </w:p>
        </w:tc>
      </w:tr>
      <w:tr w:rsidR="00E502B0" w:rsidRPr="00E502B0" w14:paraId="59EA37E0"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C4DD5BD"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610D8063"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blaZ</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5E032FCD"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3B4DC382"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846/846</w:t>
            </w:r>
          </w:p>
        </w:tc>
        <w:tc>
          <w:tcPr>
            <w:tcW w:w="2620" w:type="dxa"/>
            <w:tcBorders>
              <w:top w:val="nil"/>
              <w:left w:val="nil"/>
              <w:bottom w:val="single" w:sz="4" w:space="0" w:color="auto"/>
              <w:right w:val="single" w:sz="4" w:space="0" w:color="auto"/>
            </w:tcBorders>
            <w:shd w:val="clear" w:color="auto" w:fill="auto"/>
            <w:noWrap/>
            <w:vAlign w:val="center"/>
            <w:hideMark/>
          </w:tcPr>
          <w:p w14:paraId="31522B9E"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Beta-lactam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38601AA0"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AJ400722</w:t>
            </w:r>
          </w:p>
        </w:tc>
      </w:tr>
      <w:tr w:rsidR="00E502B0" w:rsidRPr="00E502B0" w14:paraId="5F029003"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96E7EB8"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6F00135C"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mecA</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70F3AB4D"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99.95</w:t>
            </w:r>
          </w:p>
        </w:tc>
        <w:tc>
          <w:tcPr>
            <w:tcW w:w="1120" w:type="dxa"/>
            <w:tcBorders>
              <w:top w:val="nil"/>
              <w:left w:val="nil"/>
              <w:bottom w:val="single" w:sz="4" w:space="0" w:color="auto"/>
              <w:right w:val="single" w:sz="4" w:space="0" w:color="auto"/>
            </w:tcBorders>
            <w:shd w:val="clear" w:color="auto" w:fill="auto"/>
            <w:noWrap/>
            <w:vAlign w:val="center"/>
            <w:hideMark/>
          </w:tcPr>
          <w:p w14:paraId="4EFFA4FA"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2010/2010</w:t>
            </w:r>
          </w:p>
        </w:tc>
        <w:tc>
          <w:tcPr>
            <w:tcW w:w="2620" w:type="dxa"/>
            <w:tcBorders>
              <w:top w:val="nil"/>
              <w:left w:val="nil"/>
              <w:bottom w:val="single" w:sz="4" w:space="0" w:color="auto"/>
              <w:right w:val="single" w:sz="4" w:space="0" w:color="auto"/>
            </w:tcBorders>
            <w:shd w:val="clear" w:color="auto" w:fill="auto"/>
            <w:noWrap/>
            <w:vAlign w:val="center"/>
            <w:hideMark/>
          </w:tcPr>
          <w:p w14:paraId="4068FC56"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Beta-lactam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16A5503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AB505630</w:t>
            </w:r>
          </w:p>
        </w:tc>
      </w:tr>
      <w:tr w:rsidR="00E502B0" w:rsidRPr="00E502B0" w14:paraId="18A9E05C"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05BBAFB"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5A20D446" w14:textId="77777777" w:rsidR="00E502B0" w:rsidRPr="0093550F" w:rsidRDefault="00E502B0" w:rsidP="00E502B0">
            <w:pPr>
              <w:jc w:val="center"/>
              <w:rPr>
                <w:rFonts w:ascii="Calibri" w:hAnsi="Calibri" w:cs="Times New Roman"/>
                <w:i/>
                <w:color w:val="000000"/>
                <w:sz w:val="22"/>
                <w:szCs w:val="22"/>
              </w:rPr>
            </w:pPr>
            <w:r w:rsidRPr="0093550F">
              <w:rPr>
                <w:rFonts w:ascii="Calibri" w:hAnsi="Calibri" w:cs="Times New Roman"/>
                <w:i/>
                <w:color w:val="000000"/>
                <w:sz w:val="22"/>
                <w:szCs w:val="22"/>
              </w:rPr>
              <w:t> </w:t>
            </w:r>
          </w:p>
        </w:tc>
        <w:tc>
          <w:tcPr>
            <w:tcW w:w="840" w:type="dxa"/>
            <w:tcBorders>
              <w:top w:val="nil"/>
              <w:left w:val="nil"/>
              <w:bottom w:val="single" w:sz="4" w:space="0" w:color="auto"/>
              <w:right w:val="single" w:sz="4" w:space="0" w:color="auto"/>
            </w:tcBorders>
            <w:shd w:val="clear" w:color="auto" w:fill="auto"/>
            <w:noWrap/>
            <w:vAlign w:val="center"/>
            <w:hideMark/>
          </w:tcPr>
          <w:p w14:paraId="387C57E6"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c>
          <w:tcPr>
            <w:tcW w:w="1120" w:type="dxa"/>
            <w:tcBorders>
              <w:top w:val="nil"/>
              <w:left w:val="nil"/>
              <w:bottom w:val="single" w:sz="4" w:space="0" w:color="auto"/>
              <w:right w:val="single" w:sz="4" w:space="0" w:color="auto"/>
            </w:tcBorders>
            <w:shd w:val="clear" w:color="auto" w:fill="auto"/>
            <w:noWrap/>
            <w:vAlign w:val="center"/>
            <w:hideMark/>
          </w:tcPr>
          <w:p w14:paraId="1544EBF2"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c>
          <w:tcPr>
            <w:tcW w:w="2620" w:type="dxa"/>
            <w:tcBorders>
              <w:top w:val="nil"/>
              <w:left w:val="nil"/>
              <w:bottom w:val="single" w:sz="4" w:space="0" w:color="auto"/>
              <w:right w:val="single" w:sz="4" w:space="0" w:color="auto"/>
            </w:tcBorders>
            <w:shd w:val="clear" w:color="auto" w:fill="auto"/>
            <w:noWrap/>
            <w:vAlign w:val="center"/>
            <w:hideMark/>
          </w:tcPr>
          <w:p w14:paraId="101C712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c>
          <w:tcPr>
            <w:tcW w:w="1380" w:type="dxa"/>
            <w:tcBorders>
              <w:top w:val="nil"/>
              <w:left w:val="nil"/>
              <w:bottom w:val="single" w:sz="4" w:space="0" w:color="auto"/>
              <w:right w:val="single" w:sz="4" w:space="0" w:color="auto"/>
            </w:tcBorders>
            <w:shd w:val="clear" w:color="auto" w:fill="auto"/>
            <w:noWrap/>
            <w:vAlign w:val="center"/>
            <w:hideMark/>
          </w:tcPr>
          <w:p w14:paraId="2E2D3DD5"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r>
      <w:tr w:rsidR="00E502B0" w:rsidRPr="00E502B0" w14:paraId="2612E919"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810E3F1"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NA07</w:t>
            </w:r>
          </w:p>
        </w:tc>
        <w:tc>
          <w:tcPr>
            <w:tcW w:w="1620" w:type="dxa"/>
            <w:tcBorders>
              <w:top w:val="nil"/>
              <w:left w:val="nil"/>
              <w:bottom w:val="single" w:sz="4" w:space="0" w:color="auto"/>
              <w:right w:val="single" w:sz="4" w:space="0" w:color="auto"/>
            </w:tcBorders>
            <w:shd w:val="clear" w:color="auto" w:fill="auto"/>
            <w:noWrap/>
            <w:vAlign w:val="center"/>
            <w:hideMark/>
          </w:tcPr>
          <w:p w14:paraId="4B056912"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blaZ</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299CAD2F"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7AACAF26"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846/846</w:t>
            </w:r>
          </w:p>
        </w:tc>
        <w:tc>
          <w:tcPr>
            <w:tcW w:w="2620" w:type="dxa"/>
            <w:tcBorders>
              <w:top w:val="nil"/>
              <w:left w:val="nil"/>
              <w:bottom w:val="single" w:sz="4" w:space="0" w:color="auto"/>
              <w:right w:val="single" w:sz="4" w:space="0" w:color="auto"/>
            </w:tcBorders>
            <w:shd w:val="clear" w:color="auto" w:fill="auto"/>
            <w:noWrap/>
            <w:vAlign w:val="center"/>
            <w:hideMark/>
          </w:tcPr>
          <w:p w14:paraId="4DC84528"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Beta-lactam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1711EF38"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AJ400722</w:t>
            </w:r>
          </w:p>
        </w:tc>
      </w:tr>
      <w:tr w:rsidR="00E502B0" w:rsidRPr="00E502B0" w14:paraId="1C8BB58E"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E852EF0"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16667246"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lnu</w:t>
            </w:r>
            <w:proofErr w:type="spellEnd"/>
            <w:r w:rsidRPr="0093550F">
              <w:rPr>
                <w:rFonts w:ascii="Calibri" w:hAnsi="Calibri" w:cs="Times New Roman"/>
                <w:i/>
                <w:color w:val="000000"/>
                <w:sz w:val="22"/>
                <w:szCs w:val="22"/>
              </w:rPr>
              <w:t>(A)</w:t>
            </w:r>
          </w:p>
        </w:tc>
        <w:tc>
          <w:tcPr>
            <w:tcW w:w="840" w:type="dxa"/>
            <w:tcBorders>
              <w:top w:val="nil"/>
              <w:left w:val="nil"/>
              <w:bottom w:val="single" w:sz="4" w:space="0" w:color="auto"/>
              <w:right w:val="single" w:sz="4" w:space="0" w:color="auto"/>
            </w:tcBorders>
            <w:shd w:val="clear" w:color="auto" w:fill="auto"/>
            <w:noWrap/>
            <w:vAlign w:val="center"/>
            <w:hideMark/>
          </w:tcPr>
          <w:p w14:paraId="733AAD09"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92.13</w:t>
            </w:r>
          </w:p>
        </w:tc>
        <w:tc>
          <w:tcPr>
            <w:tcW w:w="1120" w:type="dxa"/>
            <w:tcBorders>
              <w:top w:val="nil"/>
              <w:left w:val="nil"/>
              <w:bottom w:val="single" w:sz="4" w:space="0" w:color="auto"/>
              <w:right w:val="single" w:sz="4" w:space="0" w:color="auto"/>
            </w:tcBorders>
            <w:shd w:val="clear" w:color="auto" w:fill="auto"/>
            <w:noWrap/>
            <w:vAlign w:val="center"/>
            <w:hideMark/>
          </w:tcPr>
          <w:p w14:paraId="2D0D28A8"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486/432</w:t>
            </w:r>
          </w:p>
        </w:tc>
        <w:tc>
          <w:tcPr>
            <w:tcW w:w="2620" w:type="dxa"/>
            <w:tcBorders>
              <w:top w:val="nil"/>
              <w:left w:val="nil"/>
              <w:bottom w:val="single" w:sz="4" w:space="0" w:color="auto"/>
              <w:right w:val="single" w:sz="4" w:space="0" w:color="auto"/>
            </w:tcBorders>
            <w:shd w:val="clear" w:color="auto" w:fill="auto"/>
            <w:noWrap/>
            <w:vAlign w:val="center"/>
            <w:hideMark/>
          </w:tcPr>
          <w:p w14:paraId="6CDD8E91"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Lincosamide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0AB3533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M14039</w:t>
            </w:r>
          </w:p>
        </w:tc>
      </w:tr>
      <w:tr w:rsidR="00E502B0" w:rsidRPr="00E502B0" w14:paraId="49ED1166"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6C0BCE3"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1B1B2210"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tet</w:t>
            </w:r>
            <w:proofErr w:type="spellEnd"/>
            <w:r w:rsidRPr="0093550F">
              <w:rPr>
                <w:rFonts w:ascii="Calibri" w:hAnsi="Calibri" w:cs="Times New Roman"/>
                <w:i/>
                <w:color w:val="000000"/>
                <w:sz w:val="22"/>
                <w:szCs w:val="22"/>
              </w:rPr>
              <w:t>(M)</w:t>
            </w:r>
          </w:p>
        </w:tc>
        <w:tc>
          <w:tcPr>
            <w:tcW w:w="840" w:type="dxa"/>
            <w:tcBorders>
              <w:top w:val="nil"/>
              <w:left w:val="nil"/>
              <w:bottom w:val="single" w:sz="4" w:space="0" w:color="auto"/>
              <w:right w:val="single" w:sz="4" w:space="0" w:color="auto"/>
            </w:tcBorders>
            <w:shd w:val="clear" w:color="auto" w:fill="auto"/>
            <w:noWrap/>
            <w:vAlign w:val="center"/>
            <w:hideMark/>
          </w:tcPr>
          <w:p w14:paraId="7AF6923B"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6054DA2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1920/1920</w:t>
            </w:r>
          </w:p>
        </w:tc>
        <w:tc>
          <w:tcPr>
            <w:tcW w:w="2620" w:type="dxa"/>
            <w:tcBorders>
              <w:top w:val="nil"/>
              <w:left w:val="nil"/>
              <w:bottom w:val="single" w:sz="4" w:space="0" w:color="auto"/>
              <w:right w:val="single" w:sz="4" w:space="0" w:color="auto"/>
            </w:tcBorders>
            <w:shd w:val="clear" w:color="auto" w:fill="auto"/>
            <w:noWrap/>
            <w:vAlign w:val="center"/>
            <w:hideMark/>
          </w:tcPr>
          <w:p w14:paraId="324188E5"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Tetracycline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172D8FA9"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FN433596</w:t>
            </w:r>
          </w:p>
        </w:tc>
      </w:tr>
      <w:tr w:rsidR="00E502B0" w:rsidRPr="00E502B0" w14:paraId="4336978E"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6C14914"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601D41A1"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mecA</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5D6BB49F"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99.9</w:t>
            </w:r>
          </w:p>
        </w:tc>
        <w:tc>
          <w:tcPr>
            <w:tcW w:w="1120" w:type="dxa"/>
            <w:tcBorders>
              <w:top w:val="nil"/>
              <w:left w:val="nil"/>
              <w:bottom w:val="single" w:sz="4" w:space="0" w:color="auto"/>
              <w:right w:val="single" w:sz="4" w:space="0" w:color="auto"/>
            </w:tcBorders>
            <w:shd w:val="clear" w:color="auto" w:fill="auto"/>
            <w:noWrap/>
            <w:vAlign w:val="center"/>
            <w:hideMark/>
          </w:tcPr>
          <w:p w14:paraId="07FD30A0"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2010/2012</w:t>
            </w:r>
          </w:p>
        </w:tc>
        <w:tc>
          <w:tcPr>
            <w:tcW w:w="2620" w:type="dxa"/>
            <w:tcBorders>
              <w:top w:val="nil"/>
              <w:left w:val="nil"/>
              <w:bottom w:val="single" w:sz="4" w:space="0" w:color="auto"/>
              <w:right w:val="single" w:sz="4" w:space="0" w:color="auto"/>
            </w:tcBorders>
            <w:shd w:val="clear" w:color="auto" w:fill="auto"/>
            <w:noWrap/>
            <w:vAlign w:val="center"/>
            <w:hideMark/>
          </w:tcPr>
          <w:p w14:paraId="173F1D1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Beta-lactam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6B4B4F85"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AB505630</w:t>
            </w:r>
          </w:p>
        </w:tc>
      </w:tr>
      <w:tr w:rsidR="00E502B0" w:rsidRPr="00E502B0" w14:paraId="3FCB01B9"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060EE57"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41A44B95"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aac</w:t>
            </w:r>
            <w:proofErr w:type="spellEnd"/>
            <w:r w:rsidRPr="0093550F">
              <w:rPr>
                <w:rFonts w:ascii="Calibri" w:hAnsi="Calibri" w:cs="Times New Roman"/>
                <w:i/>
                <w:color w:val="000000"/>
                <w:sz w:val="22"/>
                <w:szCs w:val="22"/>
              </w:rPr>
              <w:t>(6')-</w:t>
            </w:r>
            <w:proofErr w:type="spellStart"/>
            <w:r w:rsidRPr="0093550F">
              <w:rPr>
                <w:rFonts w:ascii="Calibri" w:hAnsi="Calibri" w:cs="Times New Roman"/>
                <w:i/>
                <w:color w:val="000000"/>
                <w:sz w:val="22"/>
                <w:szCs w:val="22"/>
              </w:rPr>
              <w:t>aph</w:t>
            </w:r>
            <w:proofErr w:type="spellEnd"/>
            <w:r w:rsidRPr="0093550F">
              <w:rPr>
                <w:rFonts w:ascii="Calibri" w:hAnsi="Calibri" w:cs="Times New Roman"/>
                <w:i/>
                <w:color w:val="000000"/>
                <w:sz w:val="22"/>
                <w:szCs w:val="22"/>
              </w:rPr>
              <w:t>(2'')</w:t>
            </w:r>
          </w:p>
        </w:tc>
        <w:tc>
          <w:tcPr>
            <w:tcW w:w="840" w:type="dxa"/>
            <w:tcBorders>
              <w:top w:val="nil"/>
              <w:left w:val="nil"/>
              <w:bottom w:val="single" w:sz="4" w:space="0" w:color="auto"/>
              <w:right w:val="single" w:sz="4" w:space="0" w:color="auto"/>
            </w:tcBorders>
            <w:shd w:val="clear" w:color="auto" w:fill="auto"/>
            <w:noWrap/>
            <w:vAlign w:val="center"/>
            <w:hideMark/>
          </w:tcPr>
          <w:p w14:paraId="56F47403"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7B136B9B"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1440/1440</w:t>
            </w:r>
          </w:p>
        </w:tc>
        <w:tc>
          <w:tcPr>
            <w:tcW w:w="2620" w:type="dxa"/>
            <w:tcBorders>
              <w:top w:val="nil"/>
              <w:left w:val="nil"/>
              <w:bottom w:val="single" w:sz="4" w:space="0" w:color="auto"/>
              <w:right w:val="single" w:sz="4" w:space="0" w:color="auto"/>
            </w:tcBorders>
            <w:shd w:val="clear" w:color="auto" w:fill="auto"/>
            <w:noWrap/>
            <w:vAlign w:val="center"/>
            <w:hideMark/>
          </w:tcPr>
          <w:p w14:paraId="33141551"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Aminoglycoside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24828F95"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M13771</w:t>
            </w:r>
          </w:p>
        </w:tc>
      </w:tr>
      <w:tr w:rsidR="00E502B0" w:rsidRPr="00E502B0" w14:paraId="34409CB0"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A0DF1B1"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center"/>
            <w:hideMark/>
          </w:tcPr>
          <w:p w14:paraId="33FE0B30" w14:textId="77777777" w:rsidR="00E502B0" w:rsidRPr="0093550F" w:rsidRDefault="00E502B0" w:rsidP="00E502B0">
            <w:pPr>
              <w:jc w:val="center"/>
              <w:rPr>
                <w:rFonts w:ascii="Calibri" w:hAnsi="Calibri" w:cs="Times New Roman"/>
                <w:i/>
                <w:color w:val="000000"/>
                <w:sz w:val="22"/>
                <w:szCs w:val="22"/>
              </w:rPr>
            </w:pPr>
            <w:r w:rsidRPr="0093550F">
              <w:rPr>
                <w:rFonts w:ascii="Calibri" w:hAnsi="Calibri" w:cs="Times New Roman"/>
                <w:i/>
                <w:color w:val="000000"/>
                <w:sz w:val="22"/>
                <w:szCs w:val="22"/>
              </w:rPr>
              <w:t> </w:t>
            </w:r>
          </w:p>
        </w:tc>
        <w:tc>
          <w:tcPr>
            <w:tcW w:w="840" w:type="dxa"/>
            <w:tcBorders>
              <w:top w:val="nil"/>
              <w:left w:val="nil"/>
              <w:bottom w:val="single" w:sz="4" w:space="0" w:color="auto"/>
              <w:right w:val="single" w:sz="4" w:space="0" w:color="auto"/>
            </w:tcBorders>
            <w:shd w:val="clear" w:color="auto" w:fill="auto"/>
            <w:noWrap/>
            <w:vAlign w:val="center"/>
            <w:hideMark/>
          </w:tcPr>
          <w:p w14:paraId="33FFFBE4"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c>
          <w:tcPr>
            <w:tcW w:w="1120" w:type="dxa"/>
            <w:tcBorders>
              <w:top w:val="nil"/>
              <w:left w:val="nil"/>
              <w:bottom w:val="single" w:sz="4" w:space="0" w:color="auto"/>
              <w:right w:val="single" w:sz="4" w:space="0" w:color="auto"/>
            </w:tcBorders>
            <w:shd w:val="clear" w:color="auto" w:fill="auto"/>
            <w:noWrap/>
            <w:vAlign w:val="center"/>
            <w:hideMark/>
          </w:tcPr>
          <w:p w14:paraId="7E6F304B"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c>
          <w:tcPr>
            <w:tcW w:w="2620" w:type="dxa"/>
            <w:tcBorders>
              <w:top w:val="nil"/>
              <w:left w:val="nil"/>
              <w:bottom w:val="single" w:sz="4" w:space="0" w:color="auto"/>
              <w:right w:val="single" w:sz="4" w:space="0" w:color="auto"/>
            </w:tcBorders>
            <w:shd w:val="clear" w:color="auto" w:fill="auto"/>
            <w:noWrap/>
            <w:vAlign w:val="center"/>
            <w:hideMark/>
          </w:tcPr>
          <w:p w14:paraId="0A9C9E9E"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c>
          <w:tcPr>
            <w:tcW w:w="1380" w:type="dxa"/>
            <w:tcBorders>
              <w:top w:val="nil"/>
              <w:left w:val="nil"/>
              <w:bottom w:val="single" w:sz="4" w:space="0" w:color="auto"/>
              <w:right w:val="single" w:sz="4" w:space="0" w:color="auto"/>
            </w:tcBorders>
            <w:shd w:val="clear" w:color="auto" w:fill="auto"/>
            <w:noWrap/>
            <w:vAlign w:val="center"/>
            <w:hideMark/>
          </w:tcPr>
          <w:p w14:paraId="357DC022"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 </w:t>
            </w:r>
          </w:p>
        </w:tc>
      </w:tr>
      <w:tr w:rsidR="00E502B0" w:rsidRPr="00E502B0" w14:paraId="65290D7E"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DC7D897"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t>NA47</w:t>
            </w:r>
          </w:p>
        </w:tc>
        <w:tc>
          <w:tcPr>
            <w:tcW w:w="1620" w:type="dxa"/>
            <w:tcBorders>
              <w:top w:val="nil"/>
              <w:left w:val="nil"/>
              <w:bottom w:val="single" w:sz="4" w:space="0" w:color="auto"/>
              <w:right w:val="single" w:sz="4" w:space="0" w:color="auto"/>
            </w:tcBorders>
            <w:shd w:val="clear" w:color="auto" w:fill="auto"/>
            <w:noWrap/>
            <w:vAlign w:val="center"/>
            <w:hideMark/>
          </w:tcPr>
          <w:p w14:paraId="66CCEBB9"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blaZ</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5E7C145D"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59260CCC"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846/846</w:t>
            </w:r>
          </w:p>
        </w:tc>
        <w:tc>
          <w:tcPr>
            <w:tcW w:w="2620" w:type="dxa"/>
            <w:tcBorders>
              <w:top w:val="nil"/>
              <w:left w:val="nil"/>
              <w:bottom w:val="single" w:sz="4" w:space="0" w:color="auto"/>
              <w:right w:val="single" w:sz="4" w:space="0" w:color="auto"/>
            </w:tcBorders>
            <w:shd w:val="clear" w:color="auto" w:fill="auto"/>
            <w:noWrap/>
            <w:vAlign w:val="center"/>
            <w:hideMark/>
          </w:tcPr>
          <w:p w14:paraId="23C5E639"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Beta-lactam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7A1DD2B3"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AJ400722</w:t>
            </w:r>
          </w:p>
        </w:tc>
      </w:tr>
      <w:tr w:rsidR="00E502B0" w:rsidRPr="00E502B0" w14:paraId="4F0DAE8C" w14:textId="77777777" w:rsidTr="00E502B0">
        <w:trPr>
          <w:trHeight w:val="300"/>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2F78D56" w14:textId="77777777" w:rsidR="00E502B0" w:rsidRPr="00E502B0" w:rsidRDefault="00E502B0" w:rsidP="00E502B0">
            <w:pPr>
              <w:rPr>
                <w:rFonts w:ascii="Calibri" w:hAnsi="Calibri" w:cs="Times New Roman"/>
                <w:color w:val="000000"/>
                <w:sz w:val="22"/>
                <w:szCs w:val="22"/>
              </w:rPr>
            </w:pPr>
            <w:r w:rsidRPr="00E502B0">
              <w:rPr>
                <w:rFonts w:ascii="Calibri" w:hAnsi="Calibri" w:cs="Times New Roman"/>
                <w:color w:val="000000"/>
                <w:sz w:val="22"/>
                <w:szCs w:val="22"/>
              </w:rPr>
              <w:lastRenderedPageBreak/>
              <w:t> </w:t>
            </w:r>
          </w:p>
        </w:tc>
        <w:tc>
          <w:tcPr>
            <w:tcW w:w="1620" w:type="dxa"/>
            <w:tcBorders>
              <w:top w:val="nil"/>
              <w:left w:val="nil"/>
              <w:bottom w:val="single" w:sz="4" w:space="0" w:color="auto"/>
              <w:right w:val="single" w:sz="4" w:space="0" w:color="auto"/>
            </w:tcBorders>
            <w:shd w:val="clear" w:color="auto" w:fill="auto"/>
            <w:noWrap/>
            <w:vAlign w:val="center"/>
            <w:hideMark/>
          </w:tcPr>
          <w:p w14:paraId="1DF61208" w14:textId="77777777" w:rsidR="00E502B0" w:rsidRPr="0093550F" w:rsidRDefault="00E502B0" w:rsidP="00E502B0">
            <w:pPr>
              <w:jc w:val="center"/>
              <w:rPr>
                <w:rFonts w:ascii="Calibri" w:hAnsi="Calibri" w:cs="Times New Roman"/>
                <w:i/>
                <w:color w:val="000000"/>
                <w:sz w:val="22"/>
                <w:szCs w:val="22"/>
              </w:rPr>
            </w:pPr>
            <w:proofErr w:type="spellStart"/>
            <w:r w:rsidRPr="0093550F">
              <w:rPr>
                <w:rFonts w:ascii="Calibri" w:hAnsi="Calibri" w:cs="Times New Roman"/>
                <w:i/>
                <w:color w:val="000000"/>
                <w:sz w:val="22"/>
                <w:szCs w:val="22"/>
              </w:rPr>
              <w:t>mecA</w:t>
            </w:r>
            <w:proofErr w:type="spellEnd"/>
          </w:p>
        </w:tc>
        <w:tc>
          <w:tcPr>
            <w:tcW w:w="840" w:type="dxa"/>
            <w:tcBorders>
              <w:top w:val="nil"/>
              <w:left w:val="nil"/>
              <w:bottom w:val="single" w:sz="4" w:space="0" w:color="auto"/>
              <w:right w:val="single" w:sz="4" w:space="0" w:color="auto"/>
            </w:tcBorders>
            <w:shd w:val="clear" w:color="auto" w:fill="auto"/>
            <w:noWrap/>
            <w:vAlign w:val="center"/>
            <w:hideMark/>
          </w:tcPr>
          <w:p w14:paraId="041E8511"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100</w:t>
            </w:r>
          </w:p>
        </w:tc>
        <w:tc>
          <w:tcPr>
            <w:tcW w:w="1120" w:type="dxa"/>
            <w:tcBorders>
              <w:top w:val="nil"/>
              <w:left w:val="nil"/>
              <w:bottom w:val="single" w:sz="4" w:space="0" w:color="auto"/>
              <w:right w:val="single" w:sz="4" w:space="0" w:color="auto"/>
            </w:tcBorders>
            <w:shd w:val="clear" w:color="auto" w:fill="auto"/>
            <w:noWrap/>
            <w:vAlign w:val="center"/>
            <w:hideMark/>
          </w:tcPr>
          <w:p w14:paraId="21E38D95"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2007/2007</w:t>
            </w:r>
          </w:p>
        </w:tc>
        <w:tc>
          <w:tcPr>
            <w:tcW w:w="2620" w:type="dxa"/>
            <w:tcBorders>
              <w:top w:val="nil"/>
              <w:left w:val="nil"/>
              <w:bottom w:val="single" w:sz="4" w:space="0" w:color="auto"/>
              <w:right w:val="single" w:sz="4" w:space="0" w:color="auto"/>
            </w:tcBorders>
            <w:shd w:val="clear" w:color="auto" w:fill="auto"/>
            <w:noWrap/>
            <w:vAlign w:val="center"/>
            <w:hideMark/>
          </w:tcPr>
          <w:p w14:paraId="31BB4DA5"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Beta-lactam resistance</w:t>
            </w:r>
          </w:p>
        </w:tc>
        <w:tc>
          <w:tcPr>
            <w:tcW w:w="1380" w:type="dxa"/>
            <w:tcBorders>
              <w:top w:val="nil"/>
              <w:left w:val="nil"/>
              <w:bottom w:val="single" w:sz="4" w:space="0" w:color="auto"/>
              <w:right w:val="single" w:sz="4" w:space="0" w:color="auto"/>
            </w:tcBorders>
            <w:shd w:val="clear" w:color="auto" w:fill="auto"/>
            <w:noWrap/>
            <w:vAlign w:val="center"/>
            <w:hideMark/>
          </w:tcPr>
          <w:p w14:paraId="799E7579" w14:textId="77777777" w:rsidR="00E502B0" w:rsidRPr="00E502B0" w:rsidRDefault="00E502B0" w:rsidP="00E502B0">
            <w:pPr>
              <w:jc w:val="center"/>
              <w:rPr>
                <w:rFonts w:ascii="Calibri" w:hAnsi="Calibri" w:cs="Times New Roman"/>
                <w:color w:val="000000"/>
                <w:sz w:val="22"/>
                <w:szCs w:val="22"/>
              </w:rPr>
            </w:pPr>
            <w:r w:rsidRPr="00E502B0">
              <w:rPr>
                <w:rFonts w:ascii="Calibri" w:hAnsi="Calibri" w:cs="Times New Roman"/>
                <w:color w:val="000000"/>
                <w:sz w:val="22"/>
                <w:szCs w:val="22"/>
              </w:rPr>
              <w:t>AB033763</w:t>
            </w:r>
          </w:p>
        </w:tc>
      </w:tr>
    </w:tbl>
    <w:p w14:paraId="5AEE19FC" w14:textId="77777777" w:rsidR="00E502B0" w:rsidRDefault="00E502B0" w:rsidP="00E502B0">
      <w:pPr>
        <w:spacing w:line="360" w:lineRule="auto"/>
        <w:ind w:firstLine="720"/>
        <w:jc w:val="center"/>
      </w:pPr>
    </w:p>
    <w:p w14:paraId="534A7C1C" w14:textId="77777777" w:rsidR="00C452A8" w:rsidRDefault="00C452A8" w:rsidP="00C452A8">
      <w:pPr>
        <w:jc w:val="both"/>
      </w:pPr>
    </w:p>
    <w:p w14:paraId="6B883288" w14:textId="4964ECB5" w:rsidR="00E502B0" w:rsidRDefault="00E502B0" w:rsidP="00030CFD">
      <w:pPr>
        <w:spacing w:line="360" w:lineRule="auto"/>
        <w:ind w:firstLine="720"/>
      </w:pPr>
      <w:r>
        <w:t xml:space="preserve">Isolate NA45 </w:t>
      </w:r>
      <w:r w:rsidR="00F117E9">
        <w:t>did not</w:t>
      </w:r>
      <w:r>
        <w:t xml:space="preserve"> contain the gene </w:t>
      </w:r>
      <w:proofErr w:type="spellStart"/>
      <w:proofErr w:type="gramStart"/>
      <w:r w:rsidR="00514CA6" w:rsidRPr="00514CA6">
        <w:rPr>
          <w:i/>
        </w:rPr>
        <w:t>aac</w:t>
      </w:r>
      <w:proofErr w:type="spellEnd"/>
      <w:r w:rsidR="00514CA6" w:rsidRPr="00514CA6">
        <w:rPr>
          <w:i/>
        </w:rPr>
        <w:t>(</w:t>
      </w:r>
      <w:proofErr w:type="gramEnd"/>
      <w:r w:rsidR="00514CA6" w:rsidRPr="00514CA6">
        <w:rPr>
          <w:i/>
        </w:rPr>
        <w:t>6’)</w:t>
      </w:r>
      <w:r w:rsidR="004E3992" w:rsidRPr="004E3992">
        <w:rPr>
          <w:i/>
        </w:rPr>
        <w:t>-</w:t>
      </w:r>
      <w:proofErr w:type="spellStart"/>
      <w:r w:rsidR="004E3992" w:rsidRPr="004E3992">
        <w:rPr>
          <w:i/>
        </w:rPr>
        <w:t>aph</w:t>
      </w:r>
      <w:proofErr w:type="spellEnd"/>
      <w:r w:rsidR="004E3992" w:rsidRPr="004E3992">
        <w:rPr>
          <w:i/>
        </w:rPr>
        <w:t>(2’’)</w:t>
      </w:r>
      <w:r w:rsidR="00514CA6" w:rsidRPr="00514CA6">
        <w:rPr>
          <w:i/>
        </w:rPr>
        <w:t>-</w:t>
      </w:r>
      <w:proofErr w:type="spellStart"/>
      <w:r w:rsidR="00514CA6" w:rsidRPr="00514CA6">
        <w:rPr>
          <w:i/>
        </w:rPr>
        <w:t>Ia</w:t>
      </w:r>
      <w:proofErr w:type="spellEnd"/>
      <w:r w:rsidR="0093550F" w:rsidRPr="0093550F">
        <w:rPr>
          <w:i/>
        </w:rPr>
        <w:t xml:space="preserve"> </w:t>
      </w:r>
      <w:r>
        <w:t xml:space="preserve">and was manually investigated due to </w:t>
      </w:r>
      <w:proofErr w:type="spellStart"/>
      <w:r w:rsidR="009B2798">
        <w:t>Resfinder</w:t>
      </w:r>
      <w:proofErr w:type="spellEnd"/>
      <w:r w:rsidR="009B2798">
        <w:t xml:space="preserve"> and CARD database prediction of </w:t>
      </w:r>
      <w:r w:rsidR="00326F39">
        <w:t xml:space="preserve">general </w:t>
      </w:r>
      <w:r w:rsidR="009B2798">
        <w:t>aminoglycoside resistance despite this missing gene</w:t>
      </w:r>
      <w:r>
        <w:t xml:space="preserve">. </w:t>
      </w:r>
      <w:r w:rsidR="007715AE">
        <w:t xml:space="preserve">While NA45 contained the same aminoglycoside resistance genes </w:t>
      </w:r>
      <w:proofErr w:type="spellStart"/>
      <w:proofErr w:type="gramStart"/>
      <w:r w:rsidR="0093550F" w:rsidRPr="0093550F">
        <w:rPr>
          <w:i/>
        </w:rPr>
        <w:t>aph</w:t>
      </w:r>
      <w:proofErr w:type="spellEnd"/>
      <w:r w:rsidR="0093550F" w:rsidRPr="0093550F">
        <w:rPr>
          <w:i/>
        </w:rPr>
        <w:t>(</w:t>
      </w:r>
      <w:proofErr w:type="gramEnd"/>
      <w:r w:rsidR="0093550F" w:rsidRPr="0093550F">
        <w:rPr>
          <w:i/>
        </w:rPr>
        <w:t xml:space="preserve">3’)-III </w:t>
      </w:r>
      <w:r w:rsidR="007715AE">
        <w:t xml:space="preserve">and </w:t>
      </w:r>
      <w:r w:rsidR="0093550F" w:rsidRPr="0093550F">
        <w:rPr>
          <w:i/>
        </w:rPr>
        <w:t>ant(6)-</w:t>
      </w:r>
      <w:proofErr w:type="spellStart"/>
      <w:r w:rsidR="0093550F" w:rsidRPr="0093550F">
        <w:rPr>
          <w:i/>
        </w:rPr>
        <w:t>Ia</w:t>
      </w:r>
      <w:proofErr w:type="spellEnd"/>
      <w:r w:rsidR="007715AE" w:rsidRPr="007715AE">
        <w:t xml:space="preserve"> </w:t>
      </w:r>
      <w:r w:rsidR="008C340D">
        <w:t>as many of the other genomes</w:t>
      </w:r>
      <w:r w:rsidR="007715AE">
        <w:t xml:space="preserve">, it was distinctly lacking the </w:t>
      </w:r>
      <w:proofErr w:type="spellStart"/>
      <w:r w:rsidR="00514CA6" w:rsidRPr="00514CA6">
        <w:rPr>
          <w:i/>
        </w:rPr>
        <w:t>aac</w:t>
      </w:r>
      <w:proofErr w:type="spellEnd"/>
      <w:r w:rsidR="00514CA6" w:rsidRPr="00514CA6">
        <w:rPr>
          <w:i/>
        </w:rPr>
        <w:t>(6’)</w:t>
      </w:r>
      <w:r w:rsidR="004E3992" w:rsidRPr="004E3992">
        <w:rPr>
          <w:i/>
        </w:rPr>
        <w:t>-</w:t>
      </w:r>
      <w:proofErr w:type="spellStart"/>
      <w:r w:rsidR="004E3992" w:rsidRPr="004E3992">
        <w:rPr>
          <w:i/>
        </w:rPr>
        <w:t>aph</w:t>
      </w:r>
      <w:proofErr w:type="spellEnd"/>
      <w:r w:rsidR="004E3992" w:rsidRPr="004E3992">
        <w:rPr>
          <w:i/>
        </w:rPr>
        <w:t>(2’’)</w:t>
      </w:r>
      <w:r w:rsidR="00514CA6" w:rsidRPr="00514CA6">
        <w:rPr>
          <w:i/>
        </w:rPr>
        <w:t>-</w:t>
      </w:r>
      <w:proofErr w:type="spellStart"/>
      <w:r w:rsidR="00514CA6" w:rsidRPr="00514CA6">
        <w:rPr>
          <w:i/>
        </w:rPr>
        <w:t>Ia</w:t>
      </w:r>
      <w:proofErr w:type="spellEnd"/>
      <w:r w:rsidR="0093550F" w:rsidRPr="0093550F">
        <w:rPr>
          <w:i/>
        </w:rPr>
        <w:t xml:space="preserve"> </w:t>
      </w:r>
      <w:r w:rsidR="007715AE">
        <w:t>gene. This gene, present in HKU10, E140, 08-1661, 06-3228, NA12 and NA07 reside</w:t>
      </w:r>
      <w:r w:rsidR="00F117E9">
        <w:t>s</w:t>
      </w:r>
      <w:r w:rsidR="007715AE">
        <w:t xml:space="preserve"> within intact prophages in each of those genomes. Interestingly, the specific phage sequence containing the </w:t>
      </w:r>
      <w:proofErr w:type="spellStart"/>
      <w:r w:rsidR="00514CA6" w:rsidRPr="00514CA6">
        <w:rPr>
          <w:i/>
        </w:rPr>
        <w:t>aac</w:t>
      </w:r>
      <w:proofErr w:type="spellEnd"/>
      <w:r w:rsidR="00514CA6" w:rsidRPr="00514CA6">
        <w:rPr>
          <w:i/>
        </w:rPr>
        <w:t>(6’)</w:t>
      </w:r>
      <w:r w:rsidR="004E3992" w:rsidRPr="004E3992">
        <w:rPr>
          <w:i/>
        </w:rPr>
        <w:t>-</w:t>
      </w:r>
      <w:proofErr w:type="spellStart"/>
      <w:r w:rsidR="004E3992" w:rsidRPr="004E3992">
        <w:rPr>
          <w:i/>
        </w:rPr>
        <w:t>aph</w:t>
      </w:r>
      <w:proofErr w:type="spellEnd"/>
      <w:r w:rsidR="004E3992" w:rsidRPr="004E3992">
        <w:rPr>
          <w:i/>
        </w:rPr>
        <w:t>(2’’)</w:t>
      </w:r>
      <w:r w:rsidR="00514CA6" w:rsidRPr="00514CA6">
        <w:rPr>
          <w:i/>
        </w:rPr>
        <w:t>-</w:t>
      </w:r>
      <w:proofErr w:type="spellStart"/>
      <w:r w:rsidR="00514CA6" w:rsidRPr="00514CA6">
        <w:rPr>
          <w:i/>
        </w:rPr>
        <w:t>Ia</w:t>
      </w:r>
      <w:proofErr w:type="spellEnd"/>
      <w:r w:rsidR="0093550F" w:rsidRPr="0093550F">
        <w:rPr>
          <w:i/>
        </w:rPr>
        <w:t xml:space="preserve"> </w:t>
      </w:r>
      <w:r w:rsidR="007715AE">
        <w:t>gene seems to differ between most of the isolates, indicating either that the assembly process generated inaccurate sequence due to large repeats in phage structural genes, or that this gene is located in different bacteriophage and independently</w:t>
      </w:r>
      <w:r w:rsidR="00326F39">
        <w:t xml:space="preserve"> acquired in each genome. However,</w:t>
      </w:r>
      <w:r w:rsidR="007715AE">
        <w:t xml:space="preserve"> this doesn’t explain why</w:t>
      </w:r>
      <w:r w:rsidR="004023C3">
        <w:t xml:space="preserve"> some of</w:t>
      </w:r>
      <w:r w:rsidR="007715AE">
        <w:t xml:space="preserve"> these genomes </w:t>
      </w:r>
      <w:r w:rsidR="004023C3">
        <w:t xml:space="preserve">(NA12, NA07, </w:t>
      </w:r>
      <w:proofErr w:type="gramStart"/>
      <w:r w:rsidR="004023C3">
        <w:t>06</w:t>
      </w:r>
      <w:proofErr w:type="gramEnd"/>
      <w:r w:rsidR="004023C3">
        <w:t xml:space="preserve">-3228) </w:t>
      </w:r>
      <w:r w:rsidR="007715AE">
        <w:t xml:space="preserve">were </w:t>
      </w:r>
      <w:r w:rsidR="00F117E9">
        <w:t xml:space="preserve">determined to be </w:t>
      </w:r>
      <w:r w:rsidR="007715AE">
        <w:t>susceptible to gentamicin by at least one of the two testing methods</w:t>
      </w:r>
      <w:r w:rsidR="00326F39">
        <w:t>.</w:t>
      </w:r>
      <w:r w:rsidR="007715AE">
        <w:t xml:space="preserve"> </w:t>
      </w:r>
      <w:r w:rsidR="00326F39">
        <w:t>It is worth noting</w:t>
      </w:r>
      <w:r w:rsidR="007715AE">
        <w:t xml:space="preserve"> the </w:t>
      </w:r>
      <w:proofErr w:type="gramStart"/>
      <w:r w:rsidR="0093550F" w:rsidRPr="0093550F">
        <w:rPr>
          <w:i/>
        </w:rPr>
        <w:t>ant(</w:t>
      </w:r>
      <w:proofErr w:type="gramEnd"/>
      <w:r w:rsidR="0093550F" w:rsidRPr="0093550F">
        <w:rPr>
          <w:i/>
        </w:rPr>
        <w:t>6)-</w:t>
      </w:r>
      <w:proofErr w:type="spellStart"/>
      <w:r w:rsidR="0093550F" w:rsidRPr="0093550F">
        <w:rPr>
          <w:i/>
        </w:rPr>
        <w:t>Ia</w:t>
      </w:r>
      <w:proofErr w:type="spellEnd"/>
      <w:r w:rsidR="007715AE">
        <w:t xml:space="preserve"> gene sequence carried on </w:t>
      </w:r>
      <w:r w:rsidR="00326F39">
        <w:t>a</w:t>
      </w:r>
      <w:r w:rsidR="007715AE">
        <w:t xml:space="preserve"> transposon within all major STs</w:t>
      </w:r>
      <w:r w:rsidR="00326F39">
        <w:t xml:space="preserve"> contained a deletion mutation relative to the gene in E140 and other gentamicin-resistant genomes in Genbank</w:t>
      </w:r>
      <w:r w:rsidR="007715AE">
        <w:t xml:space="preserve">. </w:t>
      </w:r>
      <w:r w:rsidR="00326F39">
        <w:t xml:space="preserve">While the </w:t>
      </w:r>
      <w:r w:rsidR="0093550F" w:rsidRPr="0093550F">
        <w:rPr>
          <w:i/>
        </w:rPr>
        <w:t>ant(6)-</w:t>
      </w:r>
      <w:proofErr w:type="spellStart"/>
      <w:r w:rsidR="0093550F" w:rsidRPr="0093550F">
        <w:rPr>
          <w:i/>
        </w:rPr>
        <w:t>Ia</w:t>
      </w:r>
      <w:proofErr w:type="spellEnd"/>
      <w:r w:rsidR="00326F39">
        <w:t xml:space="preserve"> gene has been shown to confer resistance to streptomycin</w:t>
      </w:r>
      <w:r w:rsidR="00DD329C">
        <w:t xml:space="preserve"> (</w:t>
      </w:r>
      <w:hyperlink w:anchor="_ENREF_88" w:tooltip="Frey, 2013 #113" w:history="1">
        <w:r w:rsidR="00584971">
          <w:fldChar w:fldCharType="begin">
            <w:fldData xml:space="preserve">PEVuZE5vdGU+PENpdGU+PEF1dGhvcj5GcmV5PC9BdXRob3I+PFllYXI+MjAxMzwvWWVhcj48UmVj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</w:fldData>
          </w:fldChar>
        </w:r>
        <w:r w:rsidR="00584971">
          <w:instrText xml:space="preserve"> ADDIN EN.CITE </w:instrText>
        </w:r>
        <w:r w:rsidR="00584971">
          <w:fldChar w:fldCharType="begin">
            <w:fldData xml:space="preserve">PEVuZE5vdGU+PENpdGU+PEF1dGhvcj5GcmV5PC9BdXRob3I+PFllYXI+MjAxMzwvWWVhcj48UmVj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</w:fldData>
          </w:fldChar>
        </w:r>
        <w:r w:rsidR="00584971">
          <w:instrText xml:space="preserve"> ADDIN EN.CITE.DATA </w:instrText>
        </w:r>
        <w:r w:rsidR="00584971">
          <w:fldChar w:fldCharType="end"/>
        </w:r>
        <w:r w:rsidR="00584971">
          <w:fldChar w:fldCharType="separate"/>
        </w:r>
        <w:r w:rsidR="00584971">
          <w:rPr>
            <w:noProof/>
          </w:rPr>
          <w:t>88</w:t>
        </w:r>
        <w:r w:rsidR="00584971">
          <w:fldChar w:fldCharType="end"/>
        </w:r>
      </w:hyperlink>
      <w:r w:rsidR="00DD329C">
        <w:t xml:space="preserve">, </w:t>
      </w:r>
      <w:hyperlink w:anchor="_ENREF_103" w:tooltip="Hauschild, 2008 #114" w:history="1">
        <w:r w:rsidR="00584971">
          <w:fldChar w:fldCharType="begin">
            <w:fldData xml:space="preserve">PEVuZE5vdGU+PENpdGU+PEF1dGhvcj5IYXVzY2hpbGQ8L0F1dGhvcj48WWVhcj4yMDA4PC9ZZWFy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</w:fldData>
          </w:fldChar>
        </w:r>
        <w:r w:rsidR="00584971">
          <w:instrText xml:space="preserve"> ADDIN EN.CITE </w:instrText>
        </w:r>
        <w:r w:rsidR="00584971">
          <w:fldChar w:fldCharType="begin">
            <w:fldData xml:space="preserve">PEVuZE5vdGU+PENpdGU+PEF1dGhvcj5IYXVzY2hpbGQ8L0F1dGhvcj48WWVhcj4yMDA4PC9ZZWFy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</w:fldData>
          </w:fldChar>
        </w:r>
        <w:r w:rsidR="00584971">
          <w:instrText xml:space="preserve"> ADDIN EN.CITE.DATA </w:instrText>
        </w:r>
        <w:r w:rsidR="00584971">
          <w:fldChar w:fldCharType="end"/>
        </w:r>
        <w:r w:rsidR="00584971">
          <w:fldChar w:fldCharType="separate"/>
        </w:r>
        <w:r w:rsidR="00584971">
          <w:rPr>
            <w:noProof/>
          </w:rPr>
          <w:t>103</w:t>
        </w:r>
        <w:r w:rsidR="00584971">
          <w:fldChar w:fldCharType="end"/>
        </w:r>
      </w:hyperlink>
      <w:r w:rsidR="00DD329C">
        <w:t>)</w:t>
      </w:r>
      <w:r w:rsidR="00326F39">
        <w:t>, it has been implicated in general aminoglycoside resistance in multi-resistant isolates (</w:t>
      </w:r>
      <w:hyperlink w:anchor="_ENREF_100" w:tooltip="Holden, 2009 #111" w:history="1">
        <w:r w:rsidR="00584971">
          <w:fldChar w:fldCharType="begin">
            <w:fldData xml:space="preserve">PEVuZE5vdGU+PENpdGU+PEF1dGhvcj5Ib2xkZW48L0F1dGhvcj48WWVhcj4yMDA5PC9ZZWFyPjxS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</w:fldData>
          </w:fldChar>
        </w:r>
        <w:r w:rsidR="00584971">
          <w:instrText xml:space="preserve"> ADDIN EN.CITE </w:instrText>
        </w:r>
        <w:r w:rsidR="00584971">
          <w:fldChar w:fldCharType="begin">
            <w:fldData xml:space="preserve">PEVuZE5vdGU+PENpdGU+PEF1dGhvcj5Ib2xkZW48L0F1dGhvcj48WWVhcj4yMDA5PC9ZZWFyPjxS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</w:fldData>
          </w:fldChar>
        </w:r>
        <w:r w:rsidR="00584971">
          <w:instrText xml:space="preserve"> ADDIN EN.CITE.DATA </w:instrText>
        </w:r>
        <w:r w:rsidR="00584971">
          <w:fldChar w:fldCharType="end"/>
        </w:r>
        <w:r w:rsidR="00584971">
          <w:fldChar w:fldCharType="separate"/>
        </w:r>
        <w:r w:rsidR="00584971">
          <w:rPr>
            <w:noProof/>
          </w:rPr>
          <w:t>100</w:t>
        </w:r>
        <w:r w:rsidR="00584971">
          <w:fldChar w:fldCharType="end"/>
        </w:r>
      </w:hyperlink>
      <w:r w:rsidR="00326F39">
        <w:t xml:space="preserve">, </w:t>
      </w:r>
      <w:hyperlink w:anchor="_ENREF_101" w:tooltip="Gill, 2005 #112" w:history="1">
        <w:r w:rsidR="00584971">
          <w:fldChar w:fldCharType="begin">
            <w:fldData xml:space="preserve">PEVuZE5vdGU+PENpdGU+PEF1dGhvcj5HaWxsPC9BdXRob3I+PFllYXI+MjAwNTwvWWVhcj48UmVj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</w:fldData>
          </w:fldChar>
        </w:r>
        <w:r w:rsidR="00584971">
          <w:instrText xml:space="preserve"> ADDIN EN.CITE </w:instrText>
        </w:r>
        <w:r w:rsidR="00584971">
          <w:fldChar w:fldCharType="begin">
            <w:fldData xml:space="preserve">PEVuZE5vdGU+PENpdGU+PEF1dGhvcj5HaWxsPC9BdXRob3I+PFllYXI+MjAwNTwvWWVhcj48UmVj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</w:fldData>
          </w:fldChar>
        </w:r>
        <w:r w:rsidR="00584971">
          <w:instrText xml:space="preserve"> ADDIN EN.CITE.DATA </w:instrText>
        </w:r>
        <w:r w:rsidR="00584971">
          <w:fldChar w:fldCharType="end"/>
        </w:r>
        <w:r w:rsidR="00584971">
          <w:fldChar w:fldCharType="separate"/>
        </w:r>
        <w:r w:rsidR="00584971">
          <w:rPr>
            <w:noProof/>
          </w:rPr>
          <w:t>101</w:t>
        </w:r>
        <w:r w:rsidR="00584971">
          <w:fldChar w:fldCharType="end"/>
        </w:r>
      </w:hyperlink>
      <w:r w:rsidR="00326F39">
        <w:t xml:space="preserve">). </w:t>
      </w:r>
      <w:r w:rsidR="005A28A3">
        <w:t>An alignment</w:t>
      </w:r>
      <w:r w:rsidR="007715AE">
        <w:t xml:space="preserve"> of the </w:t>
      </w:r>
      <w:r w:rsidR="0093550F" w:rsidRPr="0093550F">
        <w:rPr>
          <w:i/>
        </w:rPr>
        <w:t>ant(6)-</w:t>
      </w:r>
      <w:proofErr w:type="spellStart"/>
      <w:r w:rsidR="0093550F" w:rsidRPr="0093550F">
        <w:rPr>
          <w:i/>
        </w:rPr>
        <w:t>Ia</w:t>
      </w:r>
      <w:proofErr w:type="spellEnd"/>
      <w:r w:rsidR="007715AE">
        <w:t xml:space="preserve"> gene within the transposon between E140 and </w:t>
      </w:r>
      <w:r w:rsidR="005A28A3">
        <w:t xml:space="preserve">isolates 08-3228, 08-1661 and NA45 revealed a </w:t>
      </w:r>
      <w:r w:rsidR="006038B6">
        <w:t>deletion</w:t>
      </w:r>
      <w:r w:rsidR="005A28A3">
        <w:t xml:space="preserve"> contained within the </w:t>
      </w:r>
      <w:r w:rsidR="0093550F" w:rsidRPr="0093550F">
        <w:rPr>
          <w:i/>
        </w:rPr>
        <w:t>ant(6)-</w:t>
      </w:r>
      <w:proofErr w:type="spellStart"/>
      <w:r w:rsidR="0093550F" w:rsidRPr="0093550F">
        <w:rPr>
          <w:i/>
        </w:rPr>
        <w:t>Ia</w:t>
      </w:r>
      <w:proofErr w:type="spellEnd"/>
      <w:r w:rsidR="005A28A3">
        <w:t xml:space="preserve"> gene which was predicted to truncate the full length protein product (</w:t>
      </w:r>
      <w:r w:rsidR="00451317">
        <w:t>Figure 8</w:t>
      </w:r>
      <w:r w:rsidR="005A28A3">
        <w:t xml:space="preserve">). </w:t>
      </w:r>
    </w:p>
    <w:p w14:paraId="63078EFA" w14:textId="77777777" w:rsidR="006038B6" w:rsidRDefault="006038B6" w:rsidP="00030CFD">
      <w:pPr>
        <w:spacing w:line="360" w:lineRule="auto"/>
        <w:ind w:firstLine="720"/>
      </w:pPr>
    </w:p>
    <w:p w14:paraId="7E34AC48" w14:textId="77777777" w:rsidR="00607108" w:rsidRDefault="00607108" w:rsidP="00030CFD">
      <w:pPr>
        <w:spacing w:line="360" w:lineRule="auto"/>
        <w:ind w:firstLine="720"/>
      </w:pPr>
    </w:p>
    <w:p w14:paraId="1BD81A93" w14:textId="77777777" w:rsidR="00877930" w:rsidRDefault="006038B6" w:rsidP="00877930">
      <w:pPr>
        <w:keepNext/>
        <w:spacing w:line="360" w:lineRule="auto"/>
        <w:jc w:val="center"/>
      </w:pPr>
      <w:r>
        <w:rPr>
          <w:noProof/>
        </w:rPr>
        <w:lastRenderedPageBreak/>
        <w:drawing>
          <wp:inline distT="0" distB="0" distL="0" distR="0" wp14:anchorId="1D01333A" wp14:editId="5216F5F6">
            <wp:extent cx="5477510" cy="1362710"/>
            <wp:effectExtent l="0" t="0" r="8890" b="8890"/>
            <wp:docPr id="26" name="Picture 26" descr="G:\Tn aat ge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n aat gen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77510" cy="1362710"/>
                    </a:xfrm>
                    <a:prstGeom prst="rect">
                      <a:avLst/>
                    </a:prstGeom>
                    <a:noFill/>
                    <a:ln>
                      <a:noFill/>
                    </a:ln>
                  </pic:spPr>
                </pic:pic>
              </a:graphicData>
            </a:graphic>
          </wp:inline>
        </w:drawing>
      </w:r>
    </w:p>
    <w:p w14:paraId="34050B86" w14:textId="2C90A4BD" w:rsidR="00E502B0" w:rsidRDefault="00877930" w:rsidP="00877930">
      <w:pPr>
        <w:pStyle w:val="Caption"/>
      </w:pPr>
      <w:bookmarkStart w:id="41" w:name="_Toc467100518"/>
      <w:proofErr w:type="gramStart"/>
      <w:r>
        <w:t xml:space="preserve">Figure </w:t>
      </w:r>
      <w:r w:rsidR="00450DA7">
        <w:fldChar w:fldCharType="begin"/>
      </w:r>
      <w:r w:rsidR="00450DA7">
        <w:instrText xml:space="preserve"> SEQ Figure \* ARABIC </w:instrText>
      </w:r>
      <w:r w:rsidR="00450DA7">
        <w:fldChar w:fldCharType="separate"/>
      </w:r>
      <w:r w:rsidR="006C0085">
        <w:rPr>
          <w:noProof/>
        </w:rPr>
        <w:t>8</w:t>
      </w:r>
      <w:r w:rsidR="00450DA7">
        <w:rPr>
          <w:noProof/>
        </w:rPr>
        <w:fldChar w:fldCharType="end"/>
      </w:r>
      <w:r w:rsidRPr="001A738F">
        <w:t>.</w:t>
      </w:r>
      <w:proofErr w:type="gramEnd"/>
      <w:r w:rsidRPr="001A738F">
        <w:t xml:space="preserve"> Truncated </w:t>
      </w:r>
      <w:proofErr w:type="gramStart"/>
      <w:r w:rsidRPr="001A738F">
        <w:t>ant(</w:t>
      </w:r>
      <w:proofErr w:type="gramEnd"/>
      <w:r w:rsidRPr="001A738F">
        <w:t>6)-</w:t>
      </w:r>
      <w:proofErr w:type="spellStart"/>
      <w:r w:rsidRPr="001A738F">
        <w:t>Ia</w:t>
      </w:r>
      <w:proofErr w:type="spellEnd"/>
      <w:r w:rsidRPr="001A738F">
        <w:t xml:space="preserve"> Gene Product in North American Isolates.</w:t>
      </w:r>
      <w:bookmarkEnd w:id="41"/>
    </w:p>
    <w:p w14:paraId="2062EEC6" w14:textId="13F9EA57" w:rsidR="00450243" w:rsidRPr="00877930" w:rsidRDefault="00450243" w:rsidP="00877930">
      <w:pPr>
        <w:jc w:val="center"/>
        <w:rPr>
          <w:sz w:val="22"/>
          <w:szCs w:val="22"/>
        </w:rPr>
      </w:pPr>
      <w:r w:rsidRPr="00877930">
        <w:rPr>
          <w:sz w:val="22"/>
          <w:szCs w:val="22"/>
        </w:rPr>
        <w:t xml:space="preserve">A shared transposon in isolates E140, NA45, 08-1661 and 06-3228 contained the aminoglycoside resistance gene </w:t>
      </w:r>
      <w:r w:rsidRPr="00877930">
        <w:rPr>
          <w:i/>
          <w:sz w:val="22"/>
          <w:szCs w:val="22"/>
        </w:rPr>
        <w:t>ant(6)-Ia</w:t>
      </w:r>
      <w:r w:rsidRPr="00877930">
        <w:rPr>
          <w:sz w:val="22"/>
          <w:szCs w:val="22"/>
        </w:rPr>
        <w:t xml:space="preserve">. </w:t>
      </w:r>
      <w:r w:rsidR="00AC05D9" w:rsidRPr="00877930">
        <w:rPr>
          <w:sz w:val="22"/>
          <w:szCs w:val="22"/>
        </w:rPr>
        <w:t xml:space="preserve">European </w:t>
      </w:r>
      <w:r w:rsidRPr="00877930">
        <w:rPr>
          <w:sz w:val="22"/>
          <w:szCs w:val="22"/>
        </w:rPr>
        <w:t>Isolate E140 was resistant to gentamicin using both stand</w:t>
      </w:r>
      <w:r w:rsidR="00AC05D9" w:rsidRPr="00877930">
        <w:rPr>
          <w:sz w:val="22"/>
          <w:szCs w:val="22"/>
        </w:rPr>
        <w:t>ardized assays while the other isolates</w:t>
      </w:r>
      <w:r w:rsidRPr="00877930">
        <w:rPr>
          <w:sz w:val="22"/>
          <w:szCs w:val="22"/>
        </w:rPr>
        <w:t xml:space="preserve"> were either intermediate or susceptible</w:t>
      </w:r>
      <w:r w:rsidR="007C55DE" w:rsidRPr="00877930">
        <w:rPr>
          <w:sz w:val="22"/>
          <w:szCs w:val="22"/>
        </w:rPr>
        <w:t>, potentially due to t</w:t>
      </w:r>
      <w:r w:rsidRPr="00877930">
        <w:rPr>
          <w:sz w:val="22"/>
          <w:szCs w:val="22"/>
        </w:rPr>
        <w:t xml:space="preserve">he </w:t>
      </w:r>
      <w:r w:rsidRPr="00877930">
        <w:rPr>
          <w:i/>
          <w:sz w:val="22"/>
          <w:szCs w:val="22"/>
        </w:rPr>
        <w:t>ant(6)-</w:t>
      </w:r>
      <w:proofErr w:type="spellStart"/>
      <w:r w:rsidRPr="00877930">
        <w:rPr>
          <w:i/>
          <w:sz w:val="22"/>
          <w:szCs w:val="22"/>
        </w:rPr>
        <w:t>Ia</w:t>
      </w:r>
      <w:proofErr w:type="spellEnd"/>
      <w:r w:rsidRPr="00877930">
        <w:rPr>
          <w:sz w:val="22"/>
          <w:szCs w:val="22"/>
        </w:rPr>
        <w:t xml:space="preserve"> gene </w:t>
      </w:r>
      <w:r w:rsidR="007C55DE" w:rsidRPr="00877930">
        <w:rPr>
          <w:sz w:val="22"/>
          <w:szCs w:val="22"/>
        </w:rPr>
        <w:t>being</w:t>
      </w:r>
      <w:r w:rsidRPr="00877930">
        <w:rPr>
          <w:sz w:val="22"/>
          <w:szCs w:val="22"/>
        </w:rPr>
        <w:t xml:space="preserve"> truncated in the</w:t>
      </w:r>
      <w:r w:rsidR="00AC05D9" w:rsidRPr="00877930">
        <w:rPr>
          <w:sz w:val="22"/>
          <w:szCs w:val="22"/>
        </w:rPr>
        <w:t>se</w:t>
      </w:r>
      <w:r w:rsidRPr="00877930">
        <w:rPr>
          <w:sz w:val="22"/>
          <w:szCs w:val="22"/>
        </w:rPr>
        <w:t xml:space="preserve"> 3 North American isolates.</w:t>
      </w:r>
    </w:p>
    <w:p w14:paraId="0E6EE8AA" w14:textId="77777777" w:rsidR="00DF0E19" w:rsidRDefault="00DF0E19" w:rsidP="00DF0E19">
      <w:pPr>
        <w:spacing w:line="360" w:lineRule="auto"/>
        <w:jc w:val="center"/>
      </w:pPr>
    </w:p>
    <w:p w14:paraId="45C23D11" w14:textId="77777777" w:rsidR="00607108" w:rsidRDefault="00607108" w:rsidP="00DF0E19">
      <w:pPr>
        <w:spacing w:line="360" w:lineRule="auto"/>
        <w:jc w:val="center"/>
      </w:pPr>
    </w:p>
    <w:p w14:paraId="4FE08737" w14:textId="67B93627" w:rsidR="006038B6" w:rsidRDefault="006038B6" w:rsidP="006038B6">
      <w:pPr>
        <w:spacing w:line="360" w:lineRule="auto"/>
      </w:pPr>
      <w:r>
        <w:t xml:space="preserve">If this predicted deletion truncates the protein by shifting the reading frame in the North American isolates, it could result in loss of </w:t>
      </w:r>
      <w:r w:rsidR="00326F39">
        <w:t>resistance to streptomycin in these genomes. A</w:t>
      </w:r>
      <w:r>
        <w:t>s some resistance</w:t>
      </w:r>
      <w:r w:rsidR="00326F39">
        <w:t xml:space="preserve"> to </w:t>
      </w:r>
      <w:r w:rsidR="00927174">
        <w:t>gentamicin</w:t>
      </w:r>
      <w:r>
        <w:t xml:space="preserve"> was determined for </w:t>
      </w:r>
      <w:r w:rsidR="00326F39">
        <w:t>08-1661</w:t>
      </w:r>
      <w:r w:rsidR="004023C3">
        <w:t xml:space="preserve"> and</w:t>
      </w:r>
      <w:r w:rsidR="00326F39">
        <w:t xml:space="preserve"> 06-3228, but not</w:t>
      </w:r>
      <w:r>
        <w:t xml:space="preserve"> </w:t>
      </w:r>
      <w:r w:rsidR="004023C3">
        <w:t xml:space="preserve">NA12, NA07 or </w:t>
      </w:r>
      <w:r w:rsidR="00326F39">
        <w:t>NA45</w:t>
      </w:r>
      <w:r>
        <w:t>, the other</w:t>
      </w:r>
      <w:r w:rsidR="00326F39">
        <w:t xml:space="preserve"> aminoglycoside resistance gene</w:t>
      </w:r>
      <w:r>
        <w:t xml:space="preserve"> identified </w:t>
      </w:r>
      <w:r w:rsidR="00326F39">
        <w:t>(</w:t>
      </w:r>
      <w:proofErr w:type="spellStart"/>
      <w:proofErr w:type="gramStart"/>
      <w:r w:rsidR="00514CA6" w:rsidRPr="00514CA6">
        <w:rPr>
          <w:i/>
        </w:rPr>
        <w:t>aac</w:t>
      </w:r>
      <w:proofErr w:type="spellEnd"/>
      <w:r w:rsidR="00514CA6" w:rsidRPr="00514CA6">
        <w:rPr>
          <w:i/>
        </w:rPr>
        <w:t>(</w:t>
      </w:r>
      <w:proofErr w:type="gramEnd"/>
      <w:r w:rsidR="00514CA6" w:rsidRPr="00514CA6">
        <w:rPr>
          <w:i/>
        </w:rPr>
        <w:t>6’)</w:t>
      </w:r>
      <w:r w:rsidR="004E3992" w:rsidRPr="004E3992">
        <w:rPr>
          <w:i/>
        </w:rPr>
        <w:t>-</w:t>
      </w:r>
      <w:proofErr w:type="spellStart"/>
      <w:r w:rsidR="004E3992" w:rsidRPr="004E3992">
        <w:rPr>
          <w:i/>
        </w:rPr>
        <w:t>aph</w:t>
      </w:r>
      <w:proofErr w:type="spellEnd"/>
      <w:r w:rsidR="004E3992" w:rsidRPr="004E3992">
        <w:rPr>
          <w:i/>
        </w:rPr>
        <w:t>(2’’)</w:t>
      </w:r>
      <w:r w:rsidR="00514CA6" w:rsidRPr="00514CA6">
        <w:rPr>
          <w:i/>
        </w:rPr>
        <w:t>-</w:t>
      </w:r>
      <w:proofErr w:type="spellStart"/>
      <w:r w:rsidR="00514CA6" w:rsidRPr="00514CA6">
        <w:rPr>
          <w:i/>
        </w:rPr>
        <w:t>Ia</w:t>
      </w:r>
      <w:proofErr w:type="spellEnd"/>
      <w:r w:rsidR="00326F39">
        <w:t>)</w:t>
      </w:r>
      <w:r>
        <w:t xml:space="preserve"> </w:t>
      </w:r>
      <w:r w:rsidR="004023C3">
        <w:t xml:space="preserve">could </w:t>
      </w:r>
      <w:r w:rsidR="00326F39">
        <w:t xml:space="preserve">be responsible for the few gentamicin-resistant </w:t>
      </w:r>
      <w:proofErr w:type="spellStart"/>
      <w:r w:rsidR="00C3394A">
        <w:t>interpretationsinterpretations</w:t>
      </w:r>
      <w:proofErr w:type="spellEnd"/>
      <w:r w:rsidR="00C3394A">
        <w:t xml:space="preserve"> </w:t>
      </w:r>
      <w:r w:rsidR="00326F39">
        <w:t>in initial testing</w:t>
      </w:r>
      <w:r>
        <w:t>.</w:t>
      </w:r>
      <w:r w:rsidR="00BD4F67">
        <w:t xml:space="preserve"> Isolates 08-1661 and 06-3228 were determined to be susceptible to gentamicin using microbroth dilution yet intermittently resistant using disc diffusion, while NA12 and NA07 were </w:t>
      </w:r>
      <w:r w:rsidR="00C3394A">
        <w:t xml:space="preserve">interpreted as </w:t>
      </w:r>
      <w:r w:rsidR="00BD4F67">
        <w:t>susceptible using both methods.</w:t>
      </w:r>
      <w:r>
        <w:t xml:space="preserve"> </w:t>
      </w:r>
      <w:r w:rsidR="00326F39">
        <w:t xml:space="preserve">As </w:t>
      </w:r>
      <w:proofErr w:type="spellStart"/>
      <w:proofErr w:type="gramStart"/>
      <w:r w:rsidR="00514CA6" w:rsidRPr="00514CA6">
        <w:rPr>
          <w:i/>
        </w:rPr>
        <w:t>aac</w:t>
      </w:r>
      <w:proofErr w:type="spellEnd"/>
      <w:r w:rsidR="00514CA6" w:rsidRPr="00514CA6">
        <w:rPr>
          <w:i/>
        </w:rPr>
        <w:t>(</w:t>
      </w:r>
      <w:proofErr w:type="gramEnd"/>
      <w:r w:rsidR="00514CA6" w:rsidRPr="00514CA6">
        <w:rPr>
          <w:i/>
        </w:rPr>
        <w:t>6’)</w:t>
      </w:r>
      <w:r w:rsidR="004E3992" w:rsidRPr="004E3992">
        <w:rPr>
          <w:i/>
        </w:rPr>
        <w:t>-</w:t>
      </w:r>
      <w:proofErr w:type="spellStart"/>
      <w:r w:rsidR="004E3992" w:rsidRPr="004E3992">
        <w:rPr>
          <w:i/>
        </w:rPr>
        <w:t>aph</w:t>
      </w:r>
      <w:proofErr w:type="spellEnd"/>
      <w:r w:rsidR="004E3992" w:rsidRPr="004E3992">
        <w:rPr>
          <w:i/>
        </w:rPr>
        <w:t>(2’’)</w:t>
      </w:r>
      <w:r w:rsidR="00514CA6" w:rsidRPr="00514CA6">
        <w:rPr>
          <w:i/>
        </w:rPr>
        <w:t>-</w:t>
      </w:r>
      <w:proofErr w:type="spellStart"/>
      <w:r w:rsidR="00514CA6" w:rsidRPr="00514CA6">
        <w:rPr>
          <w:i/>
        </w:rPr>
        <w:t>Ia</w:t>
      </w:r>
      <w:proofErr w:type="spellEnd"/>
      <w:r w:rsidR="0093550F" w:rsidRPr="0093550F">
        <w:rPr>
          <w:i/>
        </w:rPr>
        <w:t xml:space="preserve"> </w:t>
      </w:r>
      <w:r w:rsidR="00326F39">
        <w:t xml:space="preserve">is supposed to confer high-level resistance (HLR) it is unclear why any susceptible </w:t>
      </w:r>
      <w:proofErr w:type="spellStart"/>
      <w:r w:rsidR="00C3394A">
        <w:t>interpretationsinterpretations</w:t>
      </w:r>
      <w:proofErr w:type="spellEnd"/>
      <w:r w:rsidR="00C3394A">
        <w:t xml:space="preserve"> </w:t>
      </w:r>
      <w:r w:rsidR="00326F39">
        <w:t>for these isolates exist.</w:t>
      </w:r>
      <w:r w:rsidR="00DD329C">
        <w:t xml:space="preserve"> </w:t>
      </w:r>
    </w:p>
    <w:p w14:paraId="73B0316D" w14:textId="32758165" w:rsidR="006D5753" w:rsidRDefault="006D5753" w:rsidP="00030CFD">
      <w:pPr>
        <w:spacing w:line="360" w:lineRule="auto"/>
        <w:ind w:firstLine="720"/>
      </w:pPr>
      <w:r>
        <w:t xml:space="preserve">The genome of isolate 08-1661 was sequenced initially using the standard methodology using overnight growth culture without the addition of antibiotics. The observation that isolate 08-1661 was initially </w:t>
      </w:r>
      <w:r w:rsidR="00C3394A">
        <w:t xml:space="preserve">interpreted as </w:t>
      </w:r>
      <w:r>
        <w:t>resistant to chloramphenicol by disc diffusion yet susceptible by microbroth dilution (Vitek) was investigated by a second round of WGS using the standard overnight growth but with the addition of 25</w:t>
      </w:r>
      <w:r w:rsidR="000B09A2">
        <w:t>µg/mL</w:t>
      </w:r>
      <w:r>
        <w:t xml:space="preserve"> chloramphenicol. The chloramphenicol acetyltransferase gene </w:t>
      </w:r>
      <w:r w:rsidR="0093550F" w:rsidRPr="0093550F">
        <w:rPr>
          <w:i/>
        </w:rPr>
        <w:t>CAT</w:t>
      </w:r>
      <w:r>
        <w:t xml:space="preserve"> was detected identically in both genomes, however, </w:t>
      </w:r>
      <w:r>
        <w:lastRenderedPageBreak/>
        <w:t>the WGS data from the culture grown with chloramphenicol resulted in a 10x increased mean depth of coverage relative to the culture absen</w:t>
      </w:r>
      <w:r w:rsidR="00D43EE7">
        <w:t>t selection (Table 6</w:t>
      </w:r>
      <w:r>
        <w:t>). This indicate</w:t>
      </w:r>
      <w:r w:rsidR="00F117E9">
        <w:t>s</w:t>
      </w:r>
      <w:r>
        <w:t xml:space="preserve"> that the gene copy number increase</w:t>
      </w:r>
      <w:r w:rsidR="00F117E9">
        <w:t>d</w:t>
      </w:r>
      <w:r>
        <w:t xml:space="preserve"> upon exposure to chloramphenicol allowing increased resistance to this compound. </w:t>
      </w:r>
    </w:p>
    <w:p w14:paraId="49652ABE" w14:textId="77777777" w:rsidR="006D5753" w:rsidRDefault="006D5753" w:rsidP="006D5753">
      <w:pPr>
        <w:ind w:firstLine="720"/>
      </w:pPr>
    </w:p>
    <w:p w14:paraId="47AD9934" w14:textId="77777777" w:rsidR="00607108" w:rsidRDefault="00607108" w:rsidP="006D5753">
      <w:pPr>
        <w:ind w:firstLine="720"/>
      </w:pPr>
    </w:p>
    <w:p w14:paraId="49259683" w14:textId="17C895FB" w:rsidR="006D5753" w:rsidRDefault="00D43EE7" w:rsidP="00D43EE7">
      <w:pPr>
        <w:ind w:firstLine="720"/>
        <w:jc w:val="center"/>
      </w:pPr>
      <w:proofErr w:type="gramStart"/>
      <w:r>
        <w:t>Table 6</w:t>
      </w:r>
      <w:r w:rsidR="006D5753">
        <w:t>.</w:t>
      </w:r>
      <w:proofErr w:type="gramEnd"/>
      <w:r w:rsidR="006D5753">
        <w:t xml:space="preserve"> Average Depth of Coverage and Percent Reads for 08-1661 Select and Non-Select WGS Data.</w:t>
      </w:r>
      <w:r w:rsidR="00877930">
        <w:fldChar w:fldCharType="begin"/>
      </w:r>
      <w:r w:rsidR="00877930">
        <w:instrText xml:space="preserve"> XE "</w:instrText>
      </w:r>
      <w:r w:rsidR="00877930" w:rsidRPr="000B4289">
        <w:instrText>Table 6. Average Depth of Coverage and Percent Reads for 08-1661 Select and Non-Select WGS Data.</w:instrText>
      </w:r>
      <w:r w:rsidR="00877930">
        <w:instrText xml:space="preserve">" </w:instrText>
      </w:r>
      <w:r w:rsidR="00877930">
        <w:fldChar w:fldCharType="end"/>
      </w:r>
    </w:p>
    <w:p w14:paraId="420BF11D" w14:textId="7999AFE9" w:rsidR="000E35A8" w:rsidRPr="00877930" w:rsidRDefault="00877930" w:rsidP="00877930">
      <w:pPr>
        <w:contextualSpacing/>
        <w:jc w:val="center"/>
        <w:rPr>
          <w:sz w:val="22"/>
          <w:szCs w:val="22"/>
        </w:rPr>
      </w:pPr>
      <w:r w:rsidRPr="00877930">
        <w:rPr>
          <w:sz w:val="22"/>
          <w:szCs w:val="22"/>
        </w:rPr>
        <w:t xml:space="preserve">Isolate 08-1661 was predicted to be resistant to chloramphenicol through a resistance gene found on one of the two plasmids discovered in its genome. While it was interpreted as resistant using disc diffusion, it was not by Vitek. Re-sequencing the isolate after exposure to chloramphenicol resulted in greater than </w:t>
      </w:r>
      <w:proofErr w:type="gramStart"/>
      <w:r w:rsidRPr="00877930">
        <w:rPr>
          <w:sz w:val="22"/>
          <w:szCs w:val="22"/>
        </w:rPr>
        <w:t>3x increase</w:t>
      </w:r>
      <w:proofErr w:type="gramEnd"/>
      <w:r w:rsidRPr="00877930">
        <w:rPr>
          <w:sz w:val="22"/>
          <w:szCs w:val="22"/>
        </w:rPr>
        <w:t xml:space="preserve"> in plasmid copy number for the chloramphenicol plasmid, as well as an increase in copy number for the second plasmid encoding resistance to tetracycline, suggesting that increased antibiotic resistance is mediated by plasmid copy number.</w:t>
      </w:r>
    </w:p>
    <w:tbl>
      <w:tblPr>
        <w:tblW w:w="8550" w:type="dxa"/>
        <w:tblInd w:w="-5" w:type="dxa"/>
        <w:tblLook w:val="04A0" w:firstRow="1" w:lastRow="0" w:firstColumn="1" w:lastColumn="0" w:noHBand="0" w:noVBand="1"/>
      </w:tblPr>
      <w:tblGrid>
        <w:gridCol w:w="1080"/>
        <w:gridCol w:w="1440"/>
        <w:gridCol w:w="1080"/>
        <w:gridCol w:w="1800"/>
        <w:gridCol w:w="1890"/>
        <w:gridCol w:w="1260"/>
      </w:tblGrid>
      <w:tr w:rsidR="00074342" w:rsidRPr="00074342" w14:paraId="4364EB2B" w14:textId="77777777" w:rsidTr="002E585B">
        <w:trPr>
          <w:trHeight w:val="30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DB0FD" w14:textId="77777777" w:rsidR="00074342" w:rsidRPr="00074342" w:rsidRDefault="00074342" w:rsidP="00074342">
            <w:pPr>
              <w:jc w:val="center"/>
              <w:rPr>
                <w:rFonts w:ascii="Calibri" w:hAnsi="Calibri" w:cs="Times New Roman"/>
                <w:b/>
                <w:color w:val="000000"/>
                <w:sz w:val="22"/>
                <w:szCs w:val="22"/>
                <w:u w:val="single"/>
              </w:rPr>
            </w:pPr>
            <w:r w:rsidRPr="00074342">
              <w:rPr>
                <w:rFonts w:ascii="Calibri" w:hAnsi="Calibri" w:cs="Times New Roman"/>
                <w:b/>
                <w:color w:val="000000"/>
                <w:sz w:val="22"/>
                <w:szCs w:val="22"/>
                <w:u w:val="single"/>
              </w:rPr>
              <w:t>Selection</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76EBB060" w14:textId="77777777" w:rsidR="00074342" w:rsidRPr="00074342" w:rsidRDefault="00074342" w:rsidP="00074342">
            <w:pPr>
              <w:jc w:val="center"/>
              <w:rPr>
                <w:rFonts w:ascii="Calibri" w:hAnsi="Calibri" w:cs="Times New Roman"/>
                <w:b/>
                <w:color w:val="000000"/>
                <w:sz w:val="22"/>
                <w:szCs w:val="22"/>
                <w:u w:val="single"/>
              </w:rPr>
            </w:pPr>
            <w:r w:rsidRPr="00074342">
              <w:rPr>
                <w:rFonts w:ascii="Calibri" w:hAnsi="Calibri" w:cs="Times New Roman"/>
                <w:b/>
                <w:color w:val="000000"/>
                <w:sz w:val="22"/>
                <w:szCs w:val="22"/>
                <w:u w:val="single"/>
              </w:rPr>
              <w:t>Total Reads</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ADA443E" w14:textId="77777777" w:rsidR="00074342" w:rsidRPr="00074342" w:rsidRDefault="00074342" w:rsidP="00074342">
            <w:pPr>
              <w:jc w:val="center"/>
              <w:rPr>
                <w:rFonts w:ascii="Calibri" w:hAnsi="Calibri" w:cs="Times New Roman"/>
                <w:b/>
                <w:color w:val="000000"/>
                <w:sz w:val="22"/>
                <w:szCs w:val="22"/>
                <w:u w:val="single"/>
              </w:rPr>
            </w:pPr>
            <w:r w:rsidRPr="00074342">
              <w:rPr>
                <w:rFonts w:ascii="Calibri" w:hAnsi="Calibri" w:cs="Times New Roman"/>
                <w:b/>
                <w:color w:val="000000"/>
                <w:sz w:val="22"/>
                <w:szCs w:val="22"/>
                <w:u w:val="single"/>
              </w:rPr>
              <w:t>16s Avg</w:t>
            </w:r>
            <w:r w:rsidR="002E585B">
              <w:rPr>
                <w:rFonts w:ascii="Calibri" w:hAnsi="Calibri" w:cs="Times New Roman"/>
                <w:b/>
                <w:color w:val="000000"/>
                <w:sz w:val="22"/>
                <w:szCs w:val="22"/>
                <w:u w:val="single"/>
              </w:rPr>
              <w:t>.</w:t>
            </w:r>
            <w:r w:rsidRPr="00074342">
              <w:rPr>
                <w:rFonts w:ascii="Calibri" w:hAnsi="Calibri" w:cs="Times New Roman"/>
                <w:b/>
                <w:color w:val="000000"/>
                <w:sz w:val="22"/>
                <w:szCs w:val="22"/>
                <w:u w:val="single"/>
              </w:rPr>
              <w:t xml:space="preserve"> Depth</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3278D19F" w14:textId="77777777" w:rsidR="00074342" w:rsidRPr="00074342" w:rsidRDefault="00074342" w:rsidP="00074342">
            <w:pPr>
              <w:jc w:val="center"/>
              <w:rPr>
                <w:rFonts w:ascii="Calibri" w:hAnsi="Calibri" w:cs="Times New Roman"/>
                <w:b/>
                <w:color w:val="000000"/>
                <w:sz w:val="22"/>
                <w:szCs w:val="22"/>
                <w:u w:val="single"/>
              </w:rPr>
            </w:pPr>
            <w:r w:rsidRPr="00074342">
              <w:rPr>
                <w:rFonts w:ascii="Calibri" w:hAnsi="Calibri" w:cs="Times New Roman"/>
                <w:b/>
                <w:color w:val="000000"/>
                <w:sz w:val="22"/>
                <w:szCs w:val="22"/>
                <w:u w:val="single"/>
              </w:rPr>
              <w:t>CAT Avg</w:t>
            </w:r>
            <w:r w:rsidR="002E585B">
              <w:rPr>
                <w:rFonts w:ascii="Calibri" w:hAnsi="Calibri" w:cs="Times New Roman"/>
                <w:b/>
                <w:color w:val="000000"/>
                <w:sz w:val="22"/>
                <w:szCs w:val="22"/>
                <w:u w:val="single"/>
              </w:rPr>
              <w:t>.</w:t>
            </w:r>
            <w:r w:rsidRPr="00074342">
              <w:rPr>
                <w:rFonts w:ascii="Calibri" w:hAnsi="Calibri" w:cs="Times New Roman"/>
                <w:b/>
                <w:color w:val="000000"/>
                <w:sz w:val="22"/>
                <w:szCs w:val="22"/>
                <w:u w:val="single"/>
              </w:rPr>
              <w:t xml:space="preserve"> Depth</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600E8518" w14:textId="77777777" w:rsidR="00074342" w:rsidRPr="00074342" w:rsidRDefault="00074342" w:rsidP="00074342">
            <w:pPr>
              <w:jc w:val="center"/>
              <w:rPr>
                <w:rFonts w:ascii="Calibri" w:hAnsi="Calibri" w:cs="Times New Roman"/>
                <w:b/>
                <w:color w:val="000000"/>
                <w:sz w:val="22"/>
                <w:szCs w:val="22"/>
                <w:u w:val="single"/>
              </w:rPr>
            </w:pPr>
            <w:proofErr w:type="spellStart"/>
            <w:r w:rsidRPr="00074342">
              <w:rPr>
                <w:rFonts w:ascii="Calibri" w:hAnsi="Calibri" w:cs="Times New Roman"/>
                <w:b/>
                <w:color w:val="000000"/>
                <w:sz w:val="22"/>
                <w:szCs w:val="22"/>
                <w:u w:val="single"/>
              </w:rPr>
              <w:t>TetK</w:t>
            </w:r>
            <w:proofErr w:type="spellEnd"/>
            <w:r w:rsidRPr="00074342">
              <w:rPr>
                <w:rFonts w:ascii="Calibri" w:hAnsi="Calibri" w:cs="Times New Roman"/>
                <w:b/>
                <w:color w:val="000000"/>
                <w:sz w:val="22"/>
                <w:szCs w:val="22"/>
                <w:u w:val="single"/>
              </w:rPr>
              <w:t xml:space="preserve"> Avg</w:t>
            </w:r>
            <w:r w:rsidR="002E585B">
              <w:rPr>
                <w:rFonts w:ascii="Calibri" w:hAnsi="Calibri" w:cs="Times New Roman"/>
                <w:b/>
                <w:color w:val="000000"/>
                <w:sz w:val="22"/>
                <w:szCs w:val="22"/>
                <w:u w:val="single"/>
              </w:rPr>
              <w:t>.</w:t>
            </w:r>
            <w:r w:rsidRPr="00074342">
              <w:rPr>
                <w:rFonts w:ascii="Calibri" w:hAnsi="Calibri" w:cs="Times New Roman"/>
                <w:b/>
                <w:color w:val="000000"/>
                <w:sz w:val="22"/>
                <w:szCs w:val="22"/>
                <w:u w:val="single"/>
              </w:rPr>
              <w:t xml:space="preserve"> Depth</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2814DCBC" w14:textId="77777777" w:rsidR="00074342" w:rsidRPr="00074342" w:rsidRDefault="00074342" w:rsidP="00074342">
            <w:pPr>
              <w:jc w:val="center"/>
              <w:rPr>
                <w:rFonts w:ascii="Calibri" w:hAnsi="Calibri" w:cs="Times New Roman"/>
                <w:b/>
                <w:color w:val="000000"/>
                <w:sz w:val="22"/>
                <w:szCs w:val="22"/>
                <w:u w:val="single"/>
              </w:rPr>
            </w:pPr>
            <w:r w:rsidRPr="00074342">
              <w:rPr>
                <w:rFonts w:ascii="Calibri" w:hAnsi="Calibri" w:cs="Times New Roman"/>
                <w:b/>
                <w:color w:val="000000"/>
                <w:sz w:val="22"/>
                <w:szCs w:val="22"/>
                <w:u w:val="single"/>
              </w:rPr>
              <w:t>Ratio</w:t>
            </w:r>
          </w:p>
        </w:tc>
      </w:tr>
      <w:tr w:rsidR="00074342" w:rsidRPr="00074342" w14:paraId="6FC1E54C" w14:textId="77777777" w:rsidTr="002E585B">
        <w:trPr>
          <w:trHeight w:val="30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119EA66B" w14:textId="77777777" w:rsidR="00074342" w:rsidRPr="00074342" w:rsidRDefault="00074342" w:rsidP="00074342">
            <w:pPr>
              <w:jc w:val="center"/>
              <w:rPr>
                <w:rFonts w:ascii="Calibri" w:hAnsi="Calibri" w:cs="Times New Roman"/>
                <w:color w:val="000000"/>
                <w:sz w:val="22"/>
                <w:szCs w:val="22"/>
              </w:rPr>
            </w:pPr>
            <w:r w:rsidRPr="00074342">
              <w:rPr>
                <w:rFonts w:ascii="Calibri" w:hAnsi="Calibri" w:cs="Times New Roman"/>
                <w:color w:val="000000"/>
                <w:sz w:val="22"/>
                <w:szCs w:val="22"/>
              </w:rPr>
              <w:t>Negative</w:t>
            </w:r>
          </w:p>
        </w:tc>
        <w:tc>
          <w:tcPr>
            <w:tcW w:w="1440" w:type="dxa"/>
            <w:tcBorders>
              <w:top w:val="nil"/>
              <w:left w:val="nil"/>
              <w:bottom w:val="single" w:sz="4" w:space="0" w:color="auto"/>
              <w:right w:val="single" w:sz="4" w:space="0" w:color="auto"/>
            </w:tcBorders>
            <w:shd w:val="clear" w:color="auto" w:fill="auto"/>
            <w:noWrap/>
            <w:vAlign w:val="center"/>
            <w:hideMark/>
          </w:tcPr>
          <w:p w14:paraId="0E630987" w14:textId="77777777" w:rsidR="00074342" w:rsidRPr="00074342" w:rsidRDefault="00074342" w:rsidP="00074342">
            <w:pPr>
              <w:jc w:val="center"/>
              <w:rPr>
                <w:rFonts w:ascii="Calibri" w:hAnsi="Calibri" w:cs="Times New Roman"/>
                <w:color w:val="000000"/>
                <w:sz w:val="22"/>
                <w:szCs w:val="22"/>
              </w:rPr>
            </w:pPr>
            <w:r w:rsidRPr="00074342">
              <w:rPr>
                <w:rFonts w:ascii="Calibri" w:hAnsi="Calibri" w:cs="Times New Roman"/>
                <w:color w:val="000000"/>
                <w:sz w:val="22"/>
                <w:szCs w:val="22"/>
              </w:rPr>
              <w:t>2578704</w:t>
            </w:r>
          </w:p>
        </w:tc>
        <w:tc>
          <w:tcPr>
            <w:tcW w:w="1080" w:type="dxa"/>
            <w:tcBorders>
              <w:top w:val="nil"/>
              <w:left w:val="nil"/>
              <w:bottom w:val="single" w:sz="4" w:space="0" w:color="auto"/>
              <w:right w:val="single" w:sz="4" w:space="0" w:color="auto"/>
            </w:tcBorders>
            <w:shd w:val="clear" w:color="auto" w:fill="auto"/>
            <w:noWrap/>
            <w:vAlign w:val="center"/>
            <w:hideMark/>
          </w:tcPr>
          <w:p w14:paraId="08712B6E" w14:textId="77777777" w:rsidR="00074342" w:rsidRPr="00074342" w:rsidRDefault="00074342" w:rsidP="00074342">
            <w:pPr>
              <w:jc w:val="center"/>
              <w:rPr>
                <w:rFonts w:ascii="Calibri" w:hAnsi="Calibri" w:cs="Times New Roman"/>
                <w:color w:val="000000"/>
                <w:sz w:val="22"/>
                <w:szCs w:val="22"/>
              </w:rPr>
            </w:pPr>
            <w:r w:rsidRPr="00074342">
              <w:rPr>
                <w:rFonts w:ascii="Calibri" w:hAnsi="Calibri" w:cs="Times New Roman"/>
                <w:color w:val="000000"/>
                <w:sz w:val="22"/>
                <w:szCs w:val="22"/>
              </w:rPr>
              <w:t>919</w:t>
            </w:r>
          </w:p>
        </w:tc>
        <w:tc>
          <w:tcPr>
            <w:tcW w:w="1800" w:type="dxa"/>
            <w:tcBorders>
              <w:top w:val="nil"/>
              <w:left w:val="nil"/>
              <w:bottom w:val="single" w:sz="4" w:space="0" w:color="auto"/>
              <w:right w:val="single" w:sz="4" w:space="0" w:color="auto"/>
            </w:tcBorders>
            <w:shd w:val="clear" w:color="auto" w:fill="auto"/>
            <w:noWrap/>
            <w:vAlign w:val="center"/>
            <w:hideMark/>
          </w:tcPr>
          <w:p w14:paraId="789BD4F4" w14:textId="77777777" w:rsidR="00074342" w:rsidRPr="00074342" w:rsidRDefault="00074342" w:rsidP="00074342">
            <w:pPr>
              <w:jc w:val="center"/>
              <w:rPr>
                <w:rFonts w:ascii="Calibri" w:hAnsi="Calibri" w:cs="Times New Roman"/>
                <w:color w:val="000000"/>
                <w:sz w:val="22"/>
                <w:szCs w:val="22"/>
              </w:rPr>
            </w:pPr>
            <w:r w:rsidRPr="00074342">
              <w:rPr>
                <w:rFonts w:ascii="Calibri" w:hAnsi="Calibri" w:cs="Times New Roman"/>
                <w:color w:val="000000"/>
                <w:sz w:val="22"/>
                <w:szCs w:val="22"/>
              </w:rPr>
              <w:t>1205</w:t>
            </w:r>
          </w:p>
        </w:tc>
        <w:tc>
          <w:tcPr>
            <w:tcW w:w="1890" w:type="dxa"/>
            <w:tcBorders>
              <w:top w:val="nil"/>
              <w:left w:val="nil"/>
              <w:bottom w:val="single" w:sz="4" w:space="0" w:color="auto"/>
              <w:right w:val="single" w:sz="4" w:space="0" w:color="auto"/>
            </w:tcBorders>
            <w:shd w:val="clear" w:color="auto" w:fill="auto"/>
            <w:noWrap/>
            <w:vAlign w:val="center"/>
            <w:hideMark/>
          </w:tcPr>
          <w:p w14:paraId="0D45851D" w14:textId="77777777" w:rsidR="00074342" w:rsidRPr="00074342" w:rsidRDefault="00074342" w:rsidP="00074342">
            <w:pPr>
              <w:jc w:val="center"/>
              <w:rPr>
                <w:rFonts w:ascii="Calibri" w:hAnsi="Calibri" w:cs="Times New Roman"/>
                <w:color w:val="000000"/>
                <w:sz w:val="22"/>
                <w:szCs w:val="22"/>
              </w:rPr>
            </w:pPr>
            <w:r w:rsidRPr="00074342">
              <w:rPr>
                <w:rFonts w:ascii="Calibri" w:hAnsi="Calibri" w:cs="Times New Roman"/>
                <w:color w:val="000000"/>
                <w:sz w:val="22"/>
                <w:szCs w:val="22"/>
              </w:rPr>
              <w:t> </w:t>
            </w:r>
          </w:p>
        </w:tc>
        <w:tc>
          <w:tcPr>
            <w:tcW w:w="1260" w:type="dxa"/>
            <w:tcBorders>
              <w:top w:val="nil"/>
              <w:left w:val="nil"/>
              <w:bottom w:val="single" w:sz="4" w:space="0" w:color="auto"/>
              <w:right w:val="single" w:sz="4" w:space="0" w:color="auto"/>
            </w:tcBorders>
            <w:shd w:val="clear" w:color="auto" w:fill="auto"/>
            <w:noWrap/>
            <w:vAlign w:val="center"/>
            <w:hideMark/>
          </w:tcPr>
          <w:p w14:paraId="3F104F60" w14:textId="77777777" w:rsidR="00074342" w:rsidRPr="00074342" w:rsidRDefault="00074342" w:rsidP="00074342">
            <w:pPr>
              <w:jc w:val="center"/>
              <w:rPr>
                <w:rFonts w:ascii="Calibri" w:hAnsi="Calibri" w:cs="Times New Roman"/>
                <w:color w:val="000000"/>
                <w:sz w:val="22"/>
                <w:szCs w:val="22"/>
              </w:rPr>
            </w:pPr>
            <w:r>
              <w:rPr>
                <w:rFonts w:ascii="Calibri" w:hAnsi="Calibri" w:cs="Times New Roman"/>
                <w:color w:val="000000"/>
                <w:sz w:val="22"/>
                <w:szCs w:val="22"/>
              </w:rPr>
              <w:t>1:</w:t>
            </w:r>
            <w:r w:rsidRPr="00074342">
              <w:rPr>
                <w:rFonts w:ascii="Calibri" w:hAnsi="Calibri" w:cs="Times New Roman"/>
                <w:color w:val="000000"/>
                <w:sz w:val="22"/>
                <w:szCs w:val="22"/>
              </w:rPr>
              <w:t>1.311</w:t>
            </w:r>
          </w:p>
        </w:tc>
      </w:tr>
      <w:tr w:rsidR="00074342" w:rsidRPr="00074342" w14:paraId="15D68662" w14:textId="77777777" w:rsidTr="002E585B">
        <w:trPr>
          <w:trHeight w:val="30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C868320" w14:textId="77777777" w:rsidR="00074342" w:rsidRPr="00074342" w:rsidRDefault="00074342" w:rsidP="00074342">
            <w:pPr>
              <w:jc w:val="center"/>
              <w:rPr>
                <w:rFonts w:ascii="Calibri" w:hAnsi="Calibri" w:cs="Times New Roman"/>
                <w:color w:val="000000"/>
                <w:sz w:val="22"/>
                <w:szCs w:val="22"/>
              </w:rPr>
            </w:pPr>
            <w:r w:rsidRPr="00074342">
              <w:rPr>
                <w:rFonts w:ascii="Calibri" w:hAnsi="Calibri" w:cs="Times New Roman"/>
                <w:color w:val="000000"/>
                <w:sz w:val="22"/>
                <w:szCs w:val="22"/>
              </w:rPr>
              <w:t>Positive</w:t>
            </w:r>
          </w:p>
        </w:tc>
        <w:tc>
          <w:tcPr>
            <w:tcW w:w="1440" w:type="dxa"/>
            <w:tcBorders>
              <w:top w:val="nil"/>
              <w:left w:val="nil"/>
              <w:bottom w:val="single" w:sz="4" w:space="0" w:color="auto"/>
              <w:right w:val="single" w:sz="4" w:space="0" w:color="auto"/>
            </w:tcBorders>
            <w:shd w:val="clear" w:color="auto" w:fill="auto"/>
            <w:noWrap/>
            <w:vAlign w:val="center"/>
            <w:hideMark/>
          </w:tcPr>
          <w:p w14:paraId="4F615FD4" w14:textId="77777777" w:rsidR="00074342" w:rsidRPr="00074342" w:rsidRDefault="00074342" w:rsidP="00074342">
            <w:pPr>
              <w:jc w:val="center"/>
              <w:rPr>
                <w:rFonts w:ascii="Calibri" w:hAnsi="Calibri" w:cs="Times New Roman"/>
                <w:color w:val="000000"/>
                <w:sz w:val="22"/>
                <w:szCs w:val="22"/>
              </w:rPr>
            </w:pPr>
            <w:r w:rsidRPr="00074342">
              <w:rPr>
                <w:rFonts w:ascii="Calibri" w:hAnsi="Calibri" w:cs="Times New Roman"/>
                <w:color w:val="000000"/>
                <w:sz w:val="22"/>
                <w:szCs w:val="22"/>
              </w:rPr>
              <w:t>456358</w:t>
            </w:r>
          </w:p>
        </w:tc>
        <w:tc>
          <w:tcPr>
            <w:tcW w:w="1080" w:type="dxa"/>
            <w:tcBorders>
              <w:top w:val="nil"/>
              <w:left w:val="nil"/>
              <w:bottom w:val="single" w:sz="4" w:space="0" w:color="auto"/>
              <w:right w:val="single" w:sz="4" w:space="0" w:color="auto"/>
            </w:tcBorders>
            <w:shd w:val="clear" w:color="auto" w:fill="auto"/>
            <w:noWrap/>
            <w:vAlign w:val="center"/>
            <w:hideMark/>
          </w:tcPr>
          <w:p w14:paraId="65A635EF" w14:textId="77777777" w:rsidR="00074342" w:rsidRPr="00074342" w:rsidRDefault="00074342" w:rsidP="00074342">
            <w:pPr>
              <w:jc w:val="center"/>
              <w:rPr>
                <w:rFonts w:ascii="Calibri" w:hAnsi="Calibri" w:cs="Times New Roman"/>
                <w:color w:val="000000"/>
                <w:sz w:val="22"/>
                <w:szCs w:val="22"/>
              </w:rPr>
            </w:pPr>
            <w:r w:rsidRPr="00074342">
              <w:rPr>
                <w:rFonts w:ascii="Calibri" w:hAnsi="Calibri" w:cs="Times New Roman"/>
                <w:color w:val="000000"/>
                <w:sz w:val="22"/>
                <w:szCs w:val="22"/>
              </w:rPr>
              <w:t>242</w:t>
            </w:r>
          </w:p>
        </w:tc>
        <w:tc>
          <w:tcPr>
            <w:tcW w:w="1800" w:type="dxa"/>
            <w:tcBorders>
              <w:top w:val="nil"/>
              <w:left w:val="nil"/>
              <w:bottom w:val="single" w:sz="4" w:space="0" w:color="auto"/>
              <w:right w:val="single" w:sz="4" w:space="0" w:color="auto"/>
            </w:tcBorders>
            <w:shd w:val="clear" w:color="auto" w:fill="auto"/>
            <w:noWrap/>
            <w:vAlign w:val="center"/>
            <w:hideMark/>
          </w:tcPr>
          <w:p w14:paraId="346FFD92" w14:textId="77777777" w:rsidR="00074342" w:rsidRPr="00074342" w:rsidRDefault="00074342" w:rsidP="00074342">
            <w:pPr>
              <w:jc w:val="center"/>
              <w:rPr>
                <w:rFonts w:ascii="Calibri" w:hAnsi="Calibri" w:cs="Times New Roman"/>
                <w:color w:val="000000"/>
                <w:sz w:val="22"/>
                <w:szCs w:val="22"/>
              </w:rPr>
            </w:pPr>
            <w:r w:rsidRPr="00074342">
              <w:rPr>
                <w:rFonts w:ascii="Calibri" w:hAnsi="Calibri" w:cs="Times New Roman"/>
                <w:color w:val="000000"/>
                <w:sz w:val="22"/>
                <w:szCs w:val="22"/>
              </w:rPr>
              <w:t>1596</w:t>
            </w:r>
          </w:p>
        </w:tc>
        <w:tc>
          <w:tcPr>
            <w:tcW w:w="1890" w:type="dxa"/>
            <w:tcBorders>
              <w:top w:val="nil"/>
              <w:left w:val="nil"/>
              <w:bottom w:val="single" w:sz="4" w:space="0" w:color="auto"/>
              <w:right w:val="single" w:sz="4" w:space="0" w:color="auto"/>
            </w:tcBorders>
            <w:shd w:val="clear" w:color="auto" w:fill="auto"/>
            <w:noWrap/>
            <w:vAlign w:val="center"/>
            <w:hideMark/>
          </w:tcPr>
          <w:p w14:paraId="475FAB85" w14:textId="77777777" w:rsidR="00074342" w:rsidRPr="00074342" w:rsidRDefault="00074342" w:rsidP="00074342">
            <w:pPr>
              <w:jc w:val="center"/>
              <w:rPr>
                <w:rFonts w:ascii="Calibri" w:hAnsi="Calibri" w:cs="Times New Roman"/>
                <w:color w:val="000000"/>
                <w:sz w:val="22"/>
                <w:szCs w:val="22"/>
              </w:rPr>
            </w:pPr>
            <w:r w:rsidRPr="00074342">
              <w:rPr>
                <w:rFonts w:ascii="Calibri" w:hAnsi="Calibri" w:cs="Times New Roman"/>
                <w:color w:val="000000"/>
                <w:sz w:val="22"/>
                <w:szCs w:val="22"/>
              </w:rPr>
              <w:t> </w:t>
            </w:r>
          </w:p>
        </w:tc>
        <w:tc>
          <w:tcPr>
            <w:tcW w:w="1260" w:type="dxa"/>
            <w:tcBorders>
              <w:top w:val="nil"/>
              <w:left w:val="nil"/>
              <w:bottom w:val="single" w:sz="4" w:space="0" w:color="auto"/>
              <w:right w:val="single" w:sz="4" w:space="0" w:color="auto"/>
            </w:tcBorders>
            <w:shd w:val="clear" w:color="auto" w:fill="auto"/>
            <w:noWrap/>
            <w:vAlign w:val="center"/>
            <w:hideMark/>
          </w:tcPr>
          <w:p w14:paraId="3C43F338" w14:textId="77777777" w:rsidR="00074342" w:rsidRPr="00074342" w:rsidRDefault="00074342" w:rsidP="00074342">
            <w:pPr>
              <w:jc w:val="center"/>
              <w:rPr>
                <w:rFonts w:ascii="Calibri" w:hAnsi="Calibri" w:cs="Times New Roman"/>
                <w:color w:val="000000"/>
                <w:sz w:val="22"/>
                <w:szCs w:val="22"/>
              </w:rPr>
            </w:pPr>
            <w:r>
              <w:rPr>
                <w:rFonts w:ascii="Calibri" w:hAnsi="Calibri" w:cs="Times New Roman"/>
                <w:color w:val="000000"/>
                <w:sz w:val="22"/>
                <w:szCs w:val="22"/>
              </w:rPr>
              <w:t>1:</w:t>
            </w:r>
            <w:r w:rsidRPr="00074342">
              <w:rPr>
                <w:rFonts w:ascii="Calibri" w:hAnsi="Calibri" w:cs="Times New Roman"/>
                <w:color w:val="000000"/>
                <w:sz w:val="22"/>
                <w:szCs w:val="22"/>
              </w:rPr>
              <w:t>6.595</w:t>
            </w:r>
          </w:p>
        </w:tc>
      </w:tr>
      <w:tr w:rsidR="00074342" w:rsidRPr="00074342" w14:paraId="271D6A08" w14:textId="77777777" w:rsidTr="002E585B">
        <w:trPr>
          <w:trHeight w:val="30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61EE2BAD" w14:textId="77777777" w:rsidR="00074342" w:rsidRPr="00074342" w:rsidRDefault="00074342" w:rsidP="00074342">
            <w:pPr>
              <w:jc w:val="center"/>
              <w:rPr>
                <w:rFonts w:ascii="Calibri" w:hAnsi="Calibri" w:cs="Times New Roman"/>
                <w:color w:val="000000"/>
                <w:sz w:val="22"/>
                <w:szCs w:val="22"/>
              </w:rPr>
            </w:pPr>
            <w:r w:rsidRPr="00074342">
              <w:rPr>
                <w:rFonts w:ascii="Calibri" w:hAnsi="Calibri" w:cs="Times New Roman"/>
                <w:color w:val="000000"/>
                <w:sz w:val="22"/>
                <w:szCs w:val="22"/>
              </w:rPr>
              <w:t>Negative</w:t>
            </w:r>
          </w:p>
        </w:tc>
        <w:tc>
          <w:tcPr>
            <w:tcW w:w="1440" w:type="dxa"/>
            <w:tcBorders>
              <w:top w:val="nil"/>
              <w:left w:val="nil"/>
              <w:bottom w:val="single" w:sz="4" w:space="0" w:color="auto"/>
              <w:right w:val="single" w:sz="4" w:space="0" w:color="auto"/>
            </w:tcBorders>
            <w:shd w:val="clear" w:color="auto" w:fill="auto"/>
            <w:noWrap/>
            <w:vAlign w:val="center"/>
            <w:hideMark/>
          </w:tcPr>
          <w:p w14:paraId="090E7008" w14:textId="77777777" w:rsidR="00074342" w:rsidRPr="00074342" w:rsidRDefault="00074342" w:rsidP="00074342">
            <w:pPr>
              <w:jc w:val="center"/>
              <w:rPr>
                <w:rFonts w:ascii="Calibri" w:hAnsi="Calibri" w:cs="Times New Roman"/>
                <w:color w:val="000000"/>
                <w:sz w:val="22"/>
                <w:szCs w:val="22"/>
              </w:rPr>
            </w:pPr>
            <w:r w:rsidRPr="00074342">
              <w:rPr>
                <w:rFonts w:ascii="Calibri" w:hAnsi="Calibri" w:cs="Times New Roman"/>
                <w:color w:val="000000"/>
                <w:sz w:val="22"/>
                <w:szCs w:val="22"/>
              </w:rPr>
              <w:t>2578704</w:t>
            </w:r>
          </w:p>
        </w:tc>
        <w:tc>
          <w:tcPr>
            <w:tcW w:w="1080" w:type="dxa"/>
            <w:tcBorders>
              <w:top w:val="nil"/>
              <w:left w:val="nil"/>
              <w:bottom w:val="single" w:sz="4" w:space="0" w:color="auto"/>
              <w:right w:val="single" w:sz="4" w:space="0" w:color="auto"/>
            </w:tcBorders>
            <w:shd w:val="clear" w:color="auto" w:fill="auto"/>
            <w:noWrap/>
            <w:vAlign w:val="center"/>
            <w:hideMark/>
          </w:tcPr>
          <w:p w14:paraId="09EC90C4" w14:textId="77777777" w:rsidR="00074342" w:rsidRPr="00074342" w:rsidRDefault="00074342" w:rsidP="00074342">
            <w:pPr>
              <w:jc w:val="center"/>
              <w:rPr>
                <w:rFonts w:ascii="Calibri" w:hAnsi="Calibri" w:cs="Times New Roman"/>
                <w:color w:val="000000"/>
                <w:sz w:val="22"/>
                <w:szCs w:val="22"/>
              </w:rPr>
            </w:pPr>
            <w:r w:rsidRPr="00074342">
              <w:rPr>
                <w:rFonts w:ascii="Calibri" w:hAnsi="Calibri" w:cs="Times New Roman"/>
                <w:color w:val="000000"/>
                <w:sz w:val="22"/>
                <w:szCs w:val="22"/>
              </w:rPr>
              <w:t>919</w:t>
            </w:r>
          </w:p>
        </w:tc>
        <w:tc>
          <w:tcPr>
            <w:tcW w:w="1800" w:type="dxa"/>
            <w:tcBorders>
              <w:top w:val="nil"/>
              <w:left w:val="nil"/>
              <w:bottom w:val="single" w:sz="4" w:space="0" w:color="auto"/>
              <w:right w:val="single" w:sz="4" w:space="0" w:color="auto"/>
            </w:tcBorders>
            <w:shd w:val="clear" w:color="auto" w:fill="auto"/>
            <w:noWrap/>
            <w:vAlign w:val="center"/>
            <w:hideMark/>
          </w:tcPr>
          <w:p w14:paraId="537A68F9" w14:textId="77777777" w:rsidR="00074342" w:rsidRPr="00074342" w:rsidRDefault="00074342" w:rsidP="00074342">
            <w:pPr>
              <w:jc w:val="center"/>
              <w:rPr>
                <w:rFonts w:ascii="Calibri" w:hAnsi="Calibri" w:cs="Times New Roman"/>
                <w:color w:val="000000"/>
                <w:sz w:val="22"/>
                <w:szCs w:val="22"/>
              </w:rPr>
            </w:pPr>
            <w:r w:rsidRPr="00074342">
              <w:rPr>
                <w:rFonts w:ascii="Calibri" w:hAnsi="Calibri" w:cs="Times New Roman"/>
                <w:color w:val="000000"/>
                <w:sz w:val="22"/>
                <w:szCs w:val="22"/>
              </w:rPr>
              <w:t> </w:t>
            </w:r>
          </w:p>
        </w:tc>
        <w:tc>
          <w:tcPr>
            <w:tcW w:w="1890" w:type="dxa"/>
            <w:tcBorders>
              <w:top w:val="nil"/>
              <w:left w:val="nil"/>
              <w:bottom w:val="single" w:sz="4" w:space="0" w:color="auto"/>
              <w:right w:val="single" w:sz="4" w:space="0" w:color="auto"/>
            </w:tcBorders>
            <w:shd w:val="clear" w:color="auto" w:fill="auto"/>
            <w:noWrap/>
            <w:vAlign w:val="center"/>
            <w:hideMark/>
          </w:tcPr>
          <w:p w14:paraId="1A19F406" w14:textId="77777777" w:rsidR="00074342" w:rsidRPr="00074342" w:rsidRDefault="00074342" w:rsidP="00074342">
            <w:pPr>
              <w:jc w:val="center"/>
              <w:rPr>
                <w:rFonts w:ascii="Calibri" w:hAnsi="Calibri" w:cs="Times New Roman"/>
                <w:color w:val="000000"/>
                <w:sz w:val="22"/>
                <w:szCs w:val="22"/>
              </w:rPr>
            </w:pPr>
            <w:r w:rsidRPr="00074342">
              <w:rPr>
                <w:rFonts w:ascii="Calibri" w:hAnsi="Calibri" w:cs="Times New Roman"/>
                <w:color w:val="000000"/>
                <w:sz w:val="22"/>
                <w:szCs w:val="22"/>
              </w:rPr>
              <w:t>4073</w:t>
            </w:r>
          </w:p>
        </w:tc>
        <w:tc>
          <w:tcPr>
            <w:tcW w:w="1260" w:type="dxa"/>
            <w:tcBorders>
              <w:top w:val="nil"/>
              <w:left w:val="nil"/>
              <w:bottom w:val="single" w:sz="4" w:space="0" w:color="auto"/>
              <w:right w:val="single" w:sz="4" w:space="0" w:color="auto"/>
            </w:tcBorders>
            <w:shd w:val="clear" w:color="auto" w:fill="auto"/>
            <w:noWrap/>
            <w:vAlign w:val="center"/>
            <w:hideMark/>
          </w:tcPr>
          <w:p w14:paraId="70B33C4E" w14:textId="77777777" w:rsidR="00074342" w:rsidRPr="00074342" w:rsidRDefault="00074342" w:rsidP="00074342">
            <w:pPr>
              <w:jc w:val="center"/>
              <w:rPr>
                <w:rFonts w:ascii="Calibri" w:hAnsi="Calibri" w:cs="Times New Roman"/>
                <w:color w:val="000000"/>
                <w:sz w:val="22"/>
                <w:szCs w:val="22"/>
              </w:rPr>
            </w:pPr>
            <w:r>
              <w:rPr>
                <w:rFonts w:ascii="Calibri" w:hAnsi="Calibri" w:cs="Times New Roman"/>
                <w:color w:val="000000"/>
                <w:sz w:val="22"/>
                <w:szCs w:val="22"/>
              </w:rPr>
              <w:t>1:</w:t>
            </w:r>
            <w:r w:rsidRPr="00074342">
              <w:rPr>
                <w:rFonts w:ascii="Calibri" w:hAnsi="Calibri" w:cs="Times New Roman"/>
                <w:color w:val="000000"/>
                <w:sz w:val="22"/>
                <w:szCs w:val="22"/>
              </w:rPr>
              <w:t>4.432</w:t>
            </w:r>
          </w:p>
        </w:tc>
      </w:tr>
      <w:tr w:rsidR="00074342" w:rsidRPr="00074342" w14:paraId="1BAA22B9" w14:textId="77777777" w:rsidTr="002E585B">
        <w:trPr>
          <w:trHeight w:val="30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2E798BC0" w14:textId="77777777" w:rsidR="00074342" w:rsidRPr="00074342" w:rsidRDefault="00074342" w:rsidP="00074342">
            <w:pPr>
              <w:jc w:val="center"/>
              <w:rPr>
                <w:rFonts w:ascii="Calibri" w:hAnsi="Calibri" w:cs="Times New Roman"/>
                <w:color w:val="000000"/>
                <w:sz w:val="22"/>
                <w:szCs w:val="22"/>
              </w:rPr>
            </w:pPr>
            <w:r w:rsidRPr="00074342">
              <w:rPr>
                <w:rFonts w:ascii="Calibri" w:hAnsi="Calibri" w:cs="Times New Roman"/>
                <w:color w:val="000000"/>
                <w:sz w:val="22"/>
                <w:szCs w:val="22"/>
              </w:rPr>
              <w:t>Positive</w:t>
            </w:r>
          </w:p>
        </w:tc>
        <w:tc>
          <w:tcPr>
            <w:tcW w:w="1440" w:type="dxa"/>
            <w:tcBorders>
              <w:top w:val="nil"/>
              <w:left w:val="nil"/>
              <w:bottom w:val="single" w:sz="4" w:space="0" w:color="auto"/>
              <w:right w:val="single" w:sz="4" w:space="0" w:color="auto"/>
            </w:tcBorders>
            <w:shd w:val="clear" w:color="auto" w:fill="auto"/>
            <w:noWrap/>
            <w:vAlign w:val="center"/>
            <w:hideMark/>
          </w:tcPr>
          <w:p w14:paraId="07F30C3C" w14:textId="77777777" w:rsidR="00074342" w:rsidRPr="00074342" w:rsidRDefault="00074342" w:rsidP="00074342">
            <w:pPr>
              <w:jc w:val="center"/>
              <w:rPr>
                <w:rFonts w:ascii="Calibri" w:hAnsi="Calibri" w:cs="Times New Roman"/>
                <w:color w:val="000000"/>
                <w:sz w:val="22"/>
                <w:szCs w:val="22"/>
              </w:rPr>
            </w:pPr>
            <w:r w:rsidRPr="00074342">
              <w:rPr>
                <w:rFonts w:ascii="Calibri" w:hAnsi="Calibri" w:cs="Times New Roman"/>
                <w:color w:val="000000"/>
                <w:sz w:val="22"/>
                <w:szCs w:val="22"/>
              </w:rPr>
              <w:t>456358</w:t>
            </w:r>
          </w:p>
        </w:tc>
        <w:tc>
          <w:tcPr>
            <w:tcW w:w="1080" w:type="dxa"/>
            <w:tcBorders>
              <w:top w:val="nil"/>
              <w:left w:val="nil"/>
              <w:bottom w:val="single" w:sz="4" w:space="0" w:color="auto"/>
              <w:right w:val="single" w:sz="4" w:space="0" w:color="auto"/>
            </w:tcBorders>
            <w:shd w:val="clear" w:color="auto" w:fill="auto"/>
            <w:noWrap/>
            <w:vAlign w:val="center"/>
            <w:hideMark/>
          </w:tcPr>
          <w:p w14:paraId="12291837" w14:textId="77777777" w:rsidR="00074342" w:rsidRPr="00074342" w:rsidRDefault="00074342" w:rsidP="00074342">
            <w:pPr>
              <w:jc w:val="center"/>
              <w:rPr>
                <w:rFonts w:ascii="Calibri" w:hAnsi="Calibri" w:cs="Times New Roman"/>
                <w:color w:val="000000"/>
                <w:sz w:val="22"/>
                <w:szCs w:val="22"/>
              </w:rPr>
            </w:pPr>
            <w:r w:rsidRPr="00074342">
              <w:rPr>
                <w:rFonts w:ascii="Calibri" w:hAnsi="Calibri" w:cs="Times New Roman"/>
                <w:color w:val="000000"/>
                <w:sz w:val="22"/>
                <w:szCs w:val="22"/>
              </w:rPr>
              <w:t>242</w:t>
            </w:r>
          </w:p>
        </w:tc>
        <w:tc>
          <w:tcPr>
            <w:tcW w:w="1800" w:type="dxa"/>
            <w:tcBorders>
              <w:top w:val="nil"/>
              <w:left w:val="nil"/>
              <w:bottom w:val="single" w:sz="4" w:space="0" w:color="auto"/>
              <w:right w:val="single" w:sz="4" w:space="0" w:color="auto"/>
            </w:tcBorders>
            <w:shd w:val="clear" w:color="auto" w:fill="auto"/>
            <w:noWrap/>
            <w:vAlign w:val="center"/>
            <w:hideMark/>
          </w:tcPr>
          <w:p w14:paraId="4D92B538" w14:textId="77777777" w:rsidR="00074342" w:rsidRPr="00074342" w:rsidRDefault="00074342" w:rsidP="00074342">
            <w:pPr>
              <w:jc w:val="center"/>
              <w:rPr>
                <w:rFonts w:ascii="Calibri" w:hAnsi="Calibri" w:cs="Times New Roman"/>
                <w:color w:val="000000"/>
                <w:sz w:val="22"/>
                <w:szCs w:val="22"/>
              </w:rPr>
            </w:pPr>
            <w:r w:rsidRPr="00074342">
              <w:rPr>
                <w:rFonts w:ascii="Calibri" w:hAnsi="Calibri" w:cs="Times New Roman"/>
                <w:color w:val="000000"/>
                <w:sz w:val="22"/>
                <w:szCs w:val="22"/>
              </w:rPr>
              <w:t> </w:t>
            </w:r>
          </w:p>
        </w:tc>
        <w:tc>
          <w:tcPr>
            <w:tcW w:w="1890" w:type="dxa"/>
            <w:tcBorders>
              <w:top w:val="nil"/>
              <w:left w:val="nil"/>
              <w:bottom w:val="single" w:sz="4" w:space="0" w:color="auto"/>
              <w:right w:val="single" w:sz="4" w:space="0" w:color="auto"/>
            </w:tcBorders>
            <w:shd w:val="clear" w:color="auto" w:fill="auto"/>
            <w:noWrap/>
            <w:vAlign w:val="center"/>
            <w:hideMark/>
          </w:tcPr>
          <w:p w14:paraId="103F0AE0" w14:textId="77777777" w:rsidR="00074342" w:rsidRPr="00074342" w:rsidRDefault="00074342" w:rsidP="00074342">
            <w:pPr>
              <w:jc w:val="center"/>
              <w:rPr>
                <w:rFonts w:ascii="Calibri" w:hAnsi="Calibri" w:cs="Times New Roman"/>
                <w:color w:val="000000"/>
                <w:sz w:val="22"/>
                <w:szCs w:val="22"/>
              </w:rPr>
            </w:pPr>
            <w:r w:rsidRPr="00074342">
              <w:rPr>
                <w:rFonts w:ascii="Calibri" w:hAnsi="Calibri" w:cs="Times New Roman"/>
                <w:color w:val="000000"/>
                <w:sz w:val="22"/>
                <w:szCs w:val="22"/>
              </w:rPr>
              <w:t>3745</w:t>
            </w:r>
          </w:p>
        </w:tc>
        <w:tc>
          <w:tcPr>
            <w:tcW w:w="1260" w:type="dxa"/>
            <w:tcBorders>
              <w:top w:val="nil"/>
              <w:left w:val="nil"/>
              <w:bottom w:val="single" w:sz="4" w:space="0" w:color="auto"/>
              <w:right w:val="single" w:sz="4" w:space="0" w:color="auto"/>
            </w:tcBorders>
            <w:shd w:val="clear" w:color="auto" w:fill="auto"/>
            <w:noWrap/>
            <w:vAlign w:val="center"/>
            <w:hideMark/>
          </w:tcPr>
          <w:p w14:paraId="5D90EB92" w14:textId="77777777" w:rsidR="00074342" w:rsidRPr="00074342" w:rsidRDefault="00074342" w:rsidP="00074342">
            <w:pPr>
              <w:jc w:val="center"/>
              <w:rPr>
                <w:rFonts w:ascii="Calibri" w:hAnsi="Calibri" w:cs="Times New Roman"/>
                <w:color w:val="000000"/>
                <w:sz w:val="22"/>
                <w:szCs w:val="22"/>
              </w:rPr>
            </w:pPr>
            <w:r>
              <w:rPr>
                <w:rFonts w:ascii="Calibri" w:hAnsi="Calibri" w:cs="Times New Roman"/>
                <w:color w:val="000000"/>
                <w:sz w:val="22"/>
                <w:szCs w:val="22"/>
              </w:rPr>
              <w:t>1:</w:t>
            </w:r>
            <w:r w:rsidRPr="00074342">
              <w:rPr>
                <w:rFonts w:ascii="Calibri" w:hAnsi="Calibri" w:cs="Times New Roman"/>
                <w:color w:val="000000"/>
                <w:sz w:val="22"/>
                <w:szCs w:val="22"/>
              </w:rPr>
              <w:t>15.475</w:t>
            </w:r>
          </w:p>
        </w:tc>
      </w:tr>
    </w:tbl>
    <w:p w14:paraId="6902CF26" w14:textId="77777777" w:rsidR="000E35A8" w:rsidRDefault="000E35A8" w:rsidP="000E35A8">
      <w:pPr>
        <w:ind w:firstLine="720"/>
        <w:jc w:val="both"/>
      </w:pPr>
    </w:p>
    <w:p w14:paraId="17FE7588" w14:textId="77777777" w:rsidR="00877930" w:rsidRDefault="00877930" w:rsidP="006D5753"/>
    <w:p w14:paraId="79603BED" w14:textId="36EE6234" w:rsidR="006D5753" w:rsidRDefault="00DD329C" w:rsidP="003579BE">
      <w:pPr>
        <w:spacing w:line="360" w:lineRule="auto"/>
        <w:ind w:firstLine="720"/>
      </w:pPr>
      <w:r>
        <w:t>R</w:t>
      </w:r>
      <w:r w:rsidR="006D5753">
        <w:t xml:space="preserve">esistance to lincosamides was predicted through multiple genes </w:t>
      </w:r>
      <w:r w:rsidR="00F117E9">
        <w:t xml:space="preserve">in </w:t>
      </w:r>
      <w:r w:rsidR="00203ED0">
        <w:t>06-3228, NA12 and NA07</w:t>
      </w:r>
      <w:r w:rsidR="006D5753">
        <w:t xml:space="preserve">, yet isolate NA12 was </w:t>
      </w:r>
      <w:r w:rsidR="00C3394A">
        <w:t xml:space="preserve">interpreted as </w:t>
      </w:r>
      <w:r w:rsidR="006D5753">
        <w:t xml:space="preserve">susceptible to clindamycin using both disc diffusion as well as microbroth dilution. Clindamycin is a lincosamide used to determine resistance, generally, to that class of antibiotics. Some </w:t>
      </w:r>
      <w:r w:rsidR="00CE3E12">
        <w:t xml:space="preserve">of these lincosamide resistance </w:t>
      </w:r>
      <w:r w:rsidR="006D5753">
        <w:t xml:space="preserve">genes in these genomes </w:t>
      </w:r>
      <w:r w:rsidR="00912536">
        <w:t>are most similar to</w:t>
      </w:r>
      <w:r w:rsidR="006D5753">
        <w:t xml:space="preserve"> genes predicted to encode only resistance to lincomycin (</w:t>
      </w:r>
      <w:hyperlink w:anchor="_ENREF_104" w:tooltip="Wang, 2000 #133" w:history="1">
        <w:r w:rsidR="00584971">
          <w:fldChar w:fldCharType="begin">
            <w:fldData xml:space="preserve">PEVuZE5vdGU+PENpdGU+PEF1dGhvcj5XYW5nPC9BdXRob3I+PFllYXI+MjAwMDwvWWVhcj48UmVj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</w:fldData>
          </w:fldChar>
        </w:r>
        <w:r w:rsidR="00584971">
          <w:instrText xml:space="preserve"> ADDIN EN.CITE </w:instrText>
        </w:r>
        <w:r w:rsidR="00584971">
          <w:fldChar w:fldCharType="begin">
            <w:fldData xml:space="preserve">PEVuZE5vdGU+PENpdGU+PEF1dGhvcj5XYW5nPC9BdXRob3I+PFllYXI+MjAwMDwvWWVhcj48UmVj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</w:fldData>
          </w:fldChar>
        </w:r>
        <w:r w:rsidR="00584971">
          <w:instrText xml:space="preserve"> ADDIN EN.CITE.DATA </w:instrText>
        </w:r>
        <w:r w:rsidR="00584971">
          <w:fldChar w:fldCharType="end"/>
        </w:r>
        <w:r w:rsidR="00584971">
          <w:fldChar w:fldCharType="separate"/>
        </w:r>
        <w:r w:rsidR="00584971">
          <w:rPr>
            <w:noProof/>
          </w:rPr>
          <w:t>104</w:t>
        </w:r>
        <w:r w:rsidR="00584971">
          <w:fldChar w:fldCharType="end"/>
        </w:r>
      </w:hyperlink>
      <w:r w:rsidR="006D5753">
        <w:t>), a commonly used antibiotic in veterinary medicine (</w:t>
      </w:r>
      <w:hyperlink w:anchor="_ENREF_105" w:tooltip="Larsen, 2015 #53" w:history="1">
        <w:r w:rsidR="00584971">
          <w:fldChar w:fldCharType="begin">
            <w:fldData xml:space="preserve">PEVuZE5vdGU+PENpdGU+PEF1dGhvcj5MYXJzZW48L0F1dGhvcj48WWVhcj4yMDE1PC9ZZWFyPjxS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</w:fldData>
          </w:fldChar>
        </w:r>
        <w:r w:rsidR="00584971">
          <w:instrText xml:space="preserve"> ADDIN EN.CITE </w:instrText>
        </w:r>
        <w:r w:rsidR="00584971">
          <w:fldChar w:fldCharType="begin">
            <w:fldData xml:space="preserve">PEVuZE5vdGU+PENpdGU+PEF1dGhvcj5MYXJzZW48L0F1dGhvcj48WWVhcj4yMDE1PC9ZZWFyPjxS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</w:fldData>
          </w:fldChar>
        </w:r>
        <w:r w:rsidR="00584971">
          <w:instrText xml:space="preserve"> ADDIN EN.CITE.DATA </w:instrText>
        </w:r>
        <w:r w:rsidR="00584971">
          <w:fldChar w:fldCharType="end"/>
        </w:r>
        <w:r w:rsidR="00584971">
          <w:fldChar w:fldCharType="separate"/>
        </w:r>
        <w:r w:rsidR="00584971">
          <w:rPr>
            <w:noProof/>
          </w:rPr>
          <w:t>105</w:t>
        </w:r>
        <w:r w:rsidR="00584971">
          <w:fldChar w:fldCharType="end"/>
        </w:r>
      </w:hyperlink>
      <w:r w:rsidR="006D5753">
        <w:t>); thus, it is possible that resistance to lincomycin</w:t>
      </w:r>
      <w:r w:rsidR="000852F0">
        <w:t xml:space="preserve"> and lincosamides in general</w:t>
      </w:r>
      <w:r w:rsidR="006D5753">
        <w:t xml:space="preserve"> is not accurately represented using clindamycin as a surrogate in susceptibility assays (</w:t>
      </w:r>
      <w:hyperlink w:anchor="_ENREF_106" w:tooltip="Quiros, 1988 #135" w:history="1">
        <w:r w:rsidR="00584971">
          <w:fldChar w:fldCharType="begin"/>
        </w:r>
        <w:r w:rsidR="00584971">
          <w:instrText xml:space="preserve"> ADDIN EN.CITE &lt;EndNote&gt;&lt;Cite&gt;&lt;Author&gt;Quiros&lt;/Author&gt;&lt;Year&gt;1988&lt;/Year&gt;&lt;RecNum&gt;135&lt;/RecNum&gt;&lt;DisplayText&gt;106&lt;/DisplayText&gt;&lt;record&gt;&lt;rec-number&gt;135&lt;/rec-number&gt;&lt;foreign-keys&gt;&lt;key app="EN" db-id="225vwxtt0zf093e9asevsepa5t50aw5za2va" timestamp="1476749588"&gt;135&lt;/key&gt;&lt;/foreign-keys&gt;&lt;ref-type name="Journal Article"&gt;17&lt;/ref-type&gt;&lt;contributors&gt;&lt;authors&gt;&lt;author&gt;Quiros, L. M.&lt;/author&gt;&lt;author&gt;Fidalgo, S.&lt;/author&gt;&lt;author&gt;Mendez, F. J.&lt;/author&gt;&lt;author&gt;Hardisson, C.&lt;/author&gt;&lt;author&gt;Salas, J. A.&lt;/author&gt;&lt;/authors&gt;&lt;/contributors&gt;&lt;auth-address&gt;Departamento de Microbiologia, Universidad de Oviedo, Spain.&lt;/auth-address&gt;&lt;titles&gt;&lt;title&gt;Novel mechanisms of resistance to lincosamides in Staphylococcus and Arthrobacter spp&lt;/title&gt;&lt;secondary-title&gt;Antimicrob Agents Chemother&lt;/secondary-title&gt;&lt;alt-title&gt;Antimicrobial agents and chemotherapy&lt;/alt-title&gt;&lt;/titles&gt;&lt;periodical&gt;&lt;full-title&gt;Antimicrob Agents Chemother&lt;/full-title&gt;&lt;abbr-1&gt;Antimicrobial agents and chemotherapy&lt;/abbr-1&gt;&lt;/periodical&gt;&lt;alt-periodical&gt;&lt;full-title&gt;Antimicrob Agents Chemother&lt;/full-title&gt;&lt;abbr-1&gt;Antimicrobial agents and chemotherapy&lt;/abbr-1&gt;&lt;/alt-periodical&gt;&lt;pages&gt;420-5&lt;/pages&gt;&lt;volume&gt;32&lt;/volume&gt;&lt;number&gt;4&lt;/number&gt;&lt;edition&gt;1988/04/01&lt;/edition&gt;&lt;keywords&gt;&lt;keyword&gt;Aminoglycosides&lt;/keyword&gt;&lt;keyword&gt;Anti-Bacterial Agents/*pharmacology&lt;/keyword&gt;&lt;keyword&gt;Arthrobacter/*drug effects&lt;/keyword&gt;&lt;keyword&gt;Bacterial Proteins/biosynthesis&lt;/keyword&gt;&lt;keyword&gt;Clindamycin/pharmacology&lt;/keyword&gt;&lt;keyword&gt;Drug Resistance, Microbial&lt;/keyword&gt;&lt;keyword&gt;Erythromycin/pharmacology&lt;/keyword&gt;&lt;keyword&gt;Lincomycin/pharmacology&lt;/keyword&gt;&lt;keyword&gt;Microbial Sensitivity Tests&lt;/keyword&gt;&lt;keyword&gt;Ribosomes/drug effects&lt;/keyword&gt;&lt;keyword&gt;Staphylococcus/*drug effects&lt;/keyword&gt;&lt;/keywords&gt;&lt;dates&gt;&lt;year&gt;1988&lt;/year&gt;&lt;pub-dates&gt;&lt;date&gt;Apr&lt;/date&gt;&lt;/pub-dates&gt;&lt;/dates&gt;&lt;isbn&gt;0066-4804 (Print)&amp;#xD;0066-4804&lt;/isbn&gt;&lt;accession-num&gt;3377455&lt;/accession-num&gt;&lt;urls&gt;&lt;/urls&gt;&lt;custom2&gt;PMC172193&lt;/custom2&gt;&lt;remote-database-provider&gt;NLM&lt;/remote-database-provider&gt;&lt;language&gt;Eng&lt;/language&gt;&lt;/record&gt;&lt;/Cite&gt;&lt;/EndNote&gt;</w:instrText>
        </w:r>
        <w:r w:rsidR="00584971">
          <w:fldChar w:fldCharType="separate"/>
        </w:r>
        <w:r w:rsidR="00584971">
          <w:rPr>
            <w:noProof/>
          </w:rPr>
          <w:t>106</w:t>
        </w:r>
        <w:r w:rsidR="00584971">
          <w:fldChar w:fldCharType="end"/>
        </w:r>
      </w:hyperlink>
      <w:r w:rsidR="006D5753">
        <w:t>).</w:t>
      </w:r>
    </w:p>
    <w:p w14:paraId="7BE7FD43" w14:textId="35D4F5AB" w:rsidR="006D5753" w:rsidRDefault="006D5753" w:rsidP="00964185">
      <w:pPr>
        <w:spacing w:line="360" w:lineRule="auto"/>
        <w:ind w:firstLine="720"/>
      </w:pPr>
      <w:r>
        <w:t xml:space="preserve">Bacteriophage and prophage content of the major STs was assessed using the </w:t>
      </w:r>
      <w:proofErr w:type="spellStart"/>
      <w:r>
        <w:t>PHAge</w:t>
      </w:r>
      <w:proofErr w:type="spellEnd"/>
      <w:r>
        <w:t xml:space="preserve"> Search Tool (</w:t>
      </w:r>
      <w:hyperlink w:anchor="_ENREF_99" w:tooltip="Zhou, 2011 #132" w:history="1">
        <w:r w:rsidR="00584971">
          <w:fldChar w:fldCharType="begin"/>
        </w:r>
        <w:r w:rsidR="00584971">
          <w:instrText xml:space="preserve"> ADDIN EN.CITE &lt;EndNote&gt;&lt;Cite&gt;&lt;Author&gt;Zhou&lt;/Author&gt;&lt;Year&gt;2011&lt;/Year&gt;&lt;RecNum&gt;132&lt;/RecNum&gt;&lt;DisplayText&gt;99&lt;/DisplayText&gt;&lt;record&gt;&lt;rec-number&gt;132&lt;/rec-number&gt;&lt;foreign-keys&gt;&lt;key app="EN" db-id="225vwxtt0zf093e9asevsepa5t50aw5za2va" timestamp="1476749046"&gt;132&lt;/key&gt;&lt;/foreign-keys&gt;&lt;ref-type name="Journal Article"&gt;17&lt;/ref-type&gt;&lt;contributors&gt;&lt;authors&gt;&lt;author&gt;Zhou, Y.&lt;/author&gt;&lt;author&gt;Liang, Y.&lt;/author&gt;&lt;author&gt;Lynch, K. H.&lt;/author&gt;&lt;author&gt;Dennis, J. J.&lt;/author&gt;&lt;author&gt;Wishart, D. S.&lt;/author&gt;&lt;/authors&gt;&lt;/contributors&gt;&lt;auth-address&gt;Department of Biological Sciences, University of Alberta, Edmonton, AB, Canada T6G 2E8.&lt;/auth-address&gt;&lt;titles&gt;&lt;title&gt;PHAST: a fast phage search tool&lt;/title&gt;&lt;secondary-title&gt;Nucleic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research&lt;/abbr-1&gt;&lt;/alt-periodical&gt;&lt;pages&gt;W347-52&lt;/pages&gt;&lt;volume&gt;39&lt;/volume&gt;&lt;number&gt;Web Server issue&lt;/number&gt;&lt;edition&gt;2011/06/16&lt;/edition&gt;&lt;keywords&gt;&lt;keyword&gt;Databases, Genetic&lt;/keyword&gt;&lt;keyword&gt;Genome, Bacterial&lt;/keyword&gt;&lt;keyword&gt;Internet&lt;/keyword&gt;&lt;keyword&gt;Molecular Sequence Annotation&lt;/keyword&gt;&lt;keyword&gt;Prophages/*genetics&lt;/keyword&gt;&lt;keyword&gt;Sequence Analysis, DNA&lt;/keyword&gt;&lt;keyword&gt;*Software&lt;/keyword&gt;&lt;/keywords&gt;&lt;dates&gt;&lt;year&gt;2011&lt;/year&gt;&lt;pub-dates&gt;&lt;date&gt;Jul&lt;/date&gt;&lt;/pub-dates&gt;&lt;/dates&gt;&lt;isbn&gt;0305-1048&lt;/isbn&gt;&lt;accession-num&gt;21672955&lt;/accession-num&gt;&lt;urls&gt;&lt;/urls&gt;&lt;custom2&gt;PMC3125810&lt;/custom2&gt;&lt;electronic-resource-num&gt;10.1093/nar/gkr485&lt;/electronic-resource-num&gt;&lt;remote-database-provider&gt;NLM&lt;/remote-database-provider&gt;&lt;language&gt;Eng&lt;/language&gt;&lt;/record&gt;&lt;/Cite&gt;&lt;/EndNote&gt;</w:instrText>
        </w:r>
        <w:r w:rsidR="00584971">
          <w:fldChar w:fldCharType="separate"/>
        </w:r>
        <w:r w:rsidR="00584971">
          <w:rPr>
            <w:noProof/>
          </w:rPr>
          <w:t>99</w:t>
        </w:r>
        <w:r w:rsidR="00584971">
          <w:fldChar w:fldCharType="end"/>
        </w:r>
      </w:hyperlink>
      <w:r>
        <w:t xml:space="preserve">), </w:t>
      </w:r>
      <w:r w:rsidR="00D43EE7">
        <w:t>and results are shown in Table 7</w:t>
      </w:r>
      <w:r>
        <w:t>. Full PHAST hit res</w:t>
      </w:r>
      <w:r w:rsidR="00964185">
        <w:t>ults can be found in Appendix D: PHAST Intact and Incomplete Phage Insertions.</w:t>
      </w:r>
    </w:p>
    <w:p w14:paraId="0DEBF173" w14:textId="77777777" w:rsidR="00964185" w:rsidRDefault="00964185" w:rsidP="00964185">
      <w:pPr>
        <w:spacing w:line="360" w:lineRule="auto"/>
        <w:ind w:firstLine="720"/>
      </w:pPr>
    </w:p>
    <w:p w14:paraId="69DB4C89" w14:textId="77777777" w:rsidR="00607108" w:rsidRDefault="00607108" w:rsidP="00964185">
      <w:pPr>
        <w:spacing w:line="360" w:lineRule="auto"/>
        <w:ind w:firstLine="720"/>
      </w:pPr>
    </w:p>
    <w:p w14:paraId="2F9A70DE" w14:textId="65783F41" w:rsidR="006D5753" w:rsidRDefault="00D43EE7" w:rsidP="006D5753">
      <w:pPr>
        <w:jc w:val="center"/>
      </w:pPr>
      <w:proofErr w:type="gramStart"/>
      <w:r>
        <w:t>Table 7</w:t>
      </w:r>
      <w:r w:rsidR="006D5753">
        <w:t>.</w:t>
      </w:r>
      <w:proofErr w:type="gramEnd"/>
      <w:r w:rsidR="006D5753">
        <w:t xml:space="preserve"> Phage Genome Content Summary as Detected by PHAST.</w:t>
      </w:r>
      <w:r w:rsidR="00877930">
        <w:fldChar w:fldCharType="begin"/>
      </w:r>
      <w:r w:rsidR="00877930">
        <w:instrText xml:space="preserve"> XE "</w:instrText>
      </w:r>
      <w:r w:rsidR="00877930" w:rsidRPr="00EF60EC">
        <w:instrText>Table 7. Phage Genome Content Summary as Detected by PHAST.</w:instrText>
      </w:r>
      <w:r w:rsidR="00877930">
        <w:instrText xml:space="preserve">" </w:instrText>
      </w:r>
      <w:r w:rsidR="00877930">
        <w:fldChar w:fldCharType="end"/>
      </w:r>
    </w:p>
    <w:p w14:paraId="52E8AEF1" w14:textId="1D140C26" w:rsidR="008041AE" w:rsidRPr="00607108" w:rsidRDefault="00877930" w:rsidP="00607108">
      <w:pPr>
        <w:jc w:val="center"/>
        <w:rPr>
          <w:sz w:val="22"/>
          <w:szCs w:val="22"/>
        </w:rPr>
      </w:pPr>
      <w:r w:rsidRPr="00877930">
        <w:rPr>
          <w:sz w:val="22"/>
          <w:szCs w:val="22"/>
        </w:rPr>
        <w:t>The software PHAST was used to identify prophage sequence in genomes of the dominant lineages of MRSP in North America as well as the previously published MSSP. A total of 40 prophage insertions were identified and were more associated with MRSP than MSSP. In addition, 1579 genes were located within these insertions and accounted for a large percentage of the accessory genome for each isolate.</w:t>
      </w:r>
    </w:p>
    <w:tbl>
      <w:tblPr>
        <w:tblW w:w="5960" w:type="dxa"/>
        <w:jc w:val="center"/>
        <w:tblLook w:val="0600" w:firstRow="0" w:lastRow="0" w:firstColumn="0" w:lastColumn="0" w:noHBand="1" w:noVBand="1"/>
      </w:tblPr>
      <w:tblGrid>
        <w:gridCol w:w="1180"/>
        <w:gridCol w:w="1380"/>
        <w:gridCol w:w="1363"/>
        <w:gridCol w:w="1000"/>
        <w:gridCol w:w="1180"/>
      </w:tblGrid>
      <w:tr w:rsidR="006D5753" w:rsidRPr="0063665C" w14:paraId="546F0B30" w14:textId="77777777" w:rsidTr="00030CFD">
        <w:trPr>
          <w:trHeight w:val="315"/>
          <w:jc w:val="center"/>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C3987" w14:textId="77777777" w:rsidR="006D5753" w:rsidRPr="0063665C" w:rsidRDefault="006D5753" w:rsidP="00030CFD">
            <w:pPr>
              <w:jc w:val="center"/>
              <w:rPr>
                <w:rFonts w:ascii="Times New Roman" w:hAnsi="Times New Roman" w:cs="Times New Roman"/>
                <w:b/>
                <w:bCs/>
                <w:color w:val="000000"/>
                <w:u w:val="single"/>
              </w:rPr>
            </w:pPr>
            <w:r w:rsidRPr="0063665C">
              <w:rPr>
                <w:rFonts w:ascii="Times New Roman" w:hAnsi="Times New Roman" w:cs="Times New Roman"/>
                <w:b/>
                <w:bCs/>
                <w:color w:val="000000"/>
                <w:u w:val="single"/>
              </w:rPr>
              <w:t>Genome</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7587D20C" w14:textId="77777777" w:rsidR="006D5753" w:rsidRPr="0063665C" w:rsidRDefault="006D5753" w:rsidP="00030CFD">
            <w:pPr>
              <w:jc w:val="center"/>
              <w:rPr>
                <w:rFonts w:ascii="Times New Roman" w:hAnsi="Times New Roman" w:cs="Times New Roman"/>
                <w:b/>
                <w:bCs/>
                <w:color w:val="000000"/>
                <w:u w:val="single"/>
              </w:rPr>
            </w:pPr>
            <w:r w:rsidRPr="0063665C">
              <w:rPr>
                <w:rFonts w:ascii="Times New Roman" w:hAnsi="Times New Roman" w:cs="Times New Roman"/>
                <w:b/>
                <w:bCs/>
                <w:color w:val="000000"/>
                <w:u w:val="single"/>
              </w:rPr>
              <w:t>Intact Phage</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14:paraId="769206AD" w14:textId="77777777" w:rsidR="006D5753" w:rsidRPr="0063665C" w:rsidRDefault="006D5753" w:rsidP="00030CFD">
            <w:pPr>
              <w:jc w:val="center"/>
              <w:rPr>
                <w:rFonts w:ascii="Times New Roman" w:hAnsi="Times New Roman" w:cs="Times New Roman"/>
                <w:b/>
                <w:bCs/>
                <w:color w:val="000000"/>
                <w:u w:val="single"/>
              </w:rPr>
            </w:pPr>
            <w:r w:rsidRPr="0063665C">
              <w:rPr>
                <w:rFonts w:ascii="Times New Roman" w:hAnsi="Times New Roman" w:cs="Times New Roman"/>
                <w:b/>
                <w:bCs/>
                <w:color w:val="000000"/>
                <w:u w:val="single"/>
              </w:rPr>
              <w:t>Incomplete</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5B16FF7A" w14:textId="77777777" w:rsidR="006D5753" w:rsidRPr="0063665C" w:rsidRDefault="006D5753" w:rsidP="00030CFD">
            <w:pPr>
              <w:jc w:val="center"/>
              <w:rPr>
                <w:rFonts w:ascii="Times New Roman" w:hAnsi="Times New Roman" w:cs="Times New Roman"/>
                <w:b/>
                <w:bCs/>
                <w:color w:val="000000"/>
                <w:u w:val="single"/>
              </w:rPr>
            </w:pPr>
            <w:r w:rsidRPr="0063665C">
              <w:rPr>
                <w:rFonts w:ascii="Times New Roman" w:hAnsi="Times New Roman" w:cs="Times New Roman"/>
                <w:b/>
                <w:bCs/>
                <w:color w:val="000000"/>
                <w:u w:val="single"/>
              </w:rPr>
              <w:t>Total Kb</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14:paraId="1C53C310" w14:textId="77777777" w:rsidR="006D5753" w:rsidRPr="0063665C" w:rsidRDefault="006D5753" w:rsidP="00030CFD">
            <w:pPr>
              <w:jc w:val="center"/>
              <w:rPr>
                <w:rFonts w:ascii="Times New Roman" w:hAnsi="Times New Roman" w:cs="Times New Roman"/>
                <w:b/>
                <w:bCs/>
                <w:color w:val="000000"/>
                <w:u w:val="single"/>
              </w:rPr>
            </w:pPr>
            <w:r w:rsidRPr="0063665C">
              <w:rPr>
                <w:rFonts w:ascii="Times New Roman" w:hAnsi="Times New Roman" w:cs="Times New Roman"/>
                <w:b/>
                <w:bCs/>
                <w:color w:val="000000"/>
                <w:u w:val="single"/>
              </w:rPr>
              <w:t>Total CDS</w:t>
            </w:r>
          </w:p>
        </w:tc>
      </w:tr>
      <w:tr w:rsidR="006D5753" w:rsidRPr="0063665C" w14:paraId="767016EB" w14:textId="77777777" w:rsidTr="00030CFD">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30D0A20"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ED99</w:t>
            </w:r>
          </w:p>
        </w:tc>
        <w:tc>
          <w:tcPr>
            <w:tcW w:w="1380" w:type="dxa"/>
            <w:tcBorders>
              <w:top w:val="nil"/>
              <w:left w:val="nil"/>
              <w:bottom w:val="single" w:sz="4" w:space="0" w:color="auto"/>
              <w:right w:val="single" w:sz="4" w:space="0" w:color="auto"/>
            </w:tcBorders>
            <w:shd w:val="clear" w:color="auto" w:fill="auto"/>
            <w:noWrap/>
            <w:vAlign w:val="center"/>
            <w:hideMark/>
          </w:tcPr>
          <w:p w14:paraId="664A57B9"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0</w:t>
            </w:r>
          </w:p>
        </w:tc>
        <w:tc>
          <w:tcPr>
            <w:tcW w:w="1220" w:type="dxa"/>
            <w:tcBorders>
              <w:top w:val="nil"/>
              <w:left w:val="nil"/>
              <w:bottom w:val="single" w:sz="4" w:space="0" w:color="auto"/>
              <w:right w:val="single" w:sz="4" w:space="0" w:color="auto"/>
            </w:tcBorders>
            <w:shd w:val="clear" w:color="auto" w:fill="auto"/>
            <w:noWrap/>
            <w:vAlign w:val="center"/>
            <w:hideMark/>
          </w:tcPr>
          <w:p w14:paraId="4D1435D7"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0</w:t>
            </w:r>
          </w:p>
        </w:tc>
        <w:tc>
          <w:tcPr>
            <w:tcW w:w="1000" w:type="dxa"/>
            <w:tcBorders>
              <w:top w:val="nil"/>
              <w:left w:val="nil"/>
              <w:bottom w:val="single" w:sz="4" w:space="0" w:color="auto"/>
              <w:right w:val="single" w:sz="4" w:space="0" w:color="auto"/>
            </w:tcBorders>
            <w:shd w:val="clear" w:color="auto" w:fill="auto"/>
            <w:noWrap/>
            <w:vAlign w:val="center"/>
            <w:hideMark/>
          </w:tcPr>
          <w:p w14:paraId="1B624695"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0</w:t>
            </w:r>
          </w:p>
        </w:tc>
        <w:tc>
          <w:tcPr>
            <w:tcW w:w="1180" w:type="dxa"/>
            <w:tcBorders>
              <w:top w:val="nil"/>
              <w:left w:val="nil"/>
              <w:bottom w:val="single" w:sz="4" w:space="0" w:color="auto"/>
              <w:right w:val="single" w:sz="4" w:space="0" w:color="auto"/>
            </w:tcBorders>
            <w:shd w:val="clear" w:color="auto" w:fill="auto"/>
            <w:noWrap/>
            <w:vAlign w:val="center"/>
            <w:hideMark/>
          </w:tcPr>
          <w:p w14:paraId="243A94ED"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0</w:t>
            </w:r>
          </w:p>
        </w:tc>
      </w:tr>
      <w:tr w:rsidR="006D5753" w:rsidRPr="0063665C" w14:paraId="13BFD95A" w14:textId="77777777" w:rsidTr="00030CFD">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52C38DF"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HKU10-03</w:t>
            </w:r>
          </w:p>
        </w:tc>
        <w:tc>
          <w:tcPr>
            <w:tcW w:w="1380" w:type="dxa"/>
            <w:tcBorders>
              <w:top w:val="nil"/>
              <w:left w:val="nil"/>
              <w:bottom w:val="single" w:sz="4" w:space="0" w:color="auto"/>
              <w:right w:val="single" w:sz="4" w:space="0" w:color="auto"/>
            </w:tcBorders>
            <w:shd w:val="clear" w:color="auto" w:fill="auto"/>
            <w:noWrap/>
            <w:vAlign w:val="center"/>
            <w:hideMark/>
          </w:tcPr>
          <w:p w14:paraId="4C8E9475"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1</w:t>
            </w:r>
          </w:p>
        </w:tc>
        <w:tc>
          <w:tcPr>
            <w:tcW w:w="1220" w:type="dxa"/>
            <w:tcBorders>
              <w:top w:val="nil"/>
              <w:left w:val="nil"/>
              <w:bottom w:val="single" w:sz="4" w:space="0" w:color="auto"/>
              <w:right w:val="single" w:sz="4" w:space="0" w:color="auto"/>
            </w:tcBorders>
            <w:shd w:val="clear" w:color="auto" w:fill="auto"/>
            <w:noWrap/>
            <w:vAlign w:val="center"/>
            <w:hideMark/>
          </w:tcPr>
          <w:p w14:paraId="14E2375B"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2</w:t>
            </w:r>
          </w:p>
        </w:tc>
        <w:tc>
          <w:tcPr>
            <w:tcW w:w="1000" w:type="dxa"/>
            <w:tcBorders>
              <w:top w:val="nil"/>
              <w:left w:val="nil"/>
              <w:bottom w:val="single" w:sz="4" w:space="0" w:color="auto"/>
              <w:right w:val="single" w:sz="4" w:space="0" w:color="auto"/>
            </w:tcBorders>
            <w:shd w:val="clear" w:color="auto" w:fill="auto"/>
            <w:noWrap/>
            <w:vAlign w:val="center"/>
            <w:hideMark/>
          </w:tcPr>
          <w:p w14:paraId="45725249"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141</w:t>
            </w:r>
          </w:p>
        </w:tc>
        <w:tc>
          <w:tcPr>
            <w:tcW w:w="1180" w:type="dxa"/>
            <w:tcBorders>
              <w:top w:val="nil"/>
              <w:left w:val="nil"/>
              <w:bottom w:val="single" w:sz="4" w:space="0" w:color="auto"/>
              <w:right w:val="single" w:sz="4" w:space="0" w:color="auto"/>
            </w:tcBorders>
            <w:shd w:val="clear" w:color="auto" w:fill="auto"/>
            <w:noWrap/>
            <w:vAlign w:val="center"/>
            <w:hideMark/>
          </w:tcPr>
          <w:p w14:paraId="4DCB8526"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154</w:t>
            </w:r>
          </w:p>
        </w:tc>
      </w:tr>
      <w:tr w:rsidR="006D5753" w:rsidRPr="0063665C" w14:paraId="72FD9D8F" w14:textId="77777777" w:rsidTr="00030CFD">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4201FD4E"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E140</w:t>
            </w:r>
          </w:p>
        </w:tc>
        <w:tc>
          <w:tcPr>
            <w:tcW w:w="1380" w:type="dxa"/>
            <w:tcBorders>
              <w:top w:val="nil"/>
              <w:left w:val="nil"/>
              <w:bottom w:val="single" w:sz="4" w:space="0" w:color="auto"/>
              <w:right w:val="single" w:sz="4" w:space="0" w:color="auto"/>
            </w:tcBorders>
            <w:shd w:val="clear" w:color="auto" w:fill="auto"/>
            <w:noWrap/>
            <w:vAlign w:val="center"/>
            <w:hideMark/>
          </w:tcPr>
          <w:p w14:paraId="615F683C"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3</w:t>
            </w:r>
          </w:p>
        </w:tc>
        <w:tc>
          <w:tcPr>
            <w:tcW w:w="1220" w:type="dxa"/>
            <w:tcBorders>
              <w:top w:val="nil"/>
              <w:left w:val="nil"/>
              <w:bottom w:val="single" w:sz="4" w:space="0" w:color="auto"/>
              <w:right w:val="single" w:sz="4" w:space="0" w:color="auto"/>
            </w:tcBorders>
            <w:shd w:val="clear" w:color="auto" w:fill="auto"/>
            <w:noWrap/>
            <w:vAlign w:val="center"/>
            <w:hideMark/>
          </w:tcPr>
          <w:p w14:paraId="242EA9E7"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4</w:t>
            </w:r>
          </w:p>
        </w:tc>
        <w:tc>
          <w:tcPr>
            <w:tcW w:w="1000" w:type="dxa"/>
            <w:tcBorders>
              <w:top w:val="nil"/>
              <w:left w:val="nil"/>
              <w:bottom w:val="single" w:sz="4" w:space="0" w:color="auto"/>
              <w:right w:val="single" w:sz="4" w:space="0" w:color="auto"/>
            </w:tcBorders>
            <w:shd w:val="clear" w:color="auto" w:fill="auto"/>
            <w:noWrap/>
            <w:vAlign w:val="center"/>
            <w:hideMark/>
          </w:tcPr>
          <w:p w14:paraId="2D38D02C"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307</w:t>
            </w:r>
          </w:p>
        </w:tc>
        <w:tc>
          <w:tcPr>
            <w:tcW w:w="1180" w:type="dxa"/>
            <w:tcBorders>
              <w:top w:val="nil"/>
              <w:left w:val="nil"/>
              <w:bottom w:val="single" w:sz="4" w:space="0" w:color="auto"/>
              <w:right w:val="single" w:sz="4" w:space="0" w:color="auto"/>
            </w:tcBorders>
            <w:shd w:val="clear" w:color="auto" w:fill="auto"/>
            <w:noWrap/>
            <w:vAlign w:val="center"/>
            <w:hideMark/>
          </w:tcPr>
          <w:p w14:paraId="7796E5DF"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387</w:t>
            </w:r>
          </w:p>
        </w:tc>
      </w:tr>
      <w:tr w:rsidR="006D5753" w:rsidRPr="0063665C" w14:paraId="689396AC" w14:textId="77777777" w:rsidTr="00030CFD">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6927967"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NA07</w:t>
            </w:r>
          </w:p>
        </w:tc>
        <w:tc>
          <w:tcPr>
            <w:tcW w:w="1380" w:type="dxa"/>
            <w:tcBorders>
              <w:top w:val="nil"/>
              <w:left w:val="nil"/>
              <w:bottom w:val="single" w:sz="4" w:space="0" w:color="auto"/>
              <w:right w:val="single" w:sz="4" w:space="0" w:color="auto"/>
            </w:tcBorders>
            <w:shd w:val="clear" w:color="auto" w:fill="auto"/>
            <w:noWrap/>
            <w:vAlign w:val="center"/>
            <w:hideMark/>
          </w:tcPr>
          <w:p w14:paraId="3C482109"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1</w:t>
            </w:r>
          </w:p>
        </w:tc>
        <w:tc>
          <w:tcPr>
            <w:tcW w:w="1220" w:type="dxa"/>
            <w:tcBorders>
              <w:top w:val="nil"/>
              <w:left w:val="nil"/>
              <w:bottom w:val="single" w:sz="4" w:space="0" w:color="auto"/>
              <w:right w:val="single" w:sz="4" w:space="0" w:color="auto"/>
            </w:tcBorders>
            <w:shd w:val="clear" w:color="auto" w:fill="auto"/>
            <w:noWrap/>
            <w:vAlign w:val="center"/>
            <w:hideMark/>
          </w:tcPr>
          <w:p w14:paraId="36282E16"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1</w:t>
            </w:r>
          </w:p>
        </w:tc>
        <w:tc>
          <w:tcPr>
            <w:tcW w:w="1000" w:type="dxa"/>
            <w:tcBorders>
              <w:top w:val="nil"/>
              <w:left w:val="nil"/>
              <w:bottom w:val="single" w:sz="4" w:space="0" w:color="auto"/>
              <w:right w:val="single" w:sz="4" w:space="0" w:color="auto"/>
            </w:tcBorders>
            <w:shd w:val="clear" w:color="auto" w:fill="auto"/>
            <w:noWrap/>
            <w:vAlign w:val="center"/>
            <w:hideMark/>
          </w:tcPr>
          <w:p w14:paraId="3E7CD756"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56</w:t>
            </w:r>
          </w:p>
        </w:tc>
        <w:tc>
          <w:tcPr>
            <w:tcW w:w="1180" w:type="dxa"/>
            <w:tcBorders>
              <w:top w:val="nil"/>
              <w:left w:val="nil"/>
              <w:bottom w:val="single" w:sz="4" w:space="0" w:color="auto"/>
              <w:right w:val="single" w:sz="4" w:space="0" w:color="auto"/>
            </w:tcBorders>
            <w:shd w:val="clear" w:color="auto" w:fill="auto"/>
            <w:noWrap/>
            <w:vAlign w:val="center"/>
            <w:hideMark/>
          </w:tcPr>
          <w:p w14:paraId="565DD3CF"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81</w:t>
            </w:r>
          </w:p>
        </w:tc>
      </w:tr>
      <w:tr w:rsidR="006D5753" w:rsidRPr="0063665C" w14:paraId="3590AF89" w14:textId="77777777" w:rsidTr="00030CFD">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1082299"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NA12</w:t>
            </w:r>
          </w:p>
        </w:tc>
        <w:tc>
          <w:tcPr>
            <w:tcW w:w="1380" w:type="dxa"/>
            <w:tcBorders>
              <w:top w:val="nil"/>
              <w:left w:val="nil"/>
              <w:bottom w:val="single" w:sz="4" w:space="0" w:color="auto"/>
              <w:right w:val="single" w:sz="4" w:space="0" w:color="auto"/>
            </w:tcBorders>
            <w:shd w:val="clear" w:color="auto" w:fill="auto"/>
            <w:noWrap/>
            <w:vAlign w:val="center"/>
            <w:hideMark/>
          </w:tcPr>
          <w:p w14:paraId="30240074"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0</w:t>
            </w:r>
          </w:p>
        </w:tc>
        <w:tc>
          <w:tcPr>
            <w:tcW w:w="1220" w:type="dxa"/>
            <w:tcBorders>
              <w:top w:val="nil"/>
              <w:left w:val="nil"/>
              <w:bottom w:val="single" w:sz="4" w:space="0" w:color="auto"/>
              <w:right w:val="single" w:sz="4" w:space="0" w:color="auto"/>
            </w:tcBorders>
            <w:shd w:val="clear" w:color="auto" w:fill="auto"/>
            <w:noWrap/>
            <w:vAlign w:val="center"/>
            <w:hideMark/>
          </w:tcPr>
          <w:p w14:paraId="703236CF"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2</w:t>
            </w:r>
          </w:p>
        </w:tc>
        <w:tc>
          <w:tcPr>
            <w:tcW w:w="1000" w:type="dxa"/>
            <w:tcBorders>
              <w:top w:val="nil"/>
              <w:left w:val="nil"/>
              <w:bottom w:val="single" w:sz="4" w:space="0" w:color="auto"/>
              <w:right w:val="single" w:sz="4" w:space="0" w:color="auto"/>
            </w:tcBorders>
            <w:shd w:val="clear" w:color="auto" w:fill="auto"/>
            <w:noWrap/>
            <w:vAlign w:val="center"/>
            <w:hideMark/>
          </w:tcPr>
          <w:p w14:paraId="516D9248"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26</w:t>
            </w:r>
          </w:p>
        </w:tc>
        <w:tc>
          <w:tcPr>
            <w:tcW w:w="1180" w:type="dxa"/>
            <w:tcBorders>
              <w:top w:val="nil"/>
              <w:left w:val="nil"/>
              <w:bottom w:val="single" w:sz="4" w:space="0" w:color="auto"/>
              <w:right w:val="single" w:sz="4" w:space="0" w:color="auto"/>
            </w:tcBorders>
            <w:shd w:val="clear" w:color="auto" w:fill="auto"/>
            <w:noWrap/>
            <w:vAlign w:val="center"/>
            <w:hideMark/>
          </w:tcPr>
          <w:p w14:paraId="7391A5C0"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37</w:t>
            </w:r>
          </w:p>
        </w:tc>
      </w:tr>
      <w:tr w:rsidR="006D5753" w:rsidRPr="0063665C" w14:paraId="5F58D6C8" w14:textId="77777777" w:rsidTr="00030CFD">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0AAAED1F"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NA45</w:t>
            </w:r>
          </w:p>
        </w:tc>
        <w:tc>
          <w:tcPr>
            <w:tcW w:w="1380" w:type="dxa"/>
            <w:tcBorders>
              <w:top w:val="nil"/>
              <w:left w:val="nil"/>
              <w:bottom w:val="single" w:sz="4" w:space="0" w:color="auto"/>
              <w:right w:val="single" w:sz="4" w:space="0" w:color="auto"/>
            </w:tcBorders>
            <w:shd w:val="clear" w:color="auto" w:fill="auto"/>
            <w:noWrap/>
            <w:vAlign w:val="center"/>
            <w:hideMark/>
          </w:tcPr>
          <w:p w14:paraId="5A576346"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2</w:t>
            </w:r>
          </w:p>
        </w:tc>
        <w:tc>
          <w:tcPr>
            <w:tcW w:w="1220" w:type="dxa"/>
            <w:tcBorders>
              <w:top w:val="nil"/>
              <w:left w:val="nil"/>
              <w:bottom w:val="single" w:sz="4" w:space="0" w:color="auto"/>
              <w:right w:val="single" w:sz="4" w:space="0" w:color="auto"/>
            </w:tcBorders>
            <w:shd w:val="clear" w:color="auto" w:fill="auto"/>
            <w:noWrap/>
            <w:vAlign w:val="center"/>
            <w:hideMark/>
          </w:tcPr>
          <w:p w14:paraId="65886A4A"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6</w:t>
            </w:r>
          </w:p>
        </w:tc>
        <w:tc>
          <w:tcPr>
            <w:tcW w:w="1000" w:type="dxa"/>
            <w:tcBorders>
              <w:top w:val="nil"/>
              <w:left w:val="nil"/>
              <w:bottom w:val="single" w:sz="4" w:space="0" w:color="auto"/>
              <w:right w:val="single" w:sz="4" w:space="0" w:color="auto"/>
            </w:tcBorders>
            <w:shd w:val="clear" w:color="auto" w:fill="auto"/>
            <w:noWrap/>
            <w:vAlign w:val="center"/>
            <w:hideMark/>
          </w:tcPr>
          <w:p w14:paraId="3D628E5F"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272</w:t>
            </w:r>
          </w:p>
        </w:tc>
        <w:tc>
          <w:tcPr>
            <w:tcW w:w="1180" w:type="dxa"/>
            <w:tcBorders>
              <w:top w:val="nil"/>
              <w:left w:val="nil"/>
              <w:bottom w:val="single" w:sz="4" w:space="0" w:color="auto"/>
              <w:right w:val="single" w:sz="4" w:space="0" w:color="auto"/>
            </w:tcBorders>
            <w:shd w:val="clear" w:color="auto" w:fill="auto"/>
            <w:noWrap/>
            <w:vAlign w:val="center"/>
            <w:hideMark/>
          </w:tcPr>
          <w:p w14:paraId="08FCA529"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304</w:t>
            </w:r>
          </w:p>
        </w:tc>
      </w:tr>
      <w:tr w:rsidR="006D5753" w:rsidRPr="0063665C" w14:paraId="6F3FA80F" w14:textId="77777777" w:rsidTr="00030CFD">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6E349C08"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NA47</w:t>
            </w:r>
          </w:p>
        </w:tc>
        <w:tc>
          <w:tcPr>
            <w:tcW w:w="1380" w:type="dxa"/>
            <w:tcBorders>
              <w:top w:val="nil"/>
              <w:left w:val="nil"/>
              <w:bottom w:val="single" w:sz="4" w:space="0" w:color="auto"/>
              <w:right w:val="single" w:sz="4" w:space="0" w:color="auto"/>
            </w:tcBorders>
            <w:shd w:val="clear" w:color="auto" w:fill="auto"/>
            <w:noWrap/>
            <w:vAlign w:val="center"/>
            <w:hideMark/>
          </w:tcPr>
          <w:p w14:paraId="7352D5E4"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2</w:t>
            </w:r>
          </w:p>
        </w:tc>
        <w:tc>
          <w:tcPr>
            <w:tcW w:w="1220" w:type="dxa"/>
            <w:tcBorders>
              <w:top w:val="nil"/>
              <w:left w:val="nil"/>
              <w:bottom w:val="single" w:sz="4" w:space="0" w:color="auto"/>
              <w:right w:val="single" w:sz="4" w:space="0" w:color="auto"/>
            </w:tcBorders>
            <w:shd w:val="clear" w:color="auto" w:fill="auto"/>
            <w:noWrap/>
            <w:vAlign w:val="center"/>
            <w:hideMark/>
          </w:tcPr>
          <w:p w14:paraId="4BE476C0"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3</w:t>
            </w:r>
          </w:p>
        </w:tc>
        <w:tc>
          <w:tcPr>
            <w:tcW w:w="1000" w:type="dxa"/>
            <w:tcBorders>
              <w:top w:val="nil"/>
              <w:left w:val="nil"/>
              <w:bottom w:val="single" w:sz="4" w:space="0" w:color="auto"/>
              <w:right w:val="single" w:sz="4" w:space="0" w:color="auto"/>
            </w:tcBorders>
            <w:shd w:val="clear" w:color="auto" w:fill="auto"/>
            <w:noWrap/>
            <w:vAlign w:val="center"/>
            <w:hideMark/>
          </w:tcPr>
          <w:p w14:paraId="16AC8562"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122</w:t>
            </w:r>
          </w:p>
        </w:tc>
        <w:tc>
          <w:tcPr>
            <w:tcW w:w="1180" w:type="dxa"/>
            <w:tcBorders>
              <w:top w:val="nil"/>
              <w:left w:val="nil"/>
              <w:bottom w:val="single" w:sz="4" w:space="0" w:color="auto"/>
              <w:right w:val="single" w:sz="4" w:space="0" w:color="auto"/>
            </w:tcBorders>
            <w:shd w:val="clear" w:color="auto" w:fill="auto"/>
            <w:noWrap/>
            <w:vAlign w:val="center"/>
            <w:hideMark/>
          </w:tcPr>
          <w:p w14:paraId="7385CE13"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130</w:t>
            </w:r>
          </w:p>
        </w:tc>
      </w:tr>
      <w:tr w:rsidR="006D5753" w:rsidRPr="0063665C" w14:paraId="650CEDD7" w14:textId="77777777" w:rsidTr="00030CFD">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781F3CB5"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63228</w:t>
            </w:r>
          </w:p>
        </w:tc>
        <w:tc>
          <w:tcPr>
            <w:tcW w:w="1380" w:type="dxa"/>
            <w:tcBorders>
              <w:top w:val="nil"/>
              <w:left w:val="nil"/>
              <w:bottom w:val="single" w:sz="4" w:space="0" w:color="auto"/>
              <w:right w:val="single" w:sz="4" w:space="0" w:color="auto"/>
            </w:tcBorders>
            <w:shd w:val="clear" w:color="auto" w:fill="auto"/>
            <w:noWrap/>
            <w:vAlign w:val="center"/>
            <w:hideMark/>
          </w:tcPr>
          <w:p w14:paraId="6168F64B"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3</w:t>
            </w:r>
          </w:p>
        </w:tc>
        <w:tc>
          <w:tcPr>
            <w:tcW w:w="1220" w:type="dxa"/>
            <w:tcBorders>
              <w:top w:val="nil"/>
              <w:left w:val="nil"/>
              <w:bottom w:val="single" w:sz="4" w:space="0" w:color="auto"/>
              <w:right w:val="single" w:sz="4" w:space="0" w:color="auto"/>
            </w:tcBorders>
            <w:shd w:val="clear" w:color="auto" w:fill="auto"/>
            <w:noWrap/>
            <w:vAlign w:val="center"/>
            <w:hideMark/>
          </w:tcPr>
          <w:p w14:paraId="12BD95E8"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5</w:t>
            </w:r>
          </w:p>
        </w:tc>
        <w:tc>
          <w:tcPr>
            <w:tcW w:w="1000" w:type="dxa"/>
            <w:tcBorders>
              <w:top w:val="nil"/>
              <w:left w:val="nil"/>
              <w:bottom w:val="single" w:sz="4" w:space="0" w:color="auto"/>
              <w:right w:val="single" w:sz="4" w:space="0" w:color="auto"/>
            </w:tcBorders>
            <w:shd w:val="clear" w:color="auto" w:fill="auto"/>
            <w:noWrap/>
            <w:vAlign w:val="center"/>
            <w:hideMark/>
          </w:tcPr>
          <w:p w14:paraId="0E2CA606"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210</w:t>
            </w:r>
          </w:p>
        </w:tc>
        <w:tc>
          <w:tcPr>
            <w:tcW w:w="1180" w:type="dxa"/>
            <w:tcBorders>
              <w:top w:val="nil"/>
              <w:left w:val="nil"/>
              <w:bottom w:val="single" w:sz="4" w:space="0" w:color="auto"/>
              <w:right w:val="single" w:sz="4" w:space="0" w:color="auto"/>
            </w:tcBorders>
            <w:shd w:val="clear" w:color="auto" w:fill="auto"/>
            <w:noWrap/>
            <w:vAlign w:val="center"/>
            <w:hideMark/>
          </w:tcPr>
          <w:p w14:paraId="61E9E542"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255</w:t>
            </w:r>
          </w:p>
        </w:tc>
      </w:tr>
      <w:tr w:rsidR="006D5753" w:rsidRPr="0063665C" w14:paraId="6AA768A5" w14:textId="77777777" w:rsidTr="00030CFD">
        <w:trPr>
          <w:trHeight w:val="315"/>
          <w:jc w:val="center"/>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3C0D3B48"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81661</w:t>
            </w:r>
          </w:p>
        </w:tc>
        <w:tc>
          <w:tcPr>
            <w:tcW w:w="1380" w:type="dxa"/>
            <w:tcBorders>
              <w:top w:val="nil"/>
              <w:left w:val="nil"/>
              <w:bottom w:val="single" w:sz="4" w:space="0" w:color="auto"/>
              <w:right w:val="single" w:sz="4" w:space="0" w:color="auto"/>
            </w:tcBorders>
            <w:shd w:val="clear" w:color="auto" w:fill="auto"/>
            <w:noWrap/>
            <w:vAlign w:val="center"/>
            <w:hideMark/>
          </w:tcPr>
          <w:p w14:paraId="62A7FB64"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2</w:t>
            </w:r>
          </w:p>
        </w:tc>
        <w:tc>
          <w:tcPr>
            <w:tcW w:w="1220" w:type="dxa"/>
            <w:tcBorders>
              <w:top w:val="nil"/>
              <w:left w:val="nil"/>
              <w:bottom w:val="single" w:sz="4" w:space="0" w:color="auto"/>
              <w:right w:val="single" w:sz="4" w:space="0" w:color="auto"/>
            </w:tcBorders>
            <w:shd w:val="clear" w:color="auto" w:fill="auto"/>
            <w:noWrap/>
            <w:vAlign w:val="center"/>
            <w:hideMark/>
          </w:tcPr>
          <w:p w14:paraId="61641B0B"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3</w:t>
            </w:r>
          </w:p>
        </w:tc>
        <w:tc>
          <w:tcPr>
            <w:tcW w:w="1000" w:type="dxa"/>
            <w:tcBorders>
              <w:top w:val="nil"/>
              <w:left w:val="nil"/>
              <w:bottom w:val="single" w:sz="4" w:space="0" w:color="auto"/>
              <w:right w:val="single" w:sz="4" w:space="0" w:color="auto"/>
            </w:tcBorders>
            <w:shd w:val="clear" w:color="auto" w:fill="auto"/>
            <w:noWrap/>
            <w:vAlign w:val="center"/>
            <w:hideMark/>
          </w:tcPr>
          <w:p w14:paraId="586E6E87"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195</w:t>
            </w:r>
          </w:p>
        </w:tc>
        <w:tc>
          <w:tcPr>
            <w:tcW w:w="1180" w:type="dxa"/>
            <w:tcBorders>
              <w:top w:val="nil"/>
              <w:left w:val="nil"/>
              <w:bottom w:val="single" w:sz="4" w:space="0" w:color="auto"/>
              <w:right w:val="single" w:sz="4" w:space="0" w:color="auto"/>
            </w:tcBorders>
            <w:shd w:val="clear" w:color="auto" w:fill="auto"/>
            <w:noWrap/>
            <w:vAlign w:val="center"/>
            <w:hideMark/>
          </w:tcPr>
          <w:p w14:paraId="1F9322B6" w14:textId="77777777" w:rsidR="006D5753" w:rsidRPr="0063665C" w:rsidRDefault="006D5753" w:rsidP="00030CFD">
            <w:pPr>
              <w:jc w:val="center"/>
              <w:rPr>
                <w:rFonts w:ascii="Times New Roman" w:hAnsi="Times New Roman" w:cs="Times New Roman"/>
                <w:color w:val="000000"/>
              </w:rPr>
            </w:pPr>
            <w:r w:rsidRPr="0063665C">
              <w:rPr>
                <w:rFonts w:ascii="Times New Roman" w:hAnsi="Times New Roman" w:cs="Times New Roman"/>
                <w:color w:val="000000"/>
              </w:rPr>
              <w:t>231</w:t>
            </w:r>
          </w:p>
        </w:tc>
      </w:tr>
    </w:tbl>
    <w:p w14:paraId="33667B8D" w14:textId="77777777" w:rsidR="006D5753" w:rsidRDefault="006D5753" w:rsidP="006D5753"/>
    <w:p w14:paraId="49CCA68C" w14:textId="77777777" w:rsidR="00C774F8" w:rsidRDefault="00C774F8" w:rsidP="008041AE">
      <w:pPr>
        <w:jc w:val="both"/>
      </w:pPr>
    </w:p>
    <w:p w14:paraId="4B1E1C8E" w14:textId="590DD692" w:rsidR="006D5753" w:rsidRDefault="006D5753" w:rsidP="003579BE">
      <w:pPr>
        <w:spacing w:line="360" w:lineRule="auto"/>
        <w:ind w:firstLine="720"/>
      </w:pPr>
      <w:r>
        <w:t xml:space="preserve">MSSP genomes were found to have fewer overall phage, with the reference genomes ED99 predicted to contain none (although phage structural genes are present indicating significant </w:t>
      </w:r>
      <w:proofErr w:type="spellStart"/>
      <w:r>
        <w:t>pseudogenezation</w:t>
      </w:r>
      <w:proofErr w:type="spellEnd"/>
      <w:r>
        <w:t xml:space="preserve">), HKU having 3 and the MRSP genomes averaging 5 each. The lack of intact or incomplete phage sequence detected in ED99 could be the result of an assembly artifact; as mentioned in the introduction, phage sequence can be very repetitive and repetitive DNA sequence is difficult to assemble. Thus, it </w:t>
      </w:r>
      <w:r w:rsidR="0022389F">
        <w:t>is</w:t>
      </w:r>
      <w:r>
        <w:t xml:space="preserve"> possible that phage sequences exist in ED99 yet were not included in the final assembly. Th</w:t>
      </w:r>
      <w:r w:rsidR="0022389F">
        <w:t>i</w:t>
      </w:r>
      <w:r>
        <w:t>s hypothesis is supported by the fact that an optical map of ED99 created outside of the scope of this project showed roughly 50,000bp of DNA to be missing relative to the published genome sequence. As HKU also represents an MSSP and has 1 intact prophage and 2 incomplete, comprising ~141,000bp and ~154 genes, it seems reasonable to assume ED99 does have some phage content.</w:t>
      </w:r>
      <w:r w:rsidR="00203ED0">
        <w:t xml:space="preserve"> As </w:t>
      </w:r>
      <w:r w:rsidR="00203ED0">
        <w:lastRenderedPageBreak/>
        <w:t xml:space="preserve">the MSSP genomes are generally smaller than MRSP genomes and contain less prophage insertions, it can be generalized that prophage content increases genome size and is positively associated with successful </w:t>
      </w:r>
      <w:r w:rsidR="00203ED0" w:rsidRPr="006D2B17">
        <w:rPr>
          <w:i/>
        </w:rPr>
        <w:t>S. pseudintermedius</w:t>
      </w:r>
      <w:r w:rsidR="00203ED0">
        <w:t xml:space="preserve"> clonal lineages.</w:t>
      </w:r>
      <w:r>
        <w:t xml:space="preserve"> </w:t>
      </w:r>
    </w:p>
    <w:p w14:paraId="5D3A494D" w14:textId="45FC811E" w:rsidR="00A81CD6" w:rsidRDefault="006D5753" w:rsidP="003579BE">
      <w:pPr>
        <w:spacing w:line="360" w:lineRule="auto"/>
      </w:pPr>
      <w:r>
        <w:tab/>
        <w:t xml:space="preserve">Isolates NA07 and NA12 </w:t>
      </w:r>
      <w:r w:rsidR="00912536">
        <w:t>belong to</w:t>
      </w:r>
      <w:r>
        <w:t xml:space="preserve"> closely related ST64 and ST124, respectively, which makes the observation that they both have 2 phage potentially meaningful considering the fact that the other MRSPs all have at least 5 phage insertions. Their genomes were assembled de novo independently, yet when compared using MAUVE they show surprising genome arrangement and identity of &gt;99%. Results from a core genome phylogenetic analysis using the software </w:t>
      </w:r>
      <w:proofErr w:type="spellStart"/>
      <w:r>
        <w:t>PanSeq</w:t>
      </w:r>
      <w:proofErr w:type="spellEnd"/>
      <w:r>
        <w:t xml:space="preserve"> (</w:t>
      </w:r>
      <w:hyperlink w:anchor="_ENREF_107" w:tooltip="Laing, 2010 #119" w:history="1">
        <w:r w:rsidR="00584971">
          <w:fldChar w:fldCharType="begin"/>
        </w:r>
        <w:r w:rsidR="00584971">
          <w:instrText xml:space="preserve"> ADDIN EN.CITE &lt;EndNote&gt;&lt;Cite&gt;&lt;Author&gt;Laing&lt;/Author&gt;&lt;Year&gt;2010&lt;/Year&gt;&lt;RecNum&gt;119&lt;/RecNum&gt;&lt;DisplayText&gt;107&lt;/DisplayText&gt;&lt;record&gt;&lt;rec-number&gt;119&lt;/rec-number&gt;&lt;foreign-keys&gt;&lt;key app="EN" db-id="225vwxtt0zf093e9asevsepa5t50aw5za2va" timestamp="1476232408"&gt;119&lt;/key&gt;&lt;/foreign-keys&gt;&lt;ref-type name="Journal Article"&gt;17&lt;/ref-type&gt;&lt;contributors&gt;&lt;authors&gt;&lt;author&gt;Laing, C.&lt;/author&gt;&lt;author&gt;Buchanan, C.&lt;/author&gt;&lt;author&gt;Taboada, E. N.&lt;/author&gt;&lt;author&gt;Zhang, Y.&lt;/author&gt;&lt;author&gt;Kropinski, A.&lt;/author&gt;&lt;author&gt;Villegas, A.&lt;/author&gt;&lt;author&gt;Thomas, J. E.&lt;/author&gt;&lt;author&gt;Gannon, V. P.&lt;/author&gt;&lt;/authors&gt;&lt;/contributors&gt;&lt;auth-address&gt;Laboratory for Foodborne Zoonoses, Public Health Agency of Canada, Lethbridge, AB, Canada.&lt;/auth-address&gt;&lt;titles&gt;&lt;title&gt;Pan-genome sequence analysis using Panseq: an online tool for the rapid analysis of core and accessory genomic regions&lt;/title&gt;&lt;secondary-title&gt;BMC Bioinformatics&lt;/secondary-title&gt;&lt;alt-title&gt;BMC bioinformatics&lt;/alt-title&gt;&lt;/titles&gt;&lt;periodical&gt;&lt;full-title&gt;BMC Bioinformatics&lt;/full-title&gt;&lt;abbr-1&gt;BMC bioinformatics&lt;/abbr-1&gt;&lt;/periodical&gt;&lt;alt-periodical&gt;&lt;full-title&gt;BMC Bioinformatics&lt;/full-title&gt;&lt;abbr-1&gt;BMC bioinformatics&lt;/abbr-1&gt;&lt;/alt-periodical&gt;&lt;pages&gt;461&lt;/pages&gt;&lt;volume&gt;11&lt;/volume&gt;&lt;edition&gt;2010/09/17&lt;/edition&gt;&lt;keywords&gt;&lt;keyword&gt;DNA, Bacterial/metabolism&lt;/keyword&gt;&lt;keyword&gt;Escherichia coli/*genetics&lt;/keyword&gt;&lt;keyword&gt;Escherichia coli O157/*genetics&lt;/keyword&gt;&lt;keyword&gt;*Genome, Bacterial&lt;/keyword&gt;&lt;keyword&gt;Phylogeny&lt;/keyword&gt;&lt;keyword&gt;Polymorphism, Single Nucleotide&lt;/keyword&gt;&lt;keyword&gt;Sequence Analysis, DNA/*methods&lt;/keyword&gt;&lt;keyword&gt;*Software&lt;/keyword&gt;&lt;/keywords&gt;&lt;dates&gt;&lt;year&gt;2010&lt;/year&gt;&lt;/dates&gt;&lt;isbn&gt;1471-2105&lt;/isbn&gt;&lt;accession-num&gt;20843356&lt;/accession-num&gt;&lt;urls&gt;&lt;/urls&gt;&lt;custom2&gt;PMC2949892&lt;/custom2&gt;&lt;electronic-resource-num&gt;10.1186/1471-2105-11-461&lt;/electronic-resource-num&gt;&lt;remote-database-provider&gt;NLM&lt;/remote-database-provider&gt;&lt;language&gt;eng&lt;/language&gt;&lt;/record&gt;&lt;/Cite&gt;&lt;/EndNote&gt;</w:instrText>
        </w:r>
        <w:r w:rsidR="00584971">
          <w:fldChar w:fldCharType="separate"/>
        </w:r>
        <w:r w:rsidR="00584971">
          <w:rPr>
            <w:noProof/>
          </w:rPr>
          <w:t>107</w:t>
        </w:r>
        <w:r w:rsidR="00584971">
          <w:fldChar w:fldCharType="end"/>
        </w:r>
      </w:hyperlink>
      <w:r>
        <w:t>) show an almost identical relatedness when compared with</w:t>
      </w:r>
      <w:r w:rsidR="000852F0">
        <w:t xml:space="preserve"> the other genomes (</w:t>
      </w:r>
      <w:r w:rsidR="00451317">
        <w:t>Figure 9</w:t>
      </w:r>
      <w:r>
        <w:t xml:space="preserve">). Aside from the core SNP genome analysis and phylogenetic tree providing validation of the MLST-7 typing system (as the relationships shown are similar to those from </w:t>
      </w:r>
      <w:proofErr w:type="spellStart"/>
      <w:r>
        <w:t>eBURST</w:t>
      </w:r>
      <w:proofErr w:type="spellEnd"/>
      <w:r>
        <w:t xml:space="preserve"> analysis), it also reveals that the ST71 isolates 08-1661 and E140 have &gt;99% identity and are closely related, which is to be expected if MLST-7 predicts them to be the same sequence type. </w:t>
      </w:r>
      <w:r w:rsidR="00A81CD6">
        <w:t xml:space="preserve">In fact, the majority of genome content variation between the ST71 isolates 08-1661 and E140, as well as the </w:t>
      </w:r>
      <w:r w:rsidR="0093550F" w:rsidRPr="0093550F">
        <w:rPr>
          <w:i/>
        </w:rPr>
        <w:t>S. pseudintermedius</w:t>
      </w:r>
      <w:r w:rsidR="00A81CD6">
        <w:t xml:space="preserve"> isolates in general, are genes contributed by phage</w:t>
      </w:r>
      <w:r w:rsidR="00FD0D16">
        <w:t xml:space="preserve"> whereas differences in shared genes result from DNA mutation</w:t>
      </w:r>
      <w:r w:rsidR="00A81CD6">
        <w:t xml:space="preserve">. Figure </w:t>
      </w:r>
      <w:r w:rsidR="00451317">
        <w:t>10</w:t>
      </w:r>
      <w:r w:rsidR="00A81CD6">
        <w:t xml:space="preserve"> shows a whole genome alignment between E140, 08-1661, 06-3228 and NA45 complete genomes. Each colored block represents global </w:t>
      </w:r>
      <w:proofErr w:type="spellStart"/>
      <w:r w:rsidR="00A81CD6">
        <w:t>syntenic</w:t>
      </w:r>
      <w:proofErr w:type="spellEnd"/>
      <w:r w:rsidR="00A81CD6">
        <w:t xml:space="preserve"> regions of DNA </w:t>
      </w:r>
      <w:proofErr w:type="spellStart"/>
      <w:r w:rsidR="00A81CD6">
        <w:t>colineation</w:t>
      </w:r>
      <w:proofErr w:type="spellEnd"/>
      <w:r w:rsidR="00A81CD6">
        <w:t xml:space="preserve">, while the large white gaps in each genome represent prophage insertions not found in at least one corresponding location in another genome. </w:t>
      </w:r>
    </w:p>
    <w:p w14:paraId="201B0762" w14:textId="77777777" w:rsidR="00451317" w:rsidRDefault="00451317" w:rsidP="003579BE">
      <w:pPr>
        <w:spacing w:line="360" w:lineRule="auto"/>
      </w:pPr>
    </w:p>
    <w:p w14:paraId="37AB3921" w14:textId="77777777" w:rsidR="00877930" w:rsidRDefault="00877930" w:rsidP="003579BE">
      <w:pPr>
        <w:spacing w:line="360" w:lineRule="auto"/>
      </w:pPr>
    </w:p>
    <w:p w14:paraId="286D9770" w14:textId="77777777" w:rsidR="00877930" w:rsidRDefault="00451317" w:rsidP="00877930">
      <w:pPr>
        <w:keepNext/>
      </w:pPr>
      <w:r>
        <w:rPr>
          <w:noProof/>
        </w:rPr>
        <w:lastRenderedPageBreak/>
        <w:drawing>
          <wp:inline distT="0" distB="0" distL="0" distR="0" wp14:anchorId="55E6B98E" wp14:editId="5D1BD6FB">
            <wp:extent cx="5461000" cy="4101884"/>
            <wp:effectExtent l="0" t="0" r="6350" b="0"/>
            <wp:docPr id="7" name="Picture 7" descr="D:\Users\vth\Desktop\Riley\Thesis\Figures and Tables\Figure X_Core genome 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Users\vth\Desktop\Riley\Thesis\Figures and Tables\Figure X_Core genome Tre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63994" cy="4104133"/>
                    </a:xfrm>
                    <a:prstGeom prst="rect">
                      <a:avLst/>
                    </a:prstGeom>
                    <a:noFill/>
                    <a:ln>
                      <a:noFill/>
                    </a:ln>
                  </pic:spPr>
                </pic:pic>
              </a:graphicData>
            </a:graphic>
          </wp:inline>
        </w:drawing>
      </w:r>
    </w:p>
    <w:p w14:paraId="47F71078" w14:textId="0AAB362A" w:rsidR="00451317" w:rsidRDefault="00877930" w:rsidP="00877930">
      <w:pPr>
        <w:pStyle w:val="Caption"/>
      </w:pPr>
      <w:bookmarkStart w:id="42" w:name="_Toc467100519"/>
      <w:proofErr w:type="gramStart"/>
      <w:r>
        <w:t xml:space="preserve">Figure </w:t>
      </w:r>
      <w:r w:rsidR="00450DA7">
        <w:fldChar w:fldCharType="begin"/>
      </w:r>
      <w:r w:rsidR="00450DA7">
        <w:instrText xml:space="preserve"> SEQ Figure \* ARABIC </w:instrText>
      </w:r>
      <w:r w:rsidR="00450DA7">
        <w:fldChar w:fldCharType="separate"/>
      </w:r>
      <w:r w:rsidR="006C0085">
        <w:rPr>
          <w:noProof/>
        </w:rPr>
        <w:t>9</w:t>
      </w:r>
      <w:r w:rsidR="00450DA7">
        <w:rPr>
          <w:noProof/>
        </w:rPr>
        <w:fldChar w:fldCharType="end"/>
      </w:r>
      <w:r w:rsidRPr="00DE7325">
        <w:t>.</w:t>
      </w:r>
      <w:proofErr w:type="gramEnd"/>
      <w:r w:rsidRPr="00DE7325">
        <w:t xml:space="preserve"> </w:t>
      </w:r>
      <w:proofErr w:type="spellStart"/>
      <w:r w:rsidRPr="00DE7325">
        <w:t>PanSeq</w:t>
      </w:r>
      <w:proofErr w:type="spellEnd"/>
      <w:r w:rsidRPr="00DE7325">
        <w:t xml:space="preserve"> Phylogenetic Tree of Core Genomes of 9 S. pseudintermedius Isolates.</w:t>
      </w:r>
      <w:bookmarkEnd w:id="42"/>
    </w:p>
    <w:p w14:paraId="61A61A64" w14:textId="77777777" w:rsidR="00451317" w:rsidRPr="00877930" w:rsidRDefault="002A4941" w:rsidP="00877930">
      <w:pPr>
        <w:jc w:val="center"/>
        <w:rPr>
          <w:sz w:val="22"/>
          <w:szCs w:val="22"/>
        </w:rPr>
      </w:pPr>
      <w:r w:rsidRPr="00877930">
        <w:rPr>
          <w:sz w:val="22"/>
          <w:szCs w:val="22"/>
        </w:rPr>
        <w:t xml:space="preserve">Core genomes identified </w:t>
      </w:r>
      <w:r w:rsidR="00AC05D9" w:rsidRPr="00877930">
        <w:rPr>
          <w:sz w:val="22"/>
          <w:szCs w:val="22"/>
        </w:rPr>
        <w:t>using</w:t>
      </w:r>
      <w:r w:rsidRPr="00877930">
        <w:rPr>
          <w:sz w:val="22"/>
          <w:szCs w:val="22"/>
        </w:rPr>
        <w:t xml:space="preserve"> genome-wide BLAST were concatenated and </w:t>
      </w:r>
      <w:proofErr w:type="gramStart"/>
      <w:r w:rsidRPr="00877930">
        <w:rPr>
          <w:sz w:val="22"/>
          <w:szCs w:val="22"/>
        </w:rPr>
        <w:t>aligned</w:t>
      </w:r>
      <w:r w:rsidR="00AC05D9" w:rsidRPr="00877930">
        <w:rPr>
          <w:sz w:val="22"/>
          <w:szCs w:val="22"/>
        </w:rPr>
        <w:t>,</w:t>
      </w:r>
      <w:proofErr w:type="gramEnd"/>
      <w:r w:rsidR="00AC05D9" w:rsidRPr="00877930">
        <w:rPr>
          <w:sz w:val="22"/>
          <w:szCs w:val="22"/>
        </w:rPr>
        <w:t xml:space="preserve"> and phylogenies determines using maximum likelihood for</w:t>
      </w:r>
      <w:r w:rsidRPr="00877930">
        <w:rPr>
          <w:sz w:val="22"/>
          <w:szCs w:val="22"/>
        </w:rPr>
        <w:t xml:space="preserve"> dominant lineages of MRSP in North America.</w:t>
      </w:r>
      <w:r w:rsidR="007C55DE" w:rsidRPr="00877930">
        <w:rPr>
          <w:sz w:val="22"/>
          <w:szCs w:val="22"/>
        </w:rPr>
        <w:t xml:space="preserve"> The North American ST71 </w:t>
      </w:r>
      <w:proofErr w:type="gramStart"/>
      <w:r w:rsidR="007C55DE" w:rsidRPr="00877930">
        <w:rPr>
          <w:sz w:val="22"/>
          <w:szCs w:val="22"/>
        </w:rPr>
        <w:t>isolate</w:t>
      </w:r>
      <w:proofErr w:type="gramEnd"/>
      <w:r w:rsidR="007C55DE" w:rsidRPr="00877930">
        <w:rPr>
          <w:sz w:val="22"/>
          <w:szCs w:val="22"/>
        </w:rPr>
        <w:t xml:space="preserve"> 08-1661 and European ST71 isolate E140 were found to have almost identical core genomes.</w:t>
      </w:r>
    </w:p>
    <w:p w14:paraId="3C4F4F10" w14:textId="77777777" w:rsidR="00CE554D" w:rsidRDefault="00CE554D" w:rsidP="003579BE">
      <w:pPr>
        <w:spacing w:line="360" w:lineRule="auto"/>
      </w:pPr>
    </w:p>
    <w:p w14:paraId="4998DF65" w14:textId="77777777" w:rsidR="0014267B" w:rsidRDefault="0014267B" w:rsidP="003579BE">
      <w:pPr>
        <w:spacing w:line="360" w:lineRule="auto"/>
      </w:pPr>
    </w:p>
    <w:p w14:paraId="0DAAD460" w14:textId="77777777" w:rsidR="00877930" w:rsidRDefault="00A81CD6" w:rsidP="00877930">
      <w:pPr>
        <w:keepNext/>
        <w:spacing w:line="360" w:lineRule="auto"/>
        <w:jc w:val="center"/>
      </w:pPr>
      <w:r>
        <w:rPr>
          <w:noProof/>
        </w:rPr>
        <w:lastRenderedPageBreak/>
        <w:drawing>
          <wp:inline distT="0" distB="0" distL="0" distR="0" wp14:anchorId="5778C185" wp14:editId="189B2A73">
            <wp:extent cx="5452533" cy="2340689"/>
            <wp:effectExtent l="0" t="0" r="0" b="2540"/>
            <wp:docPr id="27" name="Picture 27" descr="G:\figure 2 mauve align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figure 2 mauve alignment.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63746" cy="2345503"/>
                    </a:xfrm>
                    <a:prstGeom prst="rect">
                      <a:avLst/>
                    </a:prstGeom>
                    <a:noFill/>
                    <a:ln>
                      <a:noFill/>
                    </a:ln>
                  </pic:spPr>
                </pic:pic>
              </a:graphicData>
            </a:graphic>
          </wp:inline>
        </w:drawing>
      </w:r>
    </w:p>
    <w:p w14:paraId="08BF0395" w14:textId="17B8AA41" w:rsidR="00A81CD6" w:rsidRDefault="00877930" w:rsidP="00877930">
      <w:pPr>
        <w:pStyle w:val="Caption"/>
      </w:pPr>
      <w:bookmarkStart w:id="43" w:name="_Toc467100520"/>
      <w:proofErr w:type="gramStart"/>
      <w:r>
        <w:t xml:space="preserve">Figure </w:t>
      </w:r>
      <w:r w:rsidR="00450DA7">
        <w:fldChar w:fldCharType="begin"/>
      </w:r>
      <w:r w:rsidR="00450DA7">
        <w:instrText xml:space="preserve"> SEQ Figure \* ARABIC </w:instrText>
      </w:r>
      <w:r w:rsidR="00450DA7">
        <w:fldChar w:fldCharType="separate"/>
      </w:r>
      <w:r w:rsidR="006C0085">
        <w:rPr>
          <w:noProof/>
        </w:rPr>
        <w:t>10</w:t>
      </w:r>
      <w:r w:rsidR="00450DA7">
        <w:rPr>
          <w:noProof/>
        </w:rPr>
        <w:fldChar w:fldCharType="end"/>
      </w:r>
      <w:r w:rsidRPr="00527A65">
        <w:t>.</w:t>
      </w:r>
      <w:proofErr w:type="gramEnd"/>
      <w:r w:rsidRPr="00527A65">
        <w:t xml:space="preserve"> Mauve Genome Alignment Reveals Alignment Gaps Caused by Prophage Insertions.</w:t>
      </w:r>
      <w:bookmarkEnd w:id="43"/>
    </w:p>
    <w:p w14:paraId="68BB6434" w14:textId="77777777" w:rsidR="00A81CD6" w:rsidRPr="00877930" w:rsidRDefault="002A4941" w:rsidP="00877930">
      <w:pPr>
        <w:jc w:val="center"/>
        <w:rPr>
          <w:sz w:val="22"/>
          <w:szCs w:val="22"/>
        </w:rPr>
      </w:pPr>
      <w:r w:rsidRPr="00877930">
        <w:rPr>
          <w:sz w:val="22"/>
          <w:szCs w:val="22"/>
        </w:rPr>
        <w:t xml:space="preserve">Complete genomes of E140, 08-1661, 06-3228 and NA45 (descending) were aligned using MAUVE. Colored blocks show highly conserved genomic regions </w:t>
      </w:r>
      <w:r w:rsidR="007C55DE" w:rsidRPr="00877930">
        <w:rPr>
          <w:sz w:val="22"/>
          <w:szCs w:val="22"/>
        </w:rPr>
        <w:t>with average sequence identities represented graphically within. Most of the large unaligned white gaps resulted from unique prophage insertions</w:t>
      </w:r>
      <w:r w:rsidRPr="00877930">
        <w:rPr>
          <w:sz w:val="22"/>
          <w:szCs w:val="22"/>
        </w:rPr>
        <w:t>.</w:t>
      </w:r>
    </w:p>
    <w:p w14:paraId="780012A7" w14:textId="77777777" w:rsidR="002A4941" w:rsidRDefault="002A4941" w:rsidP="002A4941">
      <w:pPr>
        <w:spacing w:line="360" w:lineRule="auto"/>
        <w:jc w:val="both"/>
      </w:pPr>
    </w:p>
    <w:p w14:paraId="4C399619" w14:textId="77777777" w:rsidR="00877930" w:rsidRDefault="00877930" w:rsidP="002A4941">
      <w:pPr>
        <w:spacing w:line="360" w:lineRule="auto"/>
        <w:jc w:val="both"/>
      </w:pPr>
    </w:p>
    <w:p w14:paraId="35D882DC" w14:textId="77777777" w:rsidR="00540504" w:rsidRDefault="006D5753" w:rsidP="00DF0E19">
      <w:pPr>
        <w:spacing w:line="360" w:lineRule="auto"/>
      </w:pPr>
      <w:r>
        <w:t>It is interesting, however, that ST64 and ST124 are &gt;99% identity yet belong to different STs. Perhaps the 08-1661/E140 relationship and the NA07/NA12 relationship represent the upper and lower limits of MLST-7.</w:t>
      </w:r>
    </w:p>
    <w:p w14:paraId="4E2104DE" w14:textId="7A27617D" w:rsidR="006D5753" w:rsidRDefault="006D5753" w:rsidP="003579BE">
      <w:pPr>
        <w:spacing w:line="360" w:lineRule="auto"/>
        <w:ind w:firstLine="720"/>
      </w:pPr>
      <w:r>
        <w:t xml:space="preserve">As with the ST71 isolates E140 and 08-1661, this nearly identical relationship </w:t>
      </w:r>
      <w:r w:rsidR="0022389F">
        <w:t>w</w:t>
      </w:r>
      <w:r>
        <w:t>ould be expected if the MLST-7 typing system is accurate in determining evolutionary genetic relatedness. However, phage content is determined by horizontal transfer and bacteriophage infection, which theoretically operates independently of traditional phylogenetic evolution and would not necessarily correspond to the same relatedness as t</w:t>
      </w:r>
      <w:r w:rsidR="00DE5EDC">
        <w:t>he core genome. Without closing</w:t>
      </w:r>
      <w:r>
        <w:t xml:space="preserve"> </w:t>
      </w:r>
      <w:r w:rsidR="00182D36">
        <w:t xml:space="preserve">the NA07 and NA12 </w:t>
      </w:r>
      <w:r>
        <w:t xml:space="preserve">genomes it is impossible to determine their exact insertion location, but one of the 2 phage shared between </w:t>
      </w:r>
      <w:r w:rsidR="00182D36">
        <w:t>them</w:t>
      </w:r>
      <w:r w:rsidR="00A81CD6">
        <w:t xml:space="preserve"> is identical and the other is</w:t>
      </w:r>
      <w:r>
        <w:t xml:space="preserve"> unique to each genome. </w:t>
      </w:r>
      <w:r w:rsidR="0022389F">
        <w:t>T</w:t>
      </w:r>
      <w:r>
        <w:t xml:space="preserve">he ability of bacteriophage to infect and transpose themselves within a genome </w:t>
      </w:r>
      <w:r w:rsidR="0022389F">
        <w:t xml:space="preserve">may be </w:t>
      </w:r>
      <w:r>
        <w:t>related to other genome content, such as CRISPR (</w:t>
      </w:r>
      <w:hyperlink w:anchor="_ENREF_108" w:tooltip="Brouns, 2008 #136" w:history="1">
        <w:r w:rsidR="00584971">
          <w:fldChar w:fldCharType="begin">
            <w:fldData xml:space="preserve">PEVuZE5vdGU+PENpdGU+PEF1dGhvcj5Ccm91bnM8L0F1dGhvcj48WWVhcj4yMDA4PC9ZZWFyPjxS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</w:fldData>
          </w:fldChar>
        </w:r>
        <w:r w:rsidR="00584971">
          <w:instrText xml:space="preserve"> ADDIN EN.CITE </w:instrText>
        </w:r>
        <w:r w:rsidR="00584971">
          <w:fldChar w:fldCharType="begin">
            <w:fldData xml:space="preserve">PEVuZE5vdGU+PENpdGU+PEF1dGhvcj5Ccm91bnM8L0F1dGhvcj48WWVhcj4yMDA4PC9ZZWFyPjxS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</w:fldData>
          </w:fldChar>
        </w:r>
        <w:r w:rsidR="00584971">
          <w:instrText xml:space="preserve"> ADDIN EN.CITE.DATA </w:instrText>
        </w:r>
        <w:r w:rsidR="00584971">
          <w:fldChar w:fldCharType="end"/>
        </w:r>
        <w:r w:rsidR="00584971">
          <w:fldChar w:fldCharType="separate"/>
        </w:r>
        <w:r w:rsidR="00584971">
          <w:rPr>
            <w:noProof/>
          </w:rPr>
          <w:t>108</w:t>
        </w:r>
        <w:r w:rsidR="00584971">
          <w:fldChar w:fldCharType="end"/>
        </w:r>
      </w:hyperlink>
      <w:r>
        <w:t xml:space="preserve">), which could explain the reduced phage content in these </w:t>
      </w:r>
      <w:r>
        <w:lastRenderedPageBreak/>
        <w:t xml:space="preserve">ST64 isolates as well as their 50% shared phage sequence. Interestingly, the shared phage in NA07 and NA12 contains a </w:t>
      </w:r>
      <w:proofErr w:type="spellStart"/>
      <w:r w:rsidRPr="00877C79">
        <w:t>fosfomycin</w:t>
      </w:r>
      <w:proofErr w:type="spellEnd"/>
      <w:r w:rsidRPr="00877C79">
        <w:t xml:space="preserve"> resistance protein</w:t>
      </w:r>
      <w:r>
        <w:t xml:space="preserve"> which is found in all but 1 of the other major North American genomes and missing from the European MRSP isolate E140.</w:t>
      </w:r>
    </w:p>
    <w:p w14:paraId="63C49568" w14:textId="56510128" w:rsidR="006D5753" w:rsidRDefault="006D5753" w:rsidP="00030CFD">
      <w:pPr>
        <w:spacing w:line="360" w:lineRule="auto"/>
      </w:pPr>
      <w:r>
        <w:tab/>
        <w:t xml:space="preserve">Phage content for isolate NA45 appears to be the highest of all sequenced major STs </w:t>
      </w:r>
      <w:proofErr w:type="gramStart"/>
      <w:r>
        <w:t>with 2 intact and 6 incomplete phage contributing ~272,000bp to the overall genome</w:t>
      </w:r>
      <w:proofErr w:type="gramEnd"/>
      <w:r>
        <w:t xml:space="preserve">. The </w:t>
      </w:r>
      <w:r w:rsidR="00182D36">
        <w:t xml:space="preserve">MRSP isolates besides NA45 </w:t>
      </w:r>
      <w:r>
        <w:t>had 100,000bp to 210,000bp of their genome attributed to phage content, with multiple fibronectin-binding proteins being the highest non-structural genes found within complete and incomplete phage. This supports the commonly held idea that phage contribute to virulence primarily through assisting with host adaptation and cell binding (</w:t>
      </w:r>
      <w:hyperlink w:anchor="_ENREF_109" w:tooltip="Weidenmaier, 2012 #137" w:history="1">
        <w:r w:rsidR="00584971">
          <w:fldChar w:fldCharType="begin"/>
        </w:r>
        <w:r w:rsidR="00584971">
          <w:instrText xml:space="preserve"> ADDIN EN.CITE &lt;EndNote&gt;&lt;Cite&gt;&lt;Author&gt;Weidenmaier&lt;/Author&gt;&lt;Year&gt;2012&lt;/Year&gt;&lt;RecNum&gt;137&lt;/RecNum&gt;&lt;DisplayText&gt;109&lt;/DisplayText&gt;&lt;record&gt;&lt;rec-number&gt;137&lt;/rec-number&gt;&lt;foreign-keys&gt;&lt;key app="EN" db-id="225vwxtt0zf093e9asevsepa5t50aw5za2va" timestamp="1476749853"&gt;137&lt;/key&gt;&lt;/foreign-keys&gt;&lt;ref-type name="Journal Article"&gt;17&lt;/ref-type&gt;&lt;contributors&gt;&lt;authors&gt;&lt;author&gt;Weidenmaier, C.&lt;/author&gt;&lt;author&gt;Goerke, C.&lt;/author&gt;&lt;author&gt;Wolz, C.&lt;/author&gt;&lt;/authors&gt;&lt;/contributors&gt;&lt;auth-address&gt;Interfaculty Institute of Microbiology and Infection Medicine, University Hospital Tubingen, University of Tubingen, Elfriede-Aulhorn Strasse 6, 72076 Tubingen, Germany.&lt;/auth-address&gt;&lt;titles&gt;&lt;title&gt;Staphylococcus aureus determinants for nasal colonization&lt;/title&gt;&lt;secondary-title&gt;Trends Microbiol&lt;/secondary-title&gt;&lt;alt-title&gt;Trends in microbiology&lt;/alt-title&gt;&lt;/titles&gt;&lt;periodical&gt;&lt;full-title&gt;Trends Microbiol&lt;/full-title&gt;&lt;abbr-1&gt;Trends in microbiology&lt;/abbr-1&gt;&lt;/periodical&gt;&lt;alt-periodical&gt;&lt;full-title&gt;Trends Microbiol&lt;/full-title&gt;&lt;abbr-1&gt;Trends in microbiology&lt;/abbr-1&gt;&lt;/alt-periodical&gt;&lt;pages&gt;243-50&lt;/pages&gt;&lt;volume&gt;20&lt;/volume&gt;&lt;number&gt;5&lt;/number&gt;&lt;edition&gt;2012/04/13&lt;/edition&gt;&lt;keywords&gt;&lt;keyword&gt;Animals&lt;/keyword&gt;&lt;keyword&gt;*Host-Parasite Interactions&lt;/keyword&gt;&lt;keyword&gt;Humans&lt;/keyword&gt;&lt;keyword&gt;Immune Evasion&lt;/keyword&gt;&lt;keyword&gt;Nasal Cavity/immunology/*microbiology&lt;/keyword&gt;&lt;keyword&gt;Staphylococcal Infections/immunology/*microbiology&lt;/keyword&gt;&lt;keyword&gt;Staphylococcus aureus/genetics/immunology/*physiology&lt;/keyword&gt;&lt;/keywords&gt;&lt;dates&gt;&lt;year&gt;2012&lt;/year&gt;&lt;pub-dates&gt;&lt;date&gt;May&lt;/date&gt;&lt;/pub-dates&gt;&lt;/dates&gt;&lt;isbn&gt;0966-842x&lt;/isbn&gt;&lt;accession-num&gt;22494802&lt;/accession-num&gt;&lt;urls&gt;&lt;/urls&gt;&lt;electronic-resource-num&gt;10.1016/j.tim.2012.03.004&lt;/electronic-resource-num&gt;&lt;remote-database-provider&gt;NLM&lt;/remote-database-provider&gt;&lt;language&gt;Eng&lt;/language&gt;&lt;/record&gt;&lt;/Cite&gt;&lt;/EndNote&gt;</w:instrText>
        </w:r>
        <w:r w:rsidR="00584971">
          <w:fldChar w:fldCharType="separate"/>
        </w:r>
        <w:r w:rsidR="00584971">
          <w:rPr>
            <w:noProof/>
          </w:rPr>
          <w:t>109</w:t>
        </w:r>
        <w:r w:rsidR="00584971">
          <w:fldChar w:fldCharType="end"/>
        </w:r>
      </w:hyperlink>
      <w:r>
        <w:t xml:space="preserve">). Additional common phage-associated genes include the Streptococcal </w:t>
      </w:r>
      <w:proofErr w:type="spellStart"/>
      <w:r>
        <w:t>Superantigen</w:t>
      </w:r>
      <w:proofErr w:type="spellEnd"/>
      <w:r>
        <w:t xml:space="preserve"> </w:t>
      </w:r>
      <w:proofErr w:type="spellStart"/>
      <w:r w:rsidR="000852F0">
        <w:rPr>
          <w:i/>
        </w:rPr>
        <w:t>Ssa</w:t>
      </w:r>
      <w:r w:rsidRPr="000852F0">
        <w:rPr>
          <w:i/>
        </w:rPr>
        <w:t>A</w:t>
      </w:r>
      <w:proofErr w:type="spellEnd"/>
      <w:r>
        <w:t xml:space="preserve">, organic hydrogen peroxide resistance genes, ion efflux pumps associated with antibiotic resistance and variations of </w:t>
      </w:r>
      <w:proofErr w:type="spellStart"/>
      <w:r>
        <w:t>holins</w:t>
      </w:r>
      <w:proofErr w:type="spellEnd"/>
      <w:r>
        <w:t xml:space="preserve">, </w:t>
      </w:r>
      <w:proofErr w:type="spellStart"/>
      <w:r>
        <w:t>lysins</w:t>
      </w:r>
      <w:proofErr w:type="spellEnd"/>
      <w:r>
        <w:t xml:space="preserve"> and hydrolases which facilitate cell invasion. These are all generally considered to be virulence factors and additionally support the association of phage content with virulence when compared with lower phage content of the MSSP isolates ED99 and HKU10.  </w:t>
      </w:r>
    </w:p>
    <w:p w14:paraId="07A4B20B" w14:textId="7AC9ED54" w:rsidR="006D5753" w:rsidRDefault="006D5753" w:rsidP="00030CFD">
      <w:pPr>
        <w:spacing w:line="360" w:lineRule="auto"/>
      </w:pPr>
      <w:r>
        <w:tab/>
        <w:t xml:space="preserve">Genomic location of phage insertions can be determined for isolates with </w:t>
      </w:r>
      <w:r w:rsidR="00050494">
        <w:t xml:space="preserve">complete, circular </w:t>
      </w:r>
      <w:r>
        <w:t>genomes, namely 08-1661, 06-3228, NA45, E140, ED99 and HKU10. Maps of phage content and insertion locations can be f</w:t>
      </w:r>
      <w:r w:rsidR="00964185">
        <w:t>ound in Appendix E</w:t>
      </w:r>
      <w:r>
        <w:t xml:space="preserve">: Prophage Genome Insertion Locations. It is interesting to note that while phage content does not seem to be associated with Sequence Type, </w:t>
      </w:r>
      <w:r w:rsidR="00050494">
        <w:t xml:space="preserve">it </w:t>
      </w:r>
      <w:r>
        <w:t>does seem to be at least loosely correlated to geographic region (North American versus non-North America</w:t>
      </w:r>
      <w:r w:rsidR="00050494">
        <w:t>n</w:t>
      </w:r>
      <w:r>
        <w:t xml:space="preserve">). Conversely, phage insertion location appears to be somewhat conserved across Sequence Types, yet not across geographic regions. These relationships make sense in light of genome and virulence concepts. Sequence Type indicates genetic relatedness, which means having similar DNA sequence. Thus, </w:t>
      </w:r>
      <w:proofErr w:type="gramStart"/>
      <w:r>
        <w:t xml:space="preserve">genomic recognition sites for bacteriophage </w:t>
      </w:r>
      <w:r>
        <w:lastRenderedPageBreak/>
        <w:t>insertion being conserved within related genomes is</w:t>
      </w:r>
      <w:proofErr w:type="gramEnd"/>
      <w:r>
        <w:t xml:space="preserve"> supported by this data. Individual </w:t>
      </w:r>
      <w:proofErr w:type="gramStart"/>
      <w:r>
        <w:t>phage are</w:t>
      </w:r>
      <w:proofErr w:type="gramEnd"/>
      <w:r>
        <w:t xml:space="preserve"> thought to be host associated and often provide increased growth adaptation and success within individual host populations. Thus, the sharing of phage within geographic regions which, in theory, have unique host populations (whether human, animal or bacterial) would lead to specific phage being transferred regionally. If these patterns hold up across more MSSP and MRSP genomes with known histories, phage content and insertion site could represent a valuable, untapped resource for determination of virulence and evolutionary relatedness. Larger studies have not revealed these relationships prior to this project; however, this is likely due to the fact that genomes are often not completed (as in a closed, circular genome) and thus location cannot be determined. The phage themselves contribute significantly to problematic genome assemblies due to their very high repetitive DNA sequence in structural genes such as tail proteins. Many genomes that are in fact </w:t>
      </w:r>
      <w:r w:rsidR="00050494">
        <w:t xml:space="preserve">circular </w:t>
      </w:r>
      <w:r>
        <w:t>are done so using a reference genome to span gaps in the assembly. This method was tried during this study using ED99, E140 and HKU10 as references; actual optical maps of 08-1661, 06-3228 and NA45 were then aligned to the referenced-closed genomes and large sections of DNA were missing. In almost all cases, these missing segments were prophage sequence, often only overlapping the structural genes at the two edges of the phage without including the internal content. It is likely that the use of reference genome mapping, lack of verification using optical or long-read mapping and unfinished multi-contig genomes has prevented this trend in phage content and location insertion from being detected before.</w:t>
      </w:r>
    </w:p>
    <w:p w14:paraId="544EFBC1" w14:textId="77777777" w:rsidR="006D5753" w:rsidRDefault="006D5753" w:rsidP="003579BE">
      <w:pPr>
        <w:pStyle w:val="Heading3"/>
        <w:spacing w:line="360" w:lineRule="auto"/>
      </w:pPr>
      <w:bookmarkStart w:id="44" w:name="_Toc467100569"/>
      <w:r w:rsidRPr="005953DD">
        <w:t>Plasmid Identification</w:t>
      </w:r>
      <w:bookmarkEnd w:id="44"/>
    </w:p>
    <w:p w14:paraId="751CF7F2" w14:textId="77777777" w:rsidR="006D5753" w:rsidRDefault="006D5753" w:rsidP="00030CFD">
      <w:pPr>
        <w:spacing w:line="360" w:lineRule="auto"/>
        <w:ind w:firstLine="720"/>
      </w:pPr>
      <w:r>
        <w:t xml:space="preserve">Extrachromosomal plasmids were presumptively identified in all major ST isolates except NA45 and E140 using both the manual method described above as well as the automatic Geneious circularization during assembly setting (See Section 2.12, Data Assembly and Analysis). Surprisingly, 4 of the 5 isolates with </w:t>
      </w:r>
      <w:r>
        <w:lastRenderedPageBreak/>
        <w:t xml:space="preserve">presumptive plasmids contained at least two, and isolate NA12 is predicted to have 3. At least 20 additional presumptive plasmids were identified from the remaining </w:t>
      </w:r>
      <w:r w:rsidR="00D43EE7">
        <w:t>sequenced isolates. Table 8</w:t>
      </w:r>
      <w:r>
        <w:t xml:space="preserve"> shows plasmids predicted to confer resistance to select antibiotics in isolates</w:t>
      </w:r>
      <w:r w:rsidR="003C2E3C">
        <w:t xml:space="preserve"> selected to represent dominant lineages in North America;</w:t>
      </w:r>
      <w:r>
        <w:t xml:space="preserve"> 08-1661, 06-3228, NA07, NA12 and NA47.</w:t>
      </w:r>
    </w:p>
    <w:p w14:paraId="73610123" w14:textId="77777777" w:rsidR="006D5753" w:rsidRDefault="006D5753" w:rsidP="006D5753">
      <w:pPr>
        <w:rPr>
          <w:noProof/>
        </w:rPr>
      </w:pPr>
    </w:p>
    <w:p w14:paraId="47F06529" w14:textId="77777777" w:rsidR="006A64C4" w:rsidRDefault="006A64C4" w:rsidP="006D5753">
      <w:pPr>
        <w:rPr>
          <w:noProof/>
        </w:rPr>
        <w:sectPr w:rsidR="006A64C4" w:rsidSect="001E2657">
          <w:pgSz w:w="12240" w:h="15840" w:code="1"/>
          <w:pgMar w:top="1440" w:right="1800" w:bottom="1872" w:left="1800" w:header="720" w:footer="1440" w:gutter="0"/>
          <w:pgNumType w:start="1"/>
          <w:cols w:space="720"/>
          <w:noEndnote/>
          <w:docGrid w:linePitch="360"/>
        </w:sectPr>
      </w:pPr>
    </w:p>
    <w:p w14:paraId="1483ABEE" w14:textId="3C86A42E" w:rsidR="006A64C4" w:rsidRDefault="00D03F9C" w:rsidP="00D03F9C">
      <w:pPr>
        <w:jc w:val="center"/>
        <w:rPr>
          <w:noProof/>
          <w:sz w:val="22"/>
          <w:szCs w:val="22"/>
        </w:rPr>
      </w:pPr>
      <w:r>
        <w:rPr>
          <w:noProof/>
          <w:sz w:val="22"/>
          <w:szCs w:val="22"/>
        </w:rPr>
        <w:lastRenderedPageBreak/>
        <w:t xml:space="preserve">Table 8. </w:t>
      </w:r>
      <w:r w:rsidRPr="00D03F9C">
        <w:rPr>
          <w:noProof/>
          <w:sz w:val="22"/>
          <w:szCs w:val="22"/>
        </w:rPr>
        <w:t>Plasmids Predicted from WGS Data to Confer Antibiotic Resistance.</w:t>
      </w:r>
      <w:r>
        <w:rPr>
          <w:noProof/>
          <w:sz w:val="22"/>
          <w:szCs w:val="22"/>
        </w:rPr>
        <w:fldChar w:fldCharType="begin"/>
      </w:r>
      <w:r>
        <w:instrText xml:space="preserve"> XE "</w:instrText>
      </w:r>
      <w:r w:rsidRPr="0015083C">
        <w:rPr>
          <w:noProof/>
          <w:sz w:val="22"/>
          <w:szCs w:val="22"/>
        </w:rPr>
        <w:instrText>Table 8. Plasmids Predicted from WGS Data to Confer Antibiotic Resistance.</w:instrText>
      </w:r>
      <w:r>
        <w:instrText xml:space="preserve">" </w:instrText>
      </w:r>
      <w:r>
        <w:rPr>
          <w:noProof/>
          <w:sz w:val="22"/>
          <w:szCs w:val="22"/>
        </w:rPr>
        <w:fldChar w:fldCharType="end"/>
      </w:r>
    </w:p>
    <w:p w14:paraId="34438FC9" w14:textId="180E6A73" w:rsidR="00D03F9C" w:rsidRDefault="00D03F9C" w:rsidP="00D03F9C">
      <w:pPr>
        <w:jc w:val="center"/>
        <w:rPr>
          <w:noProof/>
          <w:sz w:val="22"/>
          <w:szCs w:val="22"/>
        </w:rPr>
      </w:pPr>
      <w:r>
        <w:rPr>
          <w:noProof/>
          <w:sz w:val="22"/>
          <w:szCs w:val="22"/>
        </w:rPr>
        <w:t>Extrachromosomal plasmids were predicted from genome sequence data using manual and automated annotation for isolates 08-1661, 06-3228, NA07, NA12 and NA47. No extrachromosomal elements were identified for isolate NA45. Important genes are those found in the plasmid sequence related to resistance to antibiotics or disinfectants.</w:t>
      </w:r>
    </w:p>
    <w:tbl>
      <w:tblPr>
        <w:tblW w:w="4208" w:type="pct"/>
        <w:jc w:val="center"/>
        <w:tblInd w:w="-5" w:type="dxa"/>
        <w:tblLook w:val="04A0" w:firstRow="1" w:lastRow="0" w:firstColumn="1" w:lastColumn="0" w:noHBand="0" w:noVBand="1"/>
      </w:tblPr>
      <w:tblGrid>
        <w:gridCol w:w="1073"/>
        <w:gridCol w:w="1295"/>
        <w:gridCol w:w="1166"/>
        <w:gridCol w:w="2572"/>
        <w:gridCol w:w="1582"/>
        <w:gridCol w:w="3053"/>
      </w:tblGrid>
      <w:tr w:rsidR="00D03F9C" w:rsidRPr="00D03F9C" w14:paraId="470BD617" w14:textId="77777777" w:rsidTr="00F95882">
        <w:trPr>
          <w:trHeight w:val="315"/>
          <w:jc w:val="center"/>
        </w:trPr>
        <w:tc>
          <w:tcPr>
            <w:tcW w:w="10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0A575" w14:textId="77777777" w:rsidR="00D03F9C" w:rsidRPr="00D03F9C" w:rsidRDefault="00D03F9C" w:rsidP="00F95882">
            <w:pPr>
              <w:jc w:val="center"/>
              <w:rPr>
                <w:b/>
                <w:bCs/>
                <w:color w:val="000000"/>
                <w:sz w:val="22"/>
                <w:szCs w:val="22"/>
                <w:u w:val="single"/>
              </w:rPr>
            </w:pPr>
            <w:r w:rsidRPr="00D03F9C">
              <w:rPr>
                <w:b/>
                <w:bCs/>
                <w:color w:val="000000"/>
                <w:sz w:val="22"/>
                <w:szCs w:val="22"/>
                <w:u w:val="single"/>
              </w:rPr>
              <w:t>Strain ID</w:t>
            </w:r>
          </w:p>
        </w:tc>
        <w:tc>
          <w:tcPr>
            <w:tcW w:w="1295" w:type="dxa"/>
            <w:tcBorders>
              <w:top w:val="single" w:sz="4" w:space="0" w:color="auto"/>
              <w:left w:val="nil"/>
              <w:bottom w:val="single" w:sz="4" w:space="0" w:color="auto"/>
              <w:right w:val="single" w:sz="4" w:space="0" w:color="auto"/>
            </w:tcBorders>
            <w:shd w:val="clear" w:color="auto" w:fill="auto"/>
            <w:noWrap/>
            <w:vAlign w:val="center"/>
            <w:hideMark/>
          </w:tcPr>
          <w:p w14:paraId="4F4880C0" w14:textId="77777777" w:rsidR="00D03F9C" w:rsidRPr="00D03F9C" w:rsidRDefault="00D03F9C" w:rsidP="00F95882">
            <w:pPr>
              <w:jc w:val="center"/>
              <w:rPr>
                <w:b/>
                <w:bCs/>
                <w:color w:val="000000"/>
                <w:sz w:val="22"/>
                <w:szCs w:val="22"/>
                <w:u w:val="single"/>
              </w:rPr>
            </w:pPr>
            <w:r w:rsidRPr="00D03F9C">
              <w:rPr>
                <w:b/>
                <w:bCs/>
                <w:color w:val="000000"/>
                <w:sz w:val="22"/>
                <w:szCs w:val="22"/>
                <w:u w:val="single"/>
              </w:rPr>
              <w:t>Sequence Type (ST)</w:t>
            </w:r>
          </w:p>
        </w:tc>
        <w:tc>
          <w:tcPr>
            <w:tcW w:w="1166" w:type="dxa"/>
            <w:tcBorders>
              <w:top w:val="single" w:sz="4" w:space="0" w:color="auto"/>
              <w:left w:val="nil"/>
              <w:bottom w:val="single" w:sz="4" w:space="0" w:color="auto"/>
              <w:right w:val="single" w:sz="4" w:space="0" w:color="auto"/>
            </w:tcBorders>
            <w:shd w:val="clear" w:color="auto" w:fill="auto"/>
            <w:noWrap/>
            <w:vAlign w:val="center"/>
            <w:hideMark/>
          </w:tcPr>
          <w:p w14:paraId="2B801A58" w14:textId="77777777" w:rsidR="00D03F9C" w:rsidRPr="00D03F9C" w:rsidRDefault="00D03F9C" w:rsidP="00F95882">
            <w:pPr>
              <w:jc w:val="center"/>
              <w:rPr>
                <w:b/>
                <w:bCs/>
                <w:color w:val="000000"/>
                <w:sz w:val="22"/>
                <w:szCs w:val="22"/>
                <w:u w:val="single"/>
              </w:rPr>
            </w:pPr>
            <w:r w:rsidRPr="00D03F9C">
              <w:rPr>
                <w:b/>
                <w:bCs/>
                <w:color w:val="000000"/>
                <w:sz w:val="22"/>
                <w:szCs w:val="22"/>
                <w:u w:val="single"/>
              </w:rPr>
              <w:t>Size (</w:t>
            </w:r>
            <w:proofErr w:type="spellStart"/>
            <w:r w:rsidRPr="00D03F9C">
              <w:rPr>
                <w:b/>
                <w:bCs/>
                <w:color w:val="000000"/>
                <w:sz w:val="22"/>
                <w:szCs w:val="22"/>
                <w:u w:val="single"/>
              </w:rPr>
              <w:t>bp</w:t>
            </w:r>
            <w:proofErr w:type="spellEnd"/>
            <w:r w:rsidRPr="00D03F9C">
              <w:rPr>
                <w:b/>
                <w:bCs/>
                <w:color w:val="000000"/>
                <w:sz w:val="22"/>
                <w:szCs w:val="22"/>
                <w:u w:val="single"/>
              </w:rPr>
              <w:t>)</w:t>
            </w:r>
          </w:p>
        </w:tc>
        <w:tc>
          <w:tcPr>
            <w:tcW w:w="2572" w:type="dxa"/>
            <w:tcBorders>
              <w:top w:val="single" w:sz="4" w:space="0" w:color="auto"/>
              <w:left w:val="nil"/>
              <w:bottom w:val="single" w:sz="4" w:space="0" w:color="auto"/>
              <w:right w:val="single" w:sz="4" w:space="0" w:color="auto"/>
            </w:tcBorders>
            <w:shd w:val="clear" w:color="auto" w:fill="auto"/>
            <w:noWrap/>
            <w:vAlign w:val="center"/>
            <w:hideMark/>
          </w:tcPr>
          <w:p w14:paraId="6C7F7E94" w14:textId="77777777" w:rsidR="00D03F9C" w:rsidRPr="00D03F9C" w:rsidRDefault="00D03F9C" w:rsidP="00F95882">
            <w:pPr>
              <w:jc w:val="center"/>
              <w:rPr>
                <w:b/>
                <w:bCs/>
                <w:color w:val="000000"/>
                <w:sz w:val="22"/>
                <w:szCs w:val="22"/>
                <w:u w:val="single"/>
              </w:rPr>
            </w:pPr>
            <w:r w:rsidRPr="00D03F9C">
              <w:rPr>
                <w:b/>
                <w:bCs/>
                <w:color w:val="000000"/>
                <w:sz w:val="22"/>
                <w:szCs w:val="22"/>
                <w:u w:val="single"/>
              </w:rPr>
              <w:t>Structure</w:t>
            </w:r>
          </w:p>
        </w:tc>
        <w:tc>
          <w:tcPr>
            <w:tcW w:w="1582" w:type="dxa"/>
            <w:tcBorders>
              <w:top w:val="single" w:sz="4" w:space="0" w:color="auto"/>
              <w:left w:val="nil"/>
              <w:bottom w:val="single" w:sz="4" w:space="0" w:color="auto"/>
              <w:right w:val="nil"/>
            </w:tcBorders>
            <w:shd w:val="clear" w:color="auto" w:fill="auto"/>
            <w:noWrap/>
            <w:vAlign w:val="center"/>
            <w:hideMark/>
          </w:tcPr>
          <w:p w14:paraId="7227E115" w14:textId="77777777" w:rsidR="00D03F9C" w:rsidRPr="00D03F9C" w:rsidRDefault="00D03F9C" w:rsidP="00F95882">
            <w:pPr>
              <w:jc w:val="center"/>
              <w:rPr>
                <w:b/>
                <w:bCs/>
                <w:color w:val="000000"/>
                <w:sz w:val="22"/>
                <w:szCs w:val="22"/>
                <w:u w:val="single"/>
              </w:rPr>
            </w:pPr>
            <w:r w:rsidRPr="00D03F9C">
              <w:rPr>
                <w:b/>
                <w:bCs/>
                <w:color w:val="000000"/>
                <w:sz w:val="22"/>
                <w:szCs w:val="22"/>
                <w:u w:val="single"/>
              </w:rPr>
              <w:t>Important Gene</w:t>
            </w:r>
          </w:p>
        </w:tc>
        <w:tc>
          <w:tcPr>
            <w:tcW w:w="30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2E36D" w14:textId="77777777" w:rsidR="00D03F9C" w:rsidRPr="00D03F9C" w:rsidRDefault="00D03F9C" w:rsidP="00F95882">
            <w:pPr>
              <w:jc w:val="center"/>
              <w:rPr>
                <w:b/>
                <w:bCs/>
                <w:color w:val="000000"/>
                <w:sz w:val="22"/>
                <w:szCs w:val="22"/>
                <w:u w:val="single"/>
              </w:rPr>
            </w:pPr>
            <w:r w:rsidRPr="00D03F9C">
              <w:rPr>
                <w:b/>
                <w:bCs/>
                <w:color w:val="000000"/>
                <w:sz w:val="22"/>
                <w:szCs w:val="22"/>
                <w:u w:val="single"/>
              </w:rPr>
              <w:t>Functional Annotation</w:t>
            </w:r>
          </w:p>
        </w:tc>
      </w:tr>
      <w:tr w:rsidR="00D03F9C" w:rsidRPr="00D03F9C" w14:paraId="6447BFD7" w14:textId="77777777" w:rsidTr="00F95882">
        <w:trPr>
          <w:trHeight w:val="315"/>
          <w:jc w:val="center"/>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14:paraId="2C21162F" w14:textId="77777777" w:rsidR="00D03F9C" w:rsidRPr="00D03F9C" w:rsidRDefault="00D03F9C" w:rsidP="00F95882">
            <w:pPr>
              <w:jc w:val="center"/>
              <w:rPr>
                <w:color w:val="000000"/>
                <w:sz w:val="22"/>
                <w:szCs w:val="22"/>
              </w:rPr>
            </w:pPr>
            <w:r w:rsidRPr="00D03F9C">
              <w:rPr>
                <w:color w:val="000000"/>
                <w:sz w:val="22"/>
                <w:szCs w:val="22"/>
              </w:rPr>
              <w:t>08_1661</w:t>
            </w:r>
          </w:p>
        </w:tc>
        <w:tc>
          <w:tcPr>
            <w:tcW w:w="1295" w:type="dxa"/>
            <w:tcBorders>
              <w:top w:val="nil"/>
              <w:left w:val="nil"/>
              <w:bottom w:val="single" w:sz="4" w:space="0" w:color="auto"/>
              <w:right w:val="single" w:sz="4" w:space="0" w:color="auto"/>
            </w:tcBorders>
            <w:shd w:val="clear" w:color="auto" w:fill="auto"/>
            <w:noWrap/>
            <w:vAlign w:val="center"/>
            <w:hideMark/>
          </w:tcPr>
          <w:p w14:paraId="0C5CDD26" w14:textId="77777777" w:rsidR="00D03F9C" w:rsidRPr="00D03F9C" w:rsidRDefault="00D03F9C" w:rsidP="00F95882">
            <w:pPr>
              <w:jc w:val="center"/>
              <w:rPr>
                <w:color w:val="000000"/>
                <w:sz w:val="22"/>
                <w:szCs w:val="22"/>
              </w:rPr>
            </w:pPr>
            <w:r w:rsidRPr="00D03F9C">
              <w:rPr>
                <w:color w:val="000000"/>
                <w:sz w:val="22"/>
                <w:szCs w:val="22"/>
              </w:rPr>
              <w:t>71</w:t>
            </w:r>
          </w:p>
        </w:tc>
        <w:tc>
          <w:tcPr>
            <w:tcW w:w="1166" w:type="dxa"/>
            <w:tcBorders>
              <w:top w:val="nil"/>
              <w:left w:val="nil"/>
              <w:bottom w:val="single" w:sz="4" w:space="0" w:color="auto"/>
              <w:right w:val="single" w:sz="4" w:space="0" w:color="auto"/>
            </w:tcBorders>
            <w:shd w:val="clear" w:color="auto" w:fill="auto"/>
            <w:noWrap/>
            <w:vAlign w:val="center"/>
            <w:hideMark/>
          </w:tcPr>
          <w:p w14:paraId="619CA6A3" w14:textId="77777777" w:rsidR="00D03F9C" w:rsidRPr="00D03F9C" w:rsidRDefault="00D03F9C" w:rsidP="00F95882">
            <w:pPr>
              <w:jc w:val="center"/>
              <w:rPr>
                <w:color w:val="000000"/>
                <w:sz w:val="22"/>
                <w:szCs w:val="22"/>
              </w:rPr>
            </w:pPr>
            <w:r w:rsidRPr="00D03F9C">
              <w:rPr>
                <w:color w:val="000000"/>
                <w:sz w:val="22"/>
                <w:szCs w:val="22"/>
              </w:rPr>
              <w:t>3785</w:t>
            </w:r>
          </w:p>
        </w:tc>
        <w:tc>
          <w:tcPr>
            <w:tcW w:w="2572" w:type="dxa"/>
            <w:tcBorders>
              <w:top w:val="nil"/>
              <w:left w:val="nil"/>
              <w:bottom w:val="single" w:sz="4" w:space="0" w:color="auto"/>
              <w:right w:val="single" w:sz="4" w:space="0" w:color="auto"/>
            </w:tcBorders>
            <w:shd w:val="clear" w:color="auto" w:fill="auto"/>
            <w:noWrap/>
            <w:vAlign w:val="center"/>
            <w:hideMark/>
          </w:tcPr>
          <w:p w14:paraId="51B19F05" w14:textId="77777777" w:rsidR="00D03F9C" w:rsidRPr="00D03F9C" w:rsidRDefault="00D03F9C" w:rsidP="00F95882">
            <w:pPr>
              <w:jc w:val="center"/>
              <w:rPr>
                <w:color w:val="000000"/>
                <w:sz w:val="22"/>
                <w:szCs w:val="22"/>
              </w:rPr>
            </w:pPr>
            <w:r w:rsidRPr="00D03F9C">
              <w:rPr>
                <w:color w:val="000000"/>
                <w:sz w:val="22"/>
                <w:szCs w:val="22"/>
              </w:rPr>
              <w:t>Inactivating protein</w:t>
            </w:r>
          </w:p>
        </w:tc>
        <w:tc>
          <w:tcPr>
            <w:tcW w:w="1582" w:type="dxa"/>
            <w:tcBorders>
              <w:top w:val="single" w:sz="4" w:space="0" w:color="auto"/>
              <w:left w:val="nil"/>
              <w:bottom w:val="single" w:sz="4" w:space="0" w:color="auto"/>
              <w:right w:val="single" w:sz="4" w:space="0" w:color="auto"/>
            </w:tcBorders>
            <w:shd w:val="clear" w:color="auto" w:fill="auto"/>
            <w:noWrap/>
            <w:vAlign w:val="center"/>
            <w:hideMark/>
          </w:tcPr>
          <w:p w14:paraId="262E5A8F" w14:textId="77777777" w:rsidR="00D03F9C" w:rsidRPr="00D03F9C" w:rsidRDefault="00D03F9C" w:rsidP="00F95882">
            <w:pPr>
              <w:jc w:val="center"/>
              <w:rPr>
                <w:color w:val="000000"/>
                <w:sz w:val="22"/>
                <w:szCs w:val="22"/>
              </w:rPr>
            </w:pPr>
            <w:proofErr w:type="spellStart"/>
            <w:r w:rsidRPr="00D03F9C">
              <w:rPr>
                <w:color w:val="000000"/>
                <w:sz w:val="22"/>
                <w:szCs w:val="22"/>
              </w:rPr>
              <w:t>CatA</w:t>
            </w:r>
            <w:proofErr w:type="spellEnd"/>
          </w:p>
        </w:tc>
        <w:tc>
          <w:tcPr>
            <w:tcW w:w="3053" w:type="dxa"/>
            <w:tcBorders>
              <w:top w:val="nil"/>
              <w:left w:val="nil"/>
              <w:bottom w:val="single" w:sz="4" w:space="0" w:color="auto"/>
              <w:right w:val="single" w:sz="4" w:space="0" w:color="auto"/>
            </w:tcBorders>
            <w:shd w:val="clear" w:color="auto" w:fill="auto"/>
            <w:noWrap/>
            <w:vAlign w:val="center"/>
            <w:hideMark/>
          </w:tcPr>
          <w:p w14:paraId="5B54EE53" w14:textId="728087E3" w:rsidR="00D03F9C" w:rsidRPr="00D03F9C" w:rsidRDefault="00D03F9C" w:rsidP="00F95882">
            <w:pPr>
              <w:jc w:val="center"/>
              <w:rPr>
                <w:color w:val="000000"/>
                <w:sz w:val="22"/>
                <w:szCs w:val="22"/>
              </w:rPr>
            </w:pPr>
            <w:r w:rsidRPr="00D03F9C">
              <w:rPr>
                <w:color w:val="000000"/>
                <w:sz w:val="22"/>
                <w:szCs w:val="22"/>
              </w:rPr>
              <w:t>chloramphenicol resistance</w:t>
            </w:r>
          </w:p>
        </w:tc>
      </w:tr>
      <w:tr w:rsidR="00D03F9C" w:rsidRPr="00D03F9C" w14:paraId="3D395F49" w14:textId="77777777" w:rsidTr="00F95882">
        <w:trPr>
          <w:trHeight w:val="315"/>
          <w:jc w:val="center"/>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14:paraId="2F978535" w14:textId="77777777" w:rsidR="00D03F9C" w:rsidRPr="00D03F9C" w:rsidRDefault="00D03F9C" w:rsidP="00F95882">
            <w:pPr>
              <w:jc w:val="center"/>
              <w:rPr>
                <w:color w:val="000000"/>
                <w:sz w:val="22"/>
                <w:szCs w:val="22"/>
              </w:rPr>
            </w:pPr>
            <w:r w:rsidRPr="00D03F9C">
              <w:rPr>
                <w:color w:val="000000"/>
                <w:sz w:val="22"/>
                <w:szCs w:val="22"/>
              </w:rPr>
              <w:t> </w:t>
            </w:r>
          </w:p>
        </w:tc>
        <w:tc>
          <w:tcPr>
            <w:tcW w:w="1295" w:type="dxa"/>
            <w:tcBorders>
              <w:top w:val="nil"/>
              <w:left w:val="nil"/>
              <w:bottom w:val="single" w:sz="4" w:space="0" w:color="auto"/>
              <w:right w:val="single" w:sz="4" w:space="0" w:color="auto"/>
            </w:tcBorders>
            <w:shd w:val="clear" w:color="auto" w:fill="auto"/>
            <w:noWrap/>
            <w:vAlign w:val="center"/>
            <w:hideMark/>
          </w:tcPr>
          <w:p w14:paraId="62DDFD85" w14:textId="77777777" w:rsidR="00D03F9C" w:rsidRPr="00D03F9C" w:rsidRDefault="00D03F9C" w:rsidP="00F95882">
            <w:pPr>
              <w:jc w:val="center"/>
              <w:rPr>
                <w:color w:val="000000"/>
                <w:sz w:val="22"/>
                <w:szCs w:val="22"/>
              </w:rPr>
            </w:pPr>
            <w:r w:rsidRPr="00D03F9C">
              <w:rPr>
                <w:color w:val="000000"/>
                <w:sz w:val="22"/>
                <w:szCs w:val="22"/>
              </w:rPr>
              <w:t> </w:t>
            </w:r>
          </w:p>
        </w:tc>
        <w:tc>
          <w:tcPr>
            <w:tcW w:w="1166" w:type="dxa"/>
            <w:tcBorders>
              <w:top w:val="nil"/>
              <w:left w:val="nil"/>
              <w:bottom w:val="single" w:sz="4" w:space="0" w:color="auto"/>
              <w:right w:val="single" w:sz="4" w:space="0" w:color="auto"/>
            </w:tcBorders>
            <w:shd w:val="clear" w:color="auto" w:fill="auto"/>
            <w:noWrap/>
            <w:vAlign w:val="center"/>
            <w:hideMark/>
          </w:tcPr>
          <w:p w14:paraId="7953CB27" w14:textId="77777777" w:rsidR="00D03F9C" w:rsidRPr="00D03F9C" w:rsidRDefault="00D03F9C" w:rsidP="00F95882">
            <w:pPr>
              <w:jc w:val="center"/>
              <w:rPr>
                <w:color w:val="000000"/>
                <w:sz w:val="22"/>
                <w:szCs w:val="22"/>
              </w:rPr>
            </w:pPr>
            <w:r w:rsidRPr="00D03F9C">
              <w:rPr>
                <w:color w:val="000000"/>
                <w:sz w:val="22"/>
                <w:szCs w:val="22"/>
              </w:rPr>
              <w:t>4439</w:t>
            </w:r>
          </w:p>
        </w:tc>
        <w:tc>
          <w:tcPr>
            <w:tcW w:w="2572" w:type="dxa"/>
            <w:tcBorders>
              <w:top w:val="nil"/>
              <w:left w:val="nil"/>
              <w:bottom w:val="single" w:sz="4" w:space="0" w:color="auto"/>
              <w:right w:val="single" w:sz="4" w:space="0" w:color="auto"/>
            </w:tcBorders>
            <w:shd w:val="clear" w:color="auto" w:fill="auto"/>
            <w:noWrap/>
            <w:vAlign w:val="center"/>
            <w:hideMark/>
          </w:tcPr>
          <w:p w14:paraId="1EA59054" w14:textId="77777777" w:rsidR="00D03F9C" w:rsidRPr="00D03F9C" w:rsidRDefault="00D03F9C" w:rsidP="00F95882">
            <w:pPr>
              <w:jc w:val="center"/>
              <w:rPr>
                <w:color w:val="000000"/>
                <w:sz w:val="22"/>
                <w:szCs w:val="22"/>
              </w:rPr>
            </w:pPr>
            <w:r w:rsidRPr="00D03F9C">
              <w:rPr>
                <w:color w:val="000000"/>
                <w:sz w:val="22"/>
                <w:szCs w:val="22"/>
              </w:rPr>
              <w:t>7 domain pump</w:t>
            </w:r>
          </w:p>
        </w:tc>
        <w:tc>
          <w:tcPr>
            <w:tcW w:w="1582" w:type="dxa"/>
            <w:tcBorders>
              <w:top w:val="nil"/>
              <w:left w:val="nil"/>
              <w:bottom w:val="single" w:sz="4" w:space="0" w:color="auto"/>
              <w:right w:val="single" w:sz="4" w:space="0" w:color="auto"/>
            </w:tcBorders>
            <w:shd w:val="clear" w:color="auto" w:fill="auto"/>
            <w:noWrap/>
            <w:vAlign w:val="center"/>
            <w:hideMark/>
          </w:tcPr>
          <w:p w14:paraId="509EB56A" w14:textId="77777777" w:rsidR="00D03F9C" w:rsidRPr="00D03F9C" w:rsidRDefault="00D03F9C" w:rsidP="00F95882">
            <w:pPr>
              <w:jc w:val="center"/>
              <w:rPr>
                <w:color w:val="000000"/>
                <w:sz w:val="22"/>
                <w:szCs w:val="22"/>
              </w:rPr>
            </w:pPr>
            <w:proofErr w:type="spellStart"/>
            <w:r w:rsidRPr="00D03F9C">
              <w:rPr>
                <w:color w:val="000000"/>
                <w:sz w:val="22"/>
                <w:szCs w:val="22"/>
              </w:rPr>
              <w:t>tetK</w:t>
            </w:r>
            <w:proofErr w:type="spellEnd"/>
          </w:p>
        </w:tc>
        <w:tc>
          <w:tcPr>
            <w:tcW w:w="3053" w:type="dxa"/>
            <w:tcBorders>
              <w:top w:val="nil"/>
              <w:left w:val="nil"/>
              <w:bottom w:val="single" w:sz="4" w:space="0" w:color="auto"/>
              <w:right w:val="single" w:sz="4" w:space="0" w:color="auto"/>
            </w:tcBorders>
            <w:shd w:val="clear" w:color="auto" w:fill="auto"/>
            <w:noWrap/>
            <w:vAlign w:val="center"/>
            <w:hideMark/>
          </w:tcPr>
          <w:p w14:paraId="73A2879C" w14:textId="77777777" w:rsidR="00D03F9C" w:rsidRPr="00D03F9C" w:rsidRDefault="00D03F9C" w:rsidP="00F95882">
            <w:pPr>
              <w:jc w:val="center"/>
              <w:rPr>
                <w:color w:val="000000"/>
                <w:sz w:val="22"/>
                <w:szCs w:val="22"/>
              </w:rPr>
            </w:pPr>
            <w:r w:rsidRPr="00D03F9C">
              <w:rPr>
                <w:color w:val="000000"/>
                <w:sz w:val="22"/>
                <w:szCs w:val="22"/>
              </w:rPr>
              <w:t xml:space="preserve"> tetracycline resistance</w:t>
            </w:r>
          </w:p>
        </w:tc>
      </w:tr>
      <w:tr w:rsidR="00D03F9C" w:rsidRPr="00D03F9C" w14:paraId="20BB6BDB" w14:textId="77777777" w:rsidTr="00F95882">
        <w:trPr>
          <w:trHeight w:val="315"/>
          <w:jc w:val="center"/>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14:paraId="5D0957D9" w14:textId="77777777" w:rsidR="00D03F9C" w:rsidRPr="00D03F9C" w:rsidRDefault="00D03F9C" w:rsidP="00F95882">
            <w:pPr>
              <w:jc w:val="center"/>
              <w:rPr>
                <w:color w:val="000000"/>
                <w:sz w:val="22"/>
                <w:szCs w:val="22"/>
              </w:rPr>
            </w:pPr>
            <w:r w:rsidRPr="00D03F9C">
              <w:rPr>
                <w:color w:val="000000"/>
                <w:sz w:val="22"/>
                <w:szCs w:val="22"/>
              </w:rPr>
              <w:t> </w:t>
            </w:r>
          </w:p>
        </w:tc>
        <w:tc>
          <w:tcPr>
            <w:tcW w:w="1295" w:type="dxa"/>
            <w:tcBorders>
              <w:top w:val="nil"/>
              <w:left w:val="nil"/>
              <w:bottom w:val="single" w:sz="4" w:space="0" w:color="auto"/>
              <w:right w:val="single" w:sz="4" w:space="0" w:color="auto"/>
            </w:tcBorders>
            <w:shd w:val="clear" w:color="auto" w:fill="auto"/>
            <w:noWrap/>
            <w:vAlign w:val="center"/>
            <w:hideMark/>
          </w:tcPr>
          <w:p w14:paraId="4A7C01FD" w14:textId="77777777" w:rsidR="00D03F9C" w:rsidRPr="00D03F9C" w:rsidRDefault="00D03F9C" w:rsidP="00F95882">
            <w:pPr>
              <w:jc w:val="center"/>
              <w:rPr>
                <w:color w:val="000000"/>
                <w:sz w:val="22"/>
                <w:szCs w:val="22"/>
              </w:rPr>
            </w:pPr>
            <w:r w:rsidRPr="00D03F9C">
              <w:rPr>
                <w:color w:val="000000"/>
                <w:sz w:val="22"/>
                <w:szCs w:val="22"/>
              </w:rPr>
              <w:t> </w:t>
            </w:r>
          </w:p>
        </w:tc>
        <w:tc>
          <w:tcPr>
            <w:tcW w:w="1166" w:type="dxa"/>
            <w:tcBorders>
              <w:top w:val="nil"/>
              <w:left w:val="nil"/>
              <w:bottom w:val="single" w:sz="4" w:space="0" w:color="auto"/>
              <w:right w:val="single" w:sz="4" w:space="0" w:color="auto"/>
            </w:tcBorders>
            <w:shd w:val="clear" w:color="auto" w:fill="auto"/>
            <w:noWrap/>
            <w:vAlign w:val="center"/>
            <w:hideMark/>
          </w:tcPr>
          <w:p w14:paraId="12651ECE" w14:textId="77777777" w:rsidR="00D03F9C" w:rsidRPr="00D03F9C" w:rsidRDefault="00D03F9C" w:rsidP="00F95882">
            <w:pPr>
              <w:jc w:val="center"/>
              <w:rPr>
                <w:color w:val="000000"/>
                <w:sz w:val="22"/>
                <w:szCs w:val="22"/>
              </w:rPr>
            </w:pPr>
            <w:r w:rsidRPr="00D03F9C">
              <w:rPr>
                <w:color w:val="000000"/>
                <w:sz w:val="22"/>
                <w:szCs w:val="22"/>
              </w:rPr>
              <w:t> </w:t>
            </w:r>
          </w:p>
        </w:tc>
        <w:tc>
          <w:tcPr>
            <w:tcW w:w="2572" w:type="dxa"/>
            <w:tcBorders>
              <w:top w:val="nil"/>
              <w:left w:val="nil"/>
              <w:bottom w:val="single" w:sz="4" w:space="0" w:color="auto"/>
              <w:right w:val="single" w:sz="4" w:space="0" w:color="auto"/>
            </w:tcBorders>
            <w:shd w:val="clear" w:color="auto" w:fill="auto"/>
            <w:noWrap/>
            <w:vAlign w:val="center"/>
            <w:hideMark/>
          </w:tcPr>
          <w:p w14:paraId="4C5B7AC9" w14:textId="77777777" w:rsidR="00D03F9C" w:rsidRPr="00D03F9C" w:rsidRDefault="00D03F9C" w:rsidP="00F95882">
            <w:pPr>
              <w:jc w:val="center"/>
              <w:rPr>
                <w:color w:val="000000"/>
                <w:sz w:val="22"/>
                <w:szCs w:val="22"/>
              </w:rPr>
            </w:pPr>
            <w:r w:rsidRPr="00D03F9C">
              <w:rPr>
                <w:color w:val="000000"/>
                <w:sz w:val="22"/>
                <w:szCs w:val="22"/>
              </w:rPr>
              <w:t> </w:t>
            </w:r>
          </w:p>
        </w:tc>
        <w:tc>
          <w:tcPr>
            <w:tcW w:w="1582" w:type="dxa"/>
            <w:tcBorders>
              <w:top w:val="nil"/>
              <w:left w:val="nil"/>
              <w:bottom w:val="single" w:sz="4" w:space="0" w:color="auto"/>
              <w:right w:val="single" w:sz="4" w:space="0" w:color="auto"/>
            </w:tcBorders>
            <w:shd w:val="clear" w:color="auto" w:fill="auto"/>
            <w:noWrap/>
            <w:vAlign w:val="center"/>
            <w:hideMark/>
          </w:tcPr>
          <w:p w14:paraId="6C824277" w14:textId="77777777" w:rsidR="00D03F9C" w:rsidRPr="00D03F9C" w:rsidRDefault="00D03F9C" w:rsidP="00F95882">
            <w:pPr>
              <w:jc w:val="center"/>
              <w:rPr>
                <w:color w:val="000000"/>
                <w:sz w:val="22"/>
                <w:szCs w:val="22"/>
              </w:rPr>
            </w:pPr>
            <w:r w:rsidRPr="00D03F9C">
              <w:rPr>
                <w:color w:val="000000"/>
                <w:sz w:val="22"/>
                <w:szCs w:val="22"/>
              </w:rPr>
              <w:t> </w:t>
            </w:r>
          </w:p>
        </w:tc>
        <w:tc>
          <w:tcPr>
            <w:tcW w:w="3053" w:type="dxa"/>
            <w:tcBorders>
              <w:top w:val="nil"/>
              <w:left w:val="nil"/>
              <w:bottom w:val="single" w:sz="4" w:space="0" w:color="auto"/>
              <w:right w:val="single" w:sz="4" w:space="0" w:color="auto"/>
            </w:tcBorders>
            <w:shd w:val="clear" w:color="auto" w:fill="auto"/>
            <w:noWrap/>
            <w:vAlign w:val="center"/>
            <w:hideMark/>
          </w:tcPr>
          <w:p w14:paraId="5C3CBA14" w14:textId="77777777" w:rsidR="00D03F9C" w:rsidRPr="00D03F9C" w:rsidRDefault="00D03F9C" w:rsidP="00F95882">
            <w:pPr>
              <w:jc w:val="center"/>
              <w:rPr>
                <w:color w:val="000000"/>
                <w:sz w:val="22"/>
                <w:szCs w:val="22"/>
              </w:rPr>
            </w:pPr>
            <w:r w:rsidRPr="00D03F9C">
              <w:rPr>
                <w:color w:val="000000"/>
                <w:sz w:val="22"/>
                <w:szCs w:val="22"/>
              </w:rPr>
              <w:t> </w:t>
            </w:r>
          </w:p>
        </w:tc>
      </w:tr>
      <w:tr w:rsidR="00D03F9C" w:rsidRPr="00D03F9C" w14:paraId="2E7A0CDA" w14:textId="77777777" w:rsidTr="00F95882">
        <w:trPr>
          <w:trHeight w:val="315"/>
          <w:jc w:val="center"/>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14:paraId="51257B30" w14:textId="77777777" w:rsidR="00D03F9C" w:rsidRPr="00D03F9C" w:rsidRDefault="00D03F9C" w:rsidP="00F95882">
            <w:pPr>
              <w:jc w:val="center"/>
              <w:rPr>
                <w:color w:val="000000"/>
                <w:sz w:val="22"/>
                <w:szCs w:val="22"/>
              </w:rPr>
            </w:pPr>
            <w:r w:rsidRPr="00D03F9C">
              <w:rPr>
                <w:color w:val="000000"/>
                <w:sz w:val="22"/>
                <w:szCs w:val="22"/>
              </w:rPr>
              <w:t>06_3228</w:t>
            </w:r>
          </w:p>
        </w:tc>
        <w:tc>
          <w:tcPr>
            <w:tcW w:w="1295" w:type="dxa"/>
            <w:tcBorders>
              <w:top w:val="nil"/>
              <w:left w:val="nil"/>
              <w:bottom w:val="single" w:sz="4" w:space="0" w:color="auto"/>
              <w:right w:val="single" w:sz="4" w:space="0" w:color="auto"/>
            </w:tcBorders>
            <w:shd w:val="clear" w:color="auto" w:fill="auto"/>
            <w:noWrap/>
            <w:vAlign w:val="center"/>
            <w:hideMark/>
          </w:tcPr>
          <w:p w14:paraId="25F3B6FB" w14:textId="77777777" w:rsidR="00D03F9C" w:rsidRPr="00D03F9C" w:rsidRDefault="00D03F9C" w:rsidP="00F95882">
            <w:pPr>
              <w:jc w:val="center"/>
              <w:rPr>
                <w:color w:val="000000"/>
                <w:sz w:val="22"/>
                <w:szCs w:val="22"/>
              </w:rPr>
            </w:pPr>
            <w:r w:rsidRPr="00D03F9C">
              <w:rPr>
                <w:color w:val="000000"/>
                <w:sz w:val="22"/>
                <w:szCs w:val="22"/>
              </w:rPr>
              <w:t>68</w:t>
            </w:r>
          </w:p>
        </w:tc>
        <w:tc>
          <w:tcPr>
            <w:tcW w:w="1166" w:type="dxa"/>
            <w:tcBorders>
              <w:top w:val="nil"/>
              <w:left w:val="nil"/>
              <w:bottom w:val="single" w:sz="4" w:space="0" w:color="auto"/>
              <w:right w:val="single" w:sz="4" w:space="0" w:color="auto"/>
            </w:tcBorders>
            <w:shd w:val="clear" w:color="auto" w:fill="auto"/>
            <w:noWrap/>
            <w:vAlign w:val="center"/>
            <w:hideMark/>
          </w:tcPr>
          <w:p w14:paraId="11BF8D29" w14:textId="77777777" w:rsidR="00D03F9C" w:rsidRPr="00D03F9C" w:rsidRDefault="00D03F9C" w:rsidP="00F95882">
            <w:pPr>
              <w:jc w:val="center"/>
              <w:rPr>
                <w:color w:val="000000"/>
                <w:sz w:val="22"/>
                <w:szCs w:val="22"/>
              </w:rPr>
            </w:pPr>
            <w:r w:rsidRPr="00D03F9C">
              <w:rPr>
                <w:color w:val="000000"/>
                <w:sz w:val="22"/>
                <w:szCs w:val="22"/>
              </w:rPr>
              <w:t>2360</w:t>
            </w:r>
          </w:p>
        </w:tc>
        <w:tc>
          <w:tcPr>
            <w:tcW w:w="2572" w:type="dxa"/>
            <w:tcBorders>
              <w:top w:val="nil"/>
              <w:left w:val="nil"/>
              <w:bottom w:val="single" w:sz="4" w:space="0" w:color="auto"/>
              <w:right w:val="single" w:sz="4" w:space="0" w:color="auto"/>
            </w:tcBorders>
            <w:shd w:val="clear" w:color="auto" w:fill="auto"/>
            <w:noWrap/>
            <w:vAlign w:val="center"/>
            <w:hideMark/>
          </w:tcPr>
          <w:p w14:paraId="7C97066D" w14:textId="77777777" w:rsidR="00D03F9C" w:rsidRPr="00D03F9C" w:rsidRDefault="00D03F9C" w:rsidP="00F95882">
            <w:pPr>
              <w:jc w:val="center"/>
              <w:rPr>
                <w:color w:val="000000"/>
                <w:sz w:val="22"/>
                <w:szCs w:val="22"/>
              </w:rPr>
            </w:pPr>
            <w:r w:rsidRPr="00D03F9C">
              <w:rPr>
                <w:color w:val="000000"/>
                <w:sz w:val="22"/>
                <w:szCs w:val="22"/>
              </w:rPr>
              <w:t>Inactivating protein</w:t>
            </w:r>
          </w:p>
        </w:tc>
        <w:tc>
          <w:tcPr>
            <w:tcW w:w="1582" w:type="dxa"/>
            <w:tcBorders>
              <w:top w:val="nil"/>
              <w:left w:val="nil"/>
              <w:bottom w:val="single" w:sz="4" w:space="0" w:color="auto"/>
              <w:right w:val="single" w:sz="4" w:space="0" w:color="auto"/>
            </w:tcBorders>
            <w:shd w:val="clear" w:color="auto" w:fill="auto"/>
            <w:noWrap/>
            <w:vAlign w:val="center"/>
            <w:hideMark/>
          </w:tcPr>
          <w:p w14:paraId="48DE8E11" w14:textId="77777777" w:rsidR="00D03F9C" w:rsidRPr="00D03F9C" w:rsidRDefault="00D03F9C" w:rsidP="00F95882">
            <w:pPr>
              <w:jc w:val="center"/>
              <w:rPr>
                <w:color w:val="000000"/>
                <w:sz w:val="22"/>
                <w:szCs w:val="22"/>
              </w:rPr>
            </w:pPr>
            <w:proofErr w:type="spellStart"/>
            <w:r w:rsidRPr="00D03F9C">
              <w:rPr>
                <w:color w:val="000000"/>
                <w:sz w:val="22"/>
                <w:szCs w:val="22"/>
              </w:rPr>
              <w:t>LinA</w:t>
            </w:r>
            <w:proofErr w:type="spellEnd"/>
          </w:p>
        </w:tc>
        <w:tc>
          <w:tcPr>
            <w:tcW w:w="3053" w:type="dxa"/>
            <w:tcBorders>
              <w:top w:val="nil"/>
              <w:left w:val="nil"/>
              <w:bottom w:val="single" w:sz="4" w:space="0" w:color="auto"/>
              <w:right w:val="single" w:sz="4" w:space="0" w:color="auto"/>
            </w:tcBorders>
            <w:shd w:val="clear" w:color="auto" w:fill="auto"/>
            <w:noWrap/>
            <w:vAlign w:val="center"/>
            <w:hideMark/>
          </w:tcPr>
          <w:p w14:paraId="1CFCEF6E" w14:textId="77777777" w:rsidR="00D03F9C" w:rsidRPr="00D03F9C" w:rsidRDefault="00D03F9C" w:rsidP="00F95882">
            <w:pPr>
              <w:jc w:val="center"/>
              <w:rPr>
                <w:color w:val="000000"/>
                <w:sz w:val="22"/>
                <w:szCs w:val="22"/>
              </w:rPr>
            </w:pPr>
            <w:r w:rsidRPr="00D03F9C">
              <w:rPr>
                <w:color w:val="000000"/>
                <w:sz w:val="22"/>
                <w:szCs w:val="22"/>
              </w:rPr>
              <w:t xml:space="preserve"> lincomycin resistance</w:t>
            </w:r>
          </w:p>
        </w:tc>
      </w:tr>
      <w:tr w:rsidR="00D03F9C" w:rsidRPr="00D03F9C" w14:paraId="3A35D4E8" w14:textId="77777777" w:rsidTr="00F95882">
        <w:trPr>
          <w:trHeight w:val="315"/>
          <w:jc w:val="center"/>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14:paraId="1B4BE263" w14:textId="77777777" w:rsidR="00D03F9C" w:rsidRPr="00D03F9C" w:rsidRDefault="00D03F9C" w:rsidP="00F95882">
            <w:pPr>
              <w:jc w:val="center"/>
              <w:rPr>
                <w:color w:val="000000"/>
                <w:sz w:val="22"/>
                <w:szCs w:val="22"/>
              </w:rPr>
            </w:pPr>
            <w:r w:rsidRPr="00D03F9C">
              <w:rPr>
                <w:color w:val="000000"/>
                <w:sz w:val="22"/>
                <w:szCs w:val="22"/>
              </w:rPr>
              <w:t> </w:t>
            </w:r>
          </w:p>
        </w:tc>
        <w:tc>
          <w:tcPr>
            <w:tcW w:w="1295" w:type="dxa"/>
            <w:tcBorders>
              <w:top w:val="nil"/>
              <w:left w:val="nil"/>
              <w:bottom w:val="single" w:sz="4" w:space="0" w:color="auto"/>
              <w:right w:val="single" w:sz="4" w:space="0" w:color="auto"/>
            </w:tcBorders>
            <w:shd w:val="clear" w:color="auto" w:fill="auto"/>
            <w:noWrap/>
            <w:vAlign w:val="center"/>
            <w:hideMark/>
          </w:tcPr>
          <w:p w14:paraId="4938A59D" w14:textId="77777777" w:rsidR="00D03F9C" w:rsidRPr="00D03F9C" w:rsidRDefault="00D03F9C" w:rsidP="00F95882">
            <w:pPr>
              <w:jc w:val="center"/>
              <w:rPr>
                <w:color w:val="000000"/>
                <w:sz w:val="22"/>
                <w:szCs w:val="22"/>
              </w:rPr>
            </w:pPr>
            <w:r w:rsidRPr="00D03F9C">
              <w:rPr>
                <w:color w:val="000000"/>
                <w:sz w:val="22"/>
                <w:szCs w:val="22"/>
              </w:rPr>
              <w:t> </w:t>
            </w:r>
          </w:p>
        </w:tc>
        <w:tc>
          <w:tcPr>
            <w:tcW w:w="1166" w:type="dxa"/>
            <w:tcBorders>
              <w:top w:val="nil"/>
              <w:left w:val="nil"/>
              <w:bottom w:val="single" w:sz="4" w:space="0" w:color="auto"/>
              <w:right w:val="single" w:sz="4" w:space="0" w:color="auto"/>
            </w:tcBorders>
            <w:shd w:val="clear" w:color="auto" w:fill="auto"/>
            <w:noWrap/>
            <w:vAlign w:val="center"/>
            <w:hideMark/>
          </w:tcPr>
          <w:p w14:paraId="1D3653FA" w14:textId="77777777" w:rsidR="00D03F9C" w:rsidRPr="00D03F9C" w:rsidRDefault="00D03F9C" w:rsidP="00F95882">
            <w:pPr>
              <w:jc w:val="center"/>
              <w:rPr>
                <w:color w:val="000000"/>
                <w:sz w:val="22"/>
                <w:szCs w:val="22"/>
              </w:rPr>
            </w:pPr>
            <w:r w:rsidRPr="00D03F9C">
              <w:rPr>
                <w:color w:val="000000"/>
                <w:sz w:val="22"/>
                <w:szCs w:val="22"/>
              </w:rPr>
              <w:t>2730</w:t>
            </w:r>
          </w:p>
        </w:tc>
        <w:tc>
          <w:tcPr>
            <w:tcW w:w="2572" w:type="dxa"/>
            <w:tcBorders>
              <w:top w:val="nil"/>
              <w:left w:val="nil"/>
              <w:bottom w:val="single" w:sz="4" w:space="0" w:color="auto"/>
              <w:right w:val="single" w:sz="4" w:space="0" w:color="auto"/>
            </w:tcBorders>
            <w:shd w:val="clear" w:color="auto" w:fill="auto"/>
            <w:noWrap/>
            <w:vAlign w:val="center"/>
            <w:hideMark/>
          </w:tcPr>
          <w:p w14:paraId="48404C6D" w14:textId="77777777" w:rsidR="00D03F9C" w:rsidRPr="00D03F9C" w:rsidRDefault="00D03F9C" w:rsidP="00F95882">
            <w:pPr>
              <w:jc w:val="center"/>
              <w:rPr>
                <w:color w:val="000000"/>
                <w:sz w:val="22"/>
                <w:szCs w:val="22"/>
              </w:rPr>
            </w:pPr>
            <w:r w:rsidRPr="00D03F9C">
              <w:rPr>
                <w:color w:val="000000"/>
                <w:sz w:val="22"/>
                <w:szCs w:val="22"/>
              </w:rPr>
              <w:t>Inactivating protein</w:t>
            </w:r>
          </w:p>
        </w:tc>
        <w:tc>
          <w:tcPr>
            <w:tcW w:w="1582" w:type="dxa"/>
            <w:tcBorders>
              <w:top w:val="nil"/>
              <w:left w:val="nil"/>
              <w:bottom w:val="single" w:sz="4" w:space="0" w:color="auto"/>
              <w:right w:val="single" w:sz="4" w:space="0" w:color="auto"/>
            </w:tcBorders>
            <w:shd w:val="clear" w:color="auto" w:fill="auto"/>
            <w:noWrap/>
            <w:vAlign w:val="center"/>
            <w:hideMark/>
          </w:tcPr>
          <w:p w14:paraId="65C0CAAF" w14:textId="77777777" w:rsidR="00D03F9C" w:rsidRPr="00D03F9C" w:rsidRDefault="00D03F9C" w:rsidP="00F95882">
            <w:pPr>
              <w:jc w:val="center"/>
              <w:rPr>
                <w:color w:val="000000"/>
                <w:sz w:val="22"/>
                <w:szCs w:val="22"/>
              </w:rPr>
            </w:pPr>
            <w:proofErr w:type="spellStart"/>
            <w:r w:rsidRPr="00D03F9C">
              <w:rPr>
                <w:color w:val="000000"/>
                <w:sz w:val="22"/>
                <w:szCs w:val="22"/>
              </w:rPr>
              <w:t>fosB</w:t>
            </w:r>
            <w:proofErr w:type="spellEnd"/>
          </w:p>
        </w:tc>
        <w:tc>
          <w:tcPr>
            <w:tcW w:w="3053" w:type="dxa"/>
            <w:tcBorders>
              <w:top w:val="nil"/>
              <w:left w:val="nil"/>
              <w:bottom w:val="single" w:sz="4" w:space="0" w:color="auto"/>
              <w:right w:val="single" w:sz="4" w:space="0" w:color="auto"/>
            </w:tcBorders>
            <w:shd w:val="clear" w:color="auto" w:fill="auto"/>
            <w:noWrap/>
            <w:vAlign w:val="center"/>
            <w:hideMark/>
          </w:tcPr>
          <w:p w14:paraId="302C9AA7" w14:textId="77777777" w:rsidR="00D03F9C" w:rsidRPr="00D03F9C" w:rsidRDefault="00D03F9C" w:rsidP="00F95882">
            <w:pPr>
              <w:jc w:val="center"/>
              <w:rPr>
                <w:color w:val="000000"/>
                <w:sz w:val="22"/>
                <w:szCs w:val="22"/>
              </w:rPr>
            </w:pPr>
            <w:r w:rsidRPr="00D03F9C">
              <w:rPr>
                <w:color w:val="000000"/>
                <w:sz w:val="22"/>
                <w:szCs w:val="22"/>
              </w:rPr>
              <w:t xml:space="preserve"> </w:t>
            </w:r>
            <w:proofErr w:type="spellStart"/>
            <w:r w:rsidRPr="00D03F9C">
              <w:rPr>
                <w:color w:val="000000"/>
                <w:sz w:val="22"/>
                <w:szCs w:val="22"/>
              </w:rPr>
              <w:t>fosfomycin</w:t>
            </w:r>
            <w:proofErr w:type="spellEnd"/>
            <w:r w:rsidRPr="00D03F9C">
              <w:rPr>
                <w:color w:val="000000"/>
                <w:sz w:val="22"/>
                <w:szCs w:val="22"/>
              </w:rPr>
              <w:t xml:space="preserve"> resistance</w:t>
            </w:r>
          </w:p>
        </w:tc>
      </w:tr>
      <w:tr w:rsidR="00D03F9C" w:rsidRPr="00D03F9C" w14:paraId="31462DAF" w14:textId="77777777" w:rsidTr="00F95882">
        <w:trPr>
          <w:trHeight w:val="315"/>
          <w:jc w:val="center"/>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14:paraId="3E3592C3" w14:textId="77777777" w:rsidR="00D03F9C" w:rsidRPr="00D03F9C" w:rsidRDefault="00D03F9C" w:rsidP="00F95882">
            <w:pPr>
              <w:jc w:val="center"/>
              <w:rPr>
                <w:color w:val="000000"/>
                <w:sz w:val="22"/>
                <w:szCs w:val="22"/>
              </w:rPr>
            </w:pPr>
            <w:r w:rsidRPr="00D03F9C">
              <w:rPr>
                <w:color w:val="000000"/>
                <w:sz w:val="22"/>
                <w:szCs w:val="22"/>
              </w:rPr>
              <w:t> </w:t>
            </w:r>
          </w:p>
        </w:tc>
        <w:tc>
          <w:tcPr>
            <w:tcW w:w="1295" w:type="dxa"/>
            <w:tcBorders>
              <w:top w:val="nil"/>
              <w:left w:val="nil"/>
              <w:bottom w:val="single" w:sz="4" w:space="0" w:color="auto"/>
              <w:right w:val="single" w:sz="4" w:space="0" w:color="auto"/>
            </w:tcBorders>
            <w:shd w:val="clear" w:color="auto" w:fill="auto"/>
            <w:noWrap/>
            <w:vAlign w:val="center"/>
            <w:hideMark/>
          </w:tcPr>
          <w:p w14:paraId="284C0B72" w14:textId="77777777" w:rsidR="00D03F9C" w:rsidRPr="00D03F9C" w:rsidRDefault="00D03F9C" w:rsidP="00F95882">
            <w:pPr>
              <w:jc w:val="center"/>
              <w:rPr>
                <w:color w:val="000000"/>
                <w:sz w:val="22"/>
                <w:szCs w:val="22"/>
              </w:rPr>
            </w:pPr>
            <w:r w:rsidRPr="00D03F9C">
              <w:rPr>
                <w:color w:val="000000"/>
                <w:sz w:val="22"/>
                <w:szCs w:val="22"/>
              </w:rPr>
              <w:t> </w:t>
            </w:r>
          </w:p>
        </w:tc>
        <w:tc>
          <w:tcPr>
            <w:tcW w:w="1166" w:type="dxa"/>
            <w:tcBorders>
              <w:top w:val="nil"/>
              <w:left w:val="nil"/>
              <w:bottom w:val="single" w:sz="4" w:space="0" w:color="auto"/>
              <w:right w:val="single" w:sz="4" w:space="0" w:color="auto"/>
            </w:tcBorders>
            <w:shd w:val="clear" w:color="auto" w:fill="auto"/>
            <w:noWrap/>
            <w:vAlign w:val="center"/>
            <w:hideMark/>
          </w:tcPr>
          <w:p w14:paraId="085FEEA2" w14:textId="77777777" w:rsidR="00D03F9C" w:rsidRPr="00D03F9C" w:rsidRDefault="00D03F9C" w:rsidP="00F95882">
            <w:pPr>
              <w:jc w:val="center"/>
              <w:rPr>
                <w:color w:val="000000"/>
                <w:sz w:val="22"/>
                <w:szCs w:val="22"/>
              </w:rPr>
            </w:pPr>
            <w:r w:rsidRPr="00D03F9C">
              <w:rPr>
                <w:color w:val="000000"/>
                <w:sz w:val="22"/>
                <w:szCs w:val="22"/>
              </w:rPr>
              <w:t> </w:t>
            </w:r>
          </w:p>
        </w:tc>
        <w:tc>
          <w:tcPr>
            <w:tcW w:w="2572" w:type="dxa"/>
            <w:tcBorders>
              <w:top w:val="nil"/>
              <w:left w:val="nil"/>
              <w:bottom w:val="single" w:sz="4" w:space="0" w:color="auto"/>
              <w:right w:val="single" w:sz="4" w:space="0" w:color="auto"/>
            </w:tcBorders>
            <w:shd w:val="clear" w:color="auto" w:fill="auto"/>
            <w:noWrap/>
            <w:vAlign w:val="center"/>
            <w:hideMark/>
          </w:tcPr>
          <w:p w14:paraId="635264A3" w14:textId="77777777" w:rsidR="00D03F9C" w:rsidRPr="00D03F9C" w:rsidRDefault="00D03F9C" w:rsidP="00F95882">
            <w:pPr>
              <w:jc w:val="center"/>
              <w:rPr>
                <w:color w:val="000000"/>
                <w:sz w:val="22"/>
                <w:szCs w:val="22"/>
              </w:rPr>
            </w:pPr>
            <w:r w:rsidRPr="00D03F9C">
              <w:rPr>
                <w:color w:val="000000"/>
                <w:sz w:val="22"/>
                <w:szCs w:val="22"/>
              </w:rPr>
              <w:t> </w:t>
            </w:r>
          </w:p>
        </w:tc>
        <w:tc>
          <w:tcPr>
            <w:tcW w:w="1582" w:type="dxa"/>
            <w:tcBorders>
              <w:top w:val="nil"/>
              <w:left w:val="nil"/>
              <w:bottom w:val="single" w:sz="4" w:space="0" w:color="auto"/>
              <w:right w:val="single" w:sz="4" w:space="0" w:color="auto"/>
            </w:tcBorders>
            <w:shd w:val="clear" w:color="auto" w:fill="auto"/>
            <w:noWrap/>
            <w:vAlign w:val="center"/>
            <w:hideMark/>
          </w:tcPr>
          <w:p w14:paraId="6AEBAC5C" w14:textId="77777777" w:rsidR="00D03F9C" w:rsidRPr="00D03F9C" w:rsidRDefault="00D03F9C" w:rsidP="00F95882">
            <w:pPr>
              <w:jc w:val="center"/>
              <w:rPr>
                <w:color w:val="000000"/>
                <w:sz w:val="22"/>
                <w:szCs w:val="22"/>
              </w:rPr>
            </w:pPr>
            <w:r w:rsidRPr="00D03F9C">
              <w:rPr>
                <w:color w:val="000000"/>
                <w:sz w:val="22"/>
                <w:szCs w:val="22"/>
              </w:rPr>
              <w:t> </w:t>
            </w:r>
          </w:p>
        </w:tc>
        <w:tc>
          <w:tcPr>
            <w:tcW w:w="3053" w:type="dxa"/>
            <w:tcBorders>
              <w:top w:val="nil"/>
              <w:left w:val="nil"/>
              <w:bottom w:val="single" w:sz="4" w:space="0" w:color="auto"/>
              <w:right w:val="single" w:sz="4" w:space="0" w:color="auto"/>
            </w:tcBorders>
            <w:shd w:val="clear" w:color="auto" w:fill="auto"/>
            <w:noWrap/>
            <w:vAlign w:val="center"/>
            <w:hideMark/>
          </w:tcPr>
          <w:p w14:paraId="6E403BE2" w14:textId="77777777" w:rsidR="00D03F9C" w:rsidRPr="00D03F9C" w:rsidRDefault="00D03F9C" w:rsidP="00F95882">
            <w:pPr>
              <w:jc w:val="center"/>
              <w:rPr>
                <w:color w:val="000000"/>
                <w:sz w:val="22"/>
                <w:szCs w:val="22"/>
              </w:rPr>
            </w:pPr>
            <w:r w:rsidRPr="00D03F9C">
              <w:rPr>
                <w:color w:val="000000"/>
                <w:sz w:val="22"/>
                <w:szCs w:val="22"/>
              </w:rPr>
              <w:t> </w:t>
            </w:r>
          </w:p>
        </w:tc>
      </w:tr>
      <w:tr w:rsidR="00D03F9C" w:rsidRPr="00D03F9C" w14:paraId="7ACD4968" w14:textId="77777777" w:rsidTr="00F95882">
        <w:trPr>
          <w:trHeight w:val="315"/>
          <w:jc w:val="center"/>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14:paraId="6C5371A8" w14:textId="77777777" w:rsidR="00D03F9C" w:rsidRPr="00D03F9C" w:rsidRDefault="00D03F9C" w:rsidP="00F95882">
            <w:pPr>
              <w:jc w:val="center"/>
              <w:rPr>
                <w:color w:val="000000"/>
                <w:sz w:val="22"/>
                <w:szCs w:val="22"/>
              </w:rPr>
            </w:pPr>
            <w:r w:rsidRPr="00D03F9C">
              <w:rPr>
                <w:color w:val="000000"/>
                <w:sz w:val="22"/>
                <w:szCs w:val="22"/>
              </w:rPr>
              <w:t>NA07</w:t>
            </w:r>
          </w:p>
        </w:tc>
        <w:tc>
          <w:tcPr>
            <w:tcW w:w="1295" w:type="dxa"/>
            <w:tcBorders>
              <w:top w:val="nil"/>
              <w:left w:val="nil"/>
              <w:bottom w:val="single" w:sz="4" w:space="0" w:color="auto"/>
              <w:right w:val="single" w:sz="4" w:space="0" w:color="auto"/>
            </w:tcBorders>
            <w:shd w:val="clear" w:color="auto" w:fill="auto"/>
            <w:noWrap/>
            <w:vAlign w:val="center"/>
            <w:hideMark/>
          </w:tcPr>
          <w:p w14:paraId="583C2720" w14:textId="77777777" w:rsidR="00D03F9C" w:rsidRPr="00D03F9C" w:rsidRDefault="00D03F9C" w:rsidP="00F95882">
            <w:pPr>
              <w:jc w:val="center"/>
              <w:rPr>
                <w:color w:val="000000"/>
                <w:sz w:val="22"/>
                <w:szCs w:val="22"/>
              </w:rPr>
            </w:pPr>
            <w:r w:rsidRPr="00D03F9C">
              <w:rPr>
                <w:color w:val="000000"/>
                <w:sz w:val="22"/>
                <w:szCs w:val="22"/>
              </w:rPr>
              <w:t>124</w:t>
            </w:r>
          </w:p>
        </w:tc>
        <w:tc>
          <w:tcPr>
            <w:tcW w:w="1166" w:type="dxa"/>
            <w:tcBorders>
              <w:top w:val="nil"/>
              <w:left w:val="nil"/>
              <w:bottom w:val="single" w:sz="4" w:space="0" w:color="auto"/>
              <w:right w:val="single" w:sz="4" w:space="0" w:color="auto"/>
            </w:tcBorders>
            <w:shd w:val="clear" w:color="auto" w:fill="auto"/>
            <w:noWrap/>
            <w:vAlign w:val="center"/>
            <w:hideMark/>
          </w:tcPr>
          <w:p w14:paraId="16B5E273" w14:textId="77777777" w:rsidR="00D03F9C" w:rsidRPr="00D03F9C" w:rsidRDefault="00D03F9C" w:rsidP="00F95882">
            <w:pPr>
              <w:jc w:val="center"/>
              <w:rPr>
                <w:color w:val="000000"/>
                <w:sz w:val="22"/>
                <w:szCs w:val="22"/>
              </w:rPr>
            </w:pPr>
            <w:r w:rsidRPr="00D03F9C">
              <w:rPr>
                <w:color w:val="000000"/>
                <w:sz w:val="22"/>
                <w:szCs w:val="22"/>
              </w:rPr>
              <w:t>2653</w:t>
            </w:r>
          </w:p>
        </w:tc>
        <w:tc>
          <w:tcPr>
            <w:tcW w:w="2572" w:type="dxa"/>
            <w:tcBorders>
              <w:top w:val="nil"/>
              <w:left w:val="nil"/>
              <w:bottom w:val="single" w:sz="4" w:space="0" w:color="auto"/>
              <w:right w:val="single" w:sz="4" w:space="0" w:color="auto"/>
            </w:tcBorders>
            <w:shd w:val="clear" w:color="auto" w:fill="auto"/>
            <w:noWrap/>
            <w:vAlign w:val="center"/>
            <w:hideMark/>
          </w:tcPr>
          <w:p w14:paraId="5ABD17DD" w14:textId="77777777" w:rsidR="00D03F9C" w:rsidRPr="00D03F9C" w:rsidRDefault="00D03F9C" w:rsidP="00F95882">
            <w:pPr>
              <w:jc w:val="center"/>
              <w:rPr>
                <w:color w:val="000000"/>
                <w:sz w:val="22"/>
                <w:szCs w:val="22"/>
              </w:rPr>
            </w:pPr>
            <w:r w:rsidRPr="00D03F9C">
              <w:rPr>
                <w:color w:val="000000"/>
                <w:sz w:val="22"/>
                <w:szCs w:val="22"/>
              </w:rPr>
              <w:t>Inactivating protein</w:t>
            </w:r>
          </w:p>
        </w:tc>
        <w:tc>
          <w:tcPr>
            <w:tcW w:w="1582" w:type="dxa"/>
            <w:tcBorders>
              <w:top w:val="nil"/>
              <w:left w:val="nil"/>
              <w:bottom w:val="single" w:sz="4" w:space="0" w:color="auto"/>
              <w:right w:val="single" w:sz="4" w:space="0" w:color="auto"/>
            </w:tcBorders>
            <w:shd w:val="clear" w:color="auto" w:fill="auto"/>
            <w:noWrap/>
            <w:vAlign w:val="center"/>
            <w:hideMark/>
          </w:tcPr>
          <w:p w14:paraId="23495B12" w14:textId="77777777" w:rsidR="00D03F9C" w:rsidRPr="00D03F9C" w:rsidRDefault="00D03F9C" w:rsidP="00F95882">
            <w:pPr>
              <w:jc w:val="center"/>
              <w:rPr>
                <w:color w:val="000000"/>
                <w:sz w:val="22"/>
                <w:szCs w:val="22"/>
              </w:rPr>
            </w:pPr>
            <w:proofErr w:type="spellStart"/>
            <w:r w:rsidRPr="00D03F9C">
              <w:rPr>
                <w:color w:val="000000"/>
                <w:sz w:val="22"/>
                <w:szCs w:val="22"/>
              </w:rPr>
              <w:t>LinA</w:t>
            </w:r>
            <w:proofErr w:type="spellEnd"/>
          </w:p>
        </w:tc>
        <w:tc>
          <w:tcPr>
            <w:tcW w:w="3053" w:type="dxa"/>
            <w:tcBorders>
              <w:top w:val="nil"/>
              <w:left w:val="nil"/>
              <w:bottom w:val="single" w:sz="4" w:space="0" w:color="auto"/>
              <w:right w:val="single" w:sz="4" w:space="0" w:color="auto"/>
            </w:tcBorders>
            <w:shd w:val="clear" w:color="auto" w:fill="auto"/>
            <w:noWrap/>
            <w:vAlign w:val="center"/>
            <w:hideMark/>
          </w:tcPr>
          <w:p w14:paraId="50377696" w14:textId="77777777" w:rsidR="00D03F9C" w:rsidRPr="00D03F9C" w:rsidRDefault="00D03F9C" w:rsidP="00F95882">
            <w:pPr>
              <w:jc w:val="center"/>
              <w:rPr>
                <w:color w:val="000000"/>
                <w:sz w:val="22"/>
                <w:szCs w:val="22"/>
              </w:rPr>
            </w:pPr>
            <w:r w:rsidRPr="00D03F9C">
              <w:rPr>
                <w:color w:val="000000"/>
                <w:sz w:val="22"/>
                <w:szCs w:val="22"/>
              </w:rPr>
              <w:t xml:space="preserve"> lincomycin resistance</w:t>
            </w:r>
          </w:p>
        </w:tc>
      </w:tr>
      <w:tr w:rsidR="00D03F9C" w:rsidRPr="00D03F9C" w14:paraId="43EFFF96" w14:textId="77777777" w:rsidTr="00F95882">
        <w:trPr>
          <w:trHeight w:val="315"/>
          <w:jc w:val="center"/>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14:paraId="308610B8" w14:textId="77777777" w:rsidR="00D03F9C" w:rsidRPr="00D03F9C" w:rsidRDefault="00D03F9C" w:rsidP="00F95882">
            <w:pPr>
              <w:jc w:val="center"/>
              <w:rPr>
                <w:color w:val="000000"/>
                <w:sz w:val="22"/>
                <w:szCs w:val="22"/>
              </w:rPr>
            </w:pPr>
            <w:r w:rsidRPr="00D03F9C">
              <w:rPr>
                <w:color w:val="000000"/>
                <w:sz w:val="22"/>
                <w:szCs w:val="22"/>
              </w:rPr>
              <w:t> </w:t>
            </w:r>
          </w:p>
        </w:tc>
        <w:tc>
          <w:tcPr>
            <w:tcW w:w="1295" w:type="dxa"/>
            <w:tcBorders>
              <w:top w:val="nil"/>
              <w:left w:val="nil"/>
              <w:bottom w:val="single" w:sz="4" w:space="0" w:color="auto"/>
              <w:right w:val="single" w:sz="4" w:space="0" w:color="auto"/>
            </w:tcBorders>
            <w:shd w:val="clear" w:color="auto" w:fill="auto"/>
            <w:noWrap/>
            <w:vAlign w:val="center"/>
            <w:hideMark/>
          </w:tcPr>
          <w:p w14:paraId="223C38F0" w14:textId="77777777" w:rsidR="00D03F9C" w:rsidRPr="00D03F9C" w:rsidRDefault="00D03F9C" w:rsidP="00F95882">
            <w:pPr>
              <w:jc w:val="center"/>
              <w:rPr>
                <w:color w:val="000000"/>
                <w:sz w:val="22"/>
                <w:szCs w:val="22"/>
              </w:rPr>
            </w:pPr>
            <w:r w:rsidRPr="00D03F9C">
              <w:rPr>
                <w:color w:val="000000"/>
                <w:sz w:val="22"/>
                <w:szCs w:val="22"/>
              </w:rPr>
              <w:t> </w:t>
            </w:r>
          </w:p>
        </w:tc>
        <w:tc>
          <w:tcPr>
            <w:tcW w:w="1166" w:type="dxa"/>
            <w:tcBorders>
              <w:top w:val="nil"/>
              <w:left w:val="nil"/>
              <w:bottom w:val="single" w:sz="4" w:space="0" w:color="auto"/>
              <w:right w:val="single" w:sz="4" w:space="0" w:color="auto"/>
            </w:tcBorders>
            <w:shd w:val="clear" w:color="auto" w:fill="auto"/>
            <w:noWrap/>
            <w:vAlign w:val="center"/>
            <w:hideMark/>
          </w:tcPr>
          <w:p w14:paraId="7B611DB6" w14:textId="77777777" w:rsidR="00D03F9C" w:rsidRPr="00D03F9C" w:rsidRDefault="00D03F9C" w:rsidP="00F95882">
            <w:pPr>
              <w:jc w:val="center"/>
              <w:rPr>
                <w:color w:val="000000"/>
                <w:sz w:val="22"/>
                <w:szCs w:val="22"/>
              </w:rPr>
            </w:pPr>
            <w:r w:rsidRPr="00D03F9C">
              <w:rPr>
                <w:color w:val="000000"/>
                <w:sz w:val="22"/>
                <w:szCs w:val="22"/>
              </w:rPr>
              <w:t>2745</w:t>
            </w:r>
          </w:p>
        </w:tc>
        <w:tc>
          <w:tcPr>
            <w:tcW w:w="2572" w:type="dxa"/>
            <w:tcBorders>
              <w:top w:val="nil"/>
              <w:left w:val="nil"/>
              <w:bottom w:val="single" w:sz="4" w:space="0" w:color="auto"/>
              <w:right w:val="single" w:sz="4" w:space="0" w:color="auto"/>
            </w:tcBorders>
            <w:shd w:val="clear" w:color="auto" w:fill="auto"/>
            <w:noWrap/>
            <w:vAlign w:val="center"/>
            <w:hideMark/>
          </w:tcPr>
          <w:p w14:paraId="57BDB6BE" w14:textId="77777777" w:rsidR="00D03F9C" w:rsidRPr="00D03F9C" w:rsidRDefault="00D03F9C" w:rsidP="00F95882">
            <w:pPr>
              <w:jc w:val="center"/>
              <w:rPr>
                <w:color w:val="000000"/>
                <w:sz w:val="22"/>
                <w:szCs w:val="22"/>
              </w:rPr>
            </w:pPr>
            <w:r w:rsidRPr="00D03F9C">
              <w:rPr>
                <w:color w:val="000000"/>
                <w:sz w:val="22"/>
                <w:szCs w:val="22"/>
              </w:rPr>
              <w:t>3 domain pump</w:t>
            </w:r>
          </w:p>
        </w:tc>
        <w:tc>
          <w:tcPr>
            <w:tcW w:w="1582" w:type="dxa"/>
            <w:tcBorders>
              <w:top w:val="nil"/>
              <w:left w:val="nil"/>
              <w:bottom w:val="single" w:sz="4" w:space="0" w:color="auto"/>
              <w:right w:val="single" w:sz="4" w:space="0" w:color="auto"/>
            </w:tcBorders>
            <w:shd w:val="clear" w:color="auto" w:fill="auto"/>
            <w:noWrap/>
            <w:vAlign w:val="center"/>
            <w:hideMark/>
          </w:tcPr>
          <w:p w14:paraId="241878F5" w14:textId="77777777" w:rsidR="00D03F9C" w:rsidRPr="00D03F9C" w:rsidRDefault="00D03F9C" w:rsidP="00F95882">
            <w:pPr>
              <w:jc w:val="center"/>
              <w:rPr>
                <w:color w:val="000000"/>
                <w:sz w:val="22"/>
                <w:szCs w:val="22"/>
              </w:rPr>
            </w:pPr>
            <w:proofErr w:type="spellStart"/>
            <w:r w:rsidRPr="00D03F9C">
              <w:rPr>
                <w:color w:val="000000"/>
                <w:sz w:val="22"/>
                <w:szCs w:val="22"/>
              </w:rPr>
              <w:t>QacG</w:t>
            </w:r>
            <w:proofErr w:type="spellEnd"/>
          </w:p>
        </w:tc>
        <w:tc>
          <w:tcPr>
            <w:tcW w:w="3053" w:type="dxa"/>
            <w:tcBorders>
              <w:top w:val="nil"/>
              <w:left w:val="nil"/>
              <w:bottom w:val="single" w:sz="4" w:space="0" w:color="auto"/>
              <w:right w:val="single" w:sz="4" w:space="0" w:color="auto"/>
            </w:tcBorders>
            <w:shd w:val="clear" w:color="auto" w:fill="auto"/>
            <w:noWrap/>
            <w:vAlign w:val="center"/>
            <w:hideMark/>
          </w:tcPr>
          <w:p w14:paraId="59E511FD" w14:textId="2936CA6F" w:rsidR="00D03F9C" w:rsidRPr="00D03F9C" w:rsidRDefault="00D03F9C" w:rsidP="00F95882">
            <w:pPr>
              <w:jc w:val="center"/>
              <w:rPr>
                <w:color w:val="000000"/>
                <w:sz w:val="22"/>
                <w:szCs w:val="22"/>
              </w:rPr>
            </w:pPr>
            <w:r w:rsidRPr="00D03F9C">
              <w:rPr>
                <w:color w:val="000000"/>
                <w:sz w:val="22"/>
                <w:szCs w:val="22"/>
              </w:rPr>
              <w:t xml:space="preserve"> quaternary Ammonium compound resistance</w:t>
            </w:r>
          </w:p>
        </w:tc>
      </w:tr>
      <w:tr w:rsidR="00D03F9C" w:rsidRPr="00D03F9C" w14:paraId="2609EBEF" w14:textId="77777777" w:rsidTr="00F95882">
        <w:trPr>
          <w:trHeight w:val="315"/>
          <w:jc w:val="center"/>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14:paraId="692CEDD0" w14:textId="77777777" w:rsidR="00D03F9C" w:rsidRPr="00D03F9C" w:rsidRDefault="00D03F9C" w:rsidP="00F95882">
            <w:pPr>
              <w:jc w:val="center"/>
              <w:rPr>
                <w:color w:val="000000"/>
                <w:sz w:val="22"/>
                <w:szCs w:val="22"/>
              </w:rPr>
            </w:pPr>
            <w:r w:rsidRPr="00D03F9C">
              <w:rPr>
                <w:color w:val="000000"/>
                <w:sz w:val="22"/>
                <w:szCs w:val="22"/>
              </w:rPr>
              <w:t> </w:t>
            </w:r>
          </w:p>
        </w:tc>
        <w:tc>
          <w:tcPr>
            <w:tcW w:w="1295" w:type="dxa"/>
            <w:tcBorders>
              <w:top w:val="nil"/>
              <w:left w:val="nil"/>
              <w:bottom w:val="single" w:sz="4" w:space="0" w:color="auto"/>
              <w:right w:val="single" w:sz="4" w:space="0" w:color="auto"/>
            </w:tcBorders>
            <w:shd w:val="clear" w:color="auto" w:fill="auto"/>
            <w:noWrap/>
            <w:vAlign w:val="center"/>
            <w:hideMark/>
          </w:tcPr>
          <w:p w14:paraId="7BAC39F9" w14:textId="77777777" w:rsidR="00D03F9C" w:rsidRPr="00D03F9C" w:rsidRDefault="00D03F9C" w:rsidP="00F95882">
            <w:pPr>
              <w:jc w:val="center"/>
              <w:rPr>
                <w:color w:val="000000"/>
                <w:sz w:val="22"/>
                <w:szCs w:val="22"/>
              </w:rPr>
            </w:pPr>
            <w:r w:rsidRPr="00D03F9C">
              <w:rPr>
                <w:color w:val="000000"/>
                <w:sz w:val="22"/>
                <w:szCs w:val="22"/>
              </w:rPr>
              <w:t> </w:t>
            </w:r>
          </w:p>
        </w:tc>
        <w:tc>
          <w:tcPr>
            <w:tcW w:w="1166" w:type="dxa"/>
            <w:tcBorders>
              <w:top w:val="nil"/>
              <w:left w:val="nil"/>
              <w:bottom w:val="single" w:sz="4" w:space="0" w:color="auto"/>
              <w:right w:val="single" w:sz="4" w:space="0" w:color="auto"/>
            </w:tcBorders>
            <w:shd w:val="clear" w:color="auto" w:fill="auto"/>
            <w:noWrap/>
            <w:vAlign w:val="center"/>
            <w:hideMark/>
          </w:tcPr>
          <w:p w14:paraId="1938F780" w14:textId="77777777" w:rsidR="00D03F9C" w:rsidRPr="00D03F9C" w:rsidRDefault="00D03F9C" w:rsidP="00F95882">
            <w:pPr>
              <w:jc w:val="center"/>
              <w:rPr>
                <w:color w:val="000000"/>
                <w:sz w:val="22"/>
                <w:szCs w:val="22"/>
              </w:rPr>
            </w:pPr>
            <w:r w:rsidRPr="00D03F9C">
              <w:rPr>
                <w:color w:val="000000"/>
                <w:sz w:val="22"/>
                <w:szCs w:val="22"/>
              </w:rPr>
              <w:t> </w:t>
            </w:r>
          </w:p>
        </w:tc>
        <w:tc>
          <w:tcPr>
            <w:tcW w:w="2572" w:type="dxa"/>
            <w:tcBorders>
              <w:top w:val="nil"/>
              <w:left w:val="nil"/>
              <w:bottom w:val="single" w:sz="4" w:space="0" w:color="auto"/>
              <w:right w:val="single" w:sz="4" w:space="0" w:color="auto"/>
            </w:tcBorders>
            <w:shd w:val="clear" w:color="auto" w:fill="auto"/>
            <w:noWrap/>
            <w:vAlign w:val="center"/>
            <w:hideMark/>
          </w:tcPr>
          <w:p w14:paraId="397BAE82" w14:textId="77777777" w:rsidR="00D03F9C" w:rsidRPr="00D03F9C" w:rsidRDefault="00D03F9C" w:rsidP="00F95882">
            <w:pPr>
              <w:jc w:val="center"/>
              <w:rPr>
                <w:color w:val="000000"/>
                <w:sz w:val="22"/>
                <w:szCs w:val="22"/>
              </w:rPr>
            </w:pPr>
            <w:r w:rsidRPr="00D03F9C">
              <w:rPr>
                <w:color w:val="000000"/>
                <w:sz w:val="22"/>
                <w:szCs w:val="22"/>
              </w:rPr>
              <w:t> </w:t>
            </w:r>
          </w:p>
        </w:tc>
        <w:tc>
          <w:tcPr>
            <w:tcW w:w="1582" w:type="dxa"/>
            <w:tcBorders>
              <w:top w:val="nil"/>
              <w:left w:val="nil"/>
              <w:bottom w:val="single" w:sz="4" w:space="0" w:color="auto"/>
              <w:right w:val="single" w:sz="4" w:space="0" w:color="auto"/>
            </w:tcBorders>
            <w:shd w:val="clear" w:color="auto" w:fill="auto"/>
            <w:noWrap/>
            <w:vAlign w:val="center"/>
            <w:hideMark/>
          </w:tcPr>
          <w:p w14:paraId="58E2963B" w14:textId="77777777" w:rsidR="00D03F9C" w:rsidRPr="00D03F9C" w:rsidRDefault="00D03F9C" w:rsidP="00F95882">
            <w:pPr>
              <w:jc w:val="center"/>
              <w:rPr>
                <w:color w:val="000000"/>
                <w:sz w:val="22"/>
                <w:szCs w:val="22"/>
              </w:rPr>
            </w:pPr>
            <w:r w:rsidRPr="00D03F9C">
              <w:rPr>
                <w:color w:val="000000"/>
                <w:sz w:val="22"/>
                <w:szCs w:val="22"/>
              </w:rPr>
              <w:t> </w:t>
            </w:r>
          </w:p>
        </w:tc>
        <w:tc>
          <w:tcPr>
            <w:tcW w:w="3053" w:type="dxa"/>
            <w:tcBorders>
              <w:top w:val="nil"/>
              <w:left w:val="nil"/>
              <w:bottom w:val="single" w:sz="4" w:space="0" w:color="auto"/>
              <w:right w:val="single" w:sz="4" w:space="0" w:color="auto"/>
            </w:tcBorders>
            <w:shd w:val="clear" w:color="auto" w:fill="auto"/>
            <w:noWrap/>
            <w:vAlign w:val="center"/>
            <w:hideMark/>
          </w:tcPr>
          <w:p w14:paraId="07AA2995" w14:textId="77777777" w:rsidR="00D03F9C" w:rsidRPr="00D03F9C" w:rsidRDefault="00D03F9C" w:rsidP="00F95882">
            <w:pPr>
              <w:jc w:val="center"/>
              <w:rPr>
                <w:color w:val="000000"/>
                <w:sz w:val="22"/>
                <w:szCs w:val="22"/>
              </w:rPr>
            </w:pPr>
            <w:r w:rsidRPr="00D03F9C">
              <w:rPr>
                <w:color w:val="000000"/>
                <w:sz w:val="22"/>
                <w:szCs w:val="22"/>
              </w:rPr>
              <w:t> </w:t>
            </w:r>
          </w:p>
        </w:tc>
      </w:tr>
      <w:tr w:rsidR="00D03F9C" w:rsidRPr="00D03F9C" w14:paraId="05B756D1" w14:textId="77777777" w:rsidTr="00F95882">
        <w:trPr>
          <w:trHeight w:val="315"/>
          <w:jc w:val="center"/>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14:paraId="65ACE924" w14:textId="77777777" w:rsidR="00D03F9C" w:rsidRPr="00D03F9C" w:rsidRDefault="00D03F9C" w:rsidP="00F95882">
            <w:pPr>
              <w:jc w:val="center"/>
              <w:rPr>
                <w:color w:val="000000"/>
                <w:sz w:val="22"/>
                <w:szCs w:val="22"/>
              </w:rPr>
            </w:pPr>
            <w:r w:rsidRPr="00D03F9C">
              <w:rPr>
                <w:color w:val="000000"/>
                <w:sz w:val="22"/>
                <w:szCs w:val="22"/>
              </w:rPr>
              <w:t>NA12</w:t>
            </w:r>
          </w:p>
        </w:tc>
        <w:tc>
          <w:tcPr>
            <w:tcW w:w="1295" w:type="dxa"/>
            <w:tcBorders>
              <w:top w:val="nil"/>
              <w:left w:val="nil"/>
              <w:bottom w:val="single" w:sz="4" w:space="0" w:color="auto"/>
              <w:right w:val="single" w:sz="4" w:space="0" w:color="auto"/>
            </w:tcBorders>
            <w:shd w:val="clear" w:color="auto" w:fill="auto"/>
            <w:noWrap/>
            <w:vAlign w:val="center"/>
            <w:hideMark/>
          </w:tcPr>
          <w:p w14:paraId="3579088F" w14:textId="77777777" w:rsidR="00D03F9C" w:rsidRPr="00D03F9C" w:rsidRDefault="00D03F9C" w:rsidP="00F95882">
            <w:pPr>
              <w:jc w:val="center"/>
              <w:rPr>
                <w:color w:val="000000"/>
                <w:sz w:val="22"/>
                <w:szCs w:val="22"/>
              </w:rPr>
            </w:pPr>
            <w:r w:rsidRPr="00D03F9C">
              <w:rPr>
                <w:color w:val="000000"/>
                <w:sz w:val="22"/>
                <w:szCs w:val="22"/>
              </w:rPr>
              <w:t>64</w:t>
            </w:r>
          </w:p>
        </w:tc>
        <w:tc>
          <w:tcPr>
            <w:tcW w:w="1166" w:type="dxa"/>
            <w:tcBorders>
              <w:top w:val="nil"/>
              <w:left w:val="nil"/>
              <w:bottom w:val="single" w:sz="4" w:space="0" w:color="auto"/>
              <w:right w:val="single" w:sz="4" w:space="0" w:color="auto"/>
            </w:tcBorders>
            <w:shd w:val="clear" w:color="auto" w:fill="auto"/>
            <w:noWrap/>
            <w:vAlign w:val="center"/>
            <w:hideMark/>
          </w:tcPr>
          <w:p w14:paraId="7F4A20CD" w14:textId="77777777" w:rsidR="00D03F9C" w:rsidRPr="00D03F9C" w:rsidRDefault="00D03F9C" w:rsidP="00F95882">
            <w:pPr>
              <w:jc w:val="center"/>
              <w:rPr>
                <w:color w:val="000000"/>
                <w:sz w:val="22"/>
                <w:szCs w:val="22"/>
              </w:rPr>
            </w:pPr>
            <w:r w:rsidRPr="00D03F9C">
              <w:rPr>
                <w:color w:val="000000"/>
                <w:sz w:val="22"/>
                <w:szCs w:val="22"/>
              </w:rPr>
              <w:t>2653</w:t>
            </w:r>
          </w:p>
        </w:tc>
        <w:tc>
          <w:tcPr>
            <w:tcW w:w="2572" w:type="dxa"/>
            <w:tcBorders>
              <w:top w:val="nil"/>
              <w:left w:val="nil"/>
              <w:bottom w:val="single" w:sz="4" w:space="0" w:color="auto"/>
              <w:right w:val="single" w:sz="4" w:space="0" w:color="auto"/>
            </w:tcBorders>
            <w:shd w:val="clear" w:color="auto" w:fill="auto"/>
            <w:noWrap/>
            <w:vAlign w:val="center"/>
            <w:hideMark/>
          </w:tcPr>
          <w:p w14:paraId="59D943EB" w14:textId="77777777" w:rsidR="00D03F9C" w:rsidRPr="00D03F9C" w:rsidRDefault="00D03F9C" w:rsidP="00F95882">
            <w:pPr>
              <w:jc w:val="center"/>
              <w:rPr>
                <w:color w:val="000000"/>
                <w:sz w:val="22"/>
                <w:szCs w:val="22"/>
              </w:rPr>
            </w:pPr>
            <w:r w:rsidRPr="00D03F9C">
              <w:rPr>
                <w:color w:val="000000"/>
                <w:sz w:val="22"/>
                <w:szCs w:val="22"/>
              </w:rPr>
              <w:t>Inactivating protein</w:t>
            </w:r>
          </w:p>
        </w:tc>
        <w:tc>
          <w:tcPr>
            <w:tcW w:w="1582" w:type="dxa"/>
            <w:tcBorders>
              <w:top w:val="nil"/>
              <w:left w:val="nil"/>
              <w:bottom w:val="single" w:sz="4" w:space="0" w:color="auto"/>
              <w:right w:val="single" w:sz="4" w:space="0" w:color="auto"/>
            </w:tcBorders>
            <w:shd w:val="clear" w:color="auto" w:fill="auto"/>
            <w:noWrap/>
            <w:vAlign w:val="center"/>
            <w:hideMark/>
          </w:tcPr>
          <w:p w14:paraId="7F0F7A57" w14:textId="77777777" w:rsidR="00D03F9C" w:rsidRPr="00D03F9C" w:rsidRDefault="00D03F9C" w:rsidP="00F95882">
            <w:pPr>
              <w:jc w:val="center"/>
              <w:rPr>
                <w:color w:val="000000"/>
                <w:sz w:val="22"/>
                <w:szCs w:val="22"/>
              </w:rPr>
            </w:pPr>
            <w:proofErr w:type="spellStart"/>
            <w:r w:rsidRPr="00D03F9C">
              <w:rPr>
                <w:color w:val="000000"/>
                <w:sz w:val="22"/>
                <w:szCs w:val="22"/>
              </w:rPr>
              <w:t>LinA</w:t>
            </w:r>
            <w:proofErr w:type="spellEnd"/>
          </w:p>
        </w:tc>
        <w:tc>
          <w:tcPr>
            <w:tcW w:w="3053" w:type="dxa"/>
            <w:tcBorders>
              <w:top w:val="nil"/>
              <w:left w:val="nil"/>
              <w:bottom w:val="single" w:sz="4" w:space="0" w:color="auto"/>
              <w:right w:val="single" w:sz="4" w:space="0" w:color="auto"/>
            </w:tcBorders>
            <w:shd w:val="clear" w:color="auto" w:fill="auto"/>
            <w:noWrap/>
            <w:vAlign w:val="center"/>
            <w:hideMark/>
          </w:tcPr>
          <w:p w14:paraId="0FD551FF" w14:textId="77777777" w:rsidR="00D03F9C" w:rsidRPr="00D03F9C" w:rsidRDefault="00D03F9C" w:rsidP="00F95882">
            <w:pPr>
              <w:jc w:val="center"/>
              <w:rPr>
                <w:color w:val="000000"/>
                <w:sz w:val="22"/>
                <w:szCs w:val="22"/>
              </w:rPr>
            </w:pPr>
            <w:r w:rsidRPr="00D03F9C">
              <w:rPr>
                <w:color w:val="000000"/>
                <w:sz w:val="22"/>
                <w:szCs w:val="22"/>
              </w:rPr>
              <w:t xml:space="preserve"> lincomycin resistance</w:t>
            </w:r>
          </w:p>
        </w:tc>
      </w:tr>
      <w:tr w:rsidR="00D03F9C" w:rsidRPr="00D03F9C" w14:paraId="6D1D9217" w14:textId="77777777" w:rsidTr="00F95882">
        <w:trPr>
          <w:trHeight w:val="315"/>
          <w:jc w:val="center"/>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14:paraId="658A45B9" w14:textId="77777777" w:rsidR="00D03F9C" w:rsidRPr="00D03F9C" w:rsidRDefault="00D03F9C" w:rsidP="00F95882">
            <w:pPr>
              <w:jc w:val="center"/>
              <w:rPr>
                <w:color w:val="000000"/>
                <w:sz w:val="22"/>
                <w:szCs w:val="22"/>
              </w:rPr>
            </w:pPr>
            <w:r w:rsidRPr="00D03F9C">
              <w:rPr>
                <w:color w:val="000000"/>
                <w:sz w:val="22"/>
                <w:szCs w:val="22"/>
              </w:rPr>
              <w:t> </w:t>
            </w:r>
          </w:p>
        </w:tc>
        <w:tc>
          <w:tcPr>
            <w:tcW w:w="1295" w:type="dxa"/>
            <w:tcBorders>
              <w:top w:val="nil"/>
              <w:left w:val="nil"/>
              <w:bottom w:val="single" w:sz="4" w:space="0" w:color="auto"/>
              <w:right w:val="single" w:sz="4" w:space="0" w:color="auto"/>
            </w:tcBorders>
            <w:shd w:val="clear" w:color="auto" w:fill="auto"/>
            <w:noWrap/>
            <w:vAlign w:val="center"/>
            <w:hideMark/>
          </w:tcPr>
          <w:p w14:paraId="04A1B416" w14:textId="77777777" w:rsidR="00D03F9C" w:rsidRPr="00D03F9C" w:rsidRDefault="00D03F9C" w:rsidP="00F95882">
            <w:pPr>
              <w:jc w:val="center"/>
              <w:rPr>
                <w:color w:val="000000"/>
                <w:sz w:val="22"/>
                <w:szCs w:val="22"/>
              </w:rPr>
            </w:pPr>
            <w:r w:rsidRPr="00D03F9C">
              <w:rPr>
                <w:color w:val="000000"/>
                <w:sz w:val="22"/>
                <w:szCs w:val="22"/>
              </w:rPr>
              <w:t> </w:t>
            </w:r>
          </w:p>
        </w:tc>
        <w:tc>
          <w:tcPr>
            <w:tcW w:w="1166" w:type="dxa"/>
            <w:tcBorders>
              <w:top w:val="nil"/>
              <w:left w:val="nil"/>
              <w:bottom w:val="single" w:sz="4" w:space="0" w:color="auto"/>
              <w:right w:val="single" w:sz="4" w:space="0" w:color="auto"/>
            </w:tcBorders>
            <w:shd w:val="clear" w:color="auto" w:fill="auto"/>
            <w:noWrap/>
            <w:vAlign w:val="center"/>
            <w:hideMark/>
          </w:tcPr>
          <w:p w14:paraId="4A86565B" w14:textId="77777777" w:rsidR="00D03F9C" w:rsidRPr="00D03F9C" w:rsidRDefault="00D03F9C" w:rsidP="00F95882">
            <w:pPr>
              <w:jc w:val="center"/>
              <w:rPr>
                <w:color w:val="000000"/>
                <w:sz w:val="22"/>
                <w:szCs w:val="22"/>
              </w:rPr>
            </w:pPr>
            <w:r w:rsidRPr="00D03F9C">
              <w:rPr>
                <w:color w:val="000000"/>
                <w:sz w:val="22"/>
                <w:szCs w:val="22"/>
              </w:rPr>
              <w:t>2742</w:t>
            </w:r>
          </w:p>
        </w:tc>
        <w:tc>
          <w:tcPr>
            <w:tcW w:w="2572" w:type="dxa"/>
            <w:tcBorders>
              <w:top w:val="nil"/>
              <w:left w:val="nil"/>
              <w:bottom w:val="single" w:sz="4" w:space="0" w:color="auto"/>
              <w:right w:val="single" w:sz="4" w:space="0" w:color="auto"/>
            </w:tcBorders>
            <w:shd w:val="clear" w:color="auto" w:fill="auto"/>
            <w:noWrap/>
            <w:vAlign w:val="center"/>
            <w:hideMark/>
          </w:tcPr>
          <w:p w14:paraId="1EABBAE6" w14:textId="77777777" w:rsidR="00D03F9C" w:rsidRPr="00D03F9C" w:rsidRDefault="00D03F9C" w:rsidP="00F95882">
            <w:pPr>
              <w:jc w:val="center"/>
              <w:rPr>
                <w:color w:val="000000"/>
                <w:sz w:val="22"/>
                <w:szCs w:val="22"/>
              </w:rPr>
            </w:pPr>
            <w:r w:rsidRPr="00D03F9C">
              <w:rPr>
                <w:color w:val="000000"/>
                <w:sz w:val="22"/>
                <w:szCs w:val="22"/>
              </w:rPr>
              <w:t>3 domain pump</w:t>
            </w:r>
          </w:p>
        </w:tc>
        <w:tc>
          <w:tcPr>
            <w:tcW w:w="1582" w:type="dxa"/>
            <w:tcBorders>
              <w:top w:val="nil"/>
              <w:left w:val="nil"/>
              <w:bottom w:val="single" w:sz="4" w:space="0" w:color="auto"/>
              <w:right w:val="single" w:sz="4" w:space="0" w:color="auto"/>
            </w:tcBorders>
            <w:shd w:val="clear" w:color="auto" w:fill="auto"/>
            <w:noWrap/>
            <w:vAlign w:val="center"/>
            <w:hideMark/>
          </w:tcPr>
          <w:p w14:paraId="3D2DDB3A" w14:textId="77777777" w:rsidR="00D03F9C" w:rsidRPr="00D03F9C" w:rsidRDefault="00D03F9C" w:rsidP="00F95882">
            <w:pPr>
              <w:jc w:val="center"/>
              <w:rPr>
                <w:color w:val="000000"/>
                <w:sz w:val="22"/>
                <w:szCs w:val="22"/>
              </w:rPr>
            </w:pPr>
            <w:proofErr w:type="spellStart"/>
            <w:r w:rsidRPr="00D03F9C">
              <w:rPr>
                <w:color w:val="000000"/>
                <w:sz w:val="22"/>
                <w:szCs w:val="22"/>
              </w:rPr>
              <w:t>QacG</w:t>
            </w:r>
            <w:proofErr w:type="spellEnd"/>
          </w:p>
        </w:tc>
        <w:tc>
          <w:tcPr>
            <w:tcW w:w="3053" w:type="dxa"/>
            <w:tcBorders>
              <w:top w:val="nil"/>
              <w:left w:val="nil"/>
              <w:bottom w:val="single" w:sz="4" w:space="0" w:color="auto"/>
              <w:right w:val="single" w:sz="4" w:space="0" w:color="auto"/>
            </w:tcBorders>
            <w:shd w:val="clear" w:color="auto" w:fill="auto"/>
            <w:noWrap/>
            <w:vAlign w:val="center"/>
            <w:hideMark/>
          </w:tcPr>
          <w:p w14:paraId="23401976" w14:textId="69AAE688" w:rsidR="00D03F9C" w:rsidRPr="00D03F9C" w:rsidRDefault="00D03F9C" w:rsidP="00F95882">
            <w:pPr>
              <w:jc w:val="center"/>
              <w:rPr>
                <w:color w:val="000000"/>
                <w:sz w:val="22"/>
                <w:szCs w:val="22"/>
              </w:rPr>
            </w:pPr>
            <w:r w:rsidRPr="00D03F9C">
              <w:rPr>
                <w:color w:val="000000"/>
                <w:sz w:val="22"/>
                <w:szCs w:val="22"/>
              </w:rPr>
              <w:t xml:space="preserve"> quaternary Ammonium compound resistance</w:t>
            </w:r>
          </w:p>
        </w:tc>
      </w:tr>
      <w:tr w:rsidR="00D03F9C" w:rsidRPr="00D03F9C" w14:paraId="1E718828" w14:textId="77777777" w:rsidTr="00F95882">
        <w:trPr>
          <w:trHeight w:val="315"/>
          <w:jc w:val="center"/>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14:paraId="227A6E79" w14:textId="77777777" w:rsidR="00D03F9C" w:rsidRPr="00D03F9C" w:rsidRDefault="00D03F9C" w:rsidP="00F95882">
            <w:pPr>
              <w:jc w:val="center"/>
              <w:rPr>
                <w:color w:val="000000"/>
                <w:sz w:val="22"/>
                <w:szCs w:val="22"/>
              </w:rPr>
            </w:pPr>
            <w:r w:rsidRPr="00D03F9C">
              <w:rPr>
                <w:color w:val="000000"/>
                <w:sz w:val="22"/>
                <w:szCs w:val="22"/>
              </w:rPr>
              <w:t> </w:t>
            </w:r>
          </w:p>
        </w:tc>
        <w:tc>
          <w:tcPr>
            <w:tcW w:w="1295" w:type="dxa"/>
            <w:tcBorders>
              <w:top w:val="nil"/>
              <w:left w:val="nil"/>
              <w:bottom w:val="single" w:sz="4" w:space="0" w:color="auto"/>
              <w:right w:val="single" w:sz="4" w:space="0" w:color="auto"/>
            </w:tcBorders>
            <w:shd w:val="clear" w:color="auto" w:fill="auto"/>
            <w:noWrap/>
            <w:vAlign w:val="center"/>
            <w:hideMark/>
          </w:tcPr>
          <w:p w14:paraId="4DECE402" w14:textId="77777777" w:rsidR="00D03F9C" w:rsidRPr="00D03F9C" w:rsidRDefault="00D03F9C" w:rsidP="00F95882">
            <w:pPr>
              <w:jc w:val="center"/>
              <w:rPr>
                <w:color w:val="000000"/>
                <w:sz w:val="22"/>
                <w:szCs w:val="22"/>
              </w:rPr>
            </w:pPr>
            <w:r w:rsidRPr="00D03F9C">
              <w:rPr>
                <w:color w:val="000000"/>
                <w:sz w:val="22"/>
                <w:szCs w:val="22"/>
              </w:rPr>
              <w:t> </w:t>
            </w:r>
          </w:p>
        </w:tc>
        <w:tc>
          <w:tcPr>
            <w:tcW w:w="1166" w:type="dxa"/>
            <w:tcBorders>
              <w:top w:val="nil"/>
              <w:left w:val="nil"/>
              <w:bottom w:val="single" w:sz="4" w:space="0" w:color="auto"/>
              <w:right w:val="single" w:sz="4" w:space="0" w:color="auto"/>
            </w:tcBorders>
            <w:shd w:val="clear" w:color="auto" w:fill="auto"/>
            <w:noWrap/>
            <w:vAlign w:val="center"/>
            <w:hideMark/>
          </w:tcPr>
          <w:p w14:paraId="13F40895" w14:textId="77777777" w:rsidR="00D03F9C" w:rsidRPr="00D03F9C" w:rsidRDefault="00D03F9C" w:rsidP="00F95882">
            <w:pPr>
              <w:jc w:val="center"/>
              <w:rPr>
                <w:color w:val="000000"/>
                <w:sz w:val="22"/>
                <w:szCs w:val="22"/>
              </w:rPr>
            </w:pPr>
            <w:r w:rsidRPr="00D03F9C">
              <w:rPr>
                <w:color w:val="000000"/>
                <w:sz w:val="22"/>
                <w:szCs w:val="22"/>
              </w:rPr>
              <w:t>3660</w:t>
            </w:r>
          </w:p>
        </w:tc>
        <w:tc>
          <w:tcPr>
            <w:tcW w:w="2572" w:type="dxa"/>
            <w:tcBorders>
              <w:top w:val="nil"/>
              <w:left w:val="nil"/>
              <w:bottom w:val="single" w:sz="4" w:space="0" w:color="auto"/>
              <w:right w:val="single" w:sz="4" w:space="0" w:color="auto"/>
            </w:tcBorders>
            <w:shd w:val="clear" w:color="auto" w:fill="auto"/>
            <w:noWrap/>
            <w:vAlign w:val="center"/>
            <w:hideMark/>
          </w:tcPr>
          <w:p w14:paraId="13F9E62B" w14:textId="77777777" w:rsidR="00D03F9C" w:rsidRPr="00D03F9C" w:rsidRDefault="00D03F9C" w:rsidP="00F95882">
            <w:pPr>
              <w:jc w:val="center"/>
              <w:rPr>
                <w:color w:val="000000"/>
                <w:sz w:val="22"/>
                <w:szCs w:val="22"/>
              </w:rPr>
            </w:pPr>
            <w:r w:rsidRPr="00D03F9C">
              <w:rPr>
                <w:color w:val="000000"/>
                <w:sz w:val="22"/>
                <w:szCs w:val="22"/>
              </w:rPr>
              <w:t>7 domain pump</w:t>
            </w:r>
          </w:p>
        </w:tc>
        <w:tc>
          <w:tcPr>
            <w:tcW w:w="1582" w:type="dxa"/>
            <w:tcBorders>
              <w:top w:val="nil"/>
              <w:left w:val="nil"/>
              <w:bottom w:val="single" w:sz="4" w:space="0" w:color="auto"/>
              <w:right w:val="single" w:sz="4" w:space="0" w:color="auto"/>
            </w:tcBorders>
            <w:shd w:val="clear" w:color="auto" w:fill="auto"/>
            <w:noWrap/>
            <w:vAlign w:val="center"/>
            <w:hideMark/>
          </w:tcPr>
          <w:p w14:paraId="74FFAF46" w14:textId="77777777" w:rsidR="00D03F9C" w:rsidRPr="00D03F9C" w:rsidRDefault="00D03F9C" w:rsidP="00F95882">
            <w:pPr>
              <w:jc w:val="center"/>
              <w:rPr>
                <w:color w:val="000000"/>
                <w:sz w:val="22"/>
                <w:szCs w:val="22"/>
              </w:rPr>
            </w:pPr>
            <w:proofErr w:type="spellStart"/>
            <w:r w:rsidRPr="00D03F9C">
              <w:rPr>
                <w:color w:val="000000"/>
                <w:sz w:val="22"/>
                <w:szCs w:val="22"/>
              </w:rPr>
              <w:t>CcmA</w:t>
            </w:r>
            <w:proofErr w:type="spellEnd"/>
          </w:p>
        </w:tc>
        <w:tc>
          <w:tcPr>
            <w:tcW w:w="3053" w:type="dxa"/>
            <w:tcBorders>
              <w:top w:val="nil"/>
              <w:left w:val="nil"/>
              <w:bottom w:val="single" w:sz="4" w:space="0" w:color="auto"/>
              <w:right w:val="single" w:sz="4" w:space="0" w:color="auto"/>
            </w:tcBorders>
            <w:shd w:val="clear" w:color="auto" w:fill="auto"/>
            <w:noWrap/>
            <w:vAlign w:val="center"/>
            <w:hideMark/>
          </w:tcPr>
          <w:p w14:paraId="0FF3FE5A" w14:textId="253FE105" w:rsidR="00D03F9C" w:rsidRPr="00D03F9C" w:rsidRDefault="00D03F9C" w:rsidP="00F95882">
            <w:pPr>
              <w:jc w:val="center"/>
              <w:rPr>
                <w:color w:val="000000"/>
                <w:sz w:val="22"/>
                <w:szCs w:val="22"/>
              </w:rPr>
            </w:pPr>
            <w:proofErr w:type="spellStart"/>
            <w:r w:rsidRPr="00D03F9C">
              <w:rPr>
                <w:color w:val="000000"/>
                <w:sz w:val="22"/>
                <w:szCs w:val="22"/>
              </w:rPr>
              <w:t>lantibiotic</w:t>
            </w:r>
            <w:proofErr w:type="spellEnd"/>
            <w:r w:rsidRPr="00D03F9C">
              <w:rPr>
                <w:color w:val="000000"/>
                <w:sz w:val="22"/>
                <w:szCs w:val="22"/>
              </w:rPr>
              <w:t xml:space="preserve"> and multidrug resistance pump</w:t>
            </w:r>
          </w:p>
        </w:tc>
      </w:tr>
      <w:tr w:rsidR="00D03F9C" w:rsidRPr="00D03F9C" w14:paraId="5D68908F" w14:textId="77777777" w:rsidTr="00F95882">
        <w:trPr>
          <w:trHeight w:val="315"/>
          <w:jc w:val="center"/>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14:paraId="0481289F" w14:textId="77777777" w:rsidR="00D03F9C" w:rsidRPr="00D03F9C" w:rsidRDefault="00D03F9C" w:rsidP="00F95882">
            <w:pPr>
              <w:jc w:val="center"/>
              <w:rPr>
                <w:color w:val="000000"/>
                <w:sz w:val="22"/>
                <w:szCs w:val="22"/>
              </w:rPr>
            </w:pPr>
            <w:r w:rsidRPr="00D03F9C">
              <w:rPr>
                <w:color w:val="000000"/>
                <w:sz w:val="22"/>
                <w:szCs w:val="22"/>
              </w:rPr>
              <w:t> </w:t>
            </w:r>
          </w:p>
        </w:tc>
        <w:tc>
          <w:tcPr>
            <w:tcW w:w="1295" w:type="dxa"/>
            <w:tcBorders>
              <w:top w:val="nil"/>
              <w:left w:val="nil"/>
              <w:bottom w:val="single" w:sz="4" w:space="0" w:color="auto"/>
              <w:right w:val="single" w:sz="4" w:space="0" w:color="auto"/>
            </w:tcBorders>
            <w:shd w:val="clear" w:color="auto" w:fill="auto"/>
            <w:noWrap/>
            <w:vAlign w:val="center"/>
            <w:hideMark/>
          </w:tcPr>
          <w:p w14:paraId="6A00172D" w14:textId="77777777" w:rsidR="00D03F9C" w:rsidRPr="00D03F9C" w:rsidRDefault="00D03F9C" w:rsidP="00F95882">
            <w:pPr>
              <w:jc w:val="center"/>
              <w:rPr>
                <w:color w:val="000000"/>
                <w:sz w:val="22"/>
                <w:szCs w:val="22"/>
              </w:rPr>
            </w:pPr>
            <w:r w:rsidRPr="00D03F9C">
              <w:rPr>
                <w:color w:val="000000"/>
                <w:sz w:val="22"/>
                <w:szCs w:val="22"/>
              </w:rPr>
              <w:t> </w:t>
            </w:r>
          </w:p>
        </w:tc>
        <w:tc>
          <w:tcPr>
            <w:tcW w:w="1166" w:type="dxa"/>
            <w:tcBorders>
              <w:top w:val="nil"/>
              <w:left w:val="nil"/>
              <w:bottom w:val="single" w:sz="4" w:space="0" w:color="auto"/>
              <w:right w:val="single" w:sz="4" w:space="0" w:color="auto"/>
            </w:tcBorders>
            <w:shd w:val="clear" w:color="auto" w:fill="auto"/>
            <w:noWrap/>
            <w:vAlign w:val="center"/>
            <w:hideMark/>
          </w:tcPr>
          <w:p w14:paraId="20861B20" w14:textId="77777777" w:rsidR="00D03F9C" w:rsidRPr="00D03F9C" w:rsidRDefault="00D03F9C" w:rsidP="00F95882">
            <w:pPr>
              <w:jc w:val="center"/>
              <w:rPr>
                <w:color w:val="000000"/>
                <w:sz w:val="22"/>
                <w:szCs w:val="22"/>
              </w:rPr>
            </w:pPr>
            <w:r w:rsidRPr="00D03F9C">
              <w:rPr>
                <w:color w:val="000000"/>
                <w:sz w:val="22"/>
                <w:szCs w:val="22"/>
              </w:rPr>
              <w:t> </w:t>
            </w:r>
          </w:p>
        </w:tc>
        <w:tc>
          <w:tcPr>
            <w:tcW w:w="2572" w:type="dxa"/>
            <w:tcBorders>
              <w:top w:val="nil"/>
              <w:left w:val="nil"/>
              <w:bottom w:val="single" w:sz="4" w:space="0" w:color="auto"/>
              <w:right w:val="single" w:sz="4" w:space="0" w:color="auto"/>
            </w:tcBorders>
            <w:shd w:val="clear" w:color="auto" w:fill="auto"/>
            <w:noWrap/>
            <w:vAlign w:val="center"/>
            <w:hideMark/>
          </w:tcPr>
          <w:p w14:paraId="53CB652E" w14:textId="77777777" w:rsidR="00D03F9C" w:rsidRPr="00D03F9C" w:rsidRDefault="00D03F9C" w:rsidP="00F95882">
            <w:pPr>
              <w:jc w:val="center"/>
              <w:rPr>
                <w:color w:val="000000"/>
                <w:sz w:val="22"/>
                <w:szCs w:val="22"/>
              </w:rPr>
            </w:pPr>
            <w:r w:rsidRPr="00D03F9C">
              <w:rPr>
                <w:color w:val="000000"/>
                <w:sz w:val="22"/>
                <w:szCs w:val="22"/>
              </w:rPr>
              <w:t> </w:t>
            </w:r>
          </w:p>
        </w:tc>
        <w:tc>
          <w:tcPr>
            <w:tcW w:w="1582" w:type="dxa"/>
            <w:tcBorders>
              <w:top w:val="nil"/>
              <w:left w:val="nil"/>
              <w:bottom w:val="single" w:sz="4" w:space="0" w:color="auto"/>
              <w:right w:val="single" w:sz="4" w:space="0" w:color="auto"/>
            </w:tcBorders>
            <w:shd w:val="clear" w:color="auto" w:fill="auto"/>
            <w:noWrap/>
            <w:vAlign w:val="center"/>
            <w:hideMark/>
          </w:tcPr>
          <w:p w14:paraId="3CF56549" w14:textId="77777777" w:rsidR="00D03F9C" w:rsidRPr="00D03F9C" w:rsidRDefault="00D03F9C" w:rsidP="00F95882">
            <w:pPr>
              <w:jc w:val="center"/>
              <w:rPr>
                <w:color w:val="000000"/>
                <w:sz w:val="22"/>
                <w:szCs w:val="22"/>
              </w:rPr>
            </w:pPr>
            <w:r w:rsidRPr="00D03F9C">
              <w:rPr>
                <w:color w:val="000000"/>
                <w:sz w:val="22"/>
                <w:szCs w:val="22"/>
              </w:rPr>
              <w:t> </w:t>
            </w:r>
          </w:p>
        </w:tc>
        <w:tc>
          <w:tcPr>
            <w:tcW w:w="3053" w:type="dxa"/>
            <w:tcBorders>
              <w:top w:val="nil"/>
              <w:left w:val="nil"/>
              <w:bottom w:val="single" w:sz="4" w:space="0" w:color="auto"/>
              <w:right w:val="single" w:sz="4" w:space="0" w:color="auto"/>
            </w:tcBorders>
            <w:shd w:val="clear" w:color="auto" w:fill="auto"/>
            <w:noWrap/>
            <w:vAlign w:val="center"/>
            <w:hideMark/>
          </w:tcPr>
          <w:p w14:paraId="2D3B779D" w14:textId="77777777" w:rsidR="00D03F9C" w:rsidRPr="00D03F9C" w:rsidRDefault="00D03F9C" w:rsidP="00F95882">
            <w:pPr>
              <w:jc w:val="center"/>
              <w:rPr>
                <w:color w:val="000000"/>
                <w:sz w:val="22"/>
                <w:szCs w:val="22"/>
              </w:rPr>
            </w:pPr>
            <w:r w:rsidRPr="00D03F9C">
              <w:rPr>
                <w:color w:val="000000"/>
                <w:sz w:val="22"/>
                <w:szCs w:val="22"/>
              </w:rPr>
              <w:t> </w:t>
            </w:r>
          </w:p>
        </w:tc>
      </w:tr>
      <w:tr w:rsidR="00D03F9C" w:rsidRPr="00D03F9C" w14:paraId="5562F743" w14:textId="77777777" w:rsidTr="00F95882">
        <w:trPr>
          <w:trHeight w:val="315"/>
          <w:jc w:val="center"/>
        </w:trPr>
        <w:tc>
          <w:tcPr>
            <w:tcW w:w="1057" w:type="dxa"/>
            <w:tcBorders>
              <w:top w:val="nil"/>
              <w:left w:val="single" w:sz="4" w:space="0" w:color="auto"/>
              <w:bottom w:val="single" w:sz="4" w:space="0" w:color="auto"/>
              <w:right w:val="single" w:sz="4" w:space="0" w:color="auto"/>
            </w:tcBorders>
            <w:shd w:val="clear" w:color="auto" w:fill="auto"/>
            <w:noWrap/>
            <w:vAlign w:val="center"/>
            <w:hideMark/>
          </w:tcPr>
          <w:p w14:paraId="0F7EA594" w14:textId="77777777" w:rsidR="00D03F9C" w:rsidRPr="00D03F9C" w:rsidRDefault="00D03F9C" w:rsidP="00F95882">
            <w:pPr>
              <w:jc w:val="center"/>
              <w:rPr>
                <w:color w:val="000000"/>
                <w:sz w:val="22"/>
                <w:szCs w:val="22"/>
              </w:rPr>
            </w:pPr>
            <w:r w:rsidRPr="00D03F9C">
              <w:rPr>
                <w:color w:val="000000"/>
                <w:sz w:val="22"/>
                <w:szCs w:val="22"/>
              </w:rPr>
              <w:t>NA47</w:t>
            </w:r>
          </w:p>
        </w:tc>
        <w:tc>
          <w:tcPr>
            <w:tcW w:w="1295" w:type="dxa"/>
            <w:tcBorders>
              <w:top w:val="nil"/>
              <w:left w:val="nil"/>
              <w:bottom w:val="single" w:sz="4" w:space="0" w:color="auto"/>
              <w:right w:val="single" w:sz="4" w:space="0" w:color="auto"/>
            </w:tcBorders>
            <w:shd w:val="clear" w:color="auto" w:fill="auto"/>
            <w:noWrap/>
            <w:vAlign w:val="center"/>
            <w:hideMark/>
          </w:tcPr>
          <w:p w14:paraId="08A2DA43" w14:textId="77777777" w:rsidR="00D03F9C" w:rsidRPr="00D03F9C" w:rsidRDefault="00D03F9C" w:rsidP="00F95882">
            <w:pPr>
              <w:jc w:val="center"/>
              <w:rPr>
                <w:color w:val="000000"/>
                <w:sz w:val="22"/>
                <w:szCs w:val="22"/>
              </w:rPr>
            </w:pPr>
            <w:r w:rsidRPr="00D03F9C">
              <w:rPr>
                <w:color w:val="000000"/>
                <w:sz w:val="22"/>
                <w:szCs w:val="22"/>
              </w:rPr>
              <w:t>56</w:t>
            </w:r>
          </w:p>
        </w:tc>
        <w:tc>
          <w:tcPr>
            <w:tcW w:w="1166" w:type="dxa"/>
            <w:tcBorders>
              <w:top w:val="nil"/>
              <w:left w:val="nil"/>
              <w:bottom w:val="single" w:sz="4" w:space="0" w:color="auto"/>
              <w:right w:val="single" w:sz="4" w:space="0" w:color="auto"/>
            </w:tcBorders>
            <w:shd w:val="clear" w:color="auto" w:fill="auto"/>
            <w:noWrap/>
            <w:vAlign w:val="center"/>
            <w:hideMark/>
          </w:tcPr>
          <w:p w14:paraId="6A9BF85B" w14:textId="77777777" w:rsidR="00D03F9C" w:rsidRPr="00D03F9C" w:rsidRDefault="00D03F9C" w:rsidP="00F95882">
            <w:pPr>
              <w:jc w:val="center"/>
              <w:rPr>
                <w:color w:val="000000"/>
                <w:sz w:val="22"/>
                <w:szCs w:val="22"/>
              </w:rPr>
            </w:pPr>
            <w:r w:rsidRPr="00D03F9C">
              <w:rPr>
                <w:color w:val="000000"/>
                <w:sz w:val="22"/>
                <w:szCs w:val="22"/>
              </w:rPr>
              <w:t>2258</w:t>
            </w:r>
          </w:p>
        </w:tc>
        <w:tc>
          <w:tcPr>
            <w:tcW w:w="2572" w:type="dxa"/>
            <w:tcBorders>
              <w:top w:val="nil"/>
              <w:left w:val="nil"/>
              <w:bottom w:val="single" w:sz="4" w:space="0" w:color="auto"/>
              <w:right w:val="single" w:sz="4" w:space="0" w:color="auto"/>
            </w:tcBorders>
            <w:shd w:val="clear" w:color="auto" w:fill="auto"/>
            <w:noWrap/>
            <w:vAlign w:val="center"/>
            <w:hideMark/>
          </w:tcPr>
          <w:p w14:paraId="7C93A7DA" w14:textId="77777777" w:rsidR="00D03F9C" w:rsidRPr="00D03F9C" w:rsidRDefault="00D03F9C" w:rsidP="00F95882">
            <w:pPr>
              <w:jc w:val="center"/>
              <w:rPr>
                <w:color w:val="000000"/>
                <w:sz w:val="22"/>
                <w:szCs w:val="22"/>
              </w:rPr>
            </w:pPr>
            <w:r w:rsidRPr="00D03F9C">
              <w:rPr>
                <w:color w:val="000000"/>
                <w:sz w:val="22"/>
                <w:szCs w:val="22"/>
              </w:rPr>
              <w:t>Compound Transporter</w:t>
            </w:r>
          </w:p>
        </w:tc>
        <w:tc>
          <w:tcPr>
            <w:tcW w:w="1582" w:type="dxa"/>
            <w:tcBorders>
              <w:top w:val="nil"/>
              <w:left w:val="nil"/>
              <w:bottom w:val="single" w:sz="4" w:space="0" w:color="auto"/>
              <w:right w:val="single" w:sz="4" w:space="0" w:color="auto"/>
            </w:tcBorders>
            <w:shd w:val="clear" w:color="auto" w:fill="auto"/>
            <w:noWrap/>
            <w:vAlign w:val="center"/>
            <w:hideMark/>
          </w:tcPr>
          <w:p w14:paraId="479B4C82" w14:textId="77777777" w:rsidR="00D03F9C" w:rsidRPr="00D03F9C" w:rsidRDefault="00D03F9C" w:rsidP="00F95882">
            <w:pPr>
              <w:jc w:val="center"/>
              <w:rPr>
                <w:color w:val="000000"/>
                <w:sz w:val="22"/>
                <w:szCs w:val="22"/>
              </w:rPr>
            </w:pPr>
            <w:r w:rsidRPr="00D03F9C">
              <w:rPr>
                <w:color w:val="000000"/>
                <w:sz w:val="22"/>
                <w:szCs w:val="22"/>
              </w:rPr>
              <w:t>Hypothetical CDS</w:t>
            </w:r>
          </w:p>
        </w:tc>
        <w:tc>
          <w:tcPr>
            <w:tcW w:w="3053" w:type="dxa"/>
            <w:tcBorders>
              <w:top w:val="nil"/>
              <w:left w:val="nil"/>
              <w:bottom w:val="single" w:sz="4" w:space="0" w:color="auto"/>
              <w:right w:val="single" w:sz="4" w:space="0" w:color="auto"/>
            </w:tcBorders>
            <w:shd w:val="clear" w:color="auto" w:fill="auto"/>
            <w:noWrap/>
            <w:vAlign w:val="center"/>
            <w:hideMark/>
          </w:tcPr>
          <w:p w14:paraId="2BD2E9E0" w14:textId="3AEEBE41" w:rsidR="00D03F9C" w:rsidRPr="00D03F9C" w:rsidRDefault="00D03F9C" w:rsidP="00F95882">
            <w:pPr>
              <w:jc w:val="center"/>
              <w:rPr>
                <w:color w:val="000000"/>
                <w:sz w:val="22"/>
                <w:szCs w:val="22"/>
              </w:rPr>
            </w:pPr>
            <w:r w:rsidRPr="00D03F9C">
              <w:rPr>
                <w:color w:val="000000"/>
                <w:sz w:val="22"/>
                <w:szCs w:val="22"/>
              </w:rPr>
              <w:t>unknown; completely novel</w:t>
            </w:r>
          </w:p>
        </w:tc>
      </w:tr>
    </w:tbl>
    <w:p w14:paraId="69F69D10" w14:textId="77777777" w:rsidR="00D03F9C" w:rsidRPr="00D03F9C" w:rsidRDefault="00D03F9C" w:rsidP="00D03F9C">
      <w:pPr>
        <w:jc w:val="center"/>
        <w:rPr>
          <w:noProof/>
          <w:sz w:val="22"/>
          <w:szCs w:val="22"/>
        </w:rPr>
      </w:pPr>
    </w:p>
    <w:p w14:paraId="0DB2D20C" w14:textId="77777777" w:rsidR="00D03F9C" w:rsidRDefault="00D03F9C" w:rsidP="006D5753">
      <w:pPr>
        <w:rPr>
          <w:noProof/>
        </w:rPr>
        <w:sectPr w:rsidR="00D03F9C" w:rsidSect="006A64C4">
          <w:pgSz w:w="15840" w:h="12240" w:orient="landscape" w:code="1"/>
          <w:pgMar w:top="1800" w:right="1872" w:bottom="1800" w:left="1440" w:header="720" w:footer="1440" w:gutter="0"/>
          <w:cols w:space="720"/>
          <w:noEndnote/>
          <w:docGrid w:linePitch="360"/>
        </w:sectPr>
      </w:pPr>
    </w:p>
    <w:p w14:paraId="182AEC4C" w14:textId="77777777" w:rsidR="0020178F" w:rsidRDefault="0020178F" w:rsidP="006D5753"/>
    <w:p w14:paraId="41B7D063" w14:textId="45AE2A48" w:rsidR="00A15BF4" w:rsidRDefault="006D5753" w:rsidP="003579BE">
      <w:pPr>
        <w:spacing w:line="360" w:lineRule="auto"/>
        <w:ind w:firstLine="720"/>
      </w:pPr>
      <w:r>
        <w:t xml:space="preserve">Plasmid identification using </w:t>
      </w:r>
      <w:proofErr w:type="spellStart"/>
      <w:r>
        <w:t>MiSeq</w:t>
      </w:r>
      <w:proofErr w:type="spellEnd"/>
      <w:r>
        <w:t xml:space="preserve"> paired end reads did not result in any high depth of coverage or circular contig assemblies, and was therefore unable to identify extrachromosomal plasmids. One reason for this is that the common and conserved origin of replication gene “</w:t>
      </w:r>
      <w:r w:rsidRPr="000852F0">
        <w:rPr>
          <w:i/>
        </w:rPr>
        <w:t>Rep</w:t>
      </w:r>
      <w:r>
        <w:t xml:space="preserve">” is found not only on almost all small resistance plasmids but also in multiple locations throughout the genome, including many </w:t>
      </w:r>
      <w:proofErr w:type="spellStart"/>
      <w:r w:rsidR="004E3992" w:rsidRPr="004E3992">
        <w:rPr>
          <w:i/>
        </w:rPr>
        <w:t>SCCmec</w:t>
      </w:r>
      <w:proofErr w:type="spellEnd"/>
      <w:r>
        <w:t xml:space="preserve"> cassettes (</w:t>
      </w:r>
      <w:hyperlink w:anchor="_ENREF_110" w:tooltip="Ilyina, 1992 #138" w:history="1">
        <w:r w:rsidR="00584971">
          <w:fldChar w:fldCharType="begin">
            <w:fldData xml:space="preserve">PEVuZE5vdGU+PENpdGU+PEF1dGhvcj5JbHlpbmE8L0F1dGhvcj48WWVhcj4xOTkyPC9ZZWFyPjxS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</w:fldData>
          </w:fldChar>
        </w:r>
        <w:r w:rsidR="00584971">
          <w:instrText xml:space="preserve"> ADDIN EN.CITE </w:instrText>
        </w:r>
        <w:r w:rsidR="00584971">
          <w:fldChar w:fldCharType="begin">
            <w:fldData xml:space="preserve">PEVuZE5vdGU+PENpdGU+PEF1dGhvcj5JbHlpbmE8L0F1dGhvcj48WWVhcj4xOTkyPC9ZZWFyPjxS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</w:fldData>
          </w:fldChar>
        </w:r>
        <w:r w:rsidR="00584971">
          <w:instrText xml:space="preserve"> ADDIN EN.CITE.DATA </w:instrText>
        </w:r>
        <w:r w:rsidR="00584971">
          <w:fldChar w:fldCharType="end"/>
        </w:r>
        <w:r w:rsidR="00584971">
          <w:fldChar w:fldCharType="separate"/>
        </w:r>
        <w:r w:rsidR="00584971">
          <w:rPr>
            <w:noProof/>
          </w:rPr>
          <w:t>110</w:t>
        </w:r>
        <w:r w:rsidR="00584971">
          <w:fldChar w:fldCharType="end"/>
        </w:r>
      </w:hyperlink>
      <w:r>
        <w:t>). Analysis of mapping paired reads back to plasmids- identified using the manual method from single-read assemblies- resulted in either low depth of coverage or contig breaks directly tied to the location of the</w:t>
      </w:r>
      <w:r w:rsidR="004E3992" w:rsidRPr="004E3992">
        <w:rPr>
          <w:i/>
        </w:rPr>
        <w:t xml:space="preserve"> Rep </w:t>
      </w:r>
      <w:r>
        <w:t>gene on these plasmids. It is likely that when one read from a paired read set sits within the</w:t>
      </w:r>
      <w:r w:rsidR="004E3992" w:rsidRPr="004E3992">
        <w:rPr>
          <w:i/>
        </w:rPr>
        <w:t xml:space="preserve"> Rep </w:t>
      </w:r>
      <w:r>
        <w:t xml:space="preserve">gene, it is placed randomly throughout the genome </w:t>
      </w:r>
      <w:r w:rsidR="00050494">
        <w:t xml:space="preserve">on </w:t>
      </w:r>
      <w:r>
        <w:t>any plasmids that match that</w:t>
      </w:r>
      <w:r w:rsidR="004E3992" w:rsidRPr="004E3992">
        <w:rPr>
          <w:i/>
        </w:rPr>
        <w:t xml:space="preserve"> Rep </w:t>
      </w:r>
      <w:r>
        <w:t>sequence or even vary slightly in content. Because the initial placement may be in the incorrect location for the paired set, the second read will fail to place into the larger assembly or will place erroneously. This leads to a failure to match other overlapping paired reads to this hit and results in either a failed/gapped assembly or inaccurate sequence with very low depth of coverage. Using paired reads as unpaired reads eliminates this problem by allowing reads falling in and overlapping with</w:t>
      </w:r>
      <w:r w:rsidR="004E3992" w:rsidRPr="004E3992">
        <w:rPr>
          <w:i/>
        </w:rPr>
        <w:t xml:space="preserve"> Rep </w:t>
      </w:r>
      <w:r>
        <w:t xml:space="preserve">sequence to place accurately into that location without the constraint of a second read forcing placement a certain distance away. </w:t>
      </w:r>
    </w:p>
    <w:p w14:paraId="0F83A316" w14:textId="77777777" w:rsidR="00A15BF4" w:rsidRDefault="00A15BF4" w:rsidP="003579BE">
      <w:pPr>
        <w:pStyle w:val="Heading3"/>
        <w:spacing w:line="360" w:lineRule="auto"/>
      </w:pPr>
      <w:bookmarkStart w:id="45" w:name="_Toc467100570"/>
      <w:r w:rsidRPr="009C1DB9">
        <w:t xml:space="preserve">Large Linear Plasmid in </w:t>
      </w:r>
      <w:r w:rsidR="004023C3">
        <w:t>06-3228</w:t>
      </w:r>
      <w:bookmarkEnd w:id="45"/>
    </w:p>
    <w:p w14:paraId="481443BB" w14:textId="77777777" w:rsidR="00A15BF4" w:rsidRDefault="00A15BF4" w:rsidP="003579BE">
      <w:pPr>
        <w:spacing w:line="360" w:lineRule="auto"/>
        <w:ind w:firstLine="720"/>
      </w:pPr>
      <w:r>
        <w:t xml:space="preserve">A large extrachromosomal DNA fragment was detected for isolate </w:t>
      </w:r>
      <w:r w:rsidR="004023C3">
        <w:t>06-3228</w:t>
      </w:r>
      <w:r>
        <w:t>; it is not easily identified as a bacteriophage (as it lacks necessary phage structural genes) nor is it similar to any known plasmids. It is 43,416bp long with 42 predicted coding sequences, of which only 7 have predicted functions from the RAST annotation. The 5’ and 3’ ends have identical yet terminal inverted repeats, meaning that while they could bind to each other in the same direction, they could not circula</w:t>
      </w:r>
      <w:r w:rsidR="000852F0">
        <w:t>rize the sequence (</w:t>
      </w:r>
      <w:r w:rsidR="00D43EE7">
        <w:t>Table 9</w:t>
      </w:r>
      <w:r>
        <w:t>).</w:t>
      </w:r>
    </w:p>
    <w:p w14:paraId="4C773460" w14:textId="77777777" w:rsidR="003C2E3C" w:rsidRDefault="003C2E3C" w:rsidP="003579BE">
      <w:pPr>
        <w:spacing w:line="360" w:lineRule="auto"/>
        <w:ind w:firstLine="720"/>
      </w:pPr>
    </w:p>
    <w:p w14:paraId="14211FBE" w14:textId="373EFFE4" w:rsidR="00A15BF4" w:rsidRDefault="00D43EE7" w:rsidP="00A15BF4">
      <w:pPr>
        <w:ind w:firstLine="720"/>
        <w:jc w:val="center"/>
      </w:pPr>
      <w:r>
        <w:lastRenderedPageBreak/>
        <w:t>Table 9</w:t>
      </w:r>
      <w:r w:rsidR="00A15BF4">
        <w:t>: Functional Annotations of Linear Element in 06-3228.</w:t>
      </w:r>
      <w:r w:rsidR="00877930">
        <w:fldChar w:fldCharType="begin"/>
      </w:r>
      <w:r w:rsidR="00877930">
        <w:instrText xml:space="preserve"> XE "</w:instrText>
      </w:r>
      <w:r w:rsidR="00877930" w:rsidRPr="003F3025">
        <w:instrText>Table 9\: Functional Annotations of Linear Element in 06-3228.</w:instrText>
      </w:r>
      <w:r w:rsidR="00877930">
        <w:instrText xml:space="preserve">" </w:instrText>
      </w:r>
      <w:r w:rsidR="00877930">
        <w:fldChar w:fldCharType="end"/>
      </w:r>
    </w:p>
    <w:p w14:paraId="55CB7FD5" w14:textId="2C6C5CA3" w:rsidR="00D972CF" w:rsidRPr="005D4152" w:rsidRDefault="00877930" w:rsidP="005D4152">
      <w:pPr>
        <w:contextualSpacing/>
        <w:jc w:val="center"/>
        <w:rPr>
          <w:sz w:val="22"/>
          <w:szCs w:val="22"/>
        </w:rPr>
      </w:pPr>
      <w:r w:rsidRPr="00877930">
        <w:rPr>
          <w:sz w:val="22"/>
          <w:szCs w:val="22"/>
        </w:rPr>
        <w:t xml:space="preserve">Isolate 06-3228 was found to contain a linear, extrachromosomal genetic element not associated with typical bacteriophage or plasmid genes and validated through WGS data, optical mapping and gel electrophoresis. It is completely novel and does not match more than 1% to any known DNA sequence in Genbank and appears to encode resistance to </w:t>
      </w:r>
      <w:proofErr w:type="spellStart"/>
      <w:r w:rsidRPr="00877930">
        <w:rPr>
          <w:sz w:val="22"/>
          <w:szCs w:val="22"/>
        </w:rPr>
        <w:t>teicoplanin</w:t>
      </w:r>
      <w:proofErr w:type="spellEnd"/>
      <w:r w:rsidRPr="00877930">
        <w:rPr>
          <w:sz w:val="22"/>
          <w:szCs w:val="22"/>
        </w:rPr>
        <w:t xml:space="preserve"> and an E. coli toxin/antitoxin system ensuring passage to daughter cells. It may be capable of self-replication and horizontal transfer as it also contains the cell division protein </w:t>
      </w:r>
      <w:proofErr w:type="spellStart"/>
      <w:r w:rsidRPr="00877930">
        <w:rPr>
          <w:sz w:val="22"/>
          <w:szCs w:val="22"/>
        </w:rPr>
        <w:t>FtsK</w:t>
      </w:r>
      <w:proofErr w:type="spellEnd"/>
      <w:r w:rsidRPr="00877930">
        <w:rPr>
          <w:sz w:val="22"/>
          <w:szCs w:val="22"/>
        </w:rPr>
        <w:t xml:space="preserve"> along with the DNA partition protein </w:t>
      </w:r>
      <w:proofErr w:type="spellStart"/>
      <w:r w:rsidRPr="00877930">
        <w:rPr>
          <w:sz w:val="22"/>
          <w:szCs w:val="22"/>
        </w:rPr>
        <w:t>ParA</w:t>
      </w:r>
      <w:proofErr w:type="spellEnd"/>
      <w:r w:rsidRPr="00877930">
        <w:rPr>
          <w:sz w:val="22"/>
          <w:szCs w:val="22"/>
        </w:rPr>
        <w:t xml:space="preserve">. It contains the virulence and secretory antigen </w:t>
      </w:r>
      <w:proofErr w:type="spellStart"/>
      <w:r w:rsidRPr="00877930">
        <w:rPr>
          <w:sz w:val="22"/>
          <w:szCs w:val="22"/>
        </w:rPr>
        <w:t>SsaA</w:t>
      </w:r>
      <w:proofErr w:type="spellEnd"/>
      <w:r w:rsidRPr="00877930">
        <w:rPr>
          <w:sz w:val="22"/>
          <w:szCs w:val="22"/>
        </w:rPr>
        <w:t xml:space="preserve"> traditionally associated with transposons yet the contig was unable to be placed in the genome.</w:t>
      </w:r>
    </w:p>
    <w:tbl>
      <w:tblPr>
        <w:tblW w:w="8482" w:type="dxa"/>
        <w:jc w:val="center"/>
        <w:tblLook w:val="04A0" w:firstRow="1" w:lastRow="0" w:firstColumn="1" w:lastColumn="0" w:noHBand="0" w:noVBand="1"/>
      </w:tblPr>
      <w:tblGrid>
        <w:gridCol w:w="6162"/>
        <w:gridCol w:w="1120"/>
        <w:gridCol w:w="1200"/>
      </w:tblGrid>
      <w:tr w:rsidR="00A15BF4" w:rsidRPr="00534136" w14:paraId="5A411C95" w14:textId="77777777" w:rsidTr="00030CFD">
        <w:trPr>
          <w:trHeight w:val="315"/>
          <w:jc w:val="center"/>
        </w:trPr>
        <w:tc>
          <w:tcPr>
            <w:tcW w:w="61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3F6FA" w14:textId="77777777" w:rsidR="00A15BF4" w:rsidRPr="00534136" w:rsidRDefault="00A15BF4" w:rsidP="00030CFD">
            <w:pPr>
              <w:jc w:val="center"/>
              <w:rPr>
                <w:rFonts w:ascii="Times New Roman" w:hAnsi="Times New Roman" w:cs="Times New Roman"/>
                <w:b/>
                <w:bCs/>
                <w:color w:val="000000"/>
                <w:u w:val="single"/>
              </w:rPr>
            </w:pPr>
            <w:r w:rsidRPr="00534136">
              <w:rPr>
                <w:rFonts w:ascii="Times New Roman" w:hAnsi="Times New Roman" w:cs="Times New Roman"/>
                <w:b/>
                <w:bCs/>
                <w:color w:val="000000"/>
                <w:u w:val="single"/>
              </w:rPr>
              <w:t>Name</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7C56C489" w14:textId="77777777" w:rsidR="00A15BF4" w:rsidRPr="00534136" w:rsidRDefault="00A15BF4" w:rsidP="00030CFD">
            <w:pPr>
              <w:jc w:val="center"/>
              <w:rPr>
                <w:rFonts w:ascii="Times New Roman" w:hAnsi="Times New Roman" w:cs="Times New Roman"/>
                <w:b/>
                <w:bCs/>
                <w:color w:val="000000"/>
                <w:u w:val="single"/>
              </w:rPr>
            </w:pPr>
            <w:r w:rsidRPr="00534136">
              <w:rPr>
                <w:rFonts w:ascii="Times New Roman" w:hAnsi="Times New Roman" w:cs="Times New Roman"/>
                <w:b/>
                <w:bCs/>
                <w:color w:val="000000"/>
                <w:u w:val="single"/>
              </w:rPr>
              <w:t>Length</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27BEB561" w14:textId="77777777" w:rsidR="00A15BF4" w:rsidRPr="00534136" w:rsidRDefault="00A15BF4" w:rsidP="00030CFD">
            <w:pPr>
              <w:jc w:val="center"/>
              <w:rPr>
                <w:rFonts w:ascii="Times New Roman" w:hAnsi="Times New Roman" w:cs="Times New Roman"/>
                <w:b/>
                <w:bCs/>
                <w:color w:val="000000"/>
                <w:u w:val="single"/>
              </w:rPr>
            </w:pPr>
            <w:r w:rsidRPr="00534136">
              <w:rPr>
                <w:rFonts w:ascii="Times New Roman" w:hAnsi="Times New Roman" w:cs="Times New Roman"/>
                <w:b/>
                <w:bCs/>
                <w:color w:val="000000"/>
                <w:u w:val="single"/>
              </w:rPr>
              <w:t>Direction</w:t>
            </w:r>
          </w:p>
        </w:tc>
      </w:tr>
      <w:tr w:rsidR="00A15BF4" w:rsidRPr="00534136" w14:paraId="5AB2AE20"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000000" w:fill="F4B084"/>
            <w:noWrap/>
            <w:vAlign w:val="center"/>
            <w:hideMark/>
          </w:tcPr>
          <w:p w14:paraId="0EF271E0"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000000" w:fill="F4B084"/>
            <w:noWrap/>
            <w:vAlign w:val="center"/>
            <w:hideMark/>
          </w:tcPr>
          <w:p w14:paraId="06074784"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960</w:t>
            </w:r>
          </w:p>
        </w:tc>
        <w:tc>
          <w:tcPr>
            <w:tcW w:w="1200" w:type="dxa"/>
            <w:tcBorders>
              <w:top w:val="nil"/>
              <w:left w:val="nil"/>
              <w:bottom w:val="single" w:sz="4" w:space="0" w:color="auto"/>
              <w:right w:val="single" w:sz="4" w:space="0" w:color="auto"/>
            </w:tcBorders>
            <w:shd w:val="clear" w:color="000000" w:fill="F4B084"/>
            <w:noWrap/>
            <w:vAlign w:val="center"/>
            <w:hideMark/>
          </w:tcPr>
          <w:p w14:paraId="604F3BB6"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forward</w:t>
            </w:r>
          </w:p>
        </w:tc>
      </w:tr>
      <w:tr w:rsidR="00A15BF4" w:rsidRPr="00534136" w14:paraId="1A1D9139"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13CEE8E1"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03C8BEC2"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429</w:t>
            </w:r>
          </w:p>
        </w:tc>
        <w:tc>
          <w:tcPr>
            <w:tcW w:w="1200" w:type="dxa"/>
            <w:tcBorders>
              <w:top w:val="nil"/>
              <w:left w:val="nil"/>
              <w:bottom w:val="single" w:sz="4" w:space="0" w:color="auto"/>
              <w:right w:val="single" w:sz="4" w:space="0" w:color="auto"/>
            </w:tcBorders>
            <w:shd w:val="clear" w:color="auto" w:fill="auto"/>
            <w:noWrap/>
            <w:vAlign w:val="center"/>
            <w:hideMark/>
          </w:tcPr>
          <w:p w14:paraId="474AC2BC"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forward</w:t>
            </w:r>
          </w:p>
        </w:tc>
      </w:tr>
      <w:tr w:rsidR="00A15BF4" w:rsidRPr="00534136" w14:paraId="161AB047"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7B58F2E6"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1E6B4E6E"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483</w:t>
            </w:r>
          </w:p>
        </w:tc>
        <w:tc>
          <w:tcPr>
            <w:tcW w:w="1200" w:type="dxa"/>
            <w:tcBorders>
              <w:top w:val="nil"/>
              <w:left w:val="nil"/>
              <w:bottom w:val="single" w:sz="4" w:space="0" w:color="auto"/>
              <w:right w:val="single" w:sz="4" w:space="0" w:color="auto"/>
            </w:tcBorders>
            <w:shd w:val="clear" w:color="auto" w:fill="auto"/>
            <w:noWrap/>
            <w:vAlign w:val="center"/>
            <w:hideMark/>
          </w:tcPr>
          <w:p w14:paraId="15AC8298"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forward</w:t>
            </w:r>
          </w:p>
        </w:tc>
      </w:tr>
      <w:tr w:rsidR="00A15BF4" w:rsidRPr="00534136" w14:paraId="0303CF40"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18E949F8"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48C76F15"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837</w:t>
            </w:r>
          </w:p>
        </w:tc>
        <w:tc>
          <w:tcPr>
            <w:tcW w:w="1200" w:type="dxa"/>
            <w:tcBorders>
              <w:top w:val="nil"/>
              <w:left w:val="nil"/>
              <w:bottom w:val="single" w:sz="4" w:space="0" w:color="auto"/>
              <w:right w:val="single" w:sz="4" w:space="0" w:color="auto"/>
            </w:tcBorders>
            <w:shd w:val="clear" w:color="auto" w:fill="auto"/>
            <w:noWrap/>
            <w:vAlign w:val="center"/>
            <w:hideMark/>
          </w:tcPr>
          <w:p w14:paraId="25FD571E"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23381A99"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44328A50"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61F10484"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1,215</w:t>
            </w:r>
          </w:p>
        </w:tc>
        <w:tc>
          <w:tcPr>
            <w:tcW w:w="1200" w:type="dxa"/>
            <w:tcBorders>
              <w:top w:val="nil"/>
              <w:left w:val="nil"/>
              <w:bottom w:val="single" w:sz="4" w:space="0" w:color="auto"/>
              <w:right w:val="single" w:sz="4" w:space="0" w:color="auto"/>
            </w:tcBorders>
            <w:shd w:val="clear" w:color="auto" w:fill="auto"/>
            <w:noWrap/>
            <w:vAlign w:val="center"/>
            <w:hideMark/>
          </w:tcPr>
          <w:p w14:paraId="76472A8B"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4618EB3A"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000000" w:fill="C6E0B4"/>
            <w:noWrap/>
            <w:vAlign w:val="center"/>
            <w:hideMark/>
          </w:tcPr>
          <w:p w14:paraId="3A611C0D"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 xml:space="preserve">ATP-dependent </w:t>
            </w:r>
            <w:proofErr w:type="spellStart"/>
            <w:r w:rsidRPr="00534136">
              <w:rPr>
                <w:rFonts w:ascii="Times New Roman" w:hAnsi="Times New Roman" w:cs="Times New Roman"/>
                <w:color w:val="000000"/>
              </w:rPr>
              <w:t>Clp</w:t>
            </w:r>
            <w:proofErr w:type="spellEnd"/>
            <w:r w:rsidRPr="00534136">
              <w:rPr>
                <w:rFonts w:ascii="Times New Roman" w:hAnsi="Times New Roman" w:cs="Times New Roman"/>
                <w:color w:val="000000"/>
              </w:rPr>
              <w:t xml:space="preserve"> protease ATP-binding subunit </w:t>
            </w:r>
            <w:proofErr w:type="spellStart"/>
            <w:r w:rsidRPr="00534136">
              <w:rPr>
                <w:rFonts w:ascii="Times New Roman" w:hAnsi="Times New Roman" w:cs="Times New Roman"/>
                <w:color w:val="000000"/>
              </w:rPr>
              <w:t>ClpA</w:t>
            </w:r>
            <w:proofErr w:type="spellEnd"/>
            <w:r w:rsidRPr="00534136">
              <w:rPr>
                <w:rFonts w:ascii="Times New Roman" w:hAnsi="Times New Roman" w:cs="Times New Roman"/>
                <w:color w:val="000000"/>
              </w:rPr>
              <w:t xml:space="preserve"> CDS</w:t>
            </w:r>
          </w:p>
        </w:tc>
        <w:tc>
          <w:tcPr>
            <w:tcW w:w="1120" w:type="dxa"/>
            <w:tcBorders>
              <w:top w:val="nil"/>
              <w:left w:val="nil"/>
              <w:bottom w:val="single" w:sz="4" w:space="0" w:color="auto"/>
              <w:right w:val="single" w:sz="4" w:space="0" w:color="auto"/>
            </w:tcBorders>
            <w:shd w:val="clear" w:color="auto" w:fill="auto"/>
            <w:noWrap/>
            <w:vAlign w:val="center"/>
            <w:hideMark/>
          </w:tcPr>
          <w:p w14:paraId="3A7DE89A"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1,929</w:t>
            </w:r>
          </w:p>
        </w:tc>
        <w:tc>
          <w:tcPr>
            <w:tcW w:w="1200" w:type="dxa"/>
            <w:tcBorders>
              <w:top w:val="nil"/>
              <w:left w:val="nil"/>
              <w:bottom w:val="single" w:sz="4" w:space="0" w:color="auto"/>
              <w:right w:val="single" w:sz="4" w:space="0" w:color="auto"/>
            </w:tcBorders>
            <w:shd w:val="clear" w:color="auto" w:fill="auto"/>
            <w:noWrap/>
            <w:vAlign w:val="center"/>
            <w:hideMark/>
          </w:tcPr>
          <w:p w14:paraId="0B513989"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36A16D69"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4504DB39"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665AFAAA"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3,264</w:t>
            </w:r>
          </w:p>
        </w:tc>
        <w:tc>
          <w:tcPr>
            <w:tcW w:w="1200" w:type="dxa"/>
            <w:tcBorders>
              <w:top w:val="nil"/>
              <w:left w:val="nil"/>
              <w:bottom w:val="single" w:sz="4" w:space="0" w:color="auto"/>
              <w:right w:val="single" w:sz="4" w:space="0" w:color="auto"/>
            </w:tcBorders>
            <w:shd w:val="clear" w:color="auto" w:fill="auto"/>
            <w:noWrap/>
            <w:vAlign w:val="center"/>
            <w:hideMark/>
          </w:tcPr>
          <w:p w14:paraId="4B4F273F"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5505DF97"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69EF2098"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15C2640D"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288</w:t>
            </w:r>
          </w:p>
        </w:tc>
        <w:tc>
          <w:tcPr>
            <w:tcW w:w="1200" w:type="dxa"/>
            <w:tcBorders>
              <w:top w:val="nil"/>
              <w:left w:val="nil"/>
              <w:bottom w:val="single" w:sz="4" w:space="0" w:color="auto"/>
              <w:right w:val="single" w:sz="4" w:space="0" w:color="auto"/>
            </w:tcBorders>
            <w:shd w:val="clear" w:color="auto" w:fill="auto"/>
            <w:noWrap/>
            <w:vAlign w:val="center"/>
            <w:hideMark/>
          </w:tcPr>
          <w:p w14:paraId="5D8511B9"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684D1AD7"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5D5F8795"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34E15644"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900</w:t>
            </w:r>
          </w:p>
        </w:tc>
        <w:tc>
          <w:tcPr>
            <w:tcW w:w="1200" w:type="dxa"/>
            <w:tcBorders>
              <w:top w:val="nil"/>
              <w:left w:val="nil"/>
              <w:bottom w:val="single" w:sz="4" w:space="0" w:color="auto"/>
              <w:right w:val="single" w:sz="4" w:space="0" w:color="auto"/>
            </w:tcBorders>
            <w:shd w:val="clear" w:color="auto" w:fill="auto"/>
            <w:noWrap/>
            <w:vAlign w:val="center"/>
            <w:hideMark/>
          </w:tcPr>
          <w:p w14:paraId="43B74133"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09AA549A"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710B97B9"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64C88A71"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528</w:t>
            </w:r>
          </w:p>
        </w:tc>
        <w:tc>
          <w:tcPr>
            <w:tcW w:w="1200" w:type="dxa"/>
            <w:tcBorders>
              <w:top w:val="nil"/>
              <w:left w:val="nil"/>
              <w:bottom w:val="single" w:sz="4" w:space="0" w:color="auto"/>
              <w:right w:val="single" w:sz="4" w:space="0" w:color="auto"/>
            </w:tcBorders>
            <w:shd w:val="clear" w:color="auto" w:fill="auto"/>
            <w:noWrap/>
            <w:vAlign w:val="center"/>
            <w:hideMark/>
          </w:tcPr>
          <w:p w14:paraId="7C74032A"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forward</w:t>
            </w:r>
          </w:p>
        </w:tc>
      </w:tr>
      <w:tr w:rsidR="00A15BF4" w:rsidRPr="00534136" w14:paraId="6829282C"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000000" w:fill="C6E0B4"/>
            <w:noWrap/>
            <w:vAlign w:val="center"/>
            <w:hideMark/>
          </w:tcPr>
          <w:p w14:paraId="667C529D"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replication initiator protein A CDS</w:t>
            </w:r>
          </w:p>
        </w:tc>
        <w:tc>
          <w:tcPr>
            <w:tcW w:w="1120" w:type="dxa"/>
            <w:tcBorders>
              <w:top w:val="nil"/>
              <w:left w:val="nil"/>
              <w:bottom w:val="single" w:sz="4" w:space="0" w:color="auto"/>
              <w:right w:val="single" w:sz="4" w:space="0" w:color="auto"/>
            </w:tcBorders>
            <w:shd w:val="clear" w:color="auto" w:fill="auto"/>
            <w:noWrap/>
            <w:vAlign w:val="center"/>
            <w:hideMark/>
          </w:tcPr>
          <w:p w14:paraId="4A7A337E"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1,518</w:t>
            </w:r>
          </w:p>
        </w:tc>
        <w:tc>
          <w:tcPr>
            <w:tcW w:w="1200" w:type="dxa"/>
            <w:tcBorders>
              <w:top w:val="nil"/>
              <w:left w:val="nil"/>
              <w:bottom w:val="single" w:sz="4" w:space="0" w:color="auto"/>
              <w:right w:val="single" w:sz="4" w:space="0" w:color="auto"/>
            </w:tcBorders>
            <w:shd w:val="clear" w:color="auto" w:fill="auto"/>
            <w:noWrap/>
            <w:vAlign w:val="center"/>
            <w:hideMark/>
          </w:tcPr>
          <w:p w14:paraId="4D16362D"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454989E2"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0DF7194C"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5B922F02"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306</w:t>
            </w:r>
          </w:p>
        </w:tc>
        <w:tc>
          <w:tcPr>
            <w:tcW w:w="1200" w:type="dxa"/>
            <w:tcBorders>
              <w:top w:val="nil"/>
              <w:left w:val="nil"/>
              <w:bottom w:val="single" w:sz="4" w:space="0" w:color="auto"/>
              <w:right w:val="single" w:sz="4" w:space="0" w:color="auto"/>
            </w:tcBorders>
            <w:shd w:val="clear" w:color="auto" w:fill="auto"/>
            <w:noWrap/>
            <w:vAlign w:val="center"/>
            <w:hideMark/>
          </w:tcPr>
          <w:p w14:paraId="122234A0"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10827C6C"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000000" w:fill="C6E0B4"/>
            <w:noWrap/>
            <w:vAlign w:val="center"/>
            <w:hideMark/>
          </w:tcPr>
          <w:p w14:paraId="313B7FF0"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DNA double-strand break repair Rad50 ATPase CDS</w:t>
            </w:r>
          </w:p>
        </w:tc>
        <w:tc>
          <w:tcPr>
            <w:tcW w:w="1120" w:type="dxa"/>
            <w:tcBorders>
              <w:top w:val="nil"/>
              <w:left w:val="nil"/>
              <w:bottom w:val="single" w:sz="4" w:space="0" w:color="auto"/>
              <w:right w:val="single" w:sz="4" w:space="0" w:color="auto"/>
            </w:tcBorders>
            <w:shd w:val="clear" w:color="auto" w:fill="auto"/>
            <w:noWrap/>
            <w:vAlign w:val="center"/>
            <w:hideMark/>
          </w:tcPr>
          <w:p w14:paraId="52A7F60C"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2,184</w:t>
            </w:r>
          </w:p>
        </w:tc>
        <w:tc>
          <w:tcPr>
            <w:tcW w:w="1200" w:type="dxa"/>
            <w:tcBorders>
              <w:top w:val="nil"/>
              <w:left w:val="nil"/>
              <w:bottom w:val="single" w:sz="4" w:space="0" w:color="auto"/>
              <w:right w:val="single" w:sz="4" w:space="0" w:color="auto"/>
            </w:tcBorders>
            <w:shd w:val="clear" w:color="auto" w:fill="auto"/>
            <w:noWrap/>
            <w:vAlign w:val="center"/>
            <w:hideMark/>
          </w:tcPr>
          <w:p w14:paraId="10971EBA"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0B5890D8"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78EBED35"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0DF81061"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882</w:t>
            </w:r>
          </w:p>
        </w:tc>
        <w:tc>
          <w:tcPr>
            <w:tcW w:w="1200" w:type="dxa"/>
            <w:tcBorders>
              <w:top w:val="nil"/>
              <w:left w:val="nil"/>
              <w:bottom w:val="single" w:sz="4" w:space="0" w:color="auto"/>
              <w:right w:val="single" w:sz="4" w:space="0" w:color="auto"/>
            </w:tcBorders>
            <w:shd w:val="clear" w:color="auto" w:fill="auto"/>
            <w:noWrap/>
            <w:vAlign w:val="center"/>
            <w:hideMark/>
          </w:tcPr>
          <w:p w14:paraId="0099121D"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67BEFDF7"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5FB96BAF"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67650D46"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2,025</w:t>
            </w:r>
          </w:p>
        </w:tc>
        <w:tc>
          <w:tcPr>
            <w:tcW w:w="1200" w:type="dxa"/>
            <w:tcBorders>
              <w:top w:val="nil"/>
              <w:left w:val="nil"/>
              <w:bottom w:val="single" w:sz="4" w:space="0" w:color="auto"/>
              <w:right w:val="single" w:sz="4" w:space="0" w:color="auto"/>
            </w:tcBorders>
            <w:shd w:val="clear" w:color="auto" w:fill="auto"/>
            <w:noWrap/>
            <w:vAlign w:val="center"/>
            <w:hideMark/>
          </w:tcPr>
          <w:p w14:paraId="2ABB1FC8"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6B12CA84"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2521E36B"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201E4EEC"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576</w:t>
            </w:r>
          </w:p>
        </w:tc>
        <w:tc>
          <w:tcPr>
            <w:tcW w:w="1200" w:type="dxa"/>
            <w:tcBorders>
              <w:top w:val="nil"/>
              <w:left w:val="nil"/>
              <w:bottom w:val="single" w:sz="4" w:space="0" w:color="auto"/>
              <w:right w:val="single" w:sz="4" w:space="0" w:color="auto"/>
            </w:tcBorders>
            <w:shd w:val="clear" w:color="auto" w:fill="auto"/>
            <w:noWrap/>
            <w:vAlign w:val="center"/>
            <w:hideMark/>
          </w:tcPr>
          <w:p w14:paraId="45C67F69"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5F8F94ED"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4AF00EF5"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767AA125"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312</w:t>
            </w:r>
          </w:p>
        </w:tc>
        <w:tc>
          <w:tcPr>
            <w:tcW w:w="1200" w:type="dxa"/>
            <w:tcBorders>
              <w:top w:val="nil"/>
              <w:left w:val="nil"/>
              <w:bottom w:val="single" w:sz="4" w:space="0" w:color="auto"/>
              <w:right w:val="single" w:sz="4" w:space="0" w:color="auto"/>
            </w:tcBorders>
            <w:shd w:val="clear" w:color="auto" w:fill="auto"/>
            <w:noWrap/>
            <w:vAlign w:val="center"/>
            <w:hideMark/>
          </w:tcPr>
          <w:p w14:paraId="598507F8"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36AD7657"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22512E27"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1F6450C8"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1,002</w:t>
            </w:r>
          </w:p>
        </w:tc>
        <w:tc>
          <w:tcPr>
            <w:tcW w:w="1200" w:type="dxa"/>
            <w:tcBorders>
              <w:top w:val="nil"/>
              <w:left w:val="nil"/>
              <w:bottom w:val="single" w:sz="4" w:space="0" w:color="auto"/>
              <w:right w:val="single" w:sz="4" w:space="0" w:color="auto"/>
            </w:tcBorders>
            <w:shd w:val="clear" w:color="auto" w:fill="auto"/>
            <w:noWrap/>
            <w:vAlign w:val="center"/>
            <w:hideMark/>
          </w:tcPr>
          <w:p w14:paraId="667BCE7D"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forward</w:t>
            </w:r>
          </w:p>
        </w:tc>
      </w:tr>
      <w:tr w:rsidR="00A15BF4" w:rsidRPr="00534136" w14:paraId="670C208F"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37A1B4C8"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51A139F1"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726</w:t>
            </w:r>
          </w:p>
        </w:tc>
        <w:tc>
          <w:tcPr>
            <w:tcW w:w="1200" w:type="dxa"/>
            <w:tcBorders>
              <w:top w:val="nil"/>
              <w:left w:val="nil"/>
              <w:bottom w:val="single" w:sz="4" w:space="0" w:color="auto"/>
              <w:right w:val="single" w:sz="4" w:space="0" w:color="auto"/>
            </w:tcBorders>
            <w:shd w:val="clear" w:color="auto" w:fill="auto"/>
            <w:noWrap/>
            <w:vAlign w:val="center"/>
            <w:hideMark/>
          </w:tcPr>
          <w:p w14:paraId="3138B1DC"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forward</w:t>
            </w:r>
          </w:p>
        </w:tc>
      </w:tr>
      <w:tr w:rsidR="00A15BF4" w:rsidRPr="00534136" w14:paraId="428E11C1"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5749ED68"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4A25985B"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594</w:t>
            </w:r>
          </w:p>
        </w:tc>
        <w:tc>
          <w:tcPr>
            <w:tcW w:w="1200" w:type="dxa"/>
            <w:tcBorders>
              <w:top w:val="nil"/>
              <w:left w:val="nil"/>
              <w:bottom w:val="single" w:sz="4" w:space="0" w:color="auto"/>
              <w:right w:val="single" w:sz="4" w:space="0" w:color="auto"/>
            </w:tcBorders>
            <w:shd w:val="clear" w:color="auto" w:fill="auto"/>
            <w:noWrap/>
            <w:vAlign w:val="center"/>
            <w:hideMark/>
          </w:tcPr>
          <w:p w14:paraId="1F52B247"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0E1F3036"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5F4BE949"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7E417CFE"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672</w:t>
            </w:r>
          </w:p>
        </w:tc>
        <w:tc>
          <w:tcPr>
            <w:tcW w:w="1200" w:type="dxa"/>
            <w:tcBorders>
              <w:top w:val="nil"/>
              <w:left w:val="nil"/>
              <w:bottom w:val="single" w:sz="4" w:space="0" w:color="auto"/>
              <w:right w:val="single" w:sz="4" w:space="0" w:color="auto"/>
            </w:tcBorders>
            <w:shd w:val="clear" w:color="auto" w:fill="auto"/>
            <w:noWrap/>
            <w:vAlign w:val="center"/>
            <w:hideMark/>
          </w:tcPr>
          <w:p w14:paraId="3165168F"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563E4457"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5D894D4D"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776759F6"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249</w:t>
            </w:r>
          </w:p>
        </w:tc>
        <w:tc>
          <w:tcPr>
            <w:tcW w:w="1200" w:type="dxa"/>
            <w:tcBorders>
              <w:top w:val="nil"/>
              <w:left w:val="nil"/>
              <w:bottom w:val="single" w:sz="4" w:space="0" w:color="auto"/>
              <w:right w:val="single" w:sz="4" w:space="0" w:color="auto"/>
            </w:tcBorders>
            <w:shd w:val="clear" w:color="auto" w:fill="auto"/>
            <w:noWrap/>
            <w:vAlign w:val="center"/>
            <w:hideMark/>
          </w:tcPr>
          <w:p w14:paraId="52F32E26"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034F92B1"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2DD0A3F5"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382ECC7D"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384</w:t>
            </w:r>
          </w:p>
        </w:tc>
        <w:tc>
          <w:tcPr>
            <w:tcW w:w="1200" w:type="dxa"/>
            <w:tcBorders>
              <w:top w:val="nil"/>
              <w:left w:val="nil"/>
              <w:bottom w:val="single" w:sz="4" w:space="0" w:color="auto"/>
              <w:right w:val="single" w:sz="4" w:space="0" w:color="auto"/>
            </w:tcBorders>
            <w:shd w:val="clear" w:color="auto" w:fill="auto"/>
            <w:noWrap/>
            <w:vAlign w:val="center"/>
            <w:hideMark/>
          </w:tcPr>
          <w:p w14:paraId="7667B31F"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forward</w:t>
            </w:r>
          </w:p>
        </w:tc>
      </w:tr>
      <w:tr w:rsidR="00A15BF4" w:rsidRPr="00534136" w14:paraId="73C15E6A"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000000" w:fill="C6E0B4"/>
            <w:noWrap/>
            <w:vAlign w:val="center"/>
            <w:hideMark/>
          </w:tcPr>
          <w:p w14:paraId="1EBB4F78"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 xml:space="preserve">Secretory antigen </w:t>
            </w:r>
            <w:proofErr w:type="spellStart"/>
            <w:r w:rsidRPr="00534136">
              <w:rPr>
                <w:rFonts w:ascii="Times New Roman" w:hAnsi="Times New Roman" w:cs="Times New Roman"/>
                <w:color w:val="000000"/>
              </w:rPr>
              <w:t>SsaA</w:t>
            </w:r>
            <w:proofErr w:type="spellEnd"/>
            <w:r w:rsidRPr="00534136">
              <w:rPr>
                <w:rFonts w:ascii="Times New Roman" w:hAnsi="Times New Roman" w:cs="Times New Roman"/>
                <w:color w:val="000000"/>
              </w:rPr>
              <w:t>-like protein transposon-related CDS</w:t>
            </w:r>
          </w:p>
        </w:tc>
        <w:tc>
          <w:tcPr>
            <w:tcW w:w="1120" w:type="dxa"/>
            <w:tcBorders>
              <w:top w:val="nil"/>
              <w:left w:val="nil"/>
              <w:bottom w:val="single" w:sz="4" w:space="0" w:color="auto"/>
              <w:right w:val="single" w:sz="4" w:space="0" w:color="auto"/>
            </w:tcBorders>
            <w:shd w:val="clear" w:color="auto" w:fill="auto"/>
            <w:noWrap/>
            <w:vAlign w:val="center"/>
            <w:hideMark/>
          </w:tcPr>
          <w:p w14:paraId="12E466CC"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1,335</w:t>
            </w:r>
          </w:p>
        </w:tc>
        <w:tc>
          <w:tcPr>
            <w:tcW w:w="1200" w:type="dxa"/>
            <w:tcBorders>
              <w:top w:val="nil"/>
              <w:left w:val="nil"/>
              <w:bottom w:val="single" w:sz="4" w:space="0" w:color="auto"/>
              <w:right w:val="single" w:sz="4" w:space="0" w:color="auto"/>
            </w:tcBorders>
            <w:shd w:val="clear" w:color="auto" w:fill="auto"/>
            <w:noWrap/>
            <w:vAlign w:val="center"/>
            <w:hideMark/>
          </w:tcPr>
          <w:p w14:paraId="5F484D11"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587395CB"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5C4FEF28"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0196CC0B"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537</w:t>
            </w:r>
          </w:p>
        </w:tc>
        <w:tc>
          <w:tcPr>
            <w:tcW w:w="1200" w:type="dxa"/>
            <w:tcBorders>
              <w:top w:val="nil"/>
              <w:left w:val="nil"/>
              <w:bottom w:val="single" w:sz="4" w:space="0" w:color="auto"/>
              <w:right w:val="single" w:sz="4" w:space="0" w:color="auto"/>
            </w:tcBorders>
            <w:shd w:val="clear" w:color="auto" w:fill="auto"/>
            <w:noWrap/>
            <w:vAlign w:val="center"/>
            <w:hideMark/>
          </w:tcPr>
          <w:p w14:paraId="111E74CD"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1D981A0C"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6546705C"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5A517940"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594</w:t>
            </w:r>
          </w:p>
        </w:tc>
        <w:tc>
          <w:tcPr>
            <w:tcW w:w="1200" w:type="dxa"/>
            <w:tcBorders>
              <w:top w:val="nil"/>
              <w:left w:val="nil"/>
              <w:bottom w:val="single" w:sz="4" w:space="0" w:color="auto"/>
              <w:right w:val="single" w:sz="4" w:space="0" w:color="auto"/>
            </w:tcBorders>
            <w:shd w:val="clear" w:color="auto" w:fill="auto"/>
            <w:noWrap/>
            <w:vAlign w:val="center"/>
            <w:hideMark/>
          </w:tcPr>
          <w:p w14:paraId="02A56173"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37C60467"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6F2C0AB6"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07A3DC7C"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363</w:t>
            </w:r>
          </w:p>
        </w:tc>
        <w:tc>
          <w:tcPr>
            <w:tcW w:w="1200" w:type="dxa"/>
            <w:tcBorders>
              <w:top w:val="nil"/>
              <w:left w:val="nil"/>
              <w:bottom w:val="single" w:sz="4" w:space="0" w:color="auto"/>
              <w:right w:val="single" w:sz="4" w:space="0" w:color="auto"/>
            </w:tcBorders>
            <w:shd w:val="clear" w:color="auto" w:fill="auto"/>
            <w:noWrap/>
            <w:vAlign w:val="center"/>
            <w:hideMark/>
          </w:tcPr>
          <w:p w14:paraId="344E37F8"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73C902C1"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42A3BF0E"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lastRenderedPageBreak/>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1EE55B8C"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270</w:t>
            </w:r>
          </w:p>
        </w:tc>
        <w:tc>
          <w:tcPr>
            <w:tcW w:w="1200" w:type="dxa"/>
            <w:tcBorders>
              <w:top w:val="nil"/>
              <w:left w:val="nil"/>
              <w:bottom w:val="single" w:sz="4" w:space="0" w:color="auto"/>
              <w:right w:val="single" w:sz="4" w:space="0" w:color="auto"/>
            </w:tcBorders>
            <w:shd w:val="clear" w:color="auto" w:fill="auto"/>
            <w:noWrap/>
            <w:vAlign w:val="center"/>
            <w:hideMark/>
          </w:tcPr>
          <w:p w14:paraId="5FF5CD12"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forward</w:t>
            </w:r>
          </w:p>
        </w:tc>
      </w:tr>
      <w:tr w:rsidR="00A15BF4" w:rsidRPr="00534136" w14:paraId="0384BD68"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000000" w:fill="C6E0B4"/>
            <w:noWrap/>
            <w:vAlign w:val="center"/>
            <w:hideMark/>
          </w:tcPr>
          <w:p w14:paraId="017B9071" w14:textId="77777777" w:rsidR="00A15BF4" w:rsidRPr="00534136" w:rsidRDefault="00D972CF" w:rsidP="00030CFD">
            <w:pPr>
              <w:jc w:val="center"/>
              <w:rPr>
                <w:rFonts w:ascii="Times New Roman" w:hAnsi="Times New Roman" w:cs="Times New Roman"/>
                <w:color w:val="000000"/>
              </w:rPr>
            </w:pPr>
            <w:r>
              <w:rPr>
                <w:rFonts w:ascii="Times New Roman" w:hAnsi="Times New Roman" w:cs="Times New Roman"/>
                <w:color w:val="000000"/>
              </w:rPr>
              <w:t xml:space="preserve">DNA partition protein </w:t>
            </w:r>
            <w:proofErr w:type="spellStart"/>
            <w:r w:rsidR="00A15BF4" w:rsidRPr="00534136">
              <w:rPr>
                <w:rFonts w:ascii="Times New Roman" w:hAnsi="Times New Roman" w:cs="Times New Roman"/>
                <w:color w:val="000000"/>
              </w:rPr>
              <w:t>ParA</w:t>
            </w:r>
            <w:proofErr w:type="spellEnd"/>
            <w:r w:rsidR="00A15BF4" w:rsidRPr="00534136">
              <w:rPr>
                <w:rFonts w:ascii="Times New Roman" w:hAnsi="Times New Roman" w:cs="Times New Roman"/>
                <w:color w:val="000000"/>
              </w:rPr>
              <w:t xml:space="preserve"> CDS</w:t>
            </w:r>
          </w:p>
        </w:tc>
        <w:tc>
          <w:tcPr>
            <w:tcW w:w="1120" w:type="dxa"/>
            <w:tcBorders>
              <w:top w:val="nil"/>
              <w:left w:val="nil"/>
              <w:bottom w:val="single" w:sz="4" w:space="0" w:color="auto"/>
              <w:right w:val="single" w:sz="4" w:space="0" w:color="auto"/>
            </w:tcBorders>
            <w:shd w:val="clear" w:color="auto" w:fill="auto"/>
            <w:noWrap/>
            <w:vAlign w:val="center"/>
            <w:hideMark/>
          </w:tcPr>
          <w:p w14:paraId="7C60E8EF"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813</w:t>
            </w:r>
          </w:p>
        </w:tc>
        <w:tc>
          <w:tcPr>
            <w:tcW w:w="1200" w:type="dxa"/>
            <w:tcBorders>
              <w:top w:val="nil"/>
              <w:left w:val="nil"/>
              <w:bottom w:val="single" w:sz="4" w:space="0" w:color="auto"/>
              <w:right w:val="single" w:sz="4" w:space="0" w:color="auto"/>
            </w:tcBorders>
            <w:shd w:val="clear" w:color="auto" w:fill="auto"/>
            <w:noWrap/>
            <w:vAlign w:val="center"/>
            <w:hideMark/>
          </w:tcPr>
          <w:p w14:paraId="2CD50745"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forward</w:t>
            </w:r>
          </w:p>
        </w:tc>
      </w:tr>
      <w:tr w:rsidR="00A15BF4" w:rsidRPr="00534136" w14:paraId="1CDCE27D"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1663025F"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6F5EA3D7"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168</w:t>
            </w:r>
          </w:p>
        </w:tc>
        <w:tc>
          <w:tcPr>
            <w:tcW w:w="1200" w:type="dxa"/>
            <w:tcBorders>
              <w:top w:val="nil"/>
              <w:left w:val="nil"/>
              <w:bottom w:val="single" w:sz="4" w:space="0" w:color="auto"/>
              <w:right w:val="single" w:sz="4" w:space="0" w:color="auto"/>
            </w:tcBorders>
            <w:shd w:val="clear" w:color="auto" w:fill="auto"/>
            <w:noWrap/>
            <w:vAlign w:val="center"/>
            <w:hideMark/>
          </w:tcPr>
          <w:p w14:paraId="1CC06B30"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75FAA549"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60E984EA"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799CE4FD"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726</w:t>
            </w:r>
          </w:p>
        </w:tc>
        <w:tc>
          <w:tcPr>
            <w:tcW w:w="1200" w:type="dxa"/>
            <w:tcBorders>
              <w:top w:val="nil"/>
              <w:left w:val="nil"/>
              <w:bottom w:val="single" w:sz="4" w:space="0" w:color="auto"/>
              <w:right w:val="single" w:sz="4" w:space="0" w:color="auto"/>
            </w:tcBorders>
            <w:shd w:val="clear" w:color="auto" w:fill="auto"/>
            <w:noWrap/>
            <w:vAlign w:val="center"/>
            <w:hideMark/>
          </w:tcPr>
          <w:p w14:paraId="1309B1E7"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7D247BE1"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2BA3CE78"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46348944"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375</w:t>
            </w:r>
          </w:p>
        </w:tc>
        <w:tc>
          <w:tcPr>
            <w:tcW w:w="1200" w:type="dxa"/>
            <w:tcBorders>
              <w:top w:val="nil"/>
              <w:left w:val="nil"/>
              <w:bottom w:val="single" w:sz="4" w:space="0" w:color="auto"/>
              <w:right w:val="single" w:sz="4" w:space="0" w:color="auto"/>
            </w:tcBorders>
            <w:shd w:val="clear" w:color="auto" w:fill="auto"/>
            <w:noWrap/>
            <w:vAlign w:val="center"/>
            <w:hideMark/>
          </w:tcPr>
          <w:p w14:paraId="6882CDF7"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19F98F87"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000000" w:fill="C6E0B4"/>
            <w:noWrap/>
            <w:vAlign w:val="center"/>
            <w:hideMark/>
          </w:tcPr>
          <w:p w14:paraId="7BB1704E"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 xml:space="preserve">Cell division protein </w:t>
            </w:r>
            <w:proofErr w:type="spellStart"/>
            <w:r w:rsidRPr="00534136">
              <w:rPr>
                <w:rFonts w:ascii="Times New Roman" w:hAnsi="Times New Roman" w:cs="Times New Roman"/>
                <w:color w:val="000000"/>
              </w:rPr>
              <w:t>FtsK</w:t>
            </w:r>
            <w:proofErr w:type="spellEnd"/>
            <w:r w:rsidRPr="00534136">
              <w:rPr>
                <w:rFonts w:ascii="Times New Roman" w:hAnsi="Times New Roman" w:cs="Times New Roman"/>
                <w:color w:val="000000"/>
              </w:rPr>
              <w:t xml:space="preserve"> CDS</w:t>
            </w:r>
          </w:p>
        </w:tc>
        <w:tc>
          <w:tcPr>
            <w:tcW w:w="1120" w:type="dxa"/>
            <w:tcBorders>
              <w:top w:val="nil"/>
              <w:left w:val="nil"/>
              <w:bottom w:val="single" w:sz="4" w:space="0" w:color="auto"/>
              <w:right w:val="single" w:sz="4" w:space="0" w:color="auto"/>
            </w:tcBorders>
            <w:shd w:val="clear" w:color="auto" w:fill="auto"/>
            <w:noWrap/>
            <w:vAlign w:val="center"/>
            <w:hideMark/>
          </w:tcPr>
          <w:p w14:paraId="612E4D0E"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2,355</w:t>
            </w:r>
          </w:p>
        </w:tc>
        <w:tc>
          <w:tcPr>
            <w:tcW w:w="1200" w:type="dxa"/>
            <w:tcBorders>
              <w:top w:val="nil"/>
              <w:left w:val="nil"/>
              <w:bottom w:val="single" w:sz="4" w:space="0" w:color="auto"/>
              <w:right w:val="single" w:sz="4" w:space="0" w:color="auto"/>
            </w:tcBorders>
            <w:shd w:val="clear" w:color="auto" w:fill="auto"/>
            <w:noWrap/>
            <w:vAlign w:val="center"/>
            <w:hideMark/>
          </w:tcPr>
          <w:p w14:paraId="484F0181"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3ECFB078"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1603E378"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2E3A39A1"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666</w:t>
            </w:r>
          </w:p>
        </w:tc>
        <w:tc>
          <w:tcPr>
            <w:tcW w:w="1200" w:type="dxa"/>
            <w:tcBorders>
              <w:top w:val="nil"/>
              <w:left w:val="nil"/>
              <w:bottom w:val="single" w:sz="4" w:space="0" w:color="auto"/>
              <w:right w:val="single" w:sz="4" w:space="0" w:color="auto"/>
            </w:tcBorders>
            <w:shd w:val="clear" w:color="auto" w:fill="auto"/>
            <w:noWrap/>
            <w:vAlign w:val="center"/>
            <w:hideMark/>
          </w:tcPr>
          <w:p w14:paraId="0AC19076"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09F14852"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40B1CEE0"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005A34B5"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297</w:t>
            </w:r>
          </w:p>
        </w:tc>
        <w:tc>
          <w:tcPr>
            <w:tcW w:w="1200" w:type="dxa"/>
            <w:tcBorders>
              <w:top w:val="nil"/>
              <w:left w:val="nil"/>
              <w:bottom w:val="single" w:sz="4" w:space="0" w:color="auto"/>
              <w:right w:val="single" w:sz="4" w:space="0" w:color="auto"/>
            </w:tcBorders>
            <w:shd w:val="clear" w:color="auto" w:fill="auto"/>
            <w:noWrap/>
            <w:vAlign w:val="center"/>
            <w:hideMark/>
          </w:tcPr>
          <w:p w14:paraId="1FA4A241"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6DE5E3C0"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000000" w:fill="C6E0B4"/>
            <w:noWrap/>
            <w:vAlign w:val="center"/>
            <w:hideMark/>
          </w:tcPr>
          <w:p w14:paraId="08703634" w14:textId="77777777" w:rsidR="00A15BF4" w:rsidRPr="00534136" w:rsidRDefault="00A15BF4" w:rsidP="00030CFD">
            <w:pPr>
              <w:jc w:val="center"/>
              <w:rPr>
                <w:rFonts w:ascii="Times New Roman" w:hAnsi="Times New Roman" w:cs="Times New Roman"/>
                <w:color w:val="000000"/>
              </w:rPr>
            </w:pPr>
            <w:proofErr w:type="spellStart"/>
            <w:r w:rsidRPr="00534136">
              <w:rPr>
                <w:rFonts w:ascii="Times New Roman" w:hAnsi="Times New Roman" w:cs="Times New Roman"/>
                <w:color w:val="000000"/>
              </w:rPr>
              <w:t>Teicoplanin</w:t>
            </w:r>
            <w:proofErr w:type="spellEnd"/>
            <w:r w:rsidRPr="00534136">
              <w:rPr>
                <w:rFonts w:ascii="Times New Roman" w:hAnsi="Times New Roman" w:cs="Times New Roman"/>
                <w:color w:val="000000"/>
              </w:rPr>
              <w:t xml:space="preserve"> resistance associated membrane protein </w:t>
            </w:r>
            <w:proofErr w:type="spellStart"/>
            <w:r w:rsidR="004E3992" w:rsidRPr="004E3992">
              <w:rPr>
                <w:rFonts w:ascii="Times New Roman" w:hAnsi="Times New Roman" w:cs="Times New Roman"/>
                <w:i/>
                <w:color w:val="000000"/>
              </w:rPr>
              <w:t>TcaA</w:t>
            </w:r>
            <w:proofErr w:type="spellEnd"/>
            <w:r w:rsidRPr="00534136">
              <w:rPr>
                <w:rFonts w:ascii="Times New Roman" w:hAnsi="Times New Roman" w:cs="Times New Roman"/>
                <w:color w:val="000000"/>
              </w:rPr>
              <w:t xml:space="preserve"> CDS</w:t>
            </w:r>
          </w:p>
        </w:tc>
        <w:tc>
          <w:tcPr>
            <w:tcW w:w="1120" w:type="dxa"/>
            <w:tcBorders>
              <w:top w:val="nil"/>
              <w:left w:val="nil"/>
              <w:bottom w:val="single" w:sz="4" w:space="0" w:color="auto"/>
              <w:right w:val="single" w:sz="4" w:space="0" w:color="auto"/>
            </w:tcBorders>
            <w:shd w:val="clear" w:color="auto" w:fill="auto"/>
            <w:noWrap/>
            <w:vAlign w:val="center"/>
            <w:hideMark/>
          </w:tcPr>
          <w:p w14:paraId="53DC1625"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1,341</w:t>
            </w:r>
          </w:p>
        </w:tc>
        <w:tc>
          <w:tcPr>
            <w:tcW w:w="1200" w:type="dxa"/>
            <w:tcBorders>
              <w:top w:val="nil"/>
              <w:left w:val="nil"/>
              <w:bottom w:val="single" w:sz="4" w:space="0" w:color="auto"/>
              <w:right w:val="single" w:sz="4" w:space="0" w:color="auto"/>
            </w:tcBorders>
            <w:shd w:val="clear" w:color="auto" w:fill="auto"/>
            <w:noWrap/>
            <w:vAlign w:val="center"/>
            <w:hideMark/>
          </w:tcPr>
          <w:p w14:paraId="3D4A7E8E"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5EC04A7F"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275F389C"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0B0B75E4"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765</w:t>
            </w:r>
          </w:p>
        </w:tc>
        <w:tc>
          <w:tcPr>
            <w:tcW w:w="1200" w:type="dxa"/>
            <w:tcBorders>
              <w:top w:val="nil"/>
              <w:left w:val="nil"/>
              <w:bottom w:val="single" w:sz="4" w:space="0" w:color="auto"/>
              <w:right w:val="single" w:sz="4" w:space="0" w:color="auto"/>
            </w:tcBorders>
            <w:shd w:val="clear" w:color="auto" w:fill="auto"/>
            <w:noWrap/>
            <w:vAlign w:val="center"/>
            <w:hideMark/>
          </w:tcPr>
          <w:p w14:paraId="51B66EAA"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00170C0A"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11F6C2B5"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429841B1"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177</w:t>
            </w:r>
          </w:p>
        </w:tc>
        <w:tc>
          <w:tcPr>
            <w:tcW w:w="1200" w:type="dxa"/>
            <w:tcBorders>
              <w:top w:val="nil"/>
              <w:left w:val="nil"/>
              <w:bottom w:val="single" w:sz="4" w:space="0" w:color="auto"/>
              <w:right w:val="single" w:sz="4" w:space="0" w:color="auto"/>
            </w:tcBorders>
            <w:shd w:val="clear" w:color="auto" w:fill="auto"/>
            <w:noWrap/>
            <w:vAlign w:val="center"/>
            <w:hideMark/>
          </w:tcPr>
          <w:p w14:paraId="661CF605"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06A9CBA8"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0F359688"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auto" w:fill="auto"/>
            <w:noWrap/>
            <w:vAlign w:val="center"/>
            <w:hideMark/>
          </w:tcPr>
          <w:p w14:paraId="15DC8A0B"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402</w:t>
            </w:r>
          </w:p>
        </w:tc>
        <w:tc>
          <w:tcPr>
            <w:tcW w:w="1200" w:type="dxa"/>
            <w:tcBorders>
              <w:top w:val="nil"/>
              <w:left w:val="nil"/>
              <w:bottom w:val="single" w:sz="4" w:space="0" w:color="auto"/>
              <w:right w:val="single" w:sz="4" w:space="0" w:color="auto"/>
            </w:tcBorders>
            <w:shd w:val="clear" w:color="auto" w:fill="auto"/>
            <w:noWrap/>
            <w:vAlign w:val="center"/>
            <w:hideMark/>
          </w:tcPr>
          <w:p w14:paraId="48A896B0"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forward</w:t>
            </w:r>
          </w:p>
        </w:tc>
      </w:tr>
      <w:tr w:rsidR="00A15BF4" w:rsidRPr="00534136" w14:paraId="5B887BBD"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3AF694A5" w14:textId="77777777" w:rsidR="00A15BF4" w:rsidRPr="00534136" w:rsidRDefault="00D972CF" w:rsidP="00030CFD">
            <w:pPr>
              <w:jc w:val="center"/>
              <w:rPr>
                <w:rFonts w:ascii="Times New Roman" w:hAnsi="Times New Roman" w:cs="Times New Roman"/>
                <w:color w:val="000000"/>
              </w:rPr>
            </w:pPr>
            <w:proofErr w:type="spellStart"/>
            <w:r>
              <w:rPr>
                <w:rFonts w:ascii="Times New Roman" w:hAnsi="Times New Roman" w:cs="Times New Roman"/>
                <w:color w:val="000000"/>
              </w:rPr>
              <w:t>MazE</w:t>
            </w:r>
            <w:proofErr w:type="spellEnd"/>
            <w:r>
              <w:rPr>
                <w:rFonts w:ascii="Times New Roman" w:hAnsi="Times New Roman" w:cs="Times New Roman"/>
                <w:color w:val="000000"/>
              </w:rPr>
              <w:t xml:space="preserve"> antitoxin</w:t>
            </w:r>
          </w:p>
        </w:tc>
        <w:tc>
          <w:tcPr>
            <w:tcW w:w="1120" w:type="dxa"/>
            <w:tcBorders>
              <w:top w:val="nil"/>
              <w:left w:val="nil"/>
              <w:bottom w:val="single" w:sz="4" w:space="0" w:color="auto"/>
              <w:right w:val="single" w:sz="4" w:space="0" w:color="auto"/>
            </w:tcBorders>
            <w:shd w:val="clear" w:color="auto" w:fill="auto"/>
            <w:noWrap/>
            <w:vAlign w:val="center"/>
            <w:hideMark/>
          </w:tcPr>
          <w:p w14:paraId="20B142A7"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483</w:t>
            </w:r>
          </w:p>
        </w:tc>
        <w:tc>
          <w:tcPr>
            <w:tcW w:w="1200" w:type="dxa"/>
            <w:tcBorders>
              <w:top w:val="nil"/>
              <w:left w:val="nil"/>
              <w:bottom w:val="single" w:sz="4" w:space="0" w:color="auto"/>
              <w:right w:val="single" w:sz="4" w:space="0" w:color="auto"/>
            </w:tcBorders>
            <w:shd w:val="clear" w:color="auto" w:fill="auto"/>
            <w:noWrap/>
            <w:vAlign w:val="center"/>
            <w:hideMark/>
          </w:tcPr>
          <w:p w14:paraId="4B56C9CC"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5A836F38"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auto" w:fill="auto"/>
            <w:noWrap/>
            <w:vAlign w:val="center"/>
            <w:hideMark/>
          </w:tcPr>
          <w:p w14:paraId="1DFFD954" w14:textId="77777777" w:rsidR="00A15BF4" w:rsidRPr="00534136" w:rsidRDefault="00D972CF" w:rsidP="00D972CF">
            <w:pPr>
              <w:jc w:val="center"/>
              <w:rPr>
                <w:rFonts w:ascii="Times New Roman" w:hAnsi="Times New Roman" w:cs="Times New Roman"/>
                <w:color w:val="000000"/>
              </w:rPr>
            </w:pPr>
            <w:proofErr w:type="spellStart"/>
            <w:r>
              <w:rPr>
                <w:rFonts w:ascii="Times New Roman" w:hAnsi="Times New Roman" w:cs="Times New Roman"/>
                <w:color w:val="000000"/>
              </w:rPr>
              <w:t>MazF</w:t>
            </w:r>
            <w:proofErr w:type="spellEnd"/>
            <w:r>
              <w:rPr>
                <w:rFonts w:ascii="Times New Roman" w:hAnsi="Times New Roman" w:cs="Times New Roman"/>
                <w:color w:val="000000"/>
              </w:rPr>
              <w:t xml:space="preserve"> toxin</w:t>
            </w:r>
          </w:p>
        </w:tc>
        <w:tc>
          <w:tcPr>
            <w:tcW w:w="1120" w:type="dxa"/>
            <w:tcBorders>
              <w:top w:val="nil"/>
              <w:left w:val="nil"/>
              <w:bottom w:val="single" w:sz="4" w:space="0" w:color="auto"/>
              <w:right w:val="single" w:sz="4" w:space="0" w:color="auto"/>
            </w:tcBorders>
            <w:shd w:val="clear" w:color="auto" w:fill="auto"/>
            <w:noWrap/>
            <w:vAlign w:val="center"/>
            <w:hideMark/>
          </w:tcPr>
          <w:p w14:paraId="7B4132EB"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429</w:t>
            </w:r>
          </w:p>
        </w:tc>
        <w:tc>
          <w:tcPr>
            <w:tcW w:w="1200" w:type="dxa"/>
            <w:tcBorders>
              <w:top w:val="nil"/>
              <w:left w:val="nil"/>
              <w:bottom w:val="single" w:sz="4" w:space="0" w:color="auto"/>
              <w:right w:val="single" w:sz="4" w:space="0" w:color="auto"/>
            </w:tcBorders>
            <w:shd w:val="clear" w:color="auto" w:fill="auto"/>
            <w:noWrap/>
            <w:vAlign w:val="center"/>
            <w:hideMark/>
          </w:tcPr>
          <w:p w14:paraId="0F4B658C"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r w:rsidR="00A15BF4" w:rsidRPr="00534136" w14:paraId="03E5F803" w14:textId="77777777" w:rsidTr="00030CFD">
        <w:trPr>
          <w:trHeight w:val="315"/>
          <w:jc w:val="center"/>
        </w:trPr>
        <w:tc>
          <w:tcPr>
            <w:tcW w:w="6162" w:type="dxa"/>
            <w:tcBorders>
              <w:top w:val="nil"/>
              <w:left w:val="single" w:sz="4" w:space="0" w:color="auto"/>
              <w:bottom w:val="single" w:sz="4" w:space="0" w:color="auto"/>
              <w:right w:val="single" w:sz="4" w:space="0" w:color="auto"/>
            </w:tcBorders>
            <w:shd w:val="clear" w:color="000000" w:fill="F4B084"/>
            <w:noWrap/>
            <w:vAlign w:val="center"/>
            <w:hideMark/>
          </w:tcPr>
          <w:p w14:paraId="7F4E9C7E"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hypothetical protein CDS</w:t>
            </w:r>
          </w:p>
        </w:tc>
        <w:tc>
          <w:tcPr>
            <w:tcW w:w="1120" w:type="dxa"/>
            <w:tcBorders>
              <w:top w:val="nil"/>
              <w:left w:val="nil"/>
              <w:bottom w:val="single" w:sz="4" w:space="0" w:color="auto"/>
              <w:right w:val="single" w:sz="4" w:space="0" w:color="auto"/>
            </w:tcBorders>
            <w:shd w:val="clear" w:color="000000" w:fill="F4B084"/>
            <w:noWrap/>
            <w:vAlign w:val="center"/>
            <w:hideMark/>
          </w:tcPr>
          <w:p w14:paraId="05D69639"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960</w:t>
            </w:r>
          </w:p>
        </w:tc>
        <w:tc>
          <w:tcPr>
            <w:tcW w:w="1200" w:type="dxa"/>
            <w:tcBorders>
              <w:top w:val="nil"/>
              <w:left w:val="nil"/>
              <w:bottom w:val="single" w:sz="4" w:space="0" w:color="auto"/>
              <w:right w:val="single" w:sz="4" w:space="0" w:color="auto"/>
            </w:tcBorders>
            <w:shd w:val="clear" w:color="000000" w:fill="F4B084"/>
            <w:noWrap/>
            <w:vAlign w:val="center"/>
            <w:hideMark/>
          </w:tcPr>
          <w:p w14:paraId="144DB358" w14:textId="77777777" w:rsidR="00A15BF4" w:rsidRPr="00534136" w:rsidRDefault="00A15BF4" w:rsidP="00030CFD">
            <w:pPr>
              <w:jc w:val="center"/>
              <w:rPr>
                <w:rFonts w:ascii="Times New Roman" w:hAnsi="Times New Roman" w:cs="Times New Roman"/>
                <w:color w:val="000000"/>
              </w:rPr>
            </w:pPr>
            <w:r w:rsidRPr="00534136">
              <w:rPr>
                <w:rFonts w:ascii="Times New Roman" w:hAnsi="Times New Roman" w:cs="Times New Roman"/>
                <w:color w:val="000000"/>
              </w:rPr>
              <w:t>reverse</w:t>
            </w:r>
          </w:p>
        </w:tc>
      </w:tr>
    </w:tbl>
    <w:p w14:paraId="286831AE" w14:textId="77777777" w:rsidR="00A15BF4" w:rsidRDefault="00A15BF4" w:rsidP="00A15BF4">
      <w:pPr>
        <w:ind w:firstLine="720"/>
        <w:jc w:val="center"/>
      </w:pPr>
    </w:p>
    <w:p w14:paraId="71BE9486" w14:textId="77777777" w:rsidR="00D972CF" w:rsidRDefault="00D972CF" w:rsidP="00A15BF4">
      <w:pPr>
        <w:ind w:firstLine="720"/>
        <w:jc w:val="center"/>
      </w:pPr>
    </w:p>
    <w:p w14:paraId="3754D98F" w14:textId="1694EBC1" w:rsidR="00A15BF4" w:rsidRDefault="00A15BF4" w:rsidP="003579BE">
      <w:pPr>
        <w:spacing w:line="360" w:lineRule="auto"/>
        <w:ind w:firstLine="720"/>
      </w:pPr>
      <w:r>
        <w:t xml:space="preserve">A </w:t>
      </w:r>
      <w:proofErr w:type="spellStart"/>
      <w:r>
        <w:t>BLASTn</w:t>
      </w:r>
      <w:proofErr w:type="spellEnd"/>
      <w:r>
        <w:t xml:space="preserve"> and </w:t>
      </w:r>
      <w:proofErr w:type="spellStart"/>
      <w:r>
        <w:t>MegaBLAST</w:t>
      </w:r>
      <w:proofErr w:type="spellEnd"/>
      <w:r>
        <w:t xml:space="preserve"> search resulted in a 78% identity over 1% of the sequence and 79% identity over 4% of the sequence, respectively, indicating a unique and novel genetic element. Read mapping the consensus contig result</w:t>
      </w:r>
      <w:r w:rsidR="00EB5F5F">
        <w:t>ed</w:t>
      </w:r>
      <w:r>
        <w:t xml:space="preserve"> in blunt end drop off in coverage with no overlapping reads, suggesting it exists freely outside</w:t>
      </w:r>
      <w:r w:rsidR="000852F0">
        <w:t xml:space="preserve"> of the chromosome (</w:t>
      </w:r>
      <w:r w:rsidR="00EF038C">
        <w:t>Figure 11</w:t>
      </w:r>
      <w:r>
        <w:t xml:space="preserve">). </w:t>
      </w:r>
    </w:p>
    <w:p w14:paraId="377141CB" w14:textId="77777777" w:rsidR="00877930" w:rsidRDefault="00877930" w:rsidP="003579BE">
      <w:pPr>
        <w:spacing w:line="360" w:lineRule="auto"/>
        <w:ind w:firstLine="720"/>
      </w:pPr>
    </w:p>
    <w:p w14:paraId="0EF5E7D5" w14:textId="77777777" w:rsidR="00877930" w:rsidRDefault="00877930" w:rsidP="003579BE">
      <w:pPr>
        <w:spacing w:line="360" w:lineRule="auto"/>
        <w:ind w:firstLine="720"/>
      </w:pPr>
    </w:p>
    <w:p w14:paraId="32087769" w14:textId="77777777" w:rsidR="00877930" w:rsidRDefault="00A15BF4" w:rsidP="00877930">
      <w:pPr>
        <w:keepNext/>
        <w:jc w:val="center"/>
      </w:pPr>
      <w:r w:rsidRPr="00B9365E">
        <w:rPr>
          <w:noProof/>
        </w:rPr>
        <w:lastRenderedPageBreak/>
        <w:drawing>
          <wp:inline distT="0" distB="0" distL="0" distR="0" wp14:anchorId="1C049834" wp14:editId="53299850">
            <wp:extent cx="5486400" cy="3276273"/>
            <wp:effectExtent l="0" t="0" r="0" b="635"/>
            <wp:docPr id="6146" name="Picture 2" descr="C:\Users\Riley\Desktop\UTK Next Gen work\CEM presentation 2013\pics for CEM talk\assembly pic for methods sl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C:\Users\Riley\Desktop\UTK Next Gen work\CEM presentation 2013\pics for CEM talk\assembly pic for methods slide.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98164" cy="3283298"/>
                    </a:xfrm>
                    <a:prstGeom prst="rect">
                      <a:avLst/>
                    </a:prstGeom>
                    <a:noFill/>
                    <a:extLst/>
                  </pic:spPr>
                </pic:pic>
              </a:graphicData>
            </a:graphic>
          </wp:inline>
        </w:drawing>
      </w:r>
    </w:p>
    <w:p w14:paraId="06A96957" w14:textId="46060F2C" w:rsidR="008F011A" w:rsidRDefault="00877930" w:rsidP="00877930">
      <w:pPr>
        <w:pStyle w:val="Caption"/>
      </w:pPr>
      <w:bookmarkStart w:id="46" w:name="_Toc467100521"/>
      <w:proofErr w:type="gramStart"/>
      <w:r>
        <w:t xml:space="preserve">Figure </w:t>
      </w:r>
      <w:r w:rsidR="00450DA7">
        <w:fldChar w:fldCharType="begin"/>
      </w:r>
      <w:r w:rsidR="00450DA7">
        <w:instrText xml:space="preserve"> SEQ Figure \* ARABIC </w:instrText>
      </w:r>
      <w:r w:rsidR="00450DA7">
        <w:fldChar w:fldCharType="separate"/>
      </w:r>
      <w:r w:rsidR="006C0085">
        <w:rPr>
          <w:noProof/>
        </w:rPr>
        <w:t>11</w:t>
      </w:r>
      <w:r w:rsidR="00450DA7">
        <w:rPr>
          <w:noProof/>
        </w:rPr>
        <w:fldChar w:fldCharType="end"/>
      </w:r>
      <w:r w:rsidRPr="00566A7E">
        <w:t>.</w:t>
      </w:r>
      <w:proofErr w:type="gramEnd"/>
      <w:r w:rsidRPr="00566A7E">
        <w:t xml:space="preserve"> Read Mapping to Genetic Element in 06-3228 Reveals Sharp Decline in Coverage and No Overlapping Reads.</w:t>
      </w:r>
      <w:bookmarkEnd w:id="46"/>
    </w:p>
    <w:p w14:paraId="3D631064" w14:textId="7180D948" w:rsidR="008F011A" w:rsidRPr="00877930" w:rsidRDefault="007C55DE" w:rsidP="00877930">
      <w:pPr>
        <w:jc w:val="center"/>
        <w:rPr>
          <w:sz w:val="22"/>
          <w:szCs w:val="22"/>
        </w:rPr>
      </w:pPr>
      <w:r w:rsidRPr="00877930">
        <w:rPr>
          <w:sz w:val="22"/>
          <w:szCs w:val="22"/>
        </w:rPr>
        <w:t xml:space="preserve">Isolate 06-3228 contained a large, ~40Kb contig unable to be placed into the </w:t>
      </w:r>
      <w:r w:rsidRPr="00877930">
        <w:rPr>
          <w:i/>
          <w:sz w:val="22"/>
          <w:szCs w:val="22"/>
        </w:rPr>
        <w:t>de novo</w:t>
      </w:r>
      <w:r w:rsidRPr="00877930">
        <w:rPr>
          <w:sz w:val="22"/>
          <w:szCs w:val="22"/>
        </w:rPr>
        <w:t xml:space="preserve"> assembly or optical genome map. M</w:t>
      </w:r>
      <w:r w:rsidR="008F011A" w:rsidRPr="00877930">
        <w:rPr>
          <w:sz w:val="22"/>
          <w:szCs w:val="22"/>
        </w:rPr>
        <w:t xml:space="preserve">apping original sequencing reads </w:t>
      </w:r>
      <w:r w:rsidRPr="00877930">
        <w:rPr>
          <w:sz w:val="22"/>
          <w:szCs w:val="22"/>
        </w:rPr>
        <w:t xml:space="preserve">back </w:t>
      </w:r>
      <w:r w:rsidR="008F011A" w:rsidRPr="00877930">
        <w:rPr>
          <w:sz w:val="22"/>
          <w:szCs w:val="22"/>
        </w:rPr>
        <w:t>to th</w:t>
      </w:r>
      <w:r w:rsidRPr="00877930">
        <w:rPr>
          <w:sz w:val="22"/>
          <w:szCs w:val="22"/>
        </w:rPr>
        <w:t>is contig</w:t>
      </w:r>
      <w:r w:rsidR="008F011A" w:rsidRPr="00877930">
        <w:rPr>
          <w:sz w:val="22"/>
          <w:szCs w:val="22"/>
        </w:rPr>
        <w:t xml:space="preserve"> revea</w:t>
      </w:r>
      <w:r w:rsidRPr="00877930">
        <w:rPr>
          <w:sz w:val="22"/>
          <w:szCs w:val="22"/>
        </w:rPr>
        <w:t>led</w:t>
      </w:r>
      <w:r w:rsidR="008F011A" w:rsidRPr="00877930">
        <w:rPr>
          <w:sz w:val="22"/>
          <w:szCs w:val="22"/>
        </w:rPr>
        <w:t xml:space="preserve"> higher than average depth of coverage with blunt terminal ends. </w:t>
      </w:r>
      <w:r w:rsidR="009D21A8" w:rsidRPr="00877930">
        <w:rPr>
          <w:sz w:val="22"/>
          <w:szCs w:val="22"/>
        </w:rPr>
        <w:t xml:space="preserve">No reads were found to span beyond the edge of the </w:t>
      </w:r>
      <w:r w:rsidRPr="00877930">
        <w:rPr>
          <w:sz w:val="22"/>
          <w:szCs w:val="22"/>
        </w:rPr>
        <w:t>sequence</w:t>
      </w:r>
      <w:r w:rsidR="009D21A8" w:rsidRPr="00877930">
        <w:rPr>
          <w:sz w:val="22"/>
          <w:szCs w:val="22"/>
        </w:rPr>
        <w:t>, nor were in</w:t>
      </w:r>
      <w:r w:rsidRPr="00877930">
        <w:rPr>
          <w:sz w:val="22"/>
          <w:szCs w:val="22"/>
        </w:rPr>
        <w:t>verted terminal repeats present</w:t>
      </w:r>
      <w:r w:rsidR="009D21A8" w:rsidRPr="00877930">
        <w:rPr>
          <w:sz w:val="22"/>
          <w:szCs w:val="22"/>
        </w:rPr>
        <w:t xml:space="preserve"> suggesting the element exists independent of the main chromosome yet is not circular.</w:t>
      </w:r>
    </w:p>
    <w:p w14:paraId="1C7897B5" w14:textId="77777777" w:rsidR="00A15BF4" w:rsidRDefault="00A15BF4" w:rsidP="009D21A8"/>
    <w:p w14:paraId="4B2330ED" w14:textId="77777777" w:rsidR="00877930" w:rsidRDefault="00877930" w:rsidP="009D21A8"/>
    <w:p w14:paraId="5960CA40" w14:textId="77777777" w:rsidR="00A15BF4" w:rsidRDefault="00A15BF4" w:rsidP="003579BE">
      <w:pPr>
        <w:spacing w:line="360" w:lineRule="auto"/>
        <w:ind w:firstLine="720"/>
      </w:pPr>
      <w:r>
        <w:t xml:space="preserve">In optical mapping data, it is evident as an independent DNA fragment not found in the chromosomal DNA and at fairly high copy number in a linear format with an </w:t>
      </w:r>
      <w:proofErr w:type="spellStart"/>
      <w:r>
        <w:t>AflII</w:t>
      </w:r>
      <w:proofErr w:type="spellEnd"/>
      <w:r>
        <w:t xml:space="preserve"> digestion pattern that matches the </w:t>
      </w:r>
      <w:r w:rsidR="00452DFA" w:rsidRPr="00452DFA">
        <w:rPr>
          <w:i/>
        </w:rPr>
        <w:t>in silico</w:t>
      </w:r>
      <w:r>
        <w:t xml:space="preserve"> pattern created using</w:t>
      </w:r>
      <w:r w:rsidR="000852F0">
        <w:t xml:space="preserve"> the contig from the WGS data (</w:t>
      </w:r>
      <w:r w:rsidR="00EF038C">
        <w:t>Figures 12, 13</w:t>
      </w:r>
      <w:r w:rsidR="00C569A6">
        <w:t>, 1</w:t>
      </w:r>
      <w:r w:rsidR="00EF038C">
        <w:t>4)</w:t>
      </w:r>
      <w:r>
        <w:t xml:space="preserve">. </w:t>
      </w:r>
    </w:p>
    <w:p w14:paraId="2018D7FB" w14:textId="77777777" w:rsidR="00877930" w:rsidRDefault="00877930" w:rsidP="003579BE">
      <w:pPr>
        <w:spacing w:line="360" w:lineRule="auto"/>
        <w:ind w:firstLine="720"/>
      </w:pPr>
    </w:p>
    <w:p w14:paraId="74227087" w14:textId="77777777" w:rsidR="00877930" w:rsidRDefault="00877930" w:rsidP="003579BE">
      <w:pPr>
        <w:spacing w:line="360" w:lineRule="auto"/>
        <w:ind w:firstLine="720"/>
      </w:pPr>
    </w:p>
    <w:p w14:paraId="29A8B16F" w14:textId="77777777" w:rsidR="00877930" w:rsidRDefault="00A15BF4" w:rsidP="00877930">
      <w:pPr>
        <w:keepNext/>
        <w:jc w:val="center"/>
      </w:pPr>
      <w:r w:rsidRPr="007A1A9C">
        <w:rPr>
          <w:noProof/>
        </w:rPr>
        <w:lastRenderedPageBreak/>
        <w:drawing>
          <wp:inline distT="0" distB="0" distL="0" distR="0" wp14:anchorId="4B867E1E" wp14:editId="01A11F31">
            <wp:extent cx="4836788" cy="3613639"/>
            <wp:effectExtent l="76200" t="76200" r="135890" b="139700"/>
            <wp:docPr id="1026" name="Picture 2" descr="C:\Users\Riley\Desktop\UTK Next Gen work\Dr K proposal\ecoli plasm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Riley\Desktop\UTK Next Gen work\Dr K proposal\ecoli plasmid.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42994" cy="36182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pic:spPr>
                </pic:pic>
              </a:graphicData>
            </a:graphic>
          </wp:inline>
        </w:drawing>
      </w:r>
    </w:p>
    <w:p w14:paraId="4D4CE6A9" w14:textId="769D6917" w:rsidR="0014267B" w:rsidRDefault="00877930" w:rsidP="00877930">
      <w:pPr>
        <w:pStyle w:val="Caption"/>
      </w:pPr>
      <w:bookmarkStart w:id="47" w:name="_Toc467100522"/>
      <w:proofErr w:type="gramStart"/>
      <w:r>
        <w:t xml:space="preserve">Figure </w:t>
      </w:r>
      <w:r w:rsidR="00450DA7">
        <w:fldChar w:fldCharType="begin"/>
      </w:r>
      <w:r w:rsidR="00450DA7">
        <w:instrText xml:space="preserve"> SEQ Figure \* ARABIC </w:instrText>
      </w:r>
      <w:r w:rsidR="00450DA7">
        <w:fldChar w:fldCharType="separate"/>
      </w:r>
      <w:r w:rsidR="006C0085">
        <w:rPr>
          <w:noProof/>
        </w:rPr>
        <w:t>12</w:t>
      </w:r>
      <w:r w:rsidR="00450DA7">
        <w:rPr>
          <w:noProof/>
        </w:rPr>
        <w:fldChar w:fldCharType="end"/>
      </w:r>
      <w:r w:rsidRPr="00A2087C">
        <w:t>.</w:t>
      </w:r>
      <w:proofErr w:type="gramEnd"/>
      <w:r w:rsidRPr="00A2087C">
        <w:t xml:space="preserve"> </w:t>
      </w:r>
      <w:proofErr w:type="gramStart"/>
      <w:r w:rsidRPr="00A2087C">
        <w:t>Circular Plasmid Content in Whole Genome Mapping.</w:t>
      </w:r>
      <w:bookmarkEnd w:id="47"/>
      <w:proofErr w:type="gramEnd"/>
    </w:p>
    <w:p w14:paraId="1A39CDBE" w14:textId="77777777" w:rsidR="003436CD" w:rsidRDefault="003436CD" w:rsidP="00877930">
      <w:pPr>
        <w:jc w:val="center"/>
        <w:rPr>
          <w:sz w:val="22"/>
          <w:szCs w:val="22"/>
        </w:rPr>
      </w:pPr>
      <w:r w:rsidRPr="00877930">
        <w:rPr>
          <w:sz w:val="22"/>
          <w:szCs w:val="22"/>
        </w:rPr>
        <w:t>Circular extrachromosomal plasmids were easily identified in multiple isolates using optical genome mapping and observed in both relaxed and supercoiled formations.</w:t>
      </w:r>
      <w:r w:rsidR="00F0723B" w:rsidRPr="00877930">
        <w:rPr>
          <w:sz w:val="22"/>
          <w:szCs w:val="22"/>
        </w:rPr>
        <w:t xml:space="preserve"> This image is typical for isolates found to contain circular plasmids. The circular structure is retained after enzymatic cutting because the DNA molecules are electrostatically bound to the mapping surface.</w:t>
      </w:r>
    </w:p>
    <w:p w14:paraId="1EB5B802" w14:textId="77777777" w:rsidR="00877930" w:rsidRDefault="00877930" w:rsidP="00877930">
      <w:pPr>
        <w:jc w:val="center"/>
        <w:rPr>
          <w:sz w:val="22"/>
          <w:szCs w:val="22"/>
        </w:rPr>
      </w:pPr>
    </w:p>
    <w:p w14:paraId="3C60DF8C" w14:textId="77777777" w:rsidR="00877930" w:rsidRPr="00877930" w:rsidRDefault="00877930" w:rsidP="00877930">
      <w:pPr>
        <w:jc w:val="center"/>
        <w:rPr>
          <w:sz w:val="22"/>
          <w:szCs w:val="22"/>
        </w:rPr>
      </w:pPr>
    </w:p>
    <w:p w14:paraId="6A6F7DF4" w14:textId="77777777" w:rsidR="00877930" w:rsidRDefault="00A15BF4" w:rsidP="00877930">
      <w:pPr>
        <w:keepNext/>
        <w:jc w:val="center"/>
      </w:pPr>
      <w:r w:rsidRPr="007A1A9C">
        <w:rPr>
          <w:noProof/>
        </w:rPr>
        <w:lastRenderedPageBreak/>
        <w:drawing>
          <wp:inline distT="0" distB="0" distL="0" distR="0" wp14:anchorId="1D36498F" wp14:editId="46B0B39D">
            <wp:extent cx="5048618" cy="3771900"/>
            <wp:effectExtent l="76200" t="76200" r="133350" b="133350"/>
            <wp:docPr id="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79710" cy="37951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696BE87" w14:textId="03EAA4BB" w:rsidR="00A15BF4" w:rsidRDefault="00877930" w:rsidP="00877930">
      <w:pPr>
        <w:pStyle w:val="Caption"/>
      </w:pPr>
      <w:bookmarkStart w:id="48" w:name="_Toc467100523"/>
      <w:proofErr w:type="gramStart"/>
      <w:r>
        <w:t xml:space="preserve">Figure </w:t>
      </w:r>
      <w:r w:rsidR="00450DA7">
        <w:fldChar w:fldCharType="begin"/>
      </w:r>
      <w:r w:rsidR="00450DA7">
        <w:instrText xml:space="preserve"> SEQ Figure \* ARABIC </w:instrText>
      </w:r>
      <w:r w:rsidR="00450DA7">
        <w:fldChar w:fldCharType="separate"/>
      </w:r>
      <w:r w:rsidR="006C0085">
        <w:rPr>
          <w:noProof/>
        </w:rPr>
        <w:t>13</w:t>
      </w:r>
      <w:r w:rsidR="00450DA7">
        <w:rPr>
          <w:noProof/>
        </w:rPr>
        <w:fldChar w:fldCharType="end"/>
      </w:r>
      <w:r w:rsidRPr="000C6C76">
        <w:t>.</w:t>
      </w:r>
      <w:proofErr w:type="gramEnd"/>
      <w:r w:rsidRPr="000C6C76">
        <w:t xml:space="preserve"> High Copy Number Linear Element in 06-3228.</w:t>
      </w:r>
      <w:bookmarkEnd w:id="48"/>
    </w:p>
    <w:p w14:paraId="4E7B1AD3" w14:textId="77777777" w:rsidR="003436CD" w:rsidRDefault="00F0723B" w:rsidP="00877930">
      <w:pPr>
        <w:jc w:val="center"/>
        <w:rPr>
          <w:sz w:val="22"/>
          <w:szCs w:val="22"/>
        </w:rPr>
      </w:pPr>
      <w:r w:rsidRPr="00877930">
        <w:rPr>
          <w:sz w:val="22"/>
          <w:szCs w:val="22"/>
        </w:rPr>
        <w:t xml:space="preserve">In isolate 06-3228 a uniform </w:t>
      </w:r>
      <w:r w:rsidR="003436CD" w:rsidRPr="00877930">
        <w:rPr>
          <w:sz w:val="22"/>
          <w:szCs w:val="22"/>
        </w:rPr>
        <w:t xml:space="preserve">length DNA fragment was observed at high frequency in optical mapping raw images. This molecule is estimated to be ~40,000bp and has two unique cut sites using </w:t>
      </w:r>
      <w:proofErr w:type="spellStart"/>
      <w:r w:rsidR="003436CD" w:rsidRPr="00877930">
        <w:rPr>
          <w:sz w:val="22"/>
          <w:szCs w:val="22"/>
        </w:rPr>
        <w:t>AflII</w:t>
      </w:r>
      <w:proofErr w:type="spellEnd"/>
      <w:r w:rsidR="003436CD" w:rsidRPr="00877930">
        <w:rPr>
          <w:sz w:val="22"/>
          <w:szCs w:val="22"/>
        </w:rPr>
        <w:t>.</w:t>
      </w:r>
    </w:p>
    <w:p w14:paraId="53712F8D" w14:textId="77777777" w:rsidR="00877930" w:rsidRDefault="00877930" w:rsidP="00877930">
      <w:pPr>
        <w:jc w:val="center"/>
        <w:rPr>
          <w:sz w:val="22"/>
          <w:szCs w:val="22"/>
        </w:rPr>
      </w:pPr>
    </w:p>
    <w:p w14:paraId="383A2417" w14:textId="77777777" w:rsidR="00877930" w:rsidRPr="00877930" w:rsidRDefault="00877930" w:rsidP="00877930">
      <w:pPr>
        <w:jc w:val="center"/>
        <w:rPr>
          <w:sz w:val="22"/>
          <w:szCs w:val="22"/>
        </w:rPr>
      </w:pPr>
    </w:p>
    <w:p w14:paraId="238D17E4" w14:textId="77777777" w:rsidR="00877930" w:rsidRDefault="00A15BF4" w:rsidP="00877930">
      <w:pPr>
        <w:keepNext/>
        <w:jc w:val="center"/>
      </w:pPr>
      <w:r>
        <w:rPr>
          <w:noProof/>
        </w:rPr>
        <w:lastRenderedPageBreak/>
        <w:drawing>
          <wp:inline distT="0" distB="0" distL="0" distR="0" wp14:anchorId="03E76A03" wp14:editId="5FDABA52">
            <wp:extent cx="5108331" cy="3722604"/>
            <wp:effectExtent l="76200" t="76200" r="130810" b="1257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26857" cy="37361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793E555" w14:textId="0738F8CC" w:rsidR="00A15BF4" w:rsidRDefault="00877930" w:rsidP="00877930">
      <w:pPr>
        <w:pStyle w:val="Caption"/>
      </w:pPr>
      <w:bookmarkStart w:id="49" w:name="_Toc467100524"/>
      <w:proofErr w:type="gramStart"/>
      <w:r>
        <w:t xml:space="preserve">Figure </w:t>
      </w:r>
      <w:r w:rsidR="00450DA7">
        <w:fldChar w:fldCharType="begin"/>
      </w:r>
      <w:r w:rsidR="00450DA7">
        <w:instrText xml:space="preserve"> SEQ Figure \* ARABIC </w:instrText>
      </w:r>
      <w:r w:rsidR="00450DA7">
        <w:fldChar w:fldCharType="separate"/>
      </w:r>
      <w:r w:rsidR="006C0085">
        <w:rPr>
          <w:noProof/>
        </w:rPr>
        <w:t>14</w:t>
      </w:r>
      <w:r w:rsidR="00450DA7">
        <w:rPr>
          <w:noProof/>
        </w:rPr>
        <w:fldChar w:fldCharType="end"/>
      </w:r>
      <w:r w:rsidRPr="00986B1F">
        <w:t>.</w:t>
      </w:r>
      <w:proofErr w:type="gramEnd"/>
      <w:r w:rsidRPr="00986B1F">
        <w:t xml:space="preserve"> Molecule </w:t>
      </w:r>
      <w:proofErr w:type="spellStart"/>
      <w:r w:rsidRPr="00986B1F">
        <w:t>AflII</w:t>
      </w:r>
      <w:proofErr w:type="spellEnd"/>
      <w:r w:rsidRPr="00986B1F">
        <w:t xml:space="preserve"> Cut Pattern Matches in silico Pattern of Suspect Contig.</w:t>
      </w:r>
      <w:bookmarkEnd w:id="49"/>
    </w:p>
    <w:p w14:paraId="7FD1DD4B" w14:textId="77777777" w:rsidR="00F0723B" w:rsidRPr="00877930" w:rsidRDefault="00F0723B" w:rsidP="00877930">
      <w:pPr>
        <w:jc w:val="center"/>
        <w:rPr>
          <w:sz w:val="22"/>
          <w:szCs w:val="22"/>
        </w:rPr>
      </w:pPr>
      <w:r w:rsidRPr="00877930">
        <w:rPr>
          <w:sz w:val="22"/>
          <w:szCs w:val="22"/>
        </w:rPr>
        <w:t xml:space="preserve">The 06-3228 </w:t>
      </w:r>
      <w:r w:rsidRPr="00877930">
        <w:rPr>
          <w:i/>
          <w:sz w:val="22"/>
          <w:szCs w:val="22"/>
        </w:rPr>
        <w:t>de novo</w:t>
      </w:r>
      <w:r w:rsidRPr="00877930">
        <w:rPr>
          <w:sz w:val="22"/>
          <w:szCs w:val="22"/>
        </w:rPr>
        <w:t xml:space="preserve"> sequencing contig contained two </w:t>
      </w:r>
      <w:proofErr w:type="spellStart"/>
      <w:r w:rsidRPr="00877930">
        <w:rPr>
          <w:sz w:val="22"/>
          <w:szCs w:val="22"/>
        </w:rPr>
        <w:t>AflII</w:t>
      </w:r>
      <w:proofErr w:type="spellEnd"/>
      <w:r w:rsidRPr="00877930">
        <w:rPr>
          <w:sz w:val="22"/>
          <w:szCs w:val="22"/>
        </w:rPr>
        <w:t xml:space="preserve"> cut sites that matched the cut site pattern of the high copy number linear element from the optical mapping images, reinforcing the extrachromosomal and linear properties suggested by the WGS assembly.</w:t>
      </w:r>
    </w:p>
    <w:p w14:paraId="31238A59" w14:textId="77777777" w:rsidR="00F0723B" w:rsidRDefault="00F0723B" w:rsidP="00A15BF4"/>
    <w:p w14:paraId="66D50E38" w14:textId="77777777" w:rsidR="00877930" w:rsidRDefault="00877930" w:rsidP="00A15BF4"/>
    <w:p w14:paraId="3B7F34CD" w14:textId="77777777" w:rsidR="00A15BF4" w:rsidRDefault="00A15BF4" w:rsidP="00030CFD">
      <w:pPr>
        <w:spacing w:line="360" w:lineRule="auto"/>
      </w:pPr>
      <w:r>
        <w:t xml:space="preserve">This element is easily distinguished from genomic DNA when extracted using </w:t>
      </w:r>
      <w:proofErr w:type="spellStart"/>
      <w:r>
        <w:t>Qiagen</w:t>
      </w:r>
      <w:proofErr w:type="spellEnd"/>
      <w:r>
        <w:t xml:space="preserve"> (</w:t>
      </w:r>
      <w:r w:rsidR="004E3992" w:rsidRPr="004E3992">
        <w:t>CAT #</w:t>
      </w:r>
      <w:r>
        <w:t xml:space="preserve">: </w:t>
      </w:r>
      <w:r w:rsidR="000852F0">
        <w:t>27104</w:t>
      </w:r>
      <w:r>
        <w:t>), Invitrogen (</w:t>
      </w:r>
      <w:r w:rsidR="004E3992" w:rsidRPr="004E3992">
        <w:t>CAT #</w:t>
      </w:r>
      <w:r>
        <w:t xml:space="preserve">: </w:t>
      </w:r>
      <w:r w:rsidR="000852F0">
        <w:t>K210010</w:t>
      </w:r>
      <w:r>
        <w:t>) and Sigma (</w:t>
      </w:r>
      <w:r w:rsidR="004E3992" w:rsidRPr="004E3992">
        <w:t>CAT #</w:t>
      </w:r>
      <w:r>
        <w:t xml:space="preserve">: </w:t>
      </w:r>
      <w:r w:rsidR="000852F0">
        <w:t>PLN10</w:t>
      </w:r>
      <w:r>
        <w:t>) plasmid extraction kits and visualized using D</w:t>
      </w:r>
      <w:r w:rsidR="00C569A6">
        <w:t>N</w:t>
      </w:r>
      <w:r w:rsidR="000852F0">
        <w:t>A electrophoresis (</w:t>
      </w:r>
      <w:r w:rsidR="00EF038C">
        <w:t>Figure 15</w:t>
      </w:r>
      <w:r>
        <w:t xml:space="preserve">). </w:t>
      </w:r>
    </w:p>
    <w:p w14:paraId="168F5AEE" w14:textId="77777777" w:rsidR="00877930" w:rsidRDefault="00877930" w:rsidP="00030CFD">
      <w:pPr>
        <w:spacing w:line="360" w:lineRule="auto"/>
      </w:pPr>
    </w:p>
    <w:p w14:paraId="14A0151C" w14:textId="77777777" w:rsidR="00877930" w:rsidRDefault="00877930" w:rsidP="00030CFD">
      <w:pPr>
        <w:spacing w:line="360" w:lineRule="auto"/>
      </w:pPr>
    </w:p>
    <w:p w14:paraId="33738C33" w14:textId="77777777" w:rsidR="00877930" w:rsidRDefault="00E26061" w:rsidP="00877930">
      <w:pPr>
        <w:keepNext/>
        <w:spacing w:line="360" w:lineRule="auto"/>
        <w:jc w:val="center"/>
      </w:pPr>
      <w:r>
        <w:rPr>
          <w:noProof/>
        </w:rPr>
        <w:lastRenderedPageBreak/>
        <w:drawing>
          <wp:inline distT="0" distB="0" distL="0" distR="0" wp14:anchorId="652AD5B2" wp14:editId="3754FBCF">
            <wp:extent cx="1466850" cy="1447800"/>
            <wp:effectExtent l="76200" t="76200" r="133350" b="133350"/>
            <wp:docPr id="19" name="Picture 19" descr="d:\Users\vth\Desktop\Riley\Thesis\Figures and Tables\Figure 15 second attem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vth\Desktop\Riley\Thesis\Figures and Tables\Figure 15 second attempt.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66850" cy="1447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A19665B" w14:textId="2F86D037" w:rsidR="00F54138" w:rsidRDefault="00877930" w:rsidP="00877930">
      <w:pPr>
        <w:pStyle w:val="Caption"/>
      </w:pPr>
      <w:bookmarkStart w:id="50" w:name="_Toc467100525"/>
      <w:proofErr w:type="gramStart"/>
      <w:r>
        <w:t xml:space="preserve">Figure </w:t>
      </w:r>
      <w:r w:rsidR="00450DA7">
        <w:fldChar w:fldCharType="begin"/>
      </w:r>
      <w:r w:rsidR="00450DA7">
        <w:instrText xml:space="preserve"> SEQ Figure \* ARABIC </w:instrText>
      </w:r>
      <w:r w:rsidR="00450DA7">
        <w:fldChar w:fldCharType="separate"/>
      </w:r>
      <w:r w:rsidR="006C0085">
        <w:rPr>
          <w:noProof/>
        </w:rPr>
        <w:t>15</w:t>
      </w:r>
      <w:r w:rsidR="00450DA7">
        <w:rPr>
          <w:noProof/>
        </w:rPr>
        <w:fldChar w:fldCharType="end"/>
      </w:r>
      <w:r w:rsidRPr="00221CC4">
        <w:t>.</w:t>
      </w:r>
      <w:proofErr w:type="gramEnd"/>
      <w:r w:rsidRPr="00221CC4">
        <w:t xml:space="preserve"> </w:t>
      </w:r>
      <w:proofErr w:type="gramStart"/>
      <w:r w:rsidRPr="00221CC4">
        <w:t>Agarose Gel Electrophoresis of 06-3228 and NA45 Plasmid DNA Extraction.</w:t>
      </w:r>
      <w:bookmarkEnd w:id="50"/>
      <w:proofErr w:type="gramEnd"/>
    </w:p>
    <w:p w14:paraId="354566FA" w14:textId="0A751DDB" w:rsidR="00F0723B" w:rsidRPr="00877930" w:rsidRDefault="00F0723B" w:rsidP="00877930">
      <w:pPr>
        <w:jc w:val="center"/>
        <w:rPr>
          <w:sz w:val="22"/>
          <w:szCs w:val="22"/>
        </w:rPr>
      </w:pPr>
      <w:r w:rsidRPr="00877930">
        <w:rPr>
          <w:sz w:val="22"/>
          <w:szCs w:val="22"/>
        </w:rPr>
        <w:t xml:space="preserve">Lane 1: isolate 06-3228 plasmid extraction resulting in two faint bands, one above the highest </w:t>
      </w:r>
      <w:proofErr w:type="gramStart"/>
      <w:r w:rsidRPr="00877930">
        <w:rPr>
          <w:sz w:val="22"/>
          <w:szCs w:val="22"/>
        </w:rPr>
        <w:t>40Kb marker</w:t>
      </w:r>
      <w:proofErr w:type="gramEnd"/>
      <w:r w:rsidRPr="00877930">
        <w:rPr>
          <w:sz w:val="22"/>
          <w:szCs w:val="22"/>
        </w:rPr>
        <w:t xml:space="preserve"> in the ladder (lane 4) and one approximately equal with it. Lane 2: genomic DNA extraction of isolate 06-3228 showing a single band just above the 40Kb ladder marker indicating high molecular weight genomic DNA. Lane 3: plasmid extraction of isolate NA45 devoid of plasmids in WGS data.</w:t>
      </w:r>
    </w:p>
    <w:p w14:paraId="428C4FF9" w14:textId="77777777" w:rsidR="00F0723B" w:rsidRDefault="00F0723B" w:rsidP="00F0723B">
      <w:pPr>
        <w:spacing w:line="360" w:lineRule="auto"/>
        <w:ind w:firstLine="720"/>
        <w:jc w:val="both"/>
      </w:pPr>
    </w:p>
    <w:p w14:paraId="4110F40C" w14:textId="77777777" w:rsidR="00BC53C4" w:rsidRDefault="00BC53C4" w:rsidP="00F0723B">
      <w:pPr>
        <w:spacing w:line="360" w:lineRule="auto"/>
        <w:ind w:firstLine="720"/>
        <w:jc w:val="both"/>
      </w:pPr>
    </w:p>
    <w:p w14:paraId="1BE4E46B" w14:textId="3C115E2C" w:rsidR="00A15BF4" w:rsidRDefault="00A15BF4" w:rsidP="003579BE">
      <w:pPr>
        <w:spacing w:line="360" w:lineRule="auto"/>
        <w:ind w:firstLine="720"/>
        <w:rPr>
          <w:color w:val="000000"/>
        </w:rPr>
      </w:pPr>
      <w:r>
        <w:t xml:space="preserve">Taken together, this element likely represents a novel large, linear plasmid-like MGE with an unknown function. It does, however, contain the </w:t>
      </w:r>
      <w:r w:rsidR="00C569A6" w:rsidRPr="00C569A6">
        <w:rPr>
          <w:i/>
        </w:rPr>
        <w:t>E. coli</w:t>
      </w:r>
      <w:r>
        <w:t xml:space="preserve"> associated </w:t>
      </w:r>
      <w:commentRangeStart w:id="51"/>
      <w:proofErr w:type="spellStart"/>
      <w:r w:rsidR="00C569A6" w:rsidRPr="00C569A6">
        <w:rPr>
          <w:i/>
        </w:rPr>
        <w:t>MazE</w:t>
      </w:r>
      <w:r w:rsidRPr="00C569A6">
        <w:rPr>
          <w:i/>
        </w:rPr>
        <w:t>-</w:t>
      </w:r>
      <w:r w:rsidR="00C569A6" w:rsidRPr="00C569A6">
        <w:rPr>
          <w:i/>
        </w:rPr>
        <w:t>MazF</w:t>
      </w:r>
      <w:proofErr w:type="spellEnd"/>
      <w:r>
        <w:t xml:space="preserve"> </w:t>
      </w:r>
      <w:commentRangeEnd w:id="51"/>
      <w:r w:rsidR="00050494">
        <w:rPr>
          <w:rStyle w:val="CommentReference"/>
          <w:rFonts w:asciiTheme="minorHAnsi" w:eastAsiaTheme="minorHAnsi" w:hAnsiTheme="minorHAnsi" w:cstheme="minorBidi"/>
        </w:rPr>
        <w:commentReference w:id="51"/>
      </w:r>
      <w:r>
        <w:t xml:space="preserve">toxin-antitoxin module, which functions to ensure the replication and carry of this element in the cell. The </w:t>
      </w:r>
      <w:proofErr w:type="spellStart"/>
      <w:r w:rsidR="00C569A6" w:rsidRPr="00C569A6">
        <w:rPr>
          <w:i/>
        </w:rPr>
        <w:t>MazF</w:t>
      </w:r>
      <w:proofErr w:type="spellEnd"/>
      <w:r>
        <w:t xml:space="preserve"> gene encodes an endoribonuclease toxin that can be neutralized by the </w:t>
      </w:r>
      <w:proofErr w:type="spellStart"/>
      <w:r w:rsidR="00C569A6" w:rsidRPr="00C569A6">
        <w:rPr>
          <w:i/>
        </w:rPr>
        <w:t>MazE</w:t>
      </w:r>
      <w:proofErr w:type="spellEnd"/>
      <w:r>
        <w:t xml:space="preserve"> antitoxin (</w:t>
      </w:r>
      <w:hyperlink w:anchor="_ENREF_111" w:tooltip="Aizenman, 1996 #1" w:history="1">
        <w:r w:rsidR="00584971">
          <w:fldChar w:fldCharType="begin">
            <w:fldData xml:space="preserve">PEVuZE5vdGU+PENpdGU+PEF1dGhvcj5BaXplbm1hbjwvQXV0aG9yPjxZZWFyPjE5OTY8L1llYXI+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</w:fldData>
          </w:fldChar>
        </w:r>
        <w:r w:rsidR="00584971">
          <w:instrText xml:space="preserve"> ADDIN EN.CITE </w:instrText>
        </w:r>
        <w:r w:rsidR="00584971">
          <w:fldChar w:fldCharType="begin">
            <w:fldData xml:space="preserve">PEVuZE5vdGU+PENpdGU+PEF1dGhvcj5BaXplbm1hbjwvQXV0aG9yPjxZZWFyPjE5OTY8L1llYXI+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</w:fldData>
          </w:fldChar>
        </w:r>
        <w:r w:rsidR="00584971">
          <w:instrText xml:space="preserve"> ADDIN EN.CITE.DATA </w:instrText>
        </w:r>
        <w:r w:rsidR="00584971">
          <w:fldChar w:fldCharType="end"/>
        </w:r>
        <w:r w:rsidR="00584971">
          <w:fldChar w:fldCharType="separate"/>
        </w:r>
        <w:r w:rsidR="00584971">
          <w:rPr>
            <w:noProof/>
          </w:rPr>
          <w:t>111</w:t>
        </w:r>
        <w:r w:rsidR="00584971">
          <w:fldChar w:fldCharType="end"/>
        </w:r>
      </w:hyperlink>
      <w:r>
        <w:t>). As the toxin is more stable than the antitoxin, a dividing daughter cell lacking the genetic element containing the genes would be unable to produce the antitoxin and therefore die as a result of the longer life of the toxin after the antitoxin degrades (</w:t>
      </w:r>
      <w:hyperlink w:anchor="_ENREF_111" w:tooltip="Aizenman, 1996 #1" w:history="1">
        <w:r w:rsidR="00584971">
          <w:fldChar w:fldCharType="begin">
            <w:fldData xml:space="preserve">PEVuZE5vdGU+PENpdGU+PEF1dGhvcj5BaXplbm1hbjwvQXV0aG9yPjxZZWFyPjE5OTY8L1llYXI+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</w:fldData>
          </w:fldChar>
        </w:r>
        <w:r w:rsidR="00584971">
          <w:instrText xml:space="preserve"> ADDIN EN.CITE </w:instrText>
        </w:r>
        <w:r w:rsidR="00584971">
          <w:fldChar w:fldCharType="begin">
            <w:fldData xml:space="preserve">PEVuZE5vdGU+PENpdGU+PEF1dGhvcj5BaXplbm1hbjwvQXV0aG9yPjxZZWFyPjE5OTY8L1llYXI+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</w:fldData>
          </w:fldChar>
        </w:r>
        <w:r w:rsidR="00584971">
          <w:instrText xml:space="preserve"> ADDIN EN.CITE.DATA </w:instrText>
        </w:r>
        <w:r w:rsidR="00584971">
          <w:fldChar w:fldCharType="end"/>
        </w:r>
        <w:r w:rsidR="00584971">
          <w:fldChar w:fldCharType="separate"/>
        </w:r>
        <w:r w:rsidR="00584971">
          <w:rPr>
            <w:noProof/>
          </w:rPr>
          <w:t>111</w:t>
        </w:r>
        <w:r w:rsidR="00584971">
          <w:fldChar w:fldCharType="end"/>
        </w:r>
      </w:hyperlink>
      <w:r>
        <w:t xml:space="preserve">). </w:t>
      </w:r>
      <w:r w:rsidR="006D650F">
        <w:t>I</w:t>
      </w:r>
      <w:r>
        <w:t xml:space="preserve">t has not yet been found to date in any </w:t>
      </w:r>
      <w:r w:rsidR="003579BE" w:rsidRPr="003579BE">
        <w:rPr>
          <w:i/>
        </w:rPr>
        <w:t>Staphylococcal</w:t>
      </w:r>
      <w:r>
        <w:t xml:space="preserve"> genome and its function in this role is unknown. Finally, one predicted gene has a functional annotation from RAST encoding resistance to </w:t>
      </w:r>
      <w:proofErr w:type="spellStart"/>
      <w:r w:rsidRPr="008B56F1">
        <w:t>Teicoplanin</w:t>
      </w:r>
      <w:proofErr w:type="spellEnd"/>
      <w:r>
        <w:t xml:space="preserve">, a semisynthetic </w:t>
      </w:r>
      <w:proofErr w:type="spellStart"/>
      <w:r>
        <w:t>glycopeptide</w:t>
      </w:r>
      <w:proofErr w:type="spellEnd"/>
      <w:r>
        <w:t xml:space="preserve"> antibiotic similar to the last line of defense antibiotic vancomycin (</w:t>
      </w:r>
      <w:hyperlink w:anchor="_ENREF_112" w:tooltip="Maki, 2004 #60" w:history="1">
        <w:r w:rsidR="00584971">
          <w:fldChar w:fldCharType="begin">
            <w:fldData xml:space="preserve">PEVuZE5vdGU+PENpdGU+PEF1dGhvcj5NYWtpPC9BdXRob3I+PFllYXI+MjAwNDwvWWVhcj48UmVj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</w:fldData>
          </w:fldChar>
        </w:r>
        <w:r w:rsidR="00584971">
          <w:instrText xml:space="preserve"> ADDIN EN.CITE </w:instrText>
        </w:r>
        <w:r w:rsidR="00584971">
          <w:fldChar w:fldCharType="begin">
            <w:fldData xml:space="preserve">PEVuZE5vdGU+PENpdGU+PEF1dGhvcj5NYWtpPC9BdXRob3I+PFllYXI+MjAwNDwvWWVhcj48UmVj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</w:fldData>
          </w:fldChar>
        </w:r>
        <w:r w:rsidR="00584971">
          <w:instrText xml:space="preserve"> ADDIN EN.CITE.DATA </w:instrText>
        </w:r>
        <w:r w:rsidR="00584971">
          <w:fldChar w:fldCharType="end"/>
        </w:r>
        <w:r w:rsidR="00584971">
          <w:fldChar w:fldCharType="separate"/>
        </w:r>
        <w:r w:rsidR="00584971">
          <w:rPr>
            <w:noProof/>
          </w:rPr>
          <w:t>112</w:t>
        </w:r>
        <w:r w:rsidR="00584971">
          <w:fldChar w:fldCharType="end"/>
        </w:r>
      </w:hyperlink>
      <w:r>
        <w:rPr>
          <w:rFonts w:ascii="Times New Roman" w:hAnsi="Times New Roman" w:cs="Times New Roman"/>
          <w:color w:val="000000"/>
        </w:rPr>
        <w:t xml:space="preserve">). </w:t>
      </w:r>
      <w:r w:rsidRPr="00CF0350">
        <w:rPr>
          <w:color w:val="000000"/>
        </w:rPr>
        <w:t>The gene used</w:t>
      </w:r>
      <w:r>
        <w:rPr>
          <w:rFonts w:ascii="Times New Roman" w:hAnsi="Times New Roman" w:cs="Times New Roman"/>
          <w:color w:val="000000"/>
        </w:rPr>
        <w:t xml:space="preserve"> </w:t>
      </w:r>
      <w:r w:rsidRPr="00CF0350">
        <w:rPr>
          <w:color w:val="000000"/>
        </w:rPr>
        <w:t>to anno</w:t>
      </w:r>
      <w:r>
        <w:rPr>
          <w:color w:val="000000"/>
        </w:rPr>
        <w:t xml:space="preserve">tate this function is </w:t>
      </w:r>
      <w:proofErr w:type="spellStart"/>
      <w:r w:rsidR="004E3992" w:rsidRPr="004E3992">
        <w:rPr>
          <w:i/>
          <w:color w:val="000000"/>
        </w:rPr>
        <w:t>TcaA</w:t>
      </w:r>
      <w:proofErr w:type="spellEnd"/>
      <w:r>
        <w:rPr>
          <w:color w:val="000000"/>
        </w:rPr>
        <w:t xml:space="preserve">, which encodes a trans-membrane protein thought to confer intermediate level resistance to </w:t>
      </w:r>
      <w:proofErr w:type="spellStart"/>
      <w:r>
        <w:rPr>
          <w:color w:val="000000"/>
        </w:rPr>
        <w:t>teic</w:t>
      </w:r>
      <w:r w:rsidR="000852F0">
        <w:rPr>
          <w:color w:val="000000"/>
        </w:rPr>
        <w:t>oplanin</w:t>
      </w:r>
      <w:proofErr w:type="spellEnd"/>
      <w:r w:rsidR="000852F0">
        <w:rPr>
          <w:color w:val="000000"/>
        </w:rPr>
        <w:t xml:space="preserve"> and vancomycin (</w:t>
      </w:r>
      <w:hyperlink w:anchor="_ENREF_112" w:tooltip="Maki, 2004 #60" w:history="1">
        <w:r w:rsidR="00584971">
          <w:rPr>
            <w:color w:val="000000"/>
          </w:rPr>
          <w:fldChar w:fldCharType="begin">
            <w:fldData xml:space="preserve">PEVuZE5vdGU+PENpdGU+PEF1dGhvcj5NYWtpPC9BdXRob3I+PFllYXI+MjAwNDwvWWVhcj48UmVj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</w:fldData>
          </w:fldChar>
        </w:r>
        <w:r w:rsidR="00584971">
          <w:rPr>
            <w:color w:val="000000"/>
          </w:rPr>
          <w:instrText xml:space="preserve"> ADDIN EN.CITE </w:instrText>
        </w:r>
        <w:r w:rsidR="00584971">
          <w:rPr>
            <w:color w:val="000000"/>
          </w:rPr>
          <w:fldChar w:fldCharType="begin">
            <w:fldData xml:space="preserve">PEVuZE5vdGU+PENpdGU+PEF1dGhvcj5NYWtpPC9BdXRob3I+PFllYXI+MjAwNDwvWWVhcj48UmVj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</w:fldData>
          </w:fldChar>
        </w:r>
        <w:r w:rsidR="00584971">
          <w:rPr>
            <w:color w:val="000000"/>
          </w:rPr>
          <w:instrText xml:space="preserve"> ADDIN EN.CITE.DATA </w:instrText>
        </w:r>
        <w:r w:rsidR="00584971">
          <w:rPr>
            <w:color w:val="000000"/>
          </w:rPr>
        </w:r>
        <w:r w:rsidR="00584971">
          <w:rPr>
            <w:color w:val="000000"/>
          </w:rPr>
          <w:fldChar w:fldCharType="end"/>
        </w:r>
        <w:r w:rsidR="00584971">
          <w:rPr>
            <w:color w:val="000000"/>
          </w:rPr>
        </w:r>
        <w:r w:rsidR="00584971">
          <w:rPr>
            <w:color w:val="000000"/>
          </w:rPr>
          <w:fldChar w:fldCharType="separate"/>
        </w:r>
        <w:r w:rsidR="00584971">
          <w:rPr>
            <w:noProof/>
            <w:color w:val="000000"/>
          </w:rPr>
          <w:t>112</w:t>
        </w:r>
        <w:r w:rsidR="00584971">
          <w:rPr>
            <w:color w:val="000000"/>
          </w:rPr>
          <w:fldChar w:fldCharType="end"/>
        </w:r>
      </w:hyperlink>
      <w:r>
        <w:rPr>
          <w:color w:val="000000"/>
        </w:rPr>
        <w:t xml:space="preserve">). However, a direct protein BLAST of the </w:t>
      </w:r>
      <w:r w:rsidR="00982101" w:rsidRPr="00982101">
        <w:rPr>
          <w:i/>
          <w:color w:val="000000"/>
        </w:rPr>
        <w:t xml:space="preserve">S. </w:t>
      </w:r>
      <w:r w:rsidR="0093550F" w:rsidRPr="0093550F">
        <w:rPr>
          <w:i/>
          <w:color w:val="000000"/>
        </w:rPr>
        <w:t>aureus</w:t>
      </w:r>
      <w:r>
        <w:rPr>
          <w:color w:val="000000"/>
        </w:rPr>
        <w:t xml:space="preserve"> reference sequence for </w:t>
      </w:r>
      <w:proofErr w:type="spellStart"/>
      <w:r w:rsidR="004E3992" w:rsidRPr="004E3992">
        <w:rPr>
          <w:i/>
          <w:color w:val="000000"/>
        </w:rPr>
        <w:t>TcaA</w:t>
      </w:r>
      <w:proofErr w:type="spellEnd"/>
      <w:r>
        <w:rPr>
          <w:color w:val="000000"/>
        </w:rPr>
        <w:t xml:space="preserve"> against the “</w:t>
      </w:r>
      <w:proofErr w:type="spellStart"/>
      <w:r w:rsidR="004E3992" w:rsidRPr="004E3992">
        <w:rPr>
          <w:i/>
          <w:color w:val="000000"/>
        </w:rPr>
        <w:t>TcaA</w:t>
      </w:r>
      <w:proofErr w:type="spellEnd"/>
      <w:r>
        <w:rPr>
          <w:color w:val="000000"/>
        </w:rPr>
        <w:t xml:space="preserve">-like” protein </w:t>
      </w:r>
      <w:r>
        <w:rPr>
          <w:color w:val="000000"/>
        </w:rPr>
        <w:lastRenderedPageBreak/>
        <w:t>from 06-3228 returns a very poor hit with only 26% identity over 92%</w:t>
      </w:r>
      <w:r w:rsidR="000852F0">
        <w:rPr>
          <w:color w:val="000000"/>
        </w:rPr>
        <w:t xml:space="preserve"> of the sequence (</w:t>
      </w:r>
      <w:r w:rsidR="00EF038C">
        <w:rPr>
          <w:color w:val="000000"/>
        </w:rPr>
        <w:t>Figure 16</w:t>
      </w:r>
      <w:r>
        <w:rPr>
          <w:color w:val="000000"/>
        </w:rPr>
        <w:t xml:space="preserve">). </w:t>
      </w:r>
    </w:p>
    <w:p w14:paraId="426F500B" w14:textId="77777777" w:rsidR="00BC53C4" w:rsidRDefault="00BC53C4" w:rsidP="003579BE">
      <w:pPr>
        <w:spacing w:line="360" w:lineRule="auto"/>
        <w:ind w:firstLine="720"/>
        <w:rPr>
          <w:color w:val="000000"/>
        </w:rPr>
      </w:pPr>
    </w:p>
    <w:p w14:paraId="435E8E1D" w14:textId="77777777" w:rsidR="00BC53C4" w:rsidRDefault="00BC53C4" w:rsidP="003579BE">
      <w:pPr>
        <w:spacing w:line="360" w:lineRule="auto"/>
        <w:ind w:firstLine="720"/>
        <w:rPr>
          <w:color w:val="000000"/>
        </w:rPr>
      </w:pPr>
    </w:p>
    <w:p w14:paraId="4BAC7A60" w14:textId="77777777" w:rsidR="00BC53C4" w:rsidRDefault="00A15BF4" w:rsidP="00BC53C4">
      <w:pPr>
        <w:keepNext/>
        <w:jc w:val="center"/>
      </w:pPr>
      <w:r>
        <w:rPr>
          <w:noProof/>
          <w:color w:val="000000"/>
        </w:rPr>
        <w:drawing>
          <wp:inline distT="0" distB="0" distL="0" distR="0" wp14:anchorId="524D0E7D" wp14:editId="1CC3DB7A">
            <wp:extent cx="5374831" cy="4436533"/>
            <wp:effectExtent l="76200" t="76200" r="130810" b="135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79008" cy="443998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71B91FF" w14:textId="1EAEF944" w:rsidR="00A15BF4" w:rsidRDefault="00BC53C4" w:rsidP="00BC53C4">
      <w:pPr>
        <w:pStyle w:val="Caption"/>
        <w:rPr>
          <w:color w:val="000000"/>
        </w:rPr>
      </w:pPr>
      <w:bookmarkStart w:id="52" w:name="_Toc467100526"/>
      <w:proofErr w:type="gramStart"/>
      <w:r>
        <w:t xml:space="preserve">Figure </w:t>
      </w:r>
      <w:r w:rsidR="00450DA7">
        <w:fldChar w:fldCharType="begin"/>
      </w:r>
      <w:r w:rsidR="00450DA7">
        <w:instrText xml:space="preserve"> SEQ Figure \* ARABIC </w:instrText>
      </w:r>
      <w:r w:rsidR="00450DA7">
        <w:fldChar w:fldCharType="separate"/>
      </w:r>
      <w:r w:rsidR="006C0085">
        <w:rPr>
          <w:noProof/>
        </w:rPr>
        <w:t>16</w:t>
      </w:r>
      <w:r w:rsidR="00450DA7">
        <w:rPr>
          <w:noProof/>
        </w:rPr>
        <w:fldChar w:fldCharType="end"/>
      </w:r>
      <w:r w:rsidRPr="00EB09B3">
        <w:t>.</w:t>
      </w:r>
      <w:proofErr w:type="gramEnd"/>
      <w:r w:rsidRPr="00EB09B3">
        <w:t xml:space="preserve"> BLAST Alignment </w:t>
      </w:r>
      <w:proofErr w:type="gramStart"/>
      <w:r w:rsidRPr="00EB09B3">
        <w:t>Between</w:t>
      </w:r>
      <w:proofErr w:type="gramEnd"/>
      <w:r w:rsidRPr="00EB09B3">
        <w:t xml:space="preserve"> Reference </w:t>
      </w:r>
      <w:proofErr w:type="spellStart"/>
      <w:r w:rsidRPr="00EB09B3">
        <w:t>TcaA</w:t>
      </w:r>
      <w:proofErr w:type="spellEnd"/>
      <w:r w:rsidRPr="00EB09B3">
        <w:t xml:space="preserve"> Sequence and </w:t>
      </w:r>
      <w:proofErr w:type="spellStart"/>
      <w:r w:rsidRPr="00EB09B3">
        <w:t>TcaA</w:t>
      </w:r>
      <w:proofErr w:type="spellEnd"/>
      <w:r w:rsidRPr="00EB09B3">
        <w:t>-like CDS from 06-3228.</w:t>
      </w:r>
      <w:bookmarkEnd w:id="52"/>
    </w:p>
    <w:p w14:paraId="606679CC" w14:textId="77777777" w:rsidR="00F0723B" w:rsidRPr="00BC53C4" w:rsidRDefault="00F0723B" w:rsidP="00BC53C4">
      <w:pPr>
        <w:jc w:val="center"/>
        <w:rPr>
          <w:color w:val="000000"/>
          <w:sz w:val="22"/>
          <w:szCs w:val="22"/>
        </w:rPr>
      </w:pPr>
      <w:r w:rsidRPr="00BC53C4">
        <w:rPr>
          <w:color w:val="000000"/>
          <w:sz w:val="22"/>
          <w:szCs w:val="22"/>
        </w:rPr>
        <w:t xml:space="preserve">The predicted </w:t>
      </w:r>
      <w:proofErr w:type="spellStart"/>
      <w:r w:rsidRPr="00BC53C4">
        <w:rPr>
          <w:i/>
          <w:color w:val="000000"/>
          <w:sz w:val="22"/>
          <w:szCs w:val="22"/>
        </w:rPr>
        <w:t>TcaA</w:t>
      </w:r>
      <w:proofErr w:type="spellEnd"/>
      <w:r w:rsidRPr="00BC53C4">
        <w:rPr>
          <w:color w:val="000000"/>
          <w:sz w:val="22"/>
          <w:szCs w:val="22"/>
        </w:rPr>
        <w:t xml:space="preserve"> protein on the linear element in isolate 06-3228 aligned to </w:t>
      </w:r>
      <w:proofErr w:type="spellStart"/>
      <w:r w:rsidRPr="00BC53C4">
        <w:rPr>
          <w:i/>
          <w:color w:val="000000"/>
          <w:sz w:val="22"/>
          <w:szCs w:val="22"/>
        </w:rPr>
        <w:t>TcaA</w:t>
      </w:r>
      <w:proofErr w:type="spellEnd"/>
      <w:r w:rsidRPr="00BC53C4">
        <w:rPr>
          <w:color w:val="000000"/>
          <w:sz w:val="22"/>
          <w:szCs w:val="22"/>
        </w:rPr>
        <w:t xml:space="preserve"> from Staphylococcus aureus using </w:t>
      </w:r>
      <w:proofErr w:type="spellStart"/>
      <w:r w:rsidRPr="00BC53C4">
        <w:rPr>
          <w:color w:val="000000"/>
          <w:sz w:val="22"/>
          <w:szCs w:val="22"/>
        </w:rPr>
        <w:t>BLASTp</w:t>
      </w:r>
      <w:proofErr w:type="spellEnd"/>
      <w:r w:rsidRPr="00BC53C4">
        <w:rPr>
          <w:color w:val="000000"/>
          <w:sz w:val="22"/>
          <w:szCs w:val="22"/>
        </w:rPr>
        <w:t xml:space="preserve">. An Except Value of 4e-39 indicates </w:t>
      </w:r>
      <w:r w:rsidR="00756DE6" w:rsidRPr="00BC53C4">
        <w:rPr>
          <w:color w:val="000000"/>
          <w:sz w:val="22"/>
          <w:szCs w:val="22"/>
        </w:rPr>
        <w:t xml:space="preserve">little chance of non-random </w:t>
      </w:r>
      <w:proofErr w:type="gramStart"/>
      <w:r w:rsidR="00756DE6" w:rsidRPr="00BC53C4">
        <w:rPr>
          <w:color w:val="000000"/>
          <w:sz w:val="22"/>
          <w:szCs w:val="22"/>
        </w:rPr>
        <w:t>alignment,</w:t>
      </w:r>
      <w:proofErr w:type="gramEnd"/>
      <w:r w:rsidR="00756DE6" w:rsidRPr="00BC53C4">
        <w:rPr>
          <w:color w:val="000000"/>
          <w:sz w:val="22"/>
          <w:szCs w:val="22"/>
        </w:rPr>
        <w:t xml:space="preserve"> however, 26% protein identity displays remarkable variation of the protein sequence which may not retain the same function.</w:t>
      </w:r>
    </w:p>
    <w:p w14:paraId="565B787A" w14:textId="77777777" w:rsidR="00A15BF4" w:rsidRDefault="00A15BF4" w:rsidP="00A15BF4">
      <w:pPr>
        <w:ind w:firstLine="720"/>
        <w:rPr>
          <w:color w:val="000000"/>
        </w:rPr>
      </w:pPr>
    </w:p>
    <w:p w14:paraId="56D2233B" w14:textId="77777777" w:rsidR="00BC53C4" w:rsidRDefault="00BC53C4" w:rsidP="00A15BF4">
      <w:pPr>
        <w:ind w:firstLine="720"/>
        <w:rPr>
          <w:color w:val="000000"/>
        </w:rPr>
      </w:pPr>
    </w:p>
    <w:p w14:paraId="0E29B358" w14:textId="77777777" w:rsidR="00A15BF4" w:rsidRPr="00CF0350" w:rsidRDefault="00A15BF4" w:rsidP="00030CFD">
      <w:pPr>
        <w:spacing w:line="360" w:lineRule="auto"/>
        <w:ind w:firstLine="720"/>
      </w:pPr>
      <w:r>
        <w:rPr>
          <w:color w:val="000000"/>
        </w:rPr>
        <w:t xml:space="preserve">The best BLAST result against the non-redundant Genbank protein database hits to several “hypothetical protein” results at best 64% identity over </w:t>
      </w:r>
      <w:r>
        <w:rPr>
          <w:color w:val="000000"/>
        </w:rPr>
        <w:lastRenderedPageBreak/>
        <w:t xml:space="preserve">100% query coverage. If search constraints are loosened, these proteins align to the reference </w:t>
      </w:r>
      <w:proofErr w:type="spellStart"/>
      <w:r w:rsidR="004E3992" w:rsidRPr="004E3992">
        <w:rPr>
          <w:i/>
          <w:color w:val="000000"/>
        </w:rPr>
        <w:t>TcaA</w:t>
      </w:r>
      <w:proofErr w:type="spellEnd"/>
      <w:r>
        <w:rPr>
          <w:color w:val="000000"/>
        </w:rPr>
        <w:t xml:space="preserve"> gene at about 54% identity; there are several at this level of identity that have been deposited with the identifier “</w:t>
      </w:r>
      <w:proofErr w:type="spellStart"/>
      <w:r w:rsidR="004E3992" w:rsidRPr="004E3992">
        <w:rPr>
          <w:i/>
          <w:color w:val="000000"/>
        </w:rPr>
        <w:t>TcaA</w:t>
      </w:r>
      <w:proofErr w:type="spellEnd"/>
      <w:r>
        <w:rPr>
          <w:color w:val="000000"/>
        </w:rPr>
        <w:t xml:space="preserve">-like protein” and inferred resistance to </w:t>
      </w:r>
      <w:proofErr w:type="spellStart"/>
      <w:r>
        <w:rPr>
          <w:color w:val="000000"/>
        </w:rPr>
        <w:t>teicoplanin</w:t>
      </w:r>
      <w:proofErr w:type="spellEnd"/>
      <w:r>
        <w:rPr>
          <w:color w:val="000000"/>
        </w:rPr>
        <w:t xml:space="preserve"> without any experimental data. With these extremely poor results for all of these entries except the good experimental data for </w:t>
      </w:r>
      <w:proofErr w:type="spellStart"/>
      <w:r w:rsidR="004E3992" w:rsidRPr="004E3992">
        <w:rPr>
          <w:i/>
          <w:color w:val="000000"/>
        </w:rPr>
        <w:t>TcaA</w:t>
      </w:r>
      <w:proofErr w:type="spellEnd"/>
      <w:r>
        <w:rPr>
          <w:color w:val="000000"/>
        </w:rPr>
        <w:t xml:space="preserve"> from </w:t>
      </w:r>
      <w:r w:rsidR="00982101" w:rsidRPr="00982101">
        <w:rPr>
          <w:i/>
          <w:color w:val="000000"/>
        </w:rPr>
        <w:t xml:space="preserve">S. </w:t>
      </w:r>
      <w:r w:rsidR="0093550F" w:rsidRPr="0093550F">
        <w:rPr>
          <w:i/>
          <w:color w:val="000000"/>
        </w:rPr>
        <w:t>aureus</w:t>
      </w:r>
      <w:r>
        <w:rPr>
          <w:color w:val="000000"/>
        </w:rPr>
        <w:t xml:space="preserve">, it seems possible that many authors have submitted protein sequence with extremely poor matches to </w:t>
      </w:r>
      <w:proofErr w:type="spellStart"/>
      <w:r w:rsidR="004E3992" w:rsidRPr="004E3992">
        <w:rPr>
          <w:i/>
          <w:color w:val="000000"/>
        </w:rPr>
        <w:t>TcaA</w:t>
      </w:r>
      <w:proofErr w:type="spellEnd"/>
      <w:r>
        <w:rPr>
          <w:color w:val="000000"/>
        </w:rPr>
        <w:t xml:space="preserve"> that are actually unrelated to that genes function. However, as the top BLAST hit can often be an extremely poor hit, it frequently happens that authors use the top hit regardless of quality when assigning a hypothetical function to their submissions. Therefore, the role of the 06-3228 protein in resistance to </w:t>
      </w:r>
      <w:proofErr w:type="spellStart"/>
      <w:r>
        <w:rPr>
          <w:color w:val="000000"/>
        </w:rPr>
        <w:t>teicoplanin</w:t>
      </w:r>
      <w:proofErr w:type="spellEnd"/>
      <w:r>
        <w:rPr>
          <w:color w:val="000000"/>
        </w:rPr>
        <w:t xml:space="preserve"> or vancomycin seems suspect.</w:t>
      </w:r>
    </w:p>
    <w:p w14:paraId="1E80DC68" w14:textId="569E705D" w:rsidR="00BC53C4" w:rsidRDefault="00BC53C4">
      <w:r>
        <w:br w:type="page"/>
      </w:r>
    </w:p>
    <w:p w14:paraId="5094316F" w14:textId="6D9BB4B7" w:rsidR="005E7E0C" w:rsidRDefault="00843493" w:rsidP="00514CA6">
      <w:pPr>
        <w:pStyle w:val="Heading1"/>
        <w:numPr>
          <w:ilvl w:val="0"/>
          <w:numId w:val="0"/>
        </w:numPr>
      </w:pPr>
      <w:bookmarkStart w:id="53" w:name="_Toc467100571"/>
      <w:r>
        <w:lastRenderedPageBreak/>
        <w:t>Chapter Three</w:t>
      </w:r>
      <w:proofErr w:type="gramStart"/>
      <w:r w:rsidR="00514CA6">
        <w:t>:</w:t>
      </w:r>
      <w:proofErr w:type="gramEnd"/>
      <w:r w:rsidR="006D474B">
        <w:br/>
      </w:r>
      <w:bookmarkEnd w:id="31"/>
      <w:bookmarkEnd w:id="32"/>
      <w:r w:rsidR="00800F87">
        <w:t xml:space="preserve">comparison </w:t>
      </w:r>
      <w:r w:rsidR="0061301F">
        <w:t>of Predicted antibiotic susceptibilit</w:t>
      </w:r>
      <w:r w:rsidR="00800F87">
        <w:t>y genotypes with in vitro susceptibility test results</w:t>
      </w:r>
      <w:bookmarkEnd w:id="53"/>
      <w:r w:rsidR="005E7E0C">
        <w:br w:type="page"/>
      </w:r>
    </w:p>
    <w:p w14:paraId="60395D3E" w14:textId="77777777" w:rsidR="00BC018E" w:rsidRDefault="00BC018E" w:rsidP="00073E8F">
      <w:pPr>
        <w:pStyle w:val="Heading2"/>
      </w:pPr>
      <w:bookmarkStart w:id="54" w:name="_Toc467100572"/>
      <w:r>
        <w:lastRenderedPageBreak/>
        <w:t>Abstract</w:t>
      </w:r>
      <w:bookmarkEnd w:id="54"/>
    </w:p>
    <w:p w14:paraId="13BAFF46" w14:textId="77777777" w:rsidR="00EE5AA0" w:rsidRPr="00EE5AA0" w:rsidRDefault="00EE5AA0" w:rsidP="003B3E11"/>
    <w:p w14:paraId="1BFCF8C2" w14:textId="55EFA548" w:rsidR="00150930" w:rsidRDefault="00150930" w:rsidP="003B3E11">
      <w:pPr>
        <w:spacing w:line="360" w:lineRule="auto"/>
        <w:ind w:firstLine="720"/>
      </w:pPr>
      <w:r>
        <w:t xml:space="preserve">Whole genome sequencing was performed on 30 MRSP clinical isolates and revealed genes predicted to contribute to antibiotic resistance on previously unknown mobile genetic elements such as plasmids and prophage. Four isolates with discrepant antibiotic susceptibilities representing dominant clonal lineages in North America were found to have genes predicted to encode resistance to antibiotics that they tested susceptible or intermediate for using standard assays. A novel media-based growth assay was developed to investigate resistance to these antibiotics beyond the standard time points of 4 and 24 hours. </w:t>
      </w:r>
    </w:p>
    <w:p w14:paraId="5DEAE7E4" w14:textId="1E776323" w:rsidR="00150930" w:rsidRDefault="00150930" w:rsidP="003B3E11">
      <w:pPr>
        <w:spacing w:line="360" w:lineRule="auto"/>
        <w:ind w:firstLine="720"/>
      </w:pPr>
      <w:r>
        <w:t xml:space="preserve">All isolates predicted genotypically to be resistant to antibiotics not originally </w:t>
      </w:r>
      <w:r w:rsidR="00C3394A">
        <w:t xml:space="preserve">interpreted as </w:t>
      </w:r>
      <w:r>
        <w:t xml:space="preserve">resistant to were found to be able to display high level resistance in the growth assay but only after at least 24 hours adaptation in selective media. When removed from selection for 24 hours and re-tested using the same assays, resistance was maintained at the highest observable level using these methods. Phenotypic resistance observed in the growth assays and re-testing matched the antibiotic resistance genotype predicted from whole genome sequencing data for each isolate. </w:t>
      </w:r>
    </w:p>
    <w:p w14:paraId="17CEEFE5" w14:textId="6522F40E" w:rsidR="00150930" w:rsidRDefault="00150930" w:rsidP="00150930">
      <w:pPr>
        <w:spacing w:line="360" w:lineRule="auto"/>
        <w:ind w:firstLine="720"/>
      </w:pPr>
      <w:r>
        <w:t xml:space="preserve">A gene encoding resistance to chloramphenicol was found to be located on a plasmid that appeared to increase copy number in response to exposure to chloramphenicol. Resistance to gentamicin was investigated in four isolates, 2 of which were repeatedly </w:t>
      </w:r>
      <w:r w:rsidR="00C3394A">
        <w:t xml:space="preserve">interpreted as </w:t>
      </w:r>
      <w:r>
        <w:t xml:space="preserve">susceptible using both assays and 2 of which were reported either susceptible or intermediate using disc diffusion but reliably susceptible in microbroth dilution. High level gentamicin resistance was observed in all 4 isolates after longer than 24 hours initial exposure to the antibiotic in the growth assay and was maintained 24 hours after removal from selection using both standard assays. The </w:t>
      </w:r>
      <w:proofErr w:type="spellStart"/>
      <w:proofErr w:type="gramStart"/>
      <w:r w:rsidRPr="00514CA6">
        <w:rPr>
          <w:i/>
        </w:rPr>
        <w:t>aac</w:t>
      </w:r>
      <w:proofErr w:type="spellEnd"/>
      <w:r w:rsidRPr="00514CA6">
        <w:rPr>
          <w:i/>
        </w:rPr>
        <w:t>(</w:t>
      </w:r>
      <w:proofErr w:type="gramEnd"/>
      <w:r w:rsidRPr="00514CA6">
        <w:rPr>
          <w:i/>
        </w:rPr>
        <w:t>6’)</w:t>
      </w:r>
      <w:r w:rsidRPr="004E3992">
        <w:rPr>
          <w:i/>
        </w:rPr>
        <w:t>-</w:t>
      </w:r>
      <w:proofErr w:type="spellStart"/>
      <w:r w:rsidRPr="004E3992">
        <w:rPr>
          <w:i/>
        </w:rPr>
        <w:t>aph</w:t>
      </w:r>
      <w:proofErr w:type="spellEnd"/>
      <w:r w:rsidRPr="004E3992">
        <w:rPr>
          <w:i/>
        </w:rPr>
        <w:t>(2’’)</w:t>
      </w:r>
      <w:r w:rsidRPr="00514CA6">
        <w:rPr>
          <w:i/>
        </w:rPr>
        <w:t>-</w:t>
      </w:r>
      <w:proofErr w:type="spellStart"/>
      <w:r w:rsidRPr="00514CA6">
        <w:rPr>
          <w:i/>
        </w:rPr>
        <w:t>Ia</w:t>
      </w:r>
      <w:proofErr w:type="spellEnd"/>
      <w:r>
        <w:rPr>
          <w:i/>
        </w:rPr>
        <w:t xml:space="preserve"> </w:t>
      </w:r>
      <w:r>
        <w:t>gene known to encode high level gentamicin resistance was found in all 4 isolates</w:t>
      </w:r>
      <w:r w:rsidR="003B3E11">
        <w:t>, so susceptible determinations using standard assays may not reflect true resistance profile for this antibiotic</w:t>
      </w:r>
      <w:r>
        <w:t xml:space="preserve">. </w:t>
      </w:r>
    </w:p>
    <w:p w14:paraId="07DFDB8D" w14:textId="6AD7CB7E" w:rsidR="00EE5AA0" w:rsidRDefault="00150930" w:rsidP="003B3E11">
      <w:pPr>
        <w:spacing w:line="360" w:lineRule="auto"/>
        <w:ind w:firstLine="720"/>
      </w:pPr>
      <w:r w:rsidRPr="00150930">
        <w:lastRenderedPageBreak/>
        <w:t>While the growth assay used in this study d</w:t>
      </w:r>
      <w:r w:rsidR="00836FFF">
        <w:t>id</w:t>
      </w:r>
      <w:r w:rsidRPr="00150930">
        <w:t xml:space="preserve"> not correlate directly to clinical resistance, re-testing using standard</w:t>
      </w:r>
      <w:r w:rsidR="00836FFF">
        <w:t>ized</w:t>
      </w:r>
      <w:r w:rsidRPr="00150930">
        <w:t xml:space="preserve"> assays suggested the ability to display high level antibiotic resistance c</w:t>
      </w:r>
      <w:r w:rsidR="00836FFF">
        <w:t>ould</w:t>
      </w:r>
      <w:r w:rsidRPr="00150930">
        <w:t xml:space="preserve"> be inferred from gene content. In cases where phenotypic assays disagreed, isolates ultimately determined to have resistance were found to contain resistance genes on mobile genetic elements.</w:t>
      </w:r>
    </w:p>
    <w:p w14:paraId="31F66FC3" w14:textId="77777777" w:rsidR="00EE5AA0" w:rsidRPr="00EE5AA0" w:rsidRDefault="00EE5AA0" w:rsidP="00073E8F">
      <w:pPr>
        <w:pStyle w:val="Heading2"/>
      </w:pPr>
      <w:bookmarkStart w:id="55" w:name="_Toc467100573"/>
      <w:r w:rsidRPr="00EE5AA0">
        <w:t>Introduction</w:t>
      </w:r>
      <w:bookmarkEnd w:id="55"/>
    </w:p>
    <w:p w14:paraId="562A66E0" w14:textId="142A98C0" w:rsidR="00BC018E" w:rsidRDefault="00BC018E" w:rsidP="008F1A26">
      <w:pPr>
        <w:spacing w:line="360" w:lineRule="auto"/>
      </w:pPr>
      <w:r>
        <w:tab/>
      </w:r>
      <w:r w:rsidRPr="000320B3">
        <w:rPr>
          <w:i/>
        </w:rPr>
        <w:t>Staphylococcus pseudintermedius</w:t>
      </w:r>
      <w:r>
        <w:t xml:space="preserve"> is an important pathogen in part due to the high level of resistance to multiple antibiotics it displays across multiple host species around the world. Treatment of antibiotic resistant bacterial infections relies upon both proper identification of the pathogen as well as accurate characterization of associated resistance to antimicrobials. Two common antibiotic susceptibility assays used to screen isolates for potentially useful treatment options are antibiotic disc diffusion and microbroth dilution</w:t>
      </w:r>
      <w:r w:rsidR="008F1A26">
        <w:t xml:space="preserve"> (</w:t>
      </w:r>
      <w:r w:rsidR="00B441D3">
        <w:fldChar w:fldCharType="begin">
          <w:fldData xml:space="preserve">PEVuZE5vdGU+PENpdGU+PEF1dGhvcj5BYnJhaGFtPC9BdXRob3I+PFllYXI+MTk5MjwvWWVhcj48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</w:fldData>
        </w:fldChar>
      </w:r>
      <w:r w:rsidR="007A4D63">
        <w:instrText xml:space="preserve"> ADDIN EN.CITE </w:instrText>
      </w:r>
      <w:r w:rsidR="007A4D63">
        <w:fldChar w:fldCharType="begin">
          <w:fldData xml:space="preserve">PEVuZE5vdGU+PENpdGU+PEF1dGhvcj5BYnJhaGFtPC9BdXRob3I+PFllYXI+MTk5MjwvWWVhcj48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</w:fldData>
        </w:fldChar>
      </w:r>
      <w:r w:rsidR="007A4D63">
        <w:instrText xml:space="preserve"> ADDIN EN.CITE.DATA </w:instrText>
      </w:r>
      <w:r w:rsidR="007A4D63">
        <w:fldChar w:fldCharType="end"/>
      </w:r>
      <w:r w:rsidR="00B441D3">
        <w:fldChar w:fldCharType="separate"/>
      </w:r>
      <w:hyperlink w:anchor="_ENREF_113" w:tooltip="Abraham, 1992 #142" w:history="1">
        <w:r w:rsidR="00584971">
          <w:rPr>
            <w:noProof/>
          </w:rPr>
          <w:t>113</w:t>
        </w:r>
      </w:hyperlink>
      <w:r w:rsidR="007A4D63">
        <w:rPr>
          <w:noProof/>
        </w:rPr>
        <w:t xml:space="preserve">; </w:t>
      </w:r>
      <w:hyperlink w:anchor="_ENREF_114" w:tooltip="Lo-Ten-Foe, 2007 #166" w:history="1">
        <w:r w:rsidR="00584971">
          <w:rPr>
            <w:noProof/>
          </w:rPr>
          <w:t>114</w:t>
        </w:r>
      </w:hyperlink>
      <w:r w:rsidR="00B441D3">
        <w:fldChar w:fldCharType="end"/>
      </w:r>
      <w:r w:rsidR="008F1A26">
        <w:t>)</w:t>
      </w:r>
      <w:r>
        <w:t xml:space="preserve">. Both of these methods measure the ability of the pathogen to grow in the presence of various concentrations of antibiotic compounds either in agar or liquid broth. As such, they both represent phenotypic observations of displayed resistance and do not directly </w:t>
      </w:r>
      <w:r w:rsidR="00B0541B">
        <w:t>identify</w:t>
      </w:r>
      <w:r>
        <w:t xml:space="preserve"> underlying genetic mechanisms.</w:t>
      </w:r>
      <w:r w:rsidR="008F1A26" w:rsidRPr="008F1A26">
        <w:t xml:space="preserve"> </w:t>
      </w:r>
      <w:r w:rsidR="008F1A26">
        <w:t xml:space="preserve">Phenotypic assays measure the ability of the bacteria to survive and/or grow in the presence of the antibiotics over time; they do not indicate the underlying mechanism providing this characteristic. With these assays, there is a risk that clinically relevant resistance could exist, </w:t>
      </w:r>
      <w:r w:rsidR="00836FFF">
        <w:t>but not be detected under</w:t>
      </w:r>
      <w:r w:rsidR="008F1A26">
        <w:t xml:space="preserve"> growth or exposure conditions being provided in the test (</w:t>
      </w:r>
      <w:hyperlink w:anchor="_ENREF_115" w:tooltip="Band, 2016 #2" w:history="1">
        <w:r w:rsidR="00584971">
          <w:fldChar w:fldCharType="begin">
            <w:fldData xml:space="preserve">PEVuZE5vdGU+PENpdGU+PEF1dGhvcj5CYW5kPC9BdXRob3I+PFllYXI+MjAxNjwvWWVhcj48UmVj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</w:fldData>
          </w:fldChar>
        </w:r>
        <w:r w:rsidR="00584971">
          <w:instrText xml:space="preserve"> ADDIN EN.CITE </w:instrText>
        </w:r>
        <w:r w:rsidR="00584971">
          <w:fldChar w:fldCharType="begin">
            <w:fldData xml:space="preserve">PEVuZE5vdGU+PENpdGU+PEF1dGhvcj5CYW5kPC9BdXRob3I+PFllYXI+MjAxNjwvWWVhcj48UmVj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</w:fldData>
          </w:fldChar>
        </w:r>
        <w:r w:rsidR="00584971">
          <w:instrText xml:space="preserve"> ADDIN EN.CITE.DATA </w:instrText>
        </w:r>
        <w:r w:rsidR="00584971">
          <w:fldChar w:fldCharType="end"/>
        </w:r>
        <w:r w:rsidR="00584971">
          <w:fldChar w:fldCharType="separate"/>
        </w:r>
        <w:r w:rsidR="00584971">
          <w:rPr>
            <w:noProof/>
          </w:rPr>
          <w:t>115</w:t>
        </w:r>
        <w:r w:rsidR="00584971">
          <w:fldChar w:fldCharType="end"/>
        </w:r>
      </w:hyperlink>
      <w:proofErr w:type="gramStart"/>
      <w:r w:rsidR="008F1A26">
        <w:t xml:space="preserve">, </w:t>
      </w:r>
      <w:proofErr w:type="gramEnd"/>
      <w:r w:rsidR="006A64C4">
        <w:fldChar w:fldCharType="begin"/>
      </w:r>
      <w:r w:rsidR="006A64C4">
        <w:instrText xml:space="preserve"> HYPERLINK \l "_ENREF_116" \o "Proulx, 2016 #145" </w:instrText>
      </w:r>
      <w:r w:rsidR="006A64C4">
        <w:fldChar w:fldCharType="separate"/>
      </w:r>
      <w:r w:rsidR="00584971">
        <w:fldChar w:fldCharType="begin">
          <w:fldData xml:space="preserve">PEVuZE5vdGU+PENpdGU+PEF1dGhvcj5Qcm91bHg8L0F1dGhvcj48WWVhcj4yMDE2PC9ZZWFyPjxS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</w:fldData>
        </w:fldChar>
      </w:r>
      <w:r w:rsidR="00584971">
        <w:instrText xml:space="preserve"> ADDIN EN.CITE </w:instrText>
      </w:r>
      <w:r w:rsidR="00584971">
        <w:fldChar w:fldCharType="begin">
          <w:fldData xml:space="preserve">PEVuZE5vdGU+PENpdGU+PEF1dGhvcj5Qcm91bHg8L0F1dGhvcj48WWVhcj4yMDE2PC9ZZWFyPjxS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</w:fldData>
        </w:fldChar>
      </w:r>
      <w:r w:rsidR="00584971">
        <w:instrText xml:space="preserve"> ADDIN EN.CITE.DATA </w:instrText>
      </w:r>
      <w:r w:rsidR="00584971">
        <w:fldChar w:fldCharType="end"/>
      </w:r>
      <w:r w:rsidR="00584971">
        <w:fldChar w:fldCharType="separate"/>
      </w:r>
      <w:r w:rsidR="00584971">
        <w:rPr>
          <w:noProof/>
        </w:rPr>
        <w:t>116</w:t>
      </w:r>
      <w:r w:rsidR="00584971">
        <w:fldChar w:fldCharType="end"/>
      </w:r>
      <w:r w:rsidR="006A64C4">
        <w:fldChar w:fldCharType="end"/>
      </w:r>
      <w:r w:rsidR="008F1A26">
        <w:t>). Conversely, it is possible for an organism to have a gene known to provide antibiotic resistance in certain circumstances but the resistance is not high enough to overcome the concentration of antibiotics that could be used in a clinical setting.</w:t>
      </w:r>
    </w:p>
    <w:p w14:paraId="6829616D" w14:textId="0FBE8F3E" w:rsidR="00077A1F" w:rsidRDefault="00077A1F" w:rsidP="00077A1F">
      <w:pPr>
        <w:spacing w:line="360" w:lineRule="auto"/>
        <w:ind w:firstLine="720"/>
      </w:pPr>
      <w:r>
        <w:t>Methods have been developed to use genetics to predict antibiotic resistance by searching for antibiotic resistance genes and/or mutations and creating assays to detect them (</w:t>
      </w:r>
      <w:hyperlink w:anchor="_ENREF_90" w:tooltip="Martineau, 2000 #147" w:history="1">
        <w:r w:rsidR="00584971">
          <w:fldChar w:fldCharType="begin">
            <w:fldData xml:space="preserve">PEVuZE5vdGU+PENpdGU+PEF1dGhvcj5NYXJ0aW5lYXU8L0F1dGhvcj48WWVhcj4yMDAwPC9ZZWFy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</w:fldData>
          </w:fldChar>
        </w:r>
        <w:r w:rsidR="00584971">
          <w:instrText xml:space="preserve"> ADDIN EN.CITE </w:instrText>
        </w:r>
        <w:r w:rsidR="00584971">
          <w:fldChar w:fldCharType="begin">
            <w:fldData xml:space="preserve">PEVuZE5vdGU+PENpdGU+PEF1dGhvcj5NYXJ0aW5lYXU8L0F1dGhvcj48WWVhcj4yMDAwPC9ZZWFy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</w:fldData>
          </w:fldChar>
        </w:r>
        <w:r w:rsidR="00584971">
          <w:instrText xml:space="preserve"> ADDIN EN.CITE.DATA </w:instrText>
        </w:r>
        <w:r w:rsidR="00584971">
          <w:fldChar w:fldCharType="end"/>
        </w:r>
        <w:r w:rsidR="00584971">
          <w:fldChar w:fldCharType="separate"/>
        </w:r>
        <w:r w:rsidR="00584971">
          <w:rPr>
            <w:noProof/>
          </w:rPr>
          <w:t>90</w:t>
        </w:r>
        <w:r w:rsidR="00584971">
          <w:fldChar w:fldCharType="end"/>
        </w:r>
      </w:hyperlink>
      <w:r>
        <w:t xml:space="preserve">, </w:t>
      </w:r>
      <w:hyperlink w:anchor="_ENREF_77" w:tooltip="Poritz, 2011 #148" w:history="1">
        <w:r w:rsidR="00584971">
          <w:fldChar w:fldCharType="begin"/>
        </w:r>
        <w:r w:rsidR="00584971">
          <w:instrText xml:space="preserve"> ADDIN EN.CITE &lt;EndNote&gt;&lt;Cite&gt;&lt;Author&gt;Poritz&lt;/Author&gt;&lt;Year&gt;2011&lt;/Year&gt;&lt;RecNum&gt;148&lt;/RecNum&gt;&lt;DisplayText&gt;77&lt;/DisplayText&gt;&lt;record&gt;&lt;rec-number&gt;148&lt;/rec-number&gt;&lt;foreign-keys&gt;&lt;key app="EN" db-id="225vwxtt0zf093e9asevsepa5t50aw5za2va" timestamp="1476752960"&gt;148&lt;/key&gt;&lt;/foreign-keys&gt;&lt;ref-type name="Journal Article"&gt;17&lt;/ref-type&gt;&lt;contributors&gt;&lt;authors&gt;&lt;author&gt;Poritz, M. A.&lt;/author&gt;&lt;author&gt;Blaschke, A. J.&lt;/author&gt;&lt;author&gt;Byington, C. L.&lt;/author&gt;&lt;author&gt;Meyers, L.&lt;/author&gt;&lt;author&gt;Nilsson, K.&lt;/author&gt;&lt;author&gt;Jones, D. E.&lt;/author&gt;&lt;author&gt;Thatcher, S. A.&lt;/author&gt;&lt;author&gt;Robbins, T.&lt;/author&gt;&lt;author&gt;Lingenfelter, B.&lt;/author&gt;&lt;author&gt;Amiott, E.&lt;/author&gt;&lt;author&gt;Herbener, A.&lt;/author&gt;&lt;author&gt;Daly, J.&lt;/author&gt;&lt;author&gt;Dobrowolski, S. F.&lt;/author&gt;&lt;author&gt;Teng, D. H.&lt;/author&gt;&lt;author&gt;Ririe, K. M.&lt;/author&gt;&lt;/authors&gt;&lt;/contributors&gt;&lt;auth-address&gt;Idaho Technology, Inc., Salt Lake City, Utah, United States of America. mark_poritz@idahotech.com&lt;/auth-address&gt;&lt;titles&gt;&lt;title&gt;FilmArray, an automated nested multiplex PCR system for multi-pathogen detection: development and application to respiratory tract infection&lt;/title&gt;&lt;secondary-title&gt;PLoS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one&lt;/abbr-1&gt;&lt;/alt-periodical&gt;&lt;pages&gt;e26047&lt;/pages&gt;&lt;volume&gt;6&lt;/volume&gt;&lt;number&gt;10&lt;/number&gt;&lt;edition&gt;2011/11/01&lt;/edition&gt;&lt;keywords&gt;&lt;keyword&gt;Humans&lt;/keyword&gt;&lt;keyword&gt;Respiratory Tract Infections/*microbiology&lt;/keyword&gt;&lt;keyword&gt;Reverse Transcriptase Polymerase Chain Reaction/*methods&lt;/keyword&gt;&lt;/keywords&gt;&lt;dates&gt;&lt;year&gt;2011&lt;/year&gt;&lt;/dates&gt;&lt;isbn&gt;1932-6203&lt;/isbn&gt;&lt;accession-num&gt;22039434&lt;/accession-num&gt;&lt;urls&gt;&lt;/urls&gt;&lt;custom2&gt;PMC3198457&lt;/custom2&gt;&lt;electronic-resource-num&gt;10.1371/journal.pone.0026047&lt;/electronic-resource-num&gt;&lt;remote-database-provider&gt;NLM&lt;/remote-database-provider&gt;&lt;language&gt;Eng&lt;/language&gt;&lt;/record&gt;&lt;/Cite&gt;&lt;/EndNote&gt;</w:instrText>
        </w:r>
        <w:r w:rsidR="00584971">
          <w:fldChar w:fldCharType="separate"/>
        </w:r>
        <w:r w:rsidR="00584971">
          <w:rPr>
            <w:noProof/>
          </w:rPr>
          <w:t>77</w:t>
        </w:r>
        <w:r w:rsidR="00584971">
          <w:fldChar w:fldCharType="end"/>
        </w:r>
      </w:hyperlink>
      <w:r>
        <w:t xml:space="preserve">, </w:t>
      </w:r>
      <w:hyperlink w:anchor="_ENREF_76" w:tooltip="Zhu, 2007 #149" w:history="1">
        <w:r w:rsidR="00584971">
          <w:fldChar w:fldCharType="begin">
            <w:fldData xml:space="preserve">PEVuZE5vdGU+PENpdGU+PEF1dGhvcj5aaHU8L0F1dGhvcj48WWVhcj4yMDA3PC9ZZWFyPjxSZWNO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</w:fldData>
          </w:fldChar>
        </w:r>
        <w:r w:rsidR="00584971">
          <w:instrText xml:space="preserve"> ADDIN EN.CITE </w:instrText>
        </w:r>
        <w:r w:rsidR="00584971">
          <w:fldChar w:fldCharType="begin">
            <w:fldData xml:space="preserve">PEVuZE5vdGU+PENpdGU+PEF1dGhvcj5aaHU8L0F1dGhvcj48WWVhcj4yMDA3PC9ZZWFyPjxSZWNO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</w:fldData>
          </w:fldChar>
        </w:r>
        <w:r w:rsidR="00584971">
          <w:instrText xml:space="preserve"> ADDIN EN.CITE.DATA </w:instrText>
        </w:r>
        <w:r w:rsidR="00584971">
          <w:fldChar w:fldCharType="end"/>
        </w:r>
        <w:r w:rsidR="00584971">
          <w:fldChar w:fldCharType="separate"/>
        </w:r>
        <w:r w:rsidR="00584971">
          <w:rPr>
            <w:noProof/>
          </w:rPr>
          <w:t>76</w:t>
        </w:r>
        <w:r w:rsidR="00584971">
          <w:fldChar w:fldCharType="end"/>
        </w:r>
      </w:hyperlink>
      <w:r>
        <w:t xml:space="preserve">). However, one limitation of using </w:t>
      </w:r>
      <w:r>
        <w:lastRenderedPageBreak/>
        <w:t xml:space="preserve">genetic markers to predict, not determine, antibiotic resistance; simply having a gene that </w:t>
      </w:r>
      <w:r w:rsidRPr="00801428">
        <w:rPr>
          <w:i/>
        </w:rPr>
        <w:t>can</w:t>
      </w:r>
      <w:r>
        <w:t xml:space="preserve"> provide resistance does not necessarily mean that it </w:t>
      </w:r>
      <w:r w:rsidRPr="00801428">
        <w:rPr>
          <w:i/>
        </w:rPr>
        <w:t>will</w:t>
      </w:r>
      <w:r>
        <w:t>, at least at a clinically relevant level (</w:t>
      </w:r>
      <w:hyperlink w:anchor="_ENREF_115" w:tooltip="Band, 2016 #2" w:history="1">
        <w:r w:rsidR="00584971">
          <w:fldChar w:fldCharType="begin">
            <w:fldData xml:space="preserve">PEVuZE5vdGU+PENpdGU+PEF1dGhvcj5CYW5kPC9BdXRob3I+PFllYXI+MjAxNjwvWWVhcj48UmVj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</w:fldData>
          </w:fldChar>
        </w:r>
        <w:r w:rsidR="00584971">
          <w:instrText xml:space="preserve"> ADDIN EN.CITE </w:instrText>
        </w:r>
        <w:r w:rsidR="00584971">
          <w:fldChar w:fldCharType="begin">
            <w:fldData xml:space="preserve">PEVuZE5vdGU+PENpdGU+PEF1dGhvcj5CYW5kPC9BdXRob3I+PFllYXI+MjAxNjwvWWVhcj48UmVj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</w:fldData>
          </w:fldChar>
        </w:r>
        <w:r w:rsidR="00584971">
          <w:instrText xml:space="preserve"> ADDIN EN.CITE.DATA </w:instrText>
        </w:r>
        <w:r w:rsidR="00584971">
          <w:fldChar w:fldCharType="end"/>
        </w:r>
        <w:r w:rsidR="00584971">
          <w:fldChar w:fldCharType="separate"/>
        </w:r>
        <w:r w:rsidR="00584971">
          <w:rPr>
            <w:noProof/>
          </w:rPr>
          <w:t>115</w:t>
        </w:r>
        <w:r w:rsidR="00584971">
          <w:fldChar w:fldCharType="end"/>
        </w:r>
      </w:hyperlink>
      <w:r>
        <w:t xml:space="preserve">, </w:t>
      </w:r>
      <w:hyperlink w:anchor="_ENREF_89" w:tooltip="Martineau, 2000 #144" w:history="1">
        <w:r w:rsidR="00584971">
          <w:fldChar w:fldCharType="begin">
            <w:fldData xml:space="preserve">PEVuZE5vdGU+PENpdGU+PEF1dGhvcj5NYXJ0aW5lYXU8L0F1dGhvcj48WWVhcj4yMDAwPC9ZZWFy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</w:fldData>
          </w:fldChar>
        </w:r>
        <w:r w:rsidR="00584971">
          <w:instrText xml:space="preserve"> ADDIN EN.CITE </w:instrText>
        </w:r>
        <w:r w:rsidR="00584971">
          <w:fldChar w:fldCharType="begin">
            <w:fldData xml:space="preserve">PEVuZE5vdGU+PENpdGU+PEF1dGhvcj5NYXJ0aW5lYXU8L0F1dGhvcj48WWVhcj4yMDAwPC9ZZWFy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</w:fldData>
          </w:fldChar>
        </w:r>
        <w:r w:rsidR="00584971">
          <w:instrText xml:space="preserve"> ADDIN EN.CITE.DATA </w:instrText>
        </w:r>
        <w:r w:rsidR="00584971">
          <w:fldChar w:fldCharType="end"/>
        </w:r>
        <w:r w:rsidR="00584971">
          <w:fldChar w:fldCharType="separate"/>
        </w:r>
        <w:r w:rsidR="00584971">
          <w:rPr>
            <w:noProof/>
          </w:rPr>
          <w:t>89</w:t>
        </w:r>
        <w:r w:rsidR="00584971">
          <w:fldChar w:fldCharType="end"/>
        </w:r>
      </w:hyperlink>
      <w:r>
        <w:t>). Researchers have discovered bacteria containing genes for resistance to an antibiotic or class of antibiotics without showing phenotypic resistance (</w:t>
      </w:r>
      <w:hyperlink w:anchor="_ENREF_116" w:tooltip="Proulx, 2016 #145" w:history="1">
        <w:r w:rsidR="00584971">
          <w:fldChar w:fldCharType="begin">
            <w:fldData xml:space="preserve">PEVuZE5vdGU+PENpdGU+PEF1dGhvcj5Qcm91bHg8L0F1dGhvcj48WWVhcj4yMDE2PC9ZZWFyPjxS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</w:fldData>
          </w:fldChar>
        </w:r>
        <w:r w:rsidR="00584971">
          <w:instrText xml:space="preserve"> ADDIN EN.CITE </w:instrText>
        </w:r>
        <w:r w:rsidR="00584971">
          <w:fldChar w:fldCharType="begin">
            <w:fldData xml:space="preserve">PEVuZE5vdGU+PENpdGU+PEF1dGhvcj5Qcm91bHg8L0F1dGhvcj48WWVhcj4yMDE2PC9ZZWFyPjxS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</w:fldData>
          </w:fldChar>
        </w:r>
        <w:r w:rsidR="00584971">
          <w:instrText xml:space="preserve"> ADDIN EN.CITE.DATA </w:instrText>
        </w:r>
        <w:r w:rsidR="00584971">
          <w:fldChar w:fldCharType="end"/>
        </w:r>
        <w:r w:rsidR="00584971">
          <w:fldChar w:fldCharType="separate"/>
        </w:r>
        <w:r w:rsidR="00584971">
          <w:rPr>
            <w:noProof/>
          </w:rPr>
          <w:t>116</w:t>
        </w:r>
        <w:r w:rsidR="00584971">
          <w:fldChar w:fldCharType="end"/>
        </w:r>
      </w:hyperlink>
      <w:r>
        <w:t xml:space="preserve">, </w:t>
      </w:r>
      <w:r>
        <w:fldChar w:fldCharType="begin">
          <w:fldData xml:space="preserve">PEVuZE5vdGU+PENpdGU+PEF1dGhvcj5NYXJ0aW5lYXU8L0F1dGhvcj48WWVhcj4yMDAwPC9ZZWFy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</w:fldData>
        </w:fldChar>
      </w:r>
      <w:r w:rsidR="007A4D63">
        <w:instrText xml:space="preserve"> ADDIN EN.CITE </w:instrText>
      </w:r>
      <w:r w:rsidR="007A4D63">
        <w:fldChar w:fldCharType="begin">
          <w:fldData xml:space="preserve">PEVuZE5vdGU+PENpdGU+PEF1dGhvcj5NYXJ0aW5lYXU8L0F1dGhvcj48WWVhcj4yMDAwPC9ZZWFy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</w:fldData>
        </w:fldChar>
      </w:r>
      <w:r w:rsidR="007A4D63">
        <w:instrText xml:space="preserve"> ADDIN EN.CITE.DATA </w:instrText>
      </w:r>
      <w:r w:rsidR="007A4D63">
        <w:fldChar w:fldCharType="end"/>
      </w:r>
      <w:r>
        <w:fldChar w:fldCharType="separate"/>
      </w:r>
      <w:hyperlink w:anchor="_ENREF_89" w:tooltip="Martineau, 2000 #144" w:history="1">
        <w:r w:rsidR="00584971">
          <w:rPr>
            <w:noProof/>
          </w:rPr>
          <w:t>89</w:t>
        </w:r>
      </w:hyperlink>
      <w:r w:rsidR="007A4D63">
        <w:rPr>
          <w:noProof/>
        </w:rPr>
        <w:t xml:space="preserve">; </w:t>
      </w:r>
      <w:hyperlink w:anchor="_ENREF_90" w:tooltip="Martineau, 2000 #147" w:history="1">
        <w:r w:rsidR="00584971">
          <w:rPr>
            <w:noProof/>
          </w:rPr>
          <w:t>90</w:t>
        </w:r>
      </w:hyperlink>
      <w:r>
        <w:fldChar w:fldCharType="end"/>
      </w:r>
      <w:r>
        <w:t xml:space="preserve">, </w:t>
      </w:r>
      <w:hyperlink w:anchor="_ENREF_117" w:tooltip="Klingenberg, 2004 #157" w:history="1">
        <w:r w:rsidR="00584971">
          <w:fldChar w:fldCharType="begin">
            <w:fldData xml:space="preserve">PEVuZE5vdGU+PENpdGU+PEF1dGhvcj5LbGluZ2VuYmVyZzwvQXV0aG9yPjxZZWFyPjIwMDQ8L1ll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</w:fldData>
          </w:fldChar>
        </w:r>
        <w:r w:rsidR="00584971">
          <w:instrText xml:space="preserve"> ADDIN EN.CITE </w:instrText>
        </w:r>
        <w:r w:rsidR="00584971">
          <w:fldChar w:fldCharType="begin">
            <w:fldData xml:space="preserve">PEVuZE5vdGU+PENpdGU+PEF1dGhvcj5LbGluZ2VuYmVyZzwvQXV0aG9yPjxZZWFyPjIwMDQ8L1ll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</w:fldData>
          </w:fldChar>
        </w:r>
        <w:r w:rsidR="00584971">
          <w:instrText xml:space="preserve"> ADDIN EN.CITE.DATA </w:instrText>
        </w:r>
        <w:r w:rsidR="00584971">
          <w:fldChar w:fldCharType="end"/>
        </w:r>
        <w:r w:rsidR="00584971">
          <w:fldChar w:fldCharType="separate"/>
        </w:r>
        <w:r w:rsidR="00584971">
          <w:rPr>
            <w:noProof/>
          </w:rPr>
          <w:t>117</w:t>
        </w:r>
        <w:r w:rsidR="00584971">
          <w:fldChar w:fldCharType="end"/>
        </w:r>
      </w:hyperlink>
      <w:r>
        <w:t>). This could result from one of many possible reasons, the first of which being that these genes may play different roles in different organisms facilitating their spread but not necessarily the resistance characteristic.</w:t>
      </w:r>
    </w:p>
    <w:p w14:paraId="7D546BC4" w14:textId="52B7195E" w:rsidR="004C740F" w:rsidRDefault="004C740F" w:rsidP="004C740F">
      <w:pPr>
        <w:spacing w:line="360" w:lineRule="auto"/>
        <w:ind w:firstLine="720"/>
      </w:pPr>
      <w:r>
        <w:t xml:space="preserve">Clinical isolates of </w:t>
      </w:r>
      <w:r w:rsidRPr="003B3E11">
        <w:rPr>
          <w:i/>
        </w:rPr>
        <w:t>S. pseudintermedius</w:t>
      </w:r>
      <w:r>
        <w:t xml:space="preserve"> were sequenced using multiple whole genome sequencing technologies. Several antibiotic resistances were predicted from the results of genome sequencing and functional annotation of hypothetical coding sequences in all </w:t>
      </w:r>
      <w:r w:rsidRPr="003B3E11">
        <w:rPr>
          <w:i/>
        </w:rPr>
        <w:t>S. pseudintermedius</w:t>
      </w:r>
      <w:r>
        <w:t xml:space="preserve"> isolates sequenced. While many of the genes identified during WGS match to the ASPs from their initial </w:t>
      </w:r>
      <w:r w:rsidR="00836FFF">
        <w:t>testing results</w:t>
      </w:r>
      <w:r>
        <w:t xml:space="preserve">, there </w:t>
      </w:r>
      <w:r w:rsidR="00836FFF">
        <w:t>were</w:t>
      </w:r>
      <w:r>
        <w:t xml:space="preserve"> disagreements in specific antibiotic resistances as well as disagreements between the two testing methods- disc diffusion and Vitek microbroth dilution</w:t>
      </w:r>
      <w:r w:rsidR="00836FFF">
        <w:t xml:space="preserve"> (</w:t>
      </w:r>
      <w:r w:rsidR="00E57E54">
        <w:fldChar w:fldCharType="begin">
          <w:fldData xml:space="preserve">PEVuZE5vdGU+PENpdGU+PEF1dGhvcj5CYXVlcjwvQXV0aG9yPjxZZWFyPjE5NjY8L1llYXI+PFJl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</w:fldData>
        </w:fldChar>
      </w:r>
      <w:r w:rsidR="00E57E54">
        <w:instrText xml:space="preserve"> ADDIN EN.CITE </w:instrText>
      </w:r>
      <w:r w:rsidR="00E57E54">
        <w:fldChar w:fldCharType="begin">
          <w:fldData xml:space="preserve">PEVuZE5vdGU+PENpdGU+PEF1dGhvcj5CYXVlcjwvQXV0aG9yPjxZZWFyPjE5NjY8L1llYXI+PFJl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</w:fldData>
        </w:fldChar>
      </w:r>
      <w:r w:rsidR="00E57E54">
        <w:instrText xml:space="preserve"> ADDIN EN.CITE.DATA </w:instrText>
      </w:r>
      <w:r w:rsidR="00E57E54">
        <w:fldChar w:fldCharType="end"/>
      </w:r>
      <w:r w:rsidR="00E57E54">
        <w:fldChar w:fldCharType="separate"/>
      </w:r>
      <w:hyperlink w:anchor="_ENREF_86" w:tooltip="Bauer, 1966 #143" w:history="1">
        <w:r w:rsidR="00584971">
          <w:rPr>
            <w:noProof/>
          </w:rPr>
          <w:t>86</w:t>
        </w:r>
      </w:hyperlink>
      <w:r w:rsidR="00E57E54">
        <w:rPr>
          <w:noProof/>
        </w:rPr>
        <w:t xml:space="preserve">; </w:t>
      </w:r>
      <w:hyperlink w:anchor="_ENREF_114" w:tooltip="Lo-Ten-Foe, 2007 #166" w:history="1">
        <w:r w:rsidR="00584971">
          <w:rPr>
            <w:noProof/>
          </w:rPr>
          <w:t>114</w:t>
        </w:r>
      </w:hyperlink>
      <w:r w:rsidR="00E57E54">
        <w:fldChar w:fldCharType="end"/>
      </w:r>
      <w:r w:rsidR="00836FFF">
        <w:t>)</w:t>
      </w:r>
      <w:r>
        <w:t>.</w:t>
      </w:r>
    </w:p>
    <w:p w14:paraId="4F6DA5B8" w14:textId="5555147F" w:rsidR="004C740F" w:rsidRDefault="004C740F" w:rsidP="004C740F">
      <w:pPr>
        <w:spacing w:line="360" w:lineRule="auto"/>
        <w:ind w:firstLine="720"/>
      </w:pPr>
      <w:r>
        <w:t>Isolate 08-1661 represents a sequence type (ST71) commonly associated with European MRSP yet is also a major clonal lineage in North America (75, manuscript in preparation). Two plasmids were predicted to exist extrachromosomally in isolate 08-1661, both of which encode antibiotic resistance determinants.</w:t>
      </w:r>
      <w:r w:rsidRPr="004C740F">
        <w:t xml:space="preserve"> </w:t>
      </w:r>
      <w:r>
        <w:t xml:space="preserve">Plasmid 08-1661B encodes chloramphenicol acetyltransferase, an inactivating enzyme with no previous association with </w:t>
      </w:r>
      <w:r w:rsidRPr="0093550F">
        <w:rPr>
          <w:i/>
        </w:rPr>
        <w:t>Staphylococcus</w:t>
      </w:r>
      <w:r>
        <w:t xml:space="preserve"> </w:t>
      </w:r>
      <w:r w:rsidRPr="0093550F">
        <w:rPr>
          <w:i/>
        </w:rPr>
        <w:t>pseudintermedius</w:t>
      </w:r>
      <w:r>
        <w:t xml:space="preserve"> (Figure 18). While the isolate was determined to be resistant to chloramphenicol using disc diffusion, it was </w:t>
      </w:r>
      <w:r w:rsidR="00C3394A">
        <w:t xml:space="preserve">interpreted as </w:t>
      </w:r>
      <w:r>
        <w:t xml:space="preserve">susceptible using the Vitek according to the MIC set for </w:t>
      </w:r>
      <w:r w:rsidRPr="00982101">
        <w:rPr>
          <w:i/>
        </w:rPr>
        <w:t xml:space="preserve">S. </w:t>
      </w:r>
      <w:r w:rsidRPr="0093550F">
        <w:rPr>
          <w:i/>
        </w:rPr>
        <w:t>aureus</w:t>
      </w:r>
      <w:r>
        <w:t xml:space="preserve"> (CLSI M100-S18).</w:t>
      </w:r>
    </w:p>
    <w:p w14:paraId="134E1FB5" w14:textId="77777777" w:rsidR="00BC53C4" w:rsidRDefault="00BC53C4" w:rsidP="004C740F">
      <w:pPr>
        <w:spacing w:line="360" w:lineRule="auto"/>
        <w:ind w:firstLine="720"/>
      </w:pPr>
    </w:p>
    <w:p w14:paraId="112C5A9E" w14:textId="77777777" w:rsidR="00BC53C4" w:rsidRDefault="00BC53C4" w:rsidP="004C740F">
      <w:pPr>
        <w:spacing w:line="360" w:lineRule="auto"/>
        <w:ind w:firstLine="720"/>
      </w:pPr>
    </w:p>
    <w:p w14:paraId="6BD87E46" w14:textId="77777777" w:rsidR="00366E86" w:rsidRDefault="00283C1B" w:rsidP="00366E86">
      <w:pPr>
        <w:keepNext/>
        <w:spacing w:line="360" w:lineRule="auto"/>
        <w:jc w:val="center"/>
      </w:pPr>
      <w:r>
        <w:rPr>
          <w:noProof/>
        </w:rPr>
        <w:lastRenderedPageBreak/>
        <w:drawing>
          <wp:inline distT="0" distB="0" distL="0" distR="0" wp14:anchorId="351874EB" wp14:editId="064A3537">
            <wp:extent cx="5476875" cy="5610225"/>
            <wp:effectExtent l="0" t="0" r="9525" b="9525"/>
            <wp:docPr id="6145" name="Picture 6145" descr="d:\Users\vth\Desktop\Riley\Thesis\Figures and Tables\Figure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vth\Desktop\Riley\Thesis\Figures and Tables\Figure 18.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76875" cy="5610225"/>
                    </a:xfrm>
                    <a:prstGeom prst="rect">
                      <a:avLst/>
                    </a:prstGeom>
                    <a:noFill/>
                    <a:ln>
                      <a:noFill/>
                    </a:ln>
                  </pic:spPr>
                </pic:pic>
              </a:graphicData>
            </a:graphic>
          </wp:inline>
        </w:drawing>
      </w:r>
    </w:p>
    <w:p w14:paraId="13609D51" w14:textId="789A0F94" w:rsidR="00283C1B" w:rsidRDefault="00366E86" w:rsidP="00366E86">
      <w:pPr>
        <w:pStyle w:val="Caption"/>
      </w:pPr>
      <w:bookmarkStart w:id="56" w:name="_Toc467100527"/>
      <w:proofErr w:type="gramStart"/>
      <w:r>
        <w:t xml:space="preserve">Figure </w:t>
      </w:r>
      <w:r w:rsidR="00450DA7">
        <w:fldChar w:fldCharType="begin"/>
      </w:r>
      <w:r w:rsidR="00450DA7">
        <w:instrText xml:space="preserve"> SEQ Figure \* ARABIC </w:instrText>
      </w:r>
      <w:r w:rsidR="00450DA7">
        <w:fldChar w:fldCharType="separate"/>
      </w:r>
      <w:r w:rsidR="006C0085">
        <w:rPr>
          <w:noProof/>
        </w:rPr>
        <w:t>17</w:t>
      </w:r>
      <w:r w:rsidR="00450DA7">
        <w:rPr>
          <w:noProof/>
        </w:rPr>
        <w:fldChar w:fldCharType="end"/>
      </w:r>
      <w:r w:rsidRPr="00AD7532">
        <w:t>.</w:t>
      </w:r>
      <w:proofErr w:type="gramEnd"/>
      <w:r w:rsidRPr="00AD7532">
        <w:t xml:space="preserve"> </w:t>
      </w:r>
      <w:proofErr w:type="gramStart"/>
      <w:r w:rsidRPr="00AD7532">
        <w:t>Plasmid 08-1661B.</w:t>
      </w:r>
      <w:bookmarkEnd w:id="56"/>
      <w:proofErr w:type="gramEnd"/>
    </w:p>
    <w:p w14:paraId="6D176206" w14:textId="77777777" w:rsidR="00283C1B" w:rsidRPr="00366E86" w:rsidRDefault="00283C1B" w:rsidP="00366E86">
      <w:pPr>
        <w:jc w:val="center"/>
        <w:rPr>
          <w:sz w:val="22"/>
          <w:szCs w:val="22"/>
        </w:rPr>
      </w:pPr>
      <w:r w:rsidRPr="00366E86">
        <w:rPr>
          <w:sz w:val="22"/>
          <w:szCs w:val="22"/>
        </w:rPr>
        <w:t xml:space="preserve">Plasmid 08-1661B contains four predicted coding sequences, one of which is chloramphenicol acetyltransferase identical to that found in </w:t>
      </w:r>
      <w:r w:rsidRPr="00366E86">
        <w:rPr>
          <w:i/>
          <w:sz w:val="22"/>
          <w:szCs w:val="22"/>
        </w:rPr>
        <w:t>S. aureus</w:t>
      </w:r>
      <w:r w:rsidRPr="00366E86">
        <w:rPr>
          <w:sz w:val="22"/>
          <w:szCs w:val="22"/>
        </w:rPr>
        <w:t xml:space="preserve"> plasmids. However, the rest of the plasmid sequence is completely novel with no hits to any known sequence other than the required </w:t>
      </w:r>
      <w:proofErr w:type="spellStart"/>
      <w:r w:rsidRPr="00366E86">
        <w:rPr>
          <w:i/>
          <w:sz w:val="22"/>
          <w:szCs w:val="22"/>
        </w:rPr>
        <w:t>RepC</w:t>
      </w:r>
      <w:proofErr w:type="spellEnd"/>
      <w:r w:rsidRPr="00366E86">
        <w:rPr>
          <w:sz w:val="22"/>
          <w:szCs w:val="22"/>
        </w:rPr>
        <w:t xml:space="preserve"> replication initiation factor. Two additional recombination enzymes are co-located on this plasmid which may be capable of independent movement between isolates.</w:t>
      </w:r>
    </w:p>
    <w:p w14:paraId="0CA43A63" w14:textId="77777777" w:rsidR="00283C1B" w:rsidRDefault="00283C1B" w:rsidP="004C740F">
      <w:pPr>
        <w:spacing w:line="360" w:lineRule="auto"/>
        <w:ind w:firstLine="720"/>
      </w:pPr>
    </w:p>
    <w:p w14:paraId="20C7919E" w14:textId="77777777" w:rsidR="005D4152" w:rsidRDefault="005D4152" w:rsidP="004C740F">
      <w:pPr>
        <w:spacing w:line="360" w:lineRule="auto"/>
        <w:ind w:firstLine="720"/>
      </w:pPr>
    </w:p>
    <w:p w14:paraId="6A44A2D6" w14:textId="2DD8E09C" w:rsidR="004C740F" w:rsidRDefault="004C740F" w:rsidP="00150930">
      <w:pPr>
        <w:spacing w:line="360" w:lineRule="auto"/>
        <w:ind w:firstLine="720"/>
      </w:pPr>
      <w:r>
        <w:lastRenderedPageBreak/>
        <w:t xml:space="preserve">All major lineage isolates except NA45 have the </w:t>
      </w:r>
      <w:proofErr w:type="spellStart"/>
      <w:proofErr w:type="gramStart"/>
      <w:r w:rsidRPr="00514CA6">
        <w:rPr>
          <w:i/>
        </w:rPr>
        <w:t>aac</w:t>
      </w:r>
      <w:proofErr w:type="spellEnd"/>
      <w:r w:rsidRPr="00514CA6">
        <w:rPr>
          <w:i/>
        </w:rPr>
        <w:t>(</w:t>
      </w:r>
      <w:proofErr w:type="gramEnd"/>
      <w:r w:rsidRPr="00514CA6">
        <w:rPr>
          <w:i/>
        </w:rPr>
        <w:t>6’)</w:t>
      </w:r>
      <w:r w:rsidRPr="004E3992">
        <w:rPr>
          <w:i/>
        </w:rPr>
        <w:t>-</w:t>
      </w:r>
      <w:proofErr w:type="spellStart"/>
      <w:r w:rsidRPr="004E3992">
        <w:rPr>
          <w:i/>
        </w:rPr>
        <w:t>aph</w:t>
      </w:r>
      <w:proofErr w:type="spellEnd"/>
      <w:r w:rsidRPr="004E3992">
        <w:rPr>
          <w:i/>
        </w:rPr>
        <w:t>(2’’)</w:t>
      </w:r>
      <w:r w:rsidRPr="00514CA6">
        <w:rPr>
          <w:i/>
        </w:rPr>
        <w:t>-</w:t>
      </w:r>
      <w:proofErr w:type="spellStart"/>
      <w:r w:rsidRPr="00514CA6">
        <w:rPr>
          <w:i/>
        </w:rPr>
        <w:t>Ia</w:t>
      </w:r>
      <w:proofErr w:type="spellEnd"/>
      <w:r w:rsidRPr="0093550F">
        <w:rPr>
          <w:i/>
        </w:rPr>
        <w:t xml:space="preserve"> </w:t>
      </w:r>
      <w:r>
        <w:t xml:space="preserve">aminoglycoside resistance gene, however, 08-1661 and 06-3228 were determined to be intermediate to gentamicin by disc diffusion and susceptible using the approved Vitek card. </w:t>
      </w:r>
      <w:proofErr w:type="gramStart"/>
      <w:r>
        <w:t>Isolates NA07 and NA12 were determined as susceptible using both assays.</w:t>
      </w:r>
      <w:proofErr w:type="gramEnd"/>
      <w:r w:rsidR="00150930">
        <w:t xml:space="preserve"> </w:t>
      </w:r>
      <w:r w:rsidR="00150930" w:rsidRPr="00150930">
        <w:t xml:space="preserve">The </w:t>
      </w:r>
      <w:proofErr w:type="spellStart"/>
      <w:proofErr w:type="gramStart"/>
      <w:r w:rsidR="00150930" w:rsidRPr="003B3E11">
        <w:rPr>
          <w:i/>
        </w:rPr>
        <w:t>aac</w:t>
      </w:r>
      <w:proofErr w:type="spellEnd"/>
      <w:r w:rsidR="00150930" w:rsidRPr="003B3E11">
        <w:rPr>
          <w:i/>
        </w:rPr>
        <w:t>(</w:t>
      </w:r>
      <w:proofErr w:type="gramEnd"/>
      <w:r w:rsidR="00150930" w:rsidRPr="003B3E11">
        <w:rPr>
          <w:i/>
        </w:rPr>
        <w:t>6’)-</w:t>
      </w:r>
      <w:proofErr w:type="spellStart"/>
      <w:r w:rsidR="00150930" w:rsidRPr="003B3E11">
        <w:rPr>
          <w:i/>
        </w:rPr>
        <w:t>aph</w:t>
      </w:r>
      <w:proofErr w:type="spellEnd"/>
      <w:r w:rsidR="00150930" w:rsidRPr="003B3E11">
        <w:rPr>
          <w:i/>
        </w:rPr>
        <w:t>(2’’)-</w:t>
      </w:r>
      <w:proofErr w:type="spellStart"/>
      <w:r w:rsidR="00150930" w:rsidRPr="003B3E11">
        <w:rPr>
          <w:i/>
        </w:rPr>
        <w:t>Ia</w:t>
      </w:r>
      <w:proofErr w:type="spellEnd"/>
      <w:r w:rsidR="00150930" w:rsidRPr="00150930">
        <w:t xml:space="preserve"> gene known to encode high level gentamicin resistance was found in all 4 isolates located on distinct prophage within each genome.</w:t>
      </w:r>
    </w:p>
    <w:p w14:paraId="4FA02B3E" w14:textId="205B78D3" w:rsidR="00A508EB" w:rsidRDefault="00BC018E" w:rsidP="00283C1B">
      <w:pPr>
        <w:spacing w:line="360" w:lineRule="auto"/>
      </w:pPr>
      <w:r>
        <w:tab/>
      </w:r>
      <w:r w:rsidR="00150930">
        <w:t xml:space="preserve">MRSP </w:t>
      </w:r>
      <w:r>
        <w:t xml:space="preserve">from North America characterized by both assays occasionally display discrepant results between the two testing methods. One difference between the assay methods is the time point at which the results are read; 24 hours for disc diffusion and </w:t>
      </w:r>
      <w:r w:rsidR="008F1A26">
        <w:t xml:space="preserve">as short as </w:t>
      </w:r>
      <w:r>
        <w:t>4 hours for microbroth dilution. As mobile genetic elements have been known to contribute variable degrees of antibiotic resistance, it is possible these elements play a role in pro</w:t>
      </w:r>
      <w:r w:rsidR="00A508EB">
        <w:t xml:space="preserve">ducing these discrepancies. </w:t>
      </w:r>
    </w:p>
    <w:p w14:paraId="354658B6" w14:textId="13381FCE" w:rsidR="00236E6D" w:rsidRDefault="00B27D93" w:rsidP="00077A1F">
      <w:pPr>
        <w:spacing w:line="360" w:lineRule="auto"/>
      </w:pPr>
      <w:r>
        <w:tab/>
        <w:t xml:space="preserve">While genotypic assays </w:t>
      </w:r>
      <w:r w:rsidR="00B0541B">
        <w:t xml:space="preserve">can </w:t>
      </w:r>
      <w:r>
        <w:t xml:space="preserve">predict antibiotic susceptibility </w:t>
      </w:r>
      <w:r w:rsidR="00405DDC">
        <w:t>profiles for bacterial isolates,</w:t>
      </w:r>
      <w:r>
        <w:t xml:space="preserve"> they </w:t>
      </w:r>
      <w:r w:rsidR="00405DDC">
        <w:t xml:space="preserve">can only infer the possibility of resistance. Phenotypic assays have been correlated to animal and human studies </w:t>
      </w:r>
      <w:r w:rsidR="004C7C42">
        <w:t xml:space="preserve">for validation that observed resistance phenotypes are clinically relevant. </w:t>
      </w:r>
      <w:r w:rsidR="00150930">
        <w:t>G</w:t>
      </w:r>
      <w:r w:rsidR="004C7C42">
        <w:t xml:space="preserve">enome sequencing of 30 MRSP and 6 MSSP revealed that horizontal transfer of mobile genetic elements in </w:t>
      </w:r>
      <w:r w:rsidR="004C7C42" w:rsidRPr="00C64B63">
        <w:rPr>
          <w:i/>
        </w:rPr>
        <w:t>S. pseudintermedius</w:t>
      </w:r>
      <w:r w:rsidR="004C7C42">
        <w:t xml:space="preserve"> is likely more frequent than previously suspected. If antibiotic resistance is mediated by genes carried on mobile genetic elements and can vary phenotypic detection time points past what are commonly used in standard assays, </w:t>
      </w:r>
      <w:r w:rsidR="00150930">
        <w:t>it would suggest</w:t>
      </w:r>
      <w:r w:rsidR="004C7C42">
        <w:t xml:space="preserve"> that the most accurate determination of antibiotic resistance for a given bacterial isolate may be a combination of phenotypic and genotypic testing. Furthermore, the role of mobile genetic elements in antibiotic resistance appears to be important</w:t>
      </w:r>
      <w:r w:rsidR="00DD7D01">
        <w:t>.</w:t>
      </w:r>
      <w:r w:rsidR="004C7C42">
        <w:t xml:space="preserve"> </w:t>
      </w:r>
    </w:p>
    <w:p w14:paraId="09264D97" w14:textId="3C0034D0" w:rsidR="00E91C09" w:rsidRDefault="00150930" w:rsidP="00283C1B">
      <w:pPr>
        <w:spacing w:line="360" w:lineRule="auto"/>
        <w:ind w:firstLine="720"/>
      </w:pPr>
      <w:r>
        <w:t xml:space="preserve">Due to the significant discrepancies in calling antibiotic resistance to chloramphenicol, </w:t>
      </w:r>
      <w:r w:rsidR="00927174">
        <w:t>gentamicin</w:t>
      </w:r>
      <w:r>
        <w:t xml:space="preserve"> and lincosamides, a novel </w:t>
      </w:r>
      <w:r w:rsidRPr="00452DFA">
        <w:rPr>
          <w:i/>
        </w:rPr>
        <w:t>in vitro</w:t>
      </w:r>
      <w:r>
        <w:t xml:space="preserve"> testing method was developed to determine what level of resistance each isolate had to these </w:t>
      </w:r>
      <w:r>
        <w:lastRenderedPageBreak/>
        <w:t>antibiotics, and if any level of resistance was seen they would be re-tested using the standard clinically accepted assays. The plasmids and genes predicted to code for antibiotic resistance being tested using the growth assay were screened for using genomic and plasmid DNA extraction as well as PCR amplification.</w:t>
      </w:r>
    </w:p>
    <w:p w14:paraId="215D8481" w14:textId="77777777" w:rsidR="003D63DF" w:rsidRDefault="00B6703C" w:rsidP="00073E8F">
      <w:pPr>
        <w:pStyle w:val="Heading2"/>
      </w:pPr>
      <w:bookmarkStart w:id="57" w:name="_Toc467100574"/>
      <w:r>
        <w:t>Materials and Methods</w:t>
      </w:r>
      <w:bookmarkEnd w:id="57"/>
    </w:p>
    <w:p w14:paraId="1BB11DFC" w14:textId="77777777" w:rsidR="00B6703C" w:rsidRPr="00B6703C" w:rsidRDefault="00B6703C" w:rsidP="00DB396E">
      <w:pPr>
        <w:pStyle w:val="Heading3"/>
      </w:pPr>
      <w:bookmarkStart w:id="58" w:name="_Toc467100575"/>
      <w:r>
        <w:t>Standard Antibiotic Susceptibility Testing</w:t>
      </w:r>
      <w:bookmarkEnd w:id="58"/>
    </w:p>
    <w:p w14:paraId="74D80D35" w14:textId="0FF7D684" w:rsidR="00236E6D" w:rsidRDefault="00A910BB" w:rsidP="00DF0E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r>
      <w:r w:rsidR="00A51166">
        <w:t>Initial a</w:t>
      </w:r>
      <w:r>
        <w:t xml:space="preserve">ntibiotic susceptibility </w:t>
      </w:r>
      <w:r w:rsidR="00D96D5E">
        <w:t>testing was performed according to standardized guidelines outlined in the Clinical and Laboratory Standards Institute 2008 informational supplement M100-S1</w:t>
      </w:r>
      <w:r w:rsidR="00A51166">
        <w:t>8</w:t>
      </w:r>
      <w:r w:rsidR="00D96D5E">
        <w:t xml:space="preserve">. </w:t>
      </w:r>
      <w:r w:rsidR="00A51166">
        <w:t>Minimum inhibitory concentrations (MICs) were determined by susceptibility testing using the Vitek 2 automated antimicrobial testing system (</w:t>
      </w:r>
      <w:proofErr w:type="spellStart"/>
      <w:r w:rsidR="00A51166">
        <w:t>BioMerieux</w:t>
      </w:r>
      <w:proofErr w:type="spellEnd"/>
      <w:r w:rsidR="00A51166">
        <w:t xml:space="preserve">, Durham, NC) according to the manufacturer’s protocol. </w:t>
      </w:r>
      <w:r w:rsidR="00D96D5E">
        <w:t xml:space="preserve">MICs for chloramphenicol have not been standardized for </w:t>
      </w:r>
      <w:r w:rsidR="0093550F" w:rsidRPr="0093550F">
        <w:rPr>
          <w:i/>
        </w:rPr>
        <w:t>S. pseudintermedius</w:t>
      </w:r>
      <w:r w:rsidR="00D96D5E">
        <w:t>. Vitek card</w:t>
      </w:r>
      <w:r w:rsidR="00161699">
        <w:t>s AST-GP67 or the newer</w:t>
      </w:r>
      <w:r w:rsidR="00D96D5E">
        <w:t xml:space="preserve"> AST-GP69 was used to test </w:t>
      </w:r>
      <w:r w:rsidR="0093550F" w:rsidRPr="0093550F">
        <w:rPr>
          <w:i/>
        </w:rPr>
        <w:t>S. pseudintermedius</w:t>
      </w:r>
      <w:r w:rsidR="00283C1B">
        <w:rPr>
          <w:i/>
        </w:rPr>
        <w:t xml:space="preserve"> </w:t>
      </w:r>
      <w:r w:rsidR="00283C1B">
        <w:t>isolates</w:t>
      </w:r>
      <w:r w:rsidR="00D96D5E">
        <w:t xml:space="preserve">; a representative output </w:t>
      </w:r>
      <w:r w:rsidR="00161699">
        <w:t>with is</w:t>
      </w:r>
      <w:r w:rsidR="00EF038C">
        <w:t>olate NA45 is shown in Figure 19</w:t>
      </w:r>
      <w:r w:rsidR="00161699">
        <w:t xml:space="preserve"> with disc diffusion results </w:t>
      </w:r>
      <w:r w:rsidR="00846FBF">
        <w:t>recorded</w:t>
      </w:r>
      <w:r w:rsidR="00161699">
        <w:t xml:space="preserve"> manually for all antibiotics tested</w:t>
      </w:r>
      <w:r w:rsidR="00846FBF">
        <w:t xml:space="preserve">. </w:t>
      </w:r>
      <w:r w:rsidR="00161699">
        <w:t xml:space="preserve"> </w:t>
      </w:r>
    </w:p>
    <w:p w14:paraId="4C344C6B" w14:textId="77777777" w:rsidR="00366E86" w:rsidRDefault="00366E86" w:rsidP="00DF0E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1F7FA118" w14:textId="77777777" w:rsidR="00161699" w:rsidRDefault="00161699" w:rsidP="00DB39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3499BD1" w14:textId="77777777" w:rsidR="00366E86" w:rsidRDefault="008A5442" w:rsidP="00366E8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14:anchorId="79BC5859" wp14:editId="49964F22">
            <wp:extent cx="5476875" cy="5095875"/>
            <wp:effectExtent l="0" t="0" r="9525" b="9525"/>
            <wp:docPr id="6148" name="Picture 6148" descr="d:\Users\vth\Desktop\Riley\Thesis\Figures and Tables\Figure 19 try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s\vth\Desktop\Riley\Thesis\Figures and Tables\Figure 19 try 2.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76875" cy="5095875"/>
                    </a:xfrm>
                    <a:prstGeom prst="rect">
                      <a:avLst/>
                    </a:prstGeom>
                    <a:noFill/>
                    <a:ln>
                      <a:noFill/>
                    </a:ln>
                  </pic:spPr>
                </pic:pic>
              </a:graphicData>
            </a:graphic>
          </wp:inline>
        </w:drawing>
      </w:r>
    </w:p>
    <w:p w14:paraId="7E53CC7D" w14:textId="5D1A4FB2" w:rsidR="00161699" w:rsidRDefault="00366E86" w:rsidP="00366E86">
      <w:pPr>
        <w:pStyle w:val="Caption"/>
      </w:pPr>
      <w:bookmarkStart w:id="59" w:name="_Toc467100528"/>
      <w:proofErr w:type="gramStart"/>
      <w:r>
        <w:t xml:space="preserve">Figure </w:t>
      </w:r>
      <w:r w:rsidR="00450DA7">
        <w:fldChar w:fldCharType="begin"/>
      </w:r>
      <w:r w:rsidR="00450DA7">
        <w:instrText xml:space="preserve"> SEQ Figure \* ARABIC </w:instrText>
      </w:r>
      <w:r w:rsidR="00450DA7">
        <w:fldChar w:fldCharType="separate"/>
      </w:r>
      <w:r w:rsidR="006C0085">
        <w:rPr>
          <w:noProof/>
        </w:rPr>
        <w:t>18</w:t>
      </w:r>
      <w:r w:rsidR="00450DA7">
        <w:rPr>
          <w:noProof/>
        </w:rPr>
        <w:fldChar w:fldCharType="end"/>
      </w:r>
      <w:r w:rsidRPr="005F4390">
        <w:t>.</w:t>
      </w:r>
      <w:proofErr w:type="gramEnd"/>
      <w:r w:rsidRPr="005F4390">
        <w:t xml:space="preserve"> </w:t>
      </w:r>
      <w:proofErr w:type="gramStart"/>
      <w:r w:rsidRPr="005F4390">
        <w:t>Vitek MICs and Disc Diffusion Results for Isolate NA45.</w:t>
      </w:r>
      <w:bookmarkEnd w:id="59"/>
      <w:proofErr w:type="gramEnd"/>
    </w:p>
    <w:p w14:paraId="0058C252" w14:textId="77777777" w:rsidR="002F7DA2" w:rsidRPr="00366E86" w:rsidRDefault="002F7DA2" w:rsidP="00366E86">
      <w:pPr>
        <w:numPr>
          <w:ilvl w:val="12"/>
          <w:numId w:val="0"/>
        </w:num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szCs w:val="22"/>
        </w:rPr>
      </w:pPr>
      <w:proofErr w:type="gramStart"/>
      <w:r w:rsidRPr="00366E86">
        <w:rPr>
          <w:sz w:val="22"/>
          <w:szCs w:val="22"/>
        </w:rPr>
        <w:t>A representative antibiotic susceptibility profile containing information on disc diffusion zone sizes and Vitek MICs.</w:t>
      </w:r>
      <w:proofErr w:type="gramEnd"/>
      <w:r w:rsidRPr="00366E86">
        <w:rPr>
          <w:sz w:val="22"/>
          <w:szCs w:val="22"/>
        </w:rPr>
        <w:t xml:space="preserve"> Isolate NA45 displayed resistance using disc diffusion to </w:t>
      </w:r>
      <w:proofErr w:type="spellStart"/>
      <w:r w:rsidRPr="00366E86">
        <w:rPr>
          <w:sz w:val="22"/>
          <w:szCs w:val="22"/>
        </w:rPr>
        <w:t>cefoxitin</w:t>
      </w:r>
      <w:proofErr w:type="spellEnd"/>
      <w:r w:rsidRPr="00366E86">
        <w:rPr>
          <w:sz w:val="22"/>
          <w:szCs w:val="22"/>
        </w:rPr>
        <w:t xml:space="preserve">, oxacillin and ampicillin which are in agreement with the MIC data. </w:t>
      </w:r>
      <w:r w:rsidR="002C7273" w:rsidRPr="00366E86">
        <w:rPr>
          <w:sz w:val="22"/>
          <w:szCs w:val="22"/>
        </w:rPr>
        <w:t>Antimicrobials tested using the Vitek but not disc diffusion are left blank for the Diameter column, whereas antimicrobials tested using disc diffusion are written in by hand either next to their Vitek result or outside for those not found on the Vitek card.</w:t>
      </w:r>
    </w:p>
    <w:p w14:paraId="6823667B" w14:textId="77777777" w:rsidR="002F7DA2" w:rsidRDefault="002F7DA2" w:rsidP="0016169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14:paraId="311F5A59" w14:textId="77777777" w:rsidR="00D96D5E" w:rsidRDefault="00D96D5E" w:rsidP="00DB39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1AD9CC25" w14:textId="1FCCDC54" w:rsidR="008010AD" w:rsidRDefault="00161699" w:rsidP="00DF0E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t xml:space="preserve">Initial ASPs were </w:t>
      </w:r>
      <w:r w:rsidR="005C5763">
        <w:t>determined via direct plating and dilution in saline to 0.5 McFarland</w:t>
      </w:r>
      <w:r>
        <w:t xml:space="preserve"> </w:t>
      </w:r>
      <w:r w:rsidR="005C5763">
        <w:t>per standard protocol (</w:t>
      </w:r>
      <w:r>
        <w:t xml:space="preserve">For disc diffusion, purified isolates were </w:t>
      </w:r>
      <w:r w:rsidR="00A96BA2">
        <w:t>plated onto Mueller-Hinton agar plates (</w:t>
      </w:r>
      <w:proofErr w:type="spellStart"/>
      <w:r w:rsidR="006E0E3A">
        <w:t>Thermo</w:t>
      </w:r>
      <w:proofErr w:type="spellEnd"/>
      <w:r w:rsidR="006E0E3A">
        <w:t xml:space="preserve"> Scientific, </w:t>
      </w:r>
      <w:r w:rsidR="004E3992" w:rsidRPr="004E3992">
        <w:t>CAT #</w:t>
      </w:r>
      <w:r w:rsidR="00A96BA2">
        <w:t xml:space="preserve">: </w:t>
      </w:r>
      <w:r w:rsidR="00A96BA2" w:rsidRPr="00A96BA2">
        <w:t>R04050</w:t>
      </w:r>
      <w:r w:rsidR="00A96BA2">
        <w:t xml:space="preserve">) impregnated with antibiotic discs and incubated at 35°C for 24 hours. </w:t>
      </w:r>
      <w:r w:rsidR="008010AD">
        <w:t xml:space="preserve">Zone sizes were </w:t>
      </w:r>
      <w:r w:rsidR="008010AD">
        <w:lastRenderedPageBreak/>
        <w:t>determined manually, with the “edge” of the zone being the closest colony or streak in t</w:t>
      </w:r>
      <w:r w:rsidR="000852F0">
        <w:t>he entire zone to the disc (</w:t>
      </w:r>
      <w:r w:rsidR="008010AD">
        <w:t>F</w:t>
      </w:r>
      <w:r w:rsidR="0021044B">
        <w:t>igure 20</w:t>
      </w:r>
      <w:r w:rsidR="008010AD">
        <w:t xml:space="preserve">). </w:t>
      </w:r>
    </w:p>
    <w:p w14:paraId="6FAF0DAB" w14:textId="77777777" w:rsidR="00366E86" w:rsidRDefault="00366E86" w:rsidP="00DF0E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29AC5774" w14:textId="77777777" w:rsidR="00366E86" w:rsidRDefault="00366E86" w:rsidP="00DF0E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p>
    <w:p w14:paraId="307969AE" w14:textId="77777777" w:rsidR="008010AD" w:rsidRDefault="008010AD" w:rsidP="00DB39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50CCE6C9" w14:textId="77777777" w:rsidR="00366E86" w:rsidRDefault="008010AD" w:rsidP="00366E86">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8010AD">
        <w:rPr>
          <w:noProof/>
        </w:rPr>
        <w:drawing>
          <wp:inline distT="0" distB="0" distL="0" distR="0" wp14:anchorId="2666AE7C" wp14:editId="4C408A70">
            <wp:extent cx="4835232" cy="1951156"/>
            <wp:effectExtent l="0" t="0" r="3810" b="0"/>
            <wp:docPr id="31" name="Picture 31" descr="D:\Users\vth\Desktop\Riley\presentations and proposals\newer stuff\phone pics\06 n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sers\vth\Desktop\Riley\presentations and proposals\newer stuff\phone pics\06 neg.JPG"/>
                    <pic:cNvPicPr>
                      <a:picLocks noChangeAspect="1" noChangeArrowheads="1"/>
                    </pic:cNvPicPr>
                  </pic:nvPicPr>
                  <pic:blipFill rotWithShape="1">
                    <a:blip r:embed="rId39">
                      <a:extLst>
                        <a:ext uri="{28A0092B-C50C-407E-A947-70E740481C1C}">
                          <a14:useLocalDpi xmlns:a14="http://schemas.microsoft.com/office/drawing/2010/main" val="0"/>
                        </a:ext>
                      </a:extLst>
                    </a:blip>
                    <a:srcRect/>
                    <a:stretch/>
                  </pic:blipFill>
                  <pic:spPr bwMode="auto">
                    <a:xfrm>
                      <a:off x="0" y="0"/>
                      <a:ext cx="4838825" cy="1952606"/>
                    </a:xfrm>
                    <a:prstGeom prst="rect">
                      <a:avLst/>
                    </a:prstGeom>
                    <a:noFill/>
                    <a:ln>
                      <a:noFill/>
                    </a:ln>
                    <a:extLst>
                      <a:ext uri="{53640926-AAD7-44D8-BBD7-CCE9431645EC}">
                        <a14:shadowObscured xmlns:a14="http://schemas.microsoft.com/office/drawing/2010/main"/>
                      </a:ext>
                    </a:extLst>
                  </pic:spPr>
                </pic:pic>
              </a:graphicData>
            </a:graphic>
          </wp:inline>
        </w:drawing>
      </w:r>
    </w:p>
    <w:p w14:paraId="3CD80191" w14:textId="2E98BBEB" w:rsidR="008010AD" w:rsidRDefault="00366E86" w:rsidP="00366E86">
      <w:pPr>
        <w:pStyle w:val="Caption"/>
      </w:pPr>
      <w:bookmarkStart w:id="60" w:name="_Toc467100529"/>
      <w:proofErr w:type="gramStart"/>
      <w:r>
        <w:t xml:space="preserve">Figure </w:t>
      </w:r>
      <w:r w:rsidR="00450DA7">
        <w:fldChar w:fldCharType="begin"/>
      </w:r>
      <w:r w:rsidR="00450DA7">
        <w:instrText xml:space="preserve"> SEQ Figure \* ARABIC </w:instrText>
      </w:r>
      <w:r w:rsidR="00450DA7">
        <w:fldChar w:fldCharType="separate"/>
      </w:r>
      <w:r w:rsidR="006C0085">
        <w:rPr>
          <w:noProof/>
        </w:rPr>
        <w:t>19</w:t>
      </w:r>
      <w:r w:rsidR="00450DA7">
        <w:rPr>
          <w:noProof/>
        </w:rPr>
        <w:fldChar w:fldCharType="end"/>
      </w:r>
      <w:r w:rsidRPr="00BC4832">
        <w:t>.</w:t>
      </w:r>
      <w:proofErr w:type="gramEnd"/>
      <w:r w:rsidRPr="00BC4832">
        <w:t xml:space="preserve"> </w:t>
      </w:r>
      <w:proofErr w:type="gramStart"/>
      <w:r w:rsidRPr="00BC4832">
        <w:t>Example of Disc Diffusion Testing with 6mm Zone Size and 14mm Zone Size.</w:t>
      </w:r>
      <w:bookmarkEnd w:id="60"/>
      <w:proofErr w:type="gramEnd"/>
    </w:p>
    <w:p w14:paraId="7BA1D13E" w14:textId="45B48992" w:rsidR="001C2B00" w:rsidRPr="00366E86" w:rsidRDefault="0059392A" w:rsidP="00366E86">
      <w:pPr>
        <w:numPr>
          <w:ilvl w:val="12"/>
          <w:numId w:val="0"/>
        </w:numPr>
        <w:tabs>
          <w:tab w:val="left" w:pos="-1080"/>
          <w:tab w:val="left" w:pos="-72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szCs w:val="22"/>
        </w:rPr>
      </w:pPr>
      <w:r w:rsidRPr="00366E86">
        <w:rPr>
          <w:sz w:val="22"/>
          <w:szCs w:val="22"/>
        </w:rPr>
        <w:t>Disc diffusion measures the ability of an antibiotic-impregnated paper disc to inhibit growth of a lawn of bacteria. This representative image shows an isolate highly resistant to the antibiotic on the left with the minimum possible zone size of 6mm (the diameter of the disc), and a 12mm zone with the antibiotic on the right displaying a zone of inhibition.</w:t>
      </w:r>
    </w:p>
    <w:p w14:paraId="09E53123" w14:textId="77777777" w:rsidR="008010AD" w:rsidRDefault="008010AD" w:rsidP="00DB39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53A3BA35" w14:textId="77777777" w:rsidR="00366E86" w:rsidRDefault="00366E86" w:rsidP="00DB39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EB9E6A8" w14:textId="00843F07" w:rsidR="00A854C5" w:rsidRDefault="008010AD" w:rsidP="006E0E3A">
      <w:pPr>
        <w:numPr>
          <w:ilvl w:val="12"/>
          <w:numId w:val="0"/>
        </w:num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r>
      <w:r w:rsidR="00A96BA2">
        <w:t xml:space="preserve">Vitek testing was performed per manufacturer’s protocol; briefly, purified isolates were </w:t>
      </w:r>
      <w:r w:rsidR="00203121">
        <w:t>diluted in sterile saline and provided as a reservoir for the machine</w:t>
      </w:r>
      <w:r w:rsidR="00A854C5">
        <w:t xml:space="preserve"> which automatically inoculates small wells with varying concentrations of antibiotics</w:t>
      </w:r>
      <w:r w:rsidR="00203121">
        <w:t xml:space="preserve">, with results coming back as soon as 4 hours later. </w:t>
      </w:r>
    </w:p>
    <w:p w14:paraId="3CD2BF6E" w14:textId="77777777" w:rsidR="003D63DF" w:rsidRDefault="00452DFA" w:rsidP="00DB396E">
      <w:pPr>
        <w:pStyle w:val="Heading3"/>
      </w:pPr>
      <w:bookmarkStart w:id="61" w:name="_Toc467100576"/>
      <w:r w:rsidRPr="00452DFA">
        <w:t>In vitro</w:t>
      </w:r>
      <w:r w:rsidR="00B6703C">
        <w:t xml:space="preserve"> Broth Dilution Testing of Antibiotic Resistance</w:t>
      </w:r>
      <w:bookmarkEnd w:id="61"/>
    </w:p>
    <w:p w14:paraId="7C06B74C" w14:textId="125C8650" w:rsidR="008610B4" w:rsidRDefault="00025804" w:rsidP="00DF0E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r>
      <w:r w:rsidR="002040C7">
        <w:t xml:space="preserve">A novel growth assay was developed </w:t>
      </w:r>
      <w:r w:rsidR="00A51166">
        <w:t>induce or select</w:t>
      </w:r>
      <w:r w:rsidR="002040C7">
        <w:t xml:space="preserve"> antibiotic resistances </w:t>
      </w:r>
      <w:r w:rsidR="00A51166">
        <w:t>that were predicted by genotype but not observed phenotypically</w:t>
      </w:r>
      <w:r w:rsidR="002040C7">
        <w:t xml:space="preserve">. </w:t>
      </w:r>
      <w:r w:rsidR="00A51166">
        <w:t>E</w:t>
      </w:r>
      <w:r w:rsidR="002040C7">
        <w:t xml:space="preserve">xperiments were carried out in 10mL conical polystyrene culture test tubes with caps using </w:t>
      </w:r>
      <w:r w:rsidR="00A51166">
        <w:t xml:space="preserve">both </w:t>
      </w:r>
      <w:r w:rsidR="002040C7">
        <w:t xml:space="preserve">tryptic soy broth (TSB)(Sigma, </w:t>
      </w:r>
      <w:r w:rsidR="004E3992" w:rsidRPr="004E3992">
        <w:t>CAT #</w:t>
      </w:r>
      <w:r w:rsidR="002040C7">
        <w:t>: 43592)</w:t>
      </w:r>
      <w:r w:rsidR="00A51166">
        <w:t xml:space="preserve"> and the nutrient rich Antibiotic Broth (Sigma, CAT #: 70184) to examine media-driven differences in growth and resistance</w:t>
      </w:r>
      <w:r w:rsidR="002040C7">
        <w:t xml:space="preserve">. Chloramphenicol (Sigma, </w:t>
      </w:r>
      <w:r w:rsidR="004E3992" w:rsidRPr="004E3992">
        <w:t>CAT #</w:t>
      </w:r>
      <w:r w:rsidR="002040C7">
        <w:t>: C3175)</w:t>
      </w:r>
      <w:r w:rsidR="008610B4">
        <w:t xml:space="preserve"> </w:t>
      </w:r>
      <w:r w:rsidR="006E0E3A">
        <w:t>dissolved</w:t>
      </w:r>
      <w:r w:rsidR="008610B4">
        <w:t xml:space="preserve"> in </w:t>
      </w:r>
      <w:r w:rsidR="008610B4">
        <w:lastRenderedPageBreak/>
        <w:t>100% ethanol</w:t>
      </w:r>
      <w:r w:rsidR="002040C7">
        <w:t>, gentamicin</w:t>
      </w:r>
      <w:r w:rsidR="008610B4">
        <w:t xml:space="preserve"> (</w:t>
      </w:r>
      <w:proofErr w:type="spellStart"/>
      <w:r w:rsidR="008610B4">
        <w:t>VetOne</w:t>
      </w:r>
      <w:proofErr w:type="spellEnd"/>
      <w:r w:rsidR="008610B4">
        <w:t xml:space="preserve"> Cat #: 510209, injectable)</w:t>
      </w:r>
      <w:r w:rsidR="002040C7">
        <w:t xml:space="preserve"> and lincomycin</w:t>
      </w:r>
      <w:r w:rsidR="008610B4">
        <w:t xml:space="preserve"> (</w:t>
      </w:r>
      <w:proofErr w:type="spellStart"/>
      <w:r w:rsidR="008610B4">
        <w:t>Bimeda</w:t>
      </w:r>
      <w:proofErr w:type="spellEnd"/>
      <w:r w:rsidR="008610B4">
        <w:t xml:space="preserve">, </w:t>
      </w:r>
      <w:r w:rsidR="004E3992" w:rsidRPr="004E3992">
        <w:t>CAT #</w:t>
      </w:r>
      <w:r w:rsidR="008610B4">
        <w:t>: 1LIN019, injectable)</w:t>
      </w:r>
      <w:r w:rsidR="002040C7">
        <w:t xml:space="preserve"> were used for testing a</w:t>
      </w:r>
      <w:r w:rsidR="008610B4">
        <w:t xml:space="preserve">ntibiotic resistance. </w:t>
      </w:r>
    </w:p>
    <w:p w14:paraId="28B2E4BC" w14:textId="39918141" w:rsidR="00796F45" w:rsidRDefault="008610B4" w:rsidP="00DF0E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r>
      <w:r w:rsidR="00E86AA3">
        <w:t xml:space="preserve">Isolates 06-3228, 08-1661, NA07 and NA12 were obtained from the UTCVM Bacteriology Laboratory on a </w:t>
      </w:r>
      <w:proofErr w:type="spellStart"/>
      <w:r w:rsidR="008D417F">
        <w:t>trypticase</w:t>
      </w:r>
      <w:proofErr w:type="spellEnd"/>
      <w:r w:rsidR="008D417F">
        <w:t xml:space="preserve"> soy </w:t>
      </w:r>
      <w:r w:rsidR="00A51166">
        <w:t>blood agar (BA)</w:t>
      </w:r>
      <w:r w:rsidR="00E86AA3">
        <w:t xml:space="preserve"> plate</w:t>
      </w:r>
      <w:r w:rsidR="00A51166">
        <w:t xml:space="preserve"> (</w:t>
      </w:r>
      <w:r w:rsidR="008D417F">
        <w:t>BD, CAT # 221261)</w:t>
      </w:r>
      <w:r w:rsidR="00E86AA3">
        <w:t xml:space="preserve">. A single colony was picked for each isolate </w:t>
      </w:r>
      <w:r w:rsidR="008D417F">
        <w:t>using</w:t>
      </w:r>
      <w:r w:rsidR="00E86AA3">
        <w:t xml:space="preserve"> a sterile </w:t>
      </w:r>
      <w:r w:rsidR="008D417F">
        <w:t xml:space="preserve">5µL </w:t>
      </w:r>
      <w:r w:rsidR="00E86AA3">
        <w:t xml:space="preserve">loop </w:t>
      </w:r>
      <w:r w:rsidR="008D417F">
        <w:t xml:space="preserve">and </w:t>
      </w:r>
      <w:r w:rsidR="00E86AA3">
        <w:t xml:space="preserve">used to </w:t>
      </w:r>
      <w:r w:rsidR="00DB72D1">
        <w:t>inoculate 3mL TSB from the glycerol stock</w:t>
      </w:r>
      <w:r w:rsidR="008D417F">
        <w:t>,</w:t>
      </w:r>
      <w:r w:rsidR="00DB72D1">
        <w:t xml:space="preserve"> </w:t>
      </w:r>
      <w:r w:rsidR="008D417F">
        <w:t>with overnight incubation and</w:t>
      </w:r>
      <w:r w:rsidR="00052FE9" w:rsidRPr="00052FE9">
        <w:t xml:space="preserve"> </w:t>
      </w:r>
      <w:r w:rsidR="00052FE9">
        <w:t xml:space="preserve">shaking at 210rpm </w:t>
      </w:r>
      <w:r w:rsidR="008D417F">
        <w:t>and</w:t>
      </w:r>
      <w:r w:rsidR="00052FE9">
        <w:t xml:space="preserve"> 37°C</w:t>
      </w:r>
      <w:r w:rsidR="00DB72D1">
        <w:t>. From these initial cultures, 10</w:t>
      </w:r>
      <w:r w:rsidR="0065548C">
        <w:t xml:space="preserve">µL </w:t>
      </w:r>
      <w:r w:rsidR="00DB72D1">
        <w:t xml:space="preserve">was used to inoculate 3mL </w:t>
      </w:r>
      <w:r w:rsidR="00052FE9">
        <w:t xml:space="preserve">fresh </w:t>
      </w:r>
      <w:r w:rsidR="008D417F">
        <w:t xml:space="preserve">media </w:t>
      </w:r>
      <w:r w:rsidR="00DB72D1">
        <w:t>with select antibiotics</w:t>
      </w:r>
      <w:r w:rsidR="008D417F">
        <w:t xml:space="preserve"> based on predicted resistances specific for each isolate</w:t>
      </w:r>
      <w:r w:rsidR="00DB72D1">
        <w:t xml:space="preserve">. For chloramphenicol, </w:t>
      </w:r>
      <w:r w:rsidR="00052FE9">
        <w:t>gentamicin and lincomycin the initial concentration was 25</w:t>
      </w:r>
      <w:r w:rsidR="000B09A2">
        <w:t>µg/mL</w:t>
      </w:r>
      <w:r w:rsidR="00052FE9">
        <w:t>; subsequent increases were contingent upon successful growth to log phase within 96 hours in the current concentration and were increased in increments of 25</w:t>
      </w:r>
      <w:r w:rsidR="000B09A2">
        <w:t>µg/</w:t>
      </w:r>
      <w:proofErr w:type="spellStart"/>
      <w:r w:rsidR="000B09A2">
        <w:t>mL</w:t>
      </w:r>
      <w:r w:rsidR="00052FE9">
        <w:t>.</w:t>
      </w:r>
      <w:proofErr w:type="spellEnd"/>
      <w:r w:rsidR="00052FE9">
        <w:t xml:space="preserve"> Time points at which growth occurred in each concentration were recorded and maximum growth was defined by the maximum concentration at which no growth was observed for 96 hours. </w:t>
      </w:r>
      <w:r w:rsidR="008D417F">
        <w:t xml:space="preserve">Each </w:t>
      </w:r>
      <w:r w:rsidR="00517724">
        <w:t>antibiotic containing growth assay</w:t>
      </w:r>
      <w:r w:rsidR="008D417F">
        <w:t xml:space="preserve"> was performed in duplicate and replicated three times.</w:t>
      </w:r>
    </w:p>
    <w:p w14:paraId="71FDB92A" w14:textId="4B4213F9" w:rsidR="00A323BD" w:rsidRDefault="00796F45" w:rsidP="00DF0E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r>
      <w:r w:rsidR="00052FE9">
        <w:t xml:space="preserve">Negative controls were used to </w:t>
      </w:r>
      <w:r w:rsidR="00846FBF">
        <w:t>confirm the potency</w:t>
      </w:r>
      <w:r w:rsidR="008D417F">
        <w:t xml:space="preserve"> and concentrations</w:t>
      </w:r>
      <w:r w:rsidR="00846FBF">
        <w:t xml:space="preserve"> of the </w:t>
      </w:r>
      <w:r w:rsidR="00052FE9">
        <w:t>antibiotic</w:t>
      </w:r>
      <w:r w:rsidR="008D417F">
        <w:t>s used</w:t>
      </w:r>
      <w:r w:rsidR="00B457D3">
        <w:t xml:space="preserve">. </w:t>
      </w:r>
      <w:r w:rsidR="00052FE9">
        <w:t>Negative control strains were NA45 for chloramphenicol and lincomycin, and NA47 for gentamicin</w:t>
      </w:r>
      <w:r w:rsidR="00050494">
        <w:t xml:space="preserve"> as </w:t>
      </w:r>
      <w:r w:rsidR="008D417F">
        <w:t xml:space="preserve">they were phenotypically susceptible and </w:t>
      </w:r>
      <w:r w:rsidR="00050494">
        <w:t>the genomes were not predicted to contain resistance genes for these antibiotics</w:t>
      </w:r>
      <w:r w:rsidR="00052FE9">
        <w:t>. Antibiotic stability was tested using 15</w:t>
      </w:r>
      <w:r w:rsidR="000B09A2">
        <w:t>µg/mL</w:t>
      </w:r>
      <w:r w:rsidR="00052FE9">
        <w:t xml:space="preserve"> of each antibiotic in 3mL TSB with </w:t>
      </w:r>
      <w:r w:rsidR="00517724">
        <w:t>growth recorded daily for 5 days for the negative control isolates</w:t>
      </w:r>
      <w:r w:rsidR="00052FE9">
        <w:t xml:space="preserve">. </w:t>
      </w:r>
      <w:r w:rsidR="002B1228">
        <w:t xml:space="preserve">All growth experiments were carried out in duplicate and replicated 3 times using new inoculum from the glycerol stock. </w:t>
      </w:r>
      <w:r w:rsidR="00517724">
        <w:t>BA plates containing antibiotics</w:t>
      </w:r>
      <w:r w:rsidR="002B1228">
        <w:t xml:space="preserve"> were used to confirm antibiotic resistance as well as allowing individual colonies to be picked for further experimentation. </w:t>
      </w:r>
      <w:r w:rsidR="00706DE3">
        <w:t xml:space="preserve">Isolates able to grow </w:t>
      </w:r>
      <w:r w:rsidR="00517724">
        <w:t>past an optical density (OD) of 0.5</w:t>
      </w:r>
      <w:r w:rsidR="00706DE3">
        <w:t xml:space="preserve"> in &gt;100</w:t>
      </w:r>
      <w:r w:rsidR="000B09A2">
        <w:t>µg/mL</w:t>
      </w:r>
      <w:r w:rsidR="00706DE3">
        <w:t xml:space="preserve"> of each antibiotic</w:t>
      </w:r>
      <w:r w:rsidR="00A049B7">
        <w:t xml:space="preserve"> in &lt;24 hours</w:t>
      </w:r>
      <w:r w:rsidR="00706DE3">
        <w:t xml:space="preserve"> </w:t>
      </w:r>
      <w:r w:rsidR="000B09A2">
        <w:t xml:space="preserve">µg/mL </w:t>
      </w:r>
      <w:r w:rsidR="00706DE3">
        <w:t>were considered resistant</w:t>
      </w:r>
      <w:r w:rsidR="00A049B7">
        <w:t>.</w:t>
      </w:r>
      <w:r>
        <w:t xml:space="preserve"> </w:t>
      </w:r>
      <w:r w:rsidR="000B09A2">
        <w:t xml:space="preserve">µg/mL </w:t>
      </w:r>
      <w:r w:rsidR="00517724">
        <w:t>Resistant isolates were plated onto Antibiotic Agar No. 1 (Sigma, CAT #: 70181) plates containing 50</w:t>
      </w:r>
      <w:r w:rsidR="000B09A2">
        <w:t>µg/mL</w:t>
      </w:r>
      <w:r w:rsidR="00517724">
        <w:t xml:space="preserve"> of each antibiotic</w:t>
      </w:r>
      <w:r>
        <w:t>.</w:t>
      </w:r>
    </w:p>
    <w:p w14:paraId="2DB57B4B" w14:textId="05860065" w:rsidR="002B1228" w:rsidRDefault="00A323BD" w:rsidP="00DF0E19">
      <w:pPr>
        <w:spacing w:line="360" w:lineRule="auto"/>
        <w:ind w:firstLine="720"/>
      </w:pPr>
      <w:r>
        <w:lastRenderedPageBreak/>
        <w:t xml:space="preserve">The &lt;24 hour time point for growth in cultures to be considered resistant while the negative control does not </w:t>
      </w:r>
      <w:r w:rsidR="00517724">
        <w:t>grow</w:t>
      </w:r>
      <w:r>
        <w:t xml:space="preserve"> &gt;48 hours post inoculation </w:t>
      </w:r>
      <w:r w:rsidR="00CA44CC">
        <w:t xml:space="preserve">exceeds </w:t>
      </w:r>
      <w:r>
        <w:t>standard testing times</w:t>
      </w:r>
      <w:r w:rsidR="00517724">
        <w:t xml:space="preserve"> (</w:t>
      </w:r>
      <w:r w:rsidR="00E57E54">
        <w:fldChar w:fldCharType="begin">
          <w:fldData xml:space="preserve">PEVuZE5vdGU+PENpdGU+PEF1dGhvcj5Mby1UZW4tRm9lPC9BdXRob3I+PFllYXI+MjAwNzwvWWVh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</w:fldData>
        </w:fldChar>
      </w:r>
      <w:r w:rsidR="00E57E54">
        <w:instrText xml:space="preserve"> ADDIN EN.CITE </w:instrText>
      </w:r>
      <w:r w:rsidR="00E57E54">
        <w:fldChar w:fldCharType="begin">
          <w:fldData xml:space="preserve">PEVuZE5vdGU+PENpdGU+PEF1dGhvcj5Mby1UZW4tRm9lPC9BdXRob3I+PFllYXI+MjAwNzwvWWVh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</w:fldData>
        </w:fldChar>
      </w:r>
      <w:r w:rsidR="00E57E54">
        <w:instrText xml:space="preserve"> ADDIN EN.CITE.DATA </w:instrText>
      </w:r>
      <w:r w:rsidR="00E57E54">
        <w:fldChar w:fldCharType="end"/>
      </w:r>
      <w:r w:rsidR="00E57E54">
        <w:fldChar w:fldCharType="separate"/>
      </w:r>
      <w:hyperlink w:anchor="_ENREF_51" w:tooltip="Wu, 2016 #96" w:history="1">
        <w:r w:rsidR="00584971">
          <w:rPr>
            <w:noProof/>
          </w:rPr>
          <w:t>51</w:t>
        </w:r>
      </w:hyperlink>
      <w:r w:rsidR="00E57E54">
        <w:rPr>
          <w:noProof/>
        </w:rPr>
        <w:t xml:space="preserve">; </w:t>
      </w:r>
      <w:hyperlink w:anchor="_ENREF_114" w:tooltip="Lo-Ten-Foe, 2007 #166" w:history="1">
        <w:r w:rsidR="00584971">
          <w:rPr>
            <w:noProof/>
          </w:rPr>
          <w:t>114</w:t>
        </w:r>
      </w:hyperlink>
      <w:r w:rsidR="00E57E54">
        <w:fldChar w:fldCharType="end"/>
      </w:r>
      <w:r w:rsidR="00517724">
        <w:t>)</w:t>
      </w:r>
      <w:r>
        <w:t xml:space="preserve">. </w:t>
      </w:r>
      <w:r w:rsidR="00517724">
        <w:t>T</w:t>
      </w:r>
      <w:r>
        <w:t>he MIC</w:t>
      </w:r>
      <w:r w:rsidRPr="00F4138A">
        <w:rPr>
          <w:vertAlign w:val="subscript"/>
        </w:rPr>
        <w:t>90</w:t>
      </w:r>
      <w:r>
        <w:t xml:space="preserve"> of these antibiotics in </w:t>
      </w:r>
      <w:r w:rsidR="0093550F" w:rsidRPr="0093550F">
        <w:rPr>
          <w:i/>
        </w:rPr>
        <w:t>Staphylococcus</w:t>
      </w:r>
      <w:r>
        <w:t xml:space="preserve"> species are generally considered &gt;25</w:t>
      </w:r>
      <w:r w:rsidR="000B09A2">
        <w:t>µ</w:t>
      </w:r>
      <w:r>
        <w:t>g/mL-32</w:t>
      </w:r>
      <w:r w:rsidR="000B09A2">
        <w:t>µg/mL</w:t>
      </w:r>
      <w:r w:rsidR="00517724">
        <w:t xml:space="preserve"> (</w:t>
      </w:r>
      <w:r w:rsidR="00E57E54">
        <w:fldChar w:fldCharType="begin">
          <w:fldData xml:space="preserve">PEVuZE5vdGU+PENpdGU+PEF1dGhvcj5GcmV5PC9BdXRob3I+PFllYXI+MjAxMzwvWWVhcj48UmVj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</w:fldData>
        </w:fldChar>
      </w:r>
      <w:r w:rsidR="00E57E54">
        <w:instrText xml:space="preserve"> ADDIN EN.CITE </w:instrText>
      </w:r>
      <w:r w:rsidR="00E57E54">
        <w:fldChar w:fldCharType="begin">
          <w:fldData xml:space="preserve">PEVuZE5vdGU+PENpdGU+PEF1dGhvcj5GcmV5PC9BdXRob3I+PFllYXI+MjAxMzwvWWVhcj48UmVj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</w:fldData>
        </w:fldChar>
      </w:r>
      <w:r w:rsidR="00E57E54">
        <w:instrText xml:space="preserve"> ADDIN EN.CITE.DATA </w:instrText>
      </w:r>
      <w:r w:rsidR="00E57E54">
        <w:fldChar w:fldCharType="end"/>
      </w:r>
      <w:r w:rsidR="00E57E54">
        <w:fldChar w:fldCharType="separate"/>
      </w:r>
      <w:hyperlink w:anchor="_ENREF_42" w:tooltip="Limbago, 2016 #56" w:history="1">
        <w:r w:rsidR="00584971">
          <w:rPr>
            <w:noProof/>
          </w:rPr>
          <w:t>42</w:t>
        </w:r>
      </w:hyperlink>
      <w:proofErr w:type="gramStart"/>
      <w:r w:rsidR="00E57E54">
        <w:rPr>
          <w:noProof/>
        </w:rPr>
        <w:t xml:space="preserve">; </w:t>
      </w:r>
      <w:hyperlink w:anchor="_ENREF_88" w:tooltip="Frey, 2013 #113" w:history="1">
        <w:r w:rsidR="00584971">
          <w:rPr>
            <w:noProof/>
          </w:rPr>
          <w:t>88</w:t>
        </w:r>
      </w:hyperlink>
      <w:r w:rsidR="00E57E54">
        <w:rPr>
          <w:noProof/>
        </w:rPr>
        <w:t xml:space="preserve">; </w:t>
      </w:r>
      <w:hyperlink w:anchor="_ENREF_105" w:tooltip="Larsen, 2015 #53" w:history="1">
        <w:r w:rsidR="00584971">
          <w:rPr>
            <w:noProof/>
          </w:rPr>
          <w:t>105</w:t>
        </w:r>
      </w:hyperlink>
      <w:r w:rsidR="00E57E54">
        <w:rPr>
          <w:noProof/>
        </w:rPr>
        <w:t>;</w:t>
      </w:r>
      <w:proofErr w:type="gramEnd"/>
      <w:r w:rsidR="00E57E54">
        <w:rPr>
          <w:noProof/>
        </w:rPr>
        <w:t xml:space="preserve"> </w:t>
      </w:r>
      <w:hyperlink w:anchor="_ENREF_118" w:tooltip="Jorgensen, 2009 #43" w:history="1">
        <w:r w:rsidR="00584971">
          <w:rPr>
            <w:noProof/>
          </w:rPr>
          <w:t>118</w:t>
        </w:r>
      </w:hyperlink>
      <w:r w:rsidR="00E57E54">
        <w:fldChar w:fldCharType="end"/>
      </w:r>
      <w:r w:rsidR="00E25693">
        <w:t>)</w:t>
      </w:r>
      <w:r>
        <w:t xml:space="preserve">, </w:t>
      </w:r>
      <w:r w:rsidR="00E25693">
        <w:t xml:space="preserve">therefore </w:t>
      </w:r>
      <w:r w:rsidR="00050494">
        <w:t>growth</w:t>
      </w:r>
      <w:r>
        <w:t xml:space="preserve"> at or above 100</w:t>
      </w:r>
      <w:r w:rsidR="000B09A2">
        <w:t>µg/mL</w:t>
      </w:r>
      <w:r>
        <w:t xml:space="preserve"> </w:t>
      </w:r>
      <w:r w:rsidR="00E25693">
        <w:t xml:space="preserve">was used to ensure </w:t>
      </w:r>
      <w:r>
        <w:t>the best chance the MIC</w:t>
      </w:r>
      <w:r w:rsidR="00CA44CC">
        <w:t xml:space="preserve"> has been met or exceeded</w:t>
      </w:r>
      <w:r>
        <w:t xml:space="preserve">. </w:t>
      </w:r>
    </w:p>
    <w:p w14:paraId="2642BCCF" w14:textId="52B8632A" w:rsidR="00796F45" w:rsidRDefault="00E059CB" w:rsidP="00366E86">
      <w:pPr>
        <w:pStyle w:val="Heading3"/>
        <w:spacing w:line="360" w:lineRule="auto"/>
      </w:pPr>
      <w:bookmarkStart w:id="62" w:name="_Toc467100577"/>
      <w:r>
        <w:t xml:space="preserve">Antibiotic Susceptibility </w:t>
      </w:r>
      <w:r w:rsidR="009A7C9D">
        <w:t>Testing Following Growth in Antibiotic-containing Broth</w:t>
      </w:r>
      <w:bookmarkEnd w:id="62"/>
    </w:p>
    <w:p w14:paraId="695223B1" w14:textId="3061298B" w:rsidR="00796F45" w:rsidRDefault="00796F45" w:rsidP="00DF0E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t xml:space="preserve">Isolates 08-1661, 06-3228, NA45, NA47, NA12 and NA07 were grown in Antibiotic Broth No. 1 </w:t>
      </w:r>
      <w:r w:rsidR="00D90A28">
        <w:t xml:space="preserve">(Sigma, CAT #: 70181) </w:t>
      </w:r>
      <w:r>
        <w:t xml:space="preserve">without selection overnight from glycerol stock as described and plated directly onto non-selective BA plates. At 24 hours, colonies were picked from these plates </w:t>
      </w:r>
      <w:r w:rsidR="009A7C9D">
        <w:t xml:space="preserve">were tested as </w:t>
      </w:r>
      <w:r>
        <w:t xml:space="preserve">per the standard disc diffusion and Vitek protocols described above. These </w:t>
      </w:r>
      <w:r w:rsidR="009A7C9D">
        <w:t xml:space="preserve">experiments </w:t>
      </w:r>
      <w:r>
        <w:t>were labeled as media (negative) and plate (negative) controls</w:t>
      </w:r>
      <w:r w:rsidR="009A7C9D">
        <w:t xml:space="preserve"> as they were not subjected to selection in either the growth assay or the subsequent BA plate</w:t>
      </w:r>
      <w:r>
        <w:t>.</w:t>
      </w:r>
    </w:p>
    <w:p w14:paraId="0F303CFB" w14:textId="132AC73C" w:rsidR="00914DDC" w:rsidRDefault="00796F45" w:rsidP="00DF0E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t xml:space="preserve">Isolates 08-1661, 06-3228, NA12 and NA07 were grown in selective Antibiotic Broth No. 1 overnight and plated directly onto non-selective BA plates. </w:t>
      </w:r>
      <w:r w:rsidR="00AA0ADC">
        <w:t>Selection with chloramphenicol at 50</w:t>
      </w:r>
      <w:r w:rsidR="000B09A2">
        <w:t>µg/mL</w:t>
      </w:r>
      <w:r w:rsidR="00AA0ADC">
        <w:t xml:space="preserve"> was used for isolate 08-1661, gentamicin at 100</w:t>
      </w:r>
      <w:r w:rsidR="000B09A2">
        <w:t>µg/mL</w:t>
      </w:r>
      <w:r w:rsidR="00AA0ADC">
        <w:t xml:space="preserve"> for 06-3228, NA12 and NA07, and 100</w:t>
      </w:r>
      <w:r w:rsidR="000B09A2">
        <w:t>µg/mL</w:t>
      </w:r>
      <w:r w:rsidR="00AA0ADC">
        <w:t xml:space="preserve"> lincomycin for all 4 isolates. </w:t>
      </w:r>
      <w:r>
        <w:t>At 24 hours, colonies were picked from these plates per the standard disc diffusion and Vitek protocols described above and re-tested. These were labeled as media (positive) and plate (negative) samples</w:t>
      </w:r>
      <w:r w:rsidR="006F6642">
        <w:t xml:space="preserve"> as they were grown in selection in the growth assay but on BA plates without selection prior to retesting</w:t>
      </w:r>
      <w:r>
        <w:t>. NA47 was used as a negative control in this experiment</w:t>
      </w:r>
      <w:r w:rsidR="00914DDC">
        <w:t xml:space="preserve"> </w:t>
      </w:r>
      <w:r w:rsidR="00D90A28">
        <w:t>and</w:t>
      </w:r>
      <w:r w:rsidR="00914DDC">
        <w:t xml:space="preserve"> was media (negative) and plate (negative). </w:t>
      </w:r>
    </w:p>
    <w:p w14:paraId="48A03071" w14:textId="04DD2D13" w:rsidR="00796F45" w:rsidRDefault="00914DDC" w:rsidP="00DF0E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t xml:space="preserve">Isolates 08-1661, 06-3228, NA12 and NA07 were grown in selective Antibiotic Broth No. 1 </w:t>
      </w:r>
      <w:proofErr w:type="gramStart"/>
      <w:r>
        <w:t>overnight</w:t>
      </w:r>
      <w:r w:rsidR="009A7C9D">
        <w:t>,</w:t>
      </w:r>
      <w:proofErr w:type="gramEnd"/>
      <w:r w:rsidR="009A7C9D">
        <w:t xml:space="preserve"> </w:t>
      </w:r>
      <w:r w:rsidR="006F6642">
        <w:t>washed and d</w:t>
      </w:r>
      <w:r w:rsidR="009A7C9D">
        <w:t>iluted to 0.5 McFarland</w:t>
      </w:r>
      <w:r w:rsidR="006F6642">
        <w:t xml:space="preserve"> with non-selective broth. Cultures were then</w:t>
      </w:r>
      <w:r>
        <w:t xml:space="preserve"> plated onto Mueller-Hinton agar plates for </w:t>
      </w:r>
      <w:r>
        <w:lastRenderedPageBreak/>
        <w:t>disc diffusion and</w:t>
      </w:r>
      <w:r w:rsidR="006F6642">
        <w:t xml:space="preserve"> subjected to testing on the</w:t>
      </w:r>
      <w:r>
        <w:t xml:space="preserve"> Vitek </w:t>
      </w:r>
      <w:r w:rsidR="009A7C9D">
        <w:t>2</w:t>
      </w:r>
      <w:r>
        <w:t xml:space="preserve">. </w:t>
      </w:r>
      <w:r w:rsidR="00AA0ADC">
        <w:t>Selection with chloramphenicol at 50</w:t>
      </w:r>
      <w:r w:rsidR="000B09A2">
        <w:t>µg/mL</w:t>
      </w:r>
      <w:r w:rsidR="00AA0ADC">
        <w:t xml:space="preserve"> was used for isolate 08-1661, gentamicin at 100</w:t>
      </w:r>
      <w:r w:rsidR="000B09A2">
        <w:t>µg/mL</w:t>
      </w:r>
      <w:r w:rsidR="00AA0ADC">
        <w:t xml:space="preserve"> for 06-3228, NA12 and NA07, and 100</w:t>
      </w:r>
      <w:r w:rsidR="000B09A2">
        <w:t>µg/mL</w:t>
      </w:r>
      <w:r w:rsidR="00AA0ADC">
        <w:t xml:space="preserve"> lincomycin for all 4 isolates. </w:t>
      </w:r>
      <w:r>
        <w:t>These were labeled as media (positive) samples</w:t>
      </w:r>
      <w:r w:rsidR="006F6642">
        <w:t xml:space="preserve"> as they were grown in selection during the growth assay and re-tested directly</w:t>
      </w:r>
      <w:r>
        <w:t>. NA47 was used as a negative control in this experiment but was media (negative).</w:t>
      </w:r>
    </w:p>
    <w:p w14:paraId="786805B2" w14:textId="77777777" w:rsidR="0009163B" w:rsidRDefault="0009163B" w:rsidP="00DF0E19">
      <w:pPr>
        <w:pStyle w:val="Heading3"/>
        <w:spacing w:line="360" w:lineRule="auto"/>
      </w:pPr>
      <w:bookmarkStart w:id="63" w:name="_Toc467100578"/>
      <w:r>
        <w:t>Presence of Genes and Plasmids</w:t>
      </w:r>
      <w:bookmarkEnd w:id="63"/>
    </w:p>
    <w:p w14:paraId="49AF886E" w14:textId="6FE1104E" w:rsidR="009D3D2A" w:rsidRDefault="00907B03" w:rsidP="00DF0E19">
      <w:pPr>
        <w:spacing w:line="360" w:lineRule="auto"/>
      </w:pPr>
      <w:r>
        <w:tab/>
        <w:t xml:space="preserve">The WGS data and assemblies </w:t>
      </w:r>
      <w:r w:rsidR="007C42DD">
        <w:t>revealed</w:t>
      </w:r>
      <w:r>
        <w:t xml:space="preserve"> potential plasmid sequences </w:t>
      </w:r>
      <w:r w:rsidR="00A8371B">
        <w:t>and</w:t>
      </w:r>
      <w:r>
        <w:t xml:space="preserve"> genes both in the genome as well as on plasmids that may </w:t>
      </w:r>
      <w:r w:rsidR="00982A15">
        <w:t>confer</w:t>
      </w:r>
      <w:r>
        <w:t xml:space="preserve"> antibiotic resistance. To confirm the presence of these plasmids and genes, genomic DNA extraction, plasmid DNA extraction and PCR gene amplification were performed in combination with visualization of DNA and products via electrophoresis and fluorescent dye. Primers used for amplifying full length plasmids</w:t>
      </w:r>
      <w:r w:rsidR="00621F9D">
        <w:t xml:space="preserve"> are </w:t>
      </w:r>
      <w:r w:rsidR="00982A15">
        <w:t xml:space="preserve">listed </w:t>
      </w:r>
      <w:r w:rsidR="00621F9D">
        <w:t>in T</w:t>
      </w:r>
      <w:r w:rsidR="00D43EE7">
        <w:t>able 10</w:t>
      </w:r>
      <w:r w:rsidR="00621F9D">
        <w:t xml:space="preserve">. Primers used to amplify individual </w:t>
      </w:r>
      <w:r w:rsidR="00D43EE7">
        <w:t>genes are in Table 11</w:t>
      </w:r>
      <w:r w:rsidR="00621F9D">
        <w:t xml:space="preserve">. </w:t>
      </w:r>
      <w:r w:rsidR="004841DF">
        <w:t>Primers used to Screen for linear el</w:t>
      </w:r>
      <w:r w:rsidR="00D43EE7">
        <w:t>ement in 06-3228 are in Table 12</w:t>
      </w:r>
      <w:r w:rsidR="004841DF">
        <w:t xml:space="preserve">. </w:t>
      </w:r>
      <w:r w:rsidR="00621F9D">
        <w:t>Primers and p</w:t>
      </w:r>
      <w:r w:rsidR="00D43EE7">
        <w:t>robes for RT_PCR are in Table 13</w:t>
      </w:r>
      <w:r w:rsidR="00621F9D">
        <w:t xml:space="preserve">. </w:t>
      </w:r>
      <w:r>
        <w:t xml:space="preserve"> </w:t>
      </w:r>
    </w:p>
    <w:p w14:paraId="6E11CD15" w14:textId="28D91783" w:rsidR="0009163B" w:rsidRDefault="009D3D2A" w:rsidP="00DF0E19">
      <w:pPr>
        <w:spacing w:line="360" w:lineRule="auto"/>
        <w:ind w:firstLine="720"/>
      </w:pPr>
      <w:r>
        <w:t xml:space="preserve">RT-PCR was carried out on the </w:t>
      </w:r>
      <w:r w:rsidR="0093550F" w:rsidRPr="0093550F">
        <w:rPr>
          <w:i/>
        </w:rPr>
        <w:t>CAT</w:t>
      </w:r>
      <w:r>
        <w:t xml:space="preserve"> gene as it resides on a plasmid and was shown to have increased copy number from WGS data when grown in selection. Isolate 08-1661 was grown in parallel in either no selection or in 150</w:t>
      </w:r>
      <w:r w:rsidR="000B09A2">
        <w:t>µg/mL</w:t>
      </w:r>
      <w:r>
        <w:t xml:space="preserve"> chloramphenicol to log phase growth, and DNA was extracted using the </w:t>
      </w:r>
      <w:proofErr w:type="spellStart"/>
      <w:r>
        <w:t>Epicentre</w:t>
      </w:r>
      <w:proofErr w:type="spellEnd"/>
      <w:r>
        <w:t xml:space="preserve">® </w:t>
      </w:r>
      <w:proofErr w:type="spellStart"/>
      <w:r>
        <w:t>MasterPure</w:t>
      </w:r>
      <w:proofErr w:type="spellEnd"/>
      <w:r>
        <w:t xml:space="preserve"> Gram Positive DNA extraction Kit (</w:t>
      </w:r>
      <w:r w:rsidR="004E3992" w:rsidRPr="004E3992">
        <w:t>CAT #</w:t>
      </w:r>
      <w:r>
        <w:t xml:space="preserve">: MGP04100, </w:t>
      </w:r>
      <w:hyperlink r:id="rId40" w:history="1">
        <w:r w:rsidRPr="00C46734">
          <w:rPr>
            <w:rStyle w:val="Hyperlink"/>
          </w:rPr>
          <w:t>www.epibio.com</w:t>
        </w:r>
      </w:hyperlink>
      <w:r>
        <w:t>). Primers and a probe were based upon the consensus sequence from 08-1661 WGS data, which was identical for all rounds of sequencing. Primers and a probe for the 16s sequence were used for comparison of copy number, although it should be noted that there are multiple copies (6) of the 16s sequence per genome.</w:t>
      </w:r>
    </w:p>
    <w:p w14:paraId="3BF598C3" w14:textId="77777777" w:rsidR="00907B03" w:rsidRDefault="00907B03" w:rsidP="00DB396E"/>
    <w:p w14:paraId="06C12D2F" w14:textId="77777777" w:rsidR="00366E86" w:rsidRDefault="00366E86" w:rsidP="00DB396E"/>
    <w:p w14:paraId="3BEF1F45" w14:textId="581449C3" w:rsidR="00366E86" w:rsidRDefault="00D43EE7" w:rsidP="00366E86">
      <w:pPr>
        <w:jc w:val="center"/>
      </w:pPr>
      <w:proofErr w:type="gramStart"/>
      <w:r>
        <w:t>Table 10</w:t>
      </w:r>
      <w:r w:rsidR="00907B03">
        <w:t>.</w:t>
      </w:r>
      <w:proofErr w:type="gramEnd"/>
      <w:r w:rsidR="00907B03">
        <w:t xml:space="preserve"> </w:t>
      </w:r>
      <w:proofErr w:type="gramStart"/>
      <w:r w:rsidR="00907B03">
        <w:t xml:space="preserve">Primers for Plasmid </w:t>
      </w:r>
      <w:r w:rsidR="00621F9D">
        <w:t>Amplification.</w:t>
      </w:r>
      <w:proofErr w:type="gramEnd"/>
      <w:r w:rsidR="00366E86">
        <w:fldChar w:fldCharType="begin"/>
      </w:r>
      <w:r w:rsidR="00366E86">
        <w:instrText xml:space="preserve"> XE "</w:instrText>
      </w:r>
      <w:r w:rsidR="00366E86" w:rsidRPr="008E1A78">
        <w:instrText>Table 10. Primers for Plasmid Amplification.</w:instrText>
      </w:r>
      <w:r w:rsidR="00366E86">
        <w:instrText xml:space="preserve">" </w:instrText>
      </w:r>
      <w:r w:rsidR="00366E86">
        <w:fldChar w:fldCharType="end"/>
      </w:r>
    </w:p>
    <w:tbl>
      <w:tblPr>
        <w:tblW w:w="10545" w:type="dxa"/>
        <w:tblInd w:w="-635" w:type="dxa"/>
        <w:tblLook w:val="04A0" w:firstRow="1" w:lastRow="0" w:firstColumn="1" w:lastColumn="0" w:noHBand="0" w:noVBand="1"/>
      </w:tblPr>
      <w:tblGrid>
        <w:gridCol w:w="1572"/>
        <w:gridCol w:w="919"/>
        <w:gridCol w:w="828"/>
        <w:gridCol w:w="672"/>
        <w:gridCol w:w="3217"/>
        <w:gridCol w:w="3337"/>
      </w:tblGrid>
      <w:tr w:rsidR="00BD32DA" w:rsidRPr="00E7506F" w14:paraId="4554C46B" w14:textId="77777777" w:rsidTr="00BD32DA">
        <w:trPr>
          <w:trHeight w:val="885"/>
        </w:trPr>
        <w:tc>
          <w:tcPr>
            <w:tcW w:w="1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AC1B7" w14:textId="77777777" w:rsidR="00BD32DA" w:rsidRPr="00E7506F" w:rsidRDefault="00BD32DA" w:rsidP="00A61DB9">
            <w:pPr>
              <w:jc w:val="center"/>
              <w:rPr>
                <w:rFonts w:ascii="Times New Roman" w:hAnsi="Times New Roman" w:cs="Times New Roman"/>
                <w:b/>
                <w:bCs/>
                <w:color w:val="000000"/>
                <w:sz w:val="20"/>
                <w:szCs w:val="20"/>
                <w:u w:val="single"/>
              </w:rPr>
            </w:pPr>
            <w:r w:rsidRPr="00E7506F">
              <w:rPr>
                <w:rFonts w:ascii="Times New Roman" w:hAnsi="Times New Roman" w:cs="Times New Roman"/>
                <w:b/>
                <w:bCs/>
                <w:color w:val="000000"/>
                <w:sz w:val="20"/>
                <w:szCs w:val="20"/>
                <w:u w:val="single"/>
              </w:rPr>
              <w:lastRenderedPageBreak/>
              <w:t>Target ID/Primer Name</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14:paraId="1D06311F" w14:textId="77777777" w:rsidR="00BD32DA" w:rsidRPr="00E7506F" w:rsidRDefault="00BD32DA" w:rsidP="00A61DB9">
            <w:pPr>
              <w:jc w:val="center"/>
              <w:rPr>
                <w:rFonts w:ascii="Times New Roman" w:hAnsi="Times New Roman" w:cs="Times New Roman"/>
                <w:b/>
                <w:bCs/>
                <w:color w:val="000000"/>
                <w:sz w:val="20"/>
                <w:szCs w:val="20"/>
                <w:u w:val="single"/>
              </w:rPr>
            </w:pPr>
            <w:r w:rsidRPr="00E7506F">
              <w:rPr>
                <w:rFonts w:ascii="Times New Roman" w:hAnsi="Times New Roman" w:cs="Times New Roman"/>
                <w:b/>
                <w:bCs/>
                <w:color w:val="000000"/>
                <w:sz w:val="20"/>
                <w:szCs w:val="20"/>
                <w:u w:val="single"/>
              </w:rPr>
              <w:t>Origin Strain</w:t>
            </w:r>
          </w:p>
        </w:tc>
        <w:tc>
          <w:tcPr>
            <w:tcW w:w="828" w:type="dxa"/>
            <w:tcBorders>
              <w:top w:val="single" w:sz="4" w:space="0" w:color="auto"/>
              <w:left w:val="nil"/>
              <w:bottom w:val="single" w:sz="4" w:space="0" w:color="auto"/>
              <w:right w:val="single" w:sz="4" w:space="0" w:color="auto"/>
            </w:tcBorders>
            <w:shd w:val="clear" w:color="auto" w:fill="auto"/>
            <w:noWrap/>
            <w:vAlign w:val="center"/>
            <w:hideMark/>
          </w:tcPr>
          <w:p w14:paraId="1197291D" w14:textId="77777777" w:rsidR="00BD32DA" w:rsidRPr="00E7506F" w:rsidRDefault="00BD32DA" w:rsidP="00A61DB9">
            <w:pPr>
              <w:jc w:val="center"/>
              <w:rPr>
                <w:rFonts w:ascii="Times New Roman" w:hAnsi="Times New Roman" w:cs="Times New Roman"/>
                <w:b/>
                <w:bCs/>
                <w:color w:val="000000"/>
                <w:sz w:val="20"/>
                <w:szCs w:val="20"/>
                <w:u w:val="single"/>
              </w:rPr>
            </w:pPr>
            <w:r w:rsidRPr="00E7506F">
              <w:rPr>
                <w:rFonts w:ascii="Times New Roman" w:hAnsi="Times New Roman" w:cs="Times New Roman"/>
                <w:b/>
                <w:bCs/>
                <w:color w:val="000000"/>
                <w:sz w:val="20"/>
                <w:szCs w:val="20"/>
                <w:u w:val="single"/>
              </w:rPr>
              <w:t>Length</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14:paraId="6F10EF83" w14:textId="77777777" w:rsidR="00BD32DA" w:rsidRPr="00E7506F" w:rsidRDefault="00BD32DA" w:rsidP="00A61DB9">
            <w:pPr>
              <w:jc w:val="center"/>
              <w:rPr>
                <w:rFonts w:ascii="Times New Roman" w:hAnsi="Times New Roman" w:cs="Times New Roman"/>
                <w:b/>
                <w:bCs/>
                <w:color w:val="000000"/>
                <w:sz w:val="20"/>
                <w:szCs w:val="20"/>
                <w:u w:val="single"/>
              </w:rPr>
            </w:pPr>
            <w:r w:rsidRPr="00E7506F">
              <w:rPr>
                <w:rFonts w:ascii="Times New Roman" w:hAnsi="Times New Roman" w:cs="Times New Roman"/>
                <w:b/>
                <w:bCs/>
                <w:color w:val="000000"/>
                <w:sz w:val="20"/>
                <w:szCs w:val="20"/>
                <w:u w:val="single"/>
              </w:rPr>
              <w:t>Tm</w:t>
            </w:r>
          </w:p>
        </w:tc>
        <w:tc>
          <w:tcPr>
            <w:tcW w:w="3217" w:type="dxa"/>
            <w:tcBorders>
              <w:top w:val="single" w:sz="4" w:space="0" w:color="auto"/>
              <w:left w:val="nil"/>
              <w:bottom w:val="single" w:sz="4" w:space="0" w:color="auto"/>
              <w:right w:val="single" w:sz="4" w:space="0" w:color="auto"/>
            </w:tcBorders>
            <w:shd w:val="clear" w:color="auto" w:fill="auto"/>
            <w:noWrap/>
            <w:vAlign w:val="center"/>
            <w:hideMark/>
          </w:tcPr>
          <w:p w14:paraId="77C15458" w14:textId="77777777" w:rsidR="00BD32DA" w:rsidRPr="00E7506F" w:rsidRDefault="00BD32DA" w:rsidP="00A61DB9">
            <w:pPr>
              <w:jc w:val="center"/>
              <w:rPr>
                <w:rFonts w:ascii="Times New Roman" w:hAnsi="Times New Roman" w:cs="Times New Roman"/>
                <w:b/>
                <w:bCs/>
                <w:color w:val="000000"/>
                <w:sz w:val="20"/>
                <w:szCs w:val="20"/>
                <w:u w:val="single"/>
              </w:rPr>
            </w:pPr>
            <w:r w:rsidRPr="00E7506F">
              <w:rPr>
                <w:rFonts w:ascii="Times New Roman" w:hAnsi="Times New Roman" w:cs="Times New Roman"/>
                <w:b/>
                <w:bCs/>
                <w:color w:val="000000"/>
                <w:sz w:val="20"/>
                <w:szCs w:val="20"/>
                <w:u w:val="single"/>
              </w:rPr>
              <w:t>F Primer</w:t>
            </w:r>
          </w:p>
        </w:tc>
        <w:tc>
          <w:tcPr>
            <w:tcW w:w="3337" w:type="dxa"/>
            <w:tcBorders>
              <w:top w:val="single" w:sz="4" w:space="0" w:color="auto"/>
              <w:left w:val="nil"/>
              <w:bottom w:val="single" w:sz="4" w:space="0" w:color="auto"/>
              <w:right w:val="single" w:sz="4" w:space="0" w:color="auto"/>
            </w:tcBorders>
            <w:shd w:val="clear" w:color="auto" w:fill="auto"/>
            <w:noWrap/>
            <w:vAlign w:val="center"/>
            <w:hideMark/>
          </w:tcPr>
          <w:p w14:paraId="4ECDB991" w14:textId="77777777" w:rsidR="00BD32DA" w:rsidRPr="00E7506F" w:rsidRDefault="00BD32DA" w:rsidP="00A61DB9">
            <w:pPr>
              <w:jc w:val="center"/>
              <w:rPr>
                <w:rFonts w:ascii="Times New Roman" w:hAnsi="Times New Roman" w:cs="Times New Roman"/>
                <w:b/>
                <w:bCs/>
                <w:color w:val="000000"/>
                <w:sz w:val="20"/>
                <w:szCs w:val="20"/>
                <w:u w:val="single"/>
              </w:rPr>
            </w:pPr>
            <w:r w:rsidRPr="00E7506F">
              <w:rPr>
                <w:rFonts w:ascii="Times New Roman" w:hAnsi="Times New Roman" w:cs="Times New Roman"/>
                <w:b/>
                <w:bCs/>
                <w:color w:val="000000"/>
                <w:sz w:val="20"/>
                <w:szCs w:val="20"/>
                <w:u w:val="single"/>
              </w:rPr>
              <w:t>R Primer</w:t>
            </w:r>
          </w:p>
        </w:tc>
      </w:tr>
      <w:tr w:rsidR="00BD32DA" w:rsidRPr="00E7506F" w14:paraId="11FFCBBD" w14:textId="77777777" w:rsidTr="00BD32DA">
        <w:trPr>
          <w:trHeight w:val="442"/>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6000276B" w14:textId="77777777" w:rsidR="00BD32DA" w:rsidRPr="00E7506F" w:rsidRDefault="00886B3A" w:rsidP="00886B3A">
            <w:pPr>
              <w:jc w:val="center"/>
              <w:rPr>
                <w:rFonts w:ascii="Times New Roman" w:hAnsi="Times New Roman" w:cs="Times New Roman"/>
                <w:b/>
                <w:bCs/>
                <w:color w:val="000000"/>
                <w:sz w:val="20"/>
                <w:szCs w:val="20"/>
                <w:u w:val="single"/>
              </w:rPr>
            </w:pPr>
            <w:r>
              <w:rPr>
                <w:rFonts w:ascii="Times New Roman" w:hAnsi="Times New Roman" w:cs="Times New Roman"/>
                <w:color w:val="000000"/>
                <w:sz w:val="20"/>
                <w:szCs w:val="20"/>
              </w:rPr>
              <w:t>08 CAT</w:t>
            </w:r>
            <w:r w:rsidR="00BD32DA" w:rsidRPr="00E7506F">
              <w:rPr>
                <w:rFonts w:ascii="Times New Roman" w:hAnsi="Times New Roman" w:cs="Times New Roman"/>
                <w:color w:val="000000"/>
                <w:sz w:val="20"/>
                <w:szCs w:val="20"/>
              </w:rPr>
              <w:t xml:space="preserve"> plas</w:t>
            </w:r>
            <w:r>
              <w:rPr>
                <w:rFonts w:ascii="Times New Roman" w:hAnsi="Times New Roman" w:cs="Times New Roman"/>
                <w:color w:val="000000"/>
                <w:sz w:val="20"/>
                <w:szCs w:val="20"/>
              </w:rPr>
              <w:t>mid</w:t>
            </w:r>
          </w:p>
        </w:tc>
        <w:tc>
          <w:tcPr>
            <w:tcW w:w="919" w:type="dxa"/>
            <w:tcBorders>
              <w:top w:val="nil"/>
              <w:left w:val="nil"/>
              <w:bottom w:val="single" w:sz="4" w:space="0" w:color="auto"/>
              <w:right w:val="single" w:sz="4" w:space="0" w:color="auto"/>
            </w:tcBorders>
            <w:shd w:val="clear" w:color="auto" w:fill="auto"/>
            <w:noWrap/>
            <w:vAlign w:val="center"/>
            <w:hideMark/>
          </w:tcPr>
          <w:p w14:paraId="00F518F4" w14:textId="77777777" w:rsidR="00BD32DA" w:rsidRPr="00E7506F" w:rsidRDefault="00BD32DA" w:rsidP="00A61DB9">
            <w:pPr>
              <w:jc w:val="center"/>
              <w:rPr>
                <w:rFonts w:ascii="Times New Roman" w:hAnsi="Times New Roman" w:cs="Times New Roman"/>
                <w:color w:val="000000"/>
                <w:sz w:val="20"/>
                <w:szCs w:val="20"/>
              </w:rPr>
            </w:pPr>
            <w:r w:rsidRPr="00E7506F">
              <w:rPr>
                <w:rFonts w:ascii="Times New Roman" w:hAnsi="Times New Roman" w:cs="Times New Roman"/>
                <w:color w:val="000000"/>
                <w:sz w:val="20"/>
                <w:szCs w:val="20"/>
              </w:rPr>
              <w:t>08_1661</w:t>
            </w:r>
          </w:p>
        </w:tc>
        <w:tc>
          <w:tcPr>
            <w:tcW w:w="828" w:type="dxa"/>
            <w:tcBorders>
              <w:top w:val="nil"/>
              <w:left w:val="nil"/>
              <w:bottom w:val="single" w:sz="4" w:space="0" w:color="auto"/>
              <w:right w:val="single" w:sz="4" w:space="0" w:color="auto"/>
            </w:tcBorders>
            <w:shd w:val="clear" w:color="auto" w:fill="auto"/>
            <w:noWrap/>
            <w:vAlign w:val="center"/>
            <w:hideMark/>
          </w:tcPr>
          <w:p w14:paraId="55CAFD64" w14:textId="77777777" w:rsidR="00BD32DA" w:rsidRPr="00E7506F" w:rsidRDefault="00BD32DA" w:rsidP="00A61DB9">
            <w:pPr>
              <w:jc w:val="center"/>
              <w:rPr>
                <w:rFonts w:ascii="Times New Roman" w:hAnsi="Times New Roman" w:cs="Times New Roman"/>
                <w:color w:val="000000"/>
                <w:sz w:val="20"/>
                <w:szCs w:val="20"/>
              </w:rPr>
            </w:pPr>
            <w:r w:rsidRPr="00E7506F">
              <w:rPr>
                <w:rFonts w:ascii="Times New Roman" w:hAnsi="Times New Roman" w:cs="Times New Roman"/>
                <w:color w:val="000000"/>
                <w:sz w:val="20"/>
                <w:szCs w:val="20"/>
              </w:rPr>
              <w:t>3785</w:t>
            </w:r>
          </w:p>
        </w:tc>
        <w:tc>
          <w:tcPr>
            <w:tcW w:w="672" w:type="dxa"/>
            <w:tcBorders>
              <w:top w:val="nil"/>
              <w:left w:val="nil"/>
              <w:bottom w:val="single" w:sz="4" w:space="0" w:color="auto"/>
              <w:right w:val="single" w:sz="4" w:space="0" w:color="auto"/>
            </w:tcBorders>
            <w:shd w:val="clear" w:color="auto" w:fill="auto"/>
            <w:noWrap/>
            <w:vAlign w:val="center"/>
            <w:hideMark/>
          </w:tcPr>
          <w:p w14:paraId="6767BA5F" w14:textId="77777777" w:rsidR="00BD32DA" w:rsidRPr="00E7506F" w:rsidRDefault="00BD32DA" w:rsidP="00A61DB9">
            <w:pPr>
              <w:jc w:val="center"/>
              <w:rPr>
                <w:rFonts w:ascii="Times New Roman" w:hAnsi="Times New Roman" w:cs="Times New Roman"/>
                <w:color w:val="000000"/>
                <w:sz w:val="20"/>
                <w:szCs w:val="20"/>
              </w:rPr>
            </w:pPr>
            <w:r w:rsidRPr="00E7506F">
              <w:rPr>
                <w:rFonts w:ascii="Times New Roman" w:hAnsi="Times New Roman" w:cs="Times New Roman"/>
                <w:color w:val="000000"/>
                <w:sz w:val="20"/>
                <w:szCs w:val="20"/>
              </w:rPr>
              <w:t>55/59</w:t>
            </w:r>
          </w:p>
        </w:tc>
        <w:tc>
          <w:tcPr>
            <w:tcW w:w="3217" w:type="dxa"/>
            <w:tcBorders>
              <w:top w:val="nil"/>
              <w:left w:val="nil"/>
              <w:bottom w:val="single" w:sz="4" w:space="0" w:color="auto"/>
              <w:right w:val="single" w:sz="4" w:space="0" w:color="auto"/>
            </w:tcBorders>
            <w:shd w:val="clear" w:color="auto" w:fill="auto"/>
            <w:noWrap/>
            <w:vAlign w:val="center"/>
            <w:hideMark/>
          </w:tcPr>
          <w:p w14:paraId="1165BA09" w14:textId="77777777" w:rsidR="00BD32DA" w:rsidRPr="00E7506F" w:rsidRDefault="00BD32DA" w:rsidP="00A61DB9">
            <w:pPr>
              <w:rPr>
                <w:rFonts w:ascii="Courier New" w:hAnsi="Courier New" w:cs="Courier New"/>
                <w:color w:val="000000"/>
                <w:sz w:val="20"/>
                <w:szCs w:val="20"/>
              </w:rPr>
            </w:pPr>
            <w:r w:rsidRPr="00E7506F">
              <w:rPr>
                <w:rFonts w:ascii="Courier New" w:hAnsi="Courier New" w:cs="Courier New"/>
                <w:color w:val="000000"/>
                <w:sz w:val="20"/>
                <w:szCs w:val="20"/>
              </w:rPr>
              <w:t>AAATCCGGATCCTGGTTGTTATAC</w:t>
            </w:r>
          </w:p>
        </w:tc>
        <w:tc>
          <w:tcPr>
            <w:tcW w:w="3337" w:type="dxa"/>
            <w:tcBorders>
              <w:top w:val="nil"/>
              <w:left w:val="nil"/>
              <w:bottom w:val="single" w:sz="4" w:space="0" w:color="auto"/>
              <w:right w:val="single" w:sz="4" w:space="0" w:color="auto"/>
            </w:tcBorders>
            <w:shd w:val="clear" w:color="auto" w:fill="auto"/>
            <w:noWrap/>
            <w:vAlign w:val="center"/>
            <w:hideMark/>
          </w:tcPr>
          <w:p w14:paraId="069EB7DA" w14:textId="77777777" w:rsidR="00BD32DA" w:rsidRPr="00E7506F" w:rsidRDefault="00BD32DA" w:rsidP="00A61DB9">
            <w:pPr>
              <w:rPr>
                <w:rFonts w:ascii="Courier New" w:hAnsi="Courier New" w:cs="Courier New"/>
                <w:color w:val="000000"/>
                <w:sz w:val="20"/>
                <w:szCs w:val="20"/>
              </w:rPr>
            </w:pPr>
            <w:r w:rsidRPr="00E7506F">
              <w:rPr>
                <w:rFonts w:ascii="Courier New" w:hAnsi="Courier New" w:cs="Courier New"/>
                <w:color w:val="000000"/>
                <w:sz w:val="20"/>
                <w:szCs w:val="20"/>
              </w:rPr>
              <w:t>TTTTTTCCTAGGTGGTTGCTGGTGTT</w:t>
            </w:r>
          </w:p>
        </w:tc>
      </w:tr>
      <w:tr w:rsidR="00BD32DA" w:rsidRPr="00E7506F" w14:paraId="274E194D" w14:textId="77777777" w:rsidTr="00BD32DA">
        <w:trPr>
          <w:trHeight w:val="489"/>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1D37C537" w14:textId="77777777" w:rsidR="00BD32DA" w:rsidRPr="00E7506F" w:rsidRDefault="00BD32DA" w:rsidP="00886B3A">
            <w:pPr>
              <w:jc w:val="center"/>
              <w:rPr>
                <w:rFonts w:ascii="Times New Roman" w:hAnsi="Times New Roman" w:cs="Times New Roman"/>
                <w:color w:val="000000"/>
                <w:sz w:val="20"/>
                <w:szCs w:val="20"/>
              </w:rPr>
            </w:pPr>
            <w:r w:rsidRPr="00E7506F">
              <w:rPr>
                <w:rFonts w:ascii="Times New Roman" w:hAnsi="Times New Roman" w:cs="Times New Roman"/>
                <w:color w:val="000000"/>
                <w:sz w:val="20"/>
                <w:szCs w:val="20"/>
              </w:rPr>
              <w:t xml:space="preserve">08 </w:t>
            </w:r>
            <w:proofErr w:type="spellStart"/>
            <w:r w:rsidR="00886B3A">
              <w:rPr>
                <w:rFonts w:ascii="Times New Roman" w:hAnsi="Times New Roman" w:cs="Times New Roman"/>
                <w:color w:val="000000"/>
                <w:sz w:val="20"/>
                <w:szCs w:val="20"/>
              </w:rPr>
              <w:t>TetK</w:t>
            </w:r>
            <w:proofErr w:type="spellEnd"/>
            <w:r w:rsidR="00886B3A">
              <w:rPr>
                <w:rFonts w:ascii="Times New Roman" w:hAnsi="Times New Roman" w:cs="Times New Roman"/>
                <w:color w:val="000000"/>
                <w:sz w:val="20"/>
                <w:szCs w:val="20"/>
              </w:rPr>
              <w:t xml:space="preserve"> plasmid</w:t>
            </w:r>
          </w:p>
        </w:tc>
        <w:tc>
          <w:tcPr>
            <w:tcW w:w="919" w:type="dxa"/>
            <w:tcBorders>
              <w:top w:val="nil"/>
              <w:left w:val="nil"/>
              <w:bottom w:val="single" w:sz="4" w:space="0" w:color="auto"/>
              <w:right w:val="single" w:sz="4" w:space="0" w:color="auto"/>
            </w:tcBorders>
            <w:shd w:val="clear" w:color="auto" w:fill="auto"/>
            <w:noWrap/>
            <w:vAlign w:val="center"/>
            <w:hideMark/>
          </w:tcPr>
          <w:p w14:paraId="7F958141" w14:textId="77777777" w:rsidR="00BD32DA" w:rsidRPr="00E7506F" w:rsidRDefault="00BD32DA" w:rsidP="00A61DB9">
            <w:pPr>
              <w:jc w:val="center"/>
              <w:rPr>
                <w:rFonts w:ascii="Times New Roman" w:hAnsi="Times New Roman" w:cs="Times New Roman"/>
                <w:color w:val="000000"/>
                <w:sz w:val="20"/>
                <w:szCs w:val="20"/>
              </w:rPr>
            </w:pPr>
            <w:r w:rsidRPr="00E7506F">
              <w:rPr>
                <w:rFonts w:ascii="Times New Roman" w:hAnsi="Times New Roman" w:cs="Times New Roman"/>
                <w:color w:val="000000"/>
                <w:sz w:val="20"/>
                <w:szCs w:val="20"/>
              </w:rPr>
              <w:t>08_1661</w:t>
            </w:r>
          </w:p>
        </w:tc>
        <w:tc>
          <w:tcPr>
            <w:tcW w:w="828" w:type="dxa"/>
            <w:tcBorders>
              <w:top w:val="nil"/>
              <w:left w:val="nil"/>
              <w:bottom w:val="single" w:sz="4" w:space="0" w:color="auto"/>
              <w:right w:val="single" w:sz="4" w:space="0" w:color="auto"/>
            </w:tcBorders>
            <w:shd w:val="clear" w:color="auto" w:fill="auto"/>
            <w:noWrap/>
            <w:vAlign w:val="center"/>
            <w:hideMark/>
          </w:tcPr>
          <w:p w14:paraId="258C963F" w14:textId="77777777" w:rsidR="00BD32DA" w:rsidRPr="00E7506F" w:rsidRDefault="00BD32DA" w:rsidP="00A61DB9">
            <w:pPr>
              <w:jc w:val="center"/>
              <w:rPr>
                <w:rFonts w:ascii="Times New Roman" w:hAnsi="Times New Roman" w:cs="Times New Roman"/>
                <w:color w:val="000000"/>
                <w:sz w:val="20"/>
                <w:szCs w:val="20"/>
              </w:rPr>
            </w:pPr>
            <w:r w:rsidRPr="00E7506F">
              <w:rPr>
                <w:rFonts w:ascii="Times New Roman" w:hAnsi="Times New Roman" w:cs="Times New Roman"/>
                <w:color w:val="000000"/>
                <w:sz w:val="20"/>
                <w:szCs w:val="20"/>
              </w:rPr>
              <w:t>4439</w:t>
            </w:r>
          </w:p>
        </w:tc>
        <w:tc>
          <w:tcPr>
            <w:tcW w:w="672" w:type="dxa"/>
            <w:tcBorders>
              <w:top w:val="nil"/>
              <w:left w:val="nil"/>
              <w:bottom w:val="single" w:sz="4" w:space="0" w:color="auto"/>
              <w:right w:val="single" w:sz="4" w:space="0" w:color="auto"/>
            </w:tcBorders>
            <w:shd w:val="clear" w:color="auto" w:fill="auto"/>
            <w:noWrap/>
            <w:vAlign w:val="center"/>
            <w:hideMark/>
          </w:tcPr>
          <w:p w14:paraId="1D6CBDA4" w14:textId="77777777" w:rsidR="00BD32DA" w:rsidRPr="00E7506F" w:rsidRDefault="00BD32DA" w:rsidP="00A61DB9">
            <w:pPr>
              <w:jc w:val="center"/>
              <w:rPr>
                <w:rFonts w:ascii="Times New Roman" w:hAnsi="Times New Roman" w:cs="Times New Roman"/>
                <w:color w:val="000000"/>
                <w:sz w:val="20"/>
                <w:szCs w:val="20"/>
              </w:rPr>
            </w:pPr>
            <w:r w:rsidRPr="00E7506F">
              <w:rPr>
                <w:rFonts w:ascii="Times New Roman" w:hAnsi="Times New Roman" w:cs="Times New Roman"/>
                <w:color w:val="000000"/>
                <w:sz w:val="20"/>
                <w:szCs w:val="20"/>
              </w:rPr>
              <w:t>59/57</w:t>
            </w:r>
          </w:p>
        </w:tc>
        <w:tc>
          <w:tcPr>
            <w:tcW w:w="3217" w:type="dxa"/>
            <w:tcBorders>
              <w:top w:val="nil"/>
              <w:left w:val="nil"/>
              <w:bottom w:val="single" w:sz="4" w:space="0" w:color="auto"/>
              <w:right w:val="single" w:sz="4" w:space="0" w:color="auto"/>
            </w:tcBorders>
            <w:shd w:val="clear" w:color="auto" w:fill="auto"/>
            <w:noWrap/>
            <w:vAlign w:val="center"/>
            <w:hideMark/>
          </w:tcPr>
          <w:p w14:paraId="6FB3EC61" w14:textId="77777777" w:rsidR="00BD32DA" w:rsidRPr="00E7506F" w:rsidRDefault="00BD32DA" w:rsidP="00A61DB9">
            <w:pPr>
              <w:rPr>
                <w:rFonts w:ascii="Courier New" w:hAnsi="Courier New" w:cs="Courier New"/>
                <w:color w:val="000000"/>
                <w:sz w:val="20"/>
                <w:szCs w:val="20"/>
              </w:rPr>
            </w:pPr>
            <w:r w:rsidRPr="00E7506F">
              <w:rPr>
                <w:rFonts w:ascii="Courier New" w:hAnsi="Courier New" w:cs="Courier New"/>
                <w:color w:val="000000"/>
                <w:sz w:val="20"/>
                <w:szCs w:val="20"/>
              </w:rPr>
              <w:t>AAATTTGGATCCCTGCGAGGCTTAA</w:t>
            </w:r>
          </w:p>
        </w:tc>
        <w:tc>
          <w:tcPr>
            <w:tcW w:w="3337" w:type="dxa"/>
            <w:tcBorders>
              <w:top w:val="nil"/>
              <w:left w:val="nil"/>
              <w:bottom w:val="single" w:sz="4" w:space="0" w:color="auto"/>
              <w:right w:val="single" w:sz="4" w:space="0" w:color="auto"/>
            </w:tcBorders>
            <w:shd w:val="clear" w:color="auto" w:fill="auto"/>
            <w:noWrap/>
            <w:vAlign w:val="center"/>
            <w:hideMark/>
          </w:tcPr>
          <w:p w14:paraId="64804118" w14:textId="77777777" w:rsidR="00BD32DA" w:rsidRPr="00E7506F" w:rsidRDefault="00BD32DA" w:rsidP="00A61DB9">
            <w:pPr>
              <w:rPr>
                <w:rFonts w:ascii="Courier New" w:hAnsi="Courier New" w:cs="Courier New"/>
                <w:color w:val="000000"/>
                <w:sz w:val="20"/>
                <w:szCs w:val="20"/>
              </w:rPr>
            </w:pPr>
            <w:r w:rsidRPr="00E7506F">
              <w:rPr>
                <w:rFonts w:ascii="Courier New" w:hAnsi="Courier New" w:cs="Courier New"/>
                <w:color w:val="000000"/>
                <w:sz w:val="20"/>
                <w:szCs w:val="20"/>
              </w:rPr>
              <w:t>TTGGGGCCTAGGTATTAACGACT</w:t>
            </w:r>
          </w:p>
        </w:tc>
      </w:tr>
      <w:tr w:rsidR="00BD32DA" w:rsidRPr="00E7506F" w14:paraId="7D3B3C81" w14:textId="77777777" w:rsidTr="00BD32DA">
        <w:trPr>
          <w:trHeight w:val="489"/>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7A2D61CE" w14:textId="77777777" w:rsidR="00BD32DA" w:rsidRPr="00E7506F" w:rsidRDefault="00BD32DA" w:rsidP="00886B3A">
            <w:pPr>
              <w:jc w:val="center"/>
              <w:rPr>
                <w:rFonts w:ascii="Times New Roman" w:hAnsi="Times New Roman" w:cs="Times New Roman"/>
                <w:color w:val="000000"/>
                <w:sz w:val="20"/>
                <w:szCs w:val="20"/>
              </w:rPr>
            </w:pPr>
            <w:r w:rsidRPr="00E7506F">
              <w:rPr>
                <w:rFonts w:ascii="Times New Roman" w:hAnsi="Times New Roman" w:cs="Times New Roman"/>
                <w:color w:val="000000"/>
                <w:sz w:val="20"/>
                <w:szCs w:val="20"/>
              </w:rPr>
              <w:t xml:space="preserve">06 </w:t>
            </w:r>
            <w:proofErr w:type="spellStart"/>
            <w:r w:rsidRPr="00E7506F">
              <w:rPr>
                <w:rFonts w:ascii="Times New Roman" w:hAnsi="Times New Roman" w:cs="Times New Roman"/>
                <w:color w:val="000000"/>
                <w:sz w:val="20"/>
                <w:szCs w:val="20"/>
              </w:rPr>
              <w:t>LinA</w:t>
            </w:r>
            <w:proofErr w:type="spellEnd"/>
            <w:r w:rsidRPr="00E7506F">
              <w:rPr>
                <w:rFonts w:ascii="Times New Roman" w:hAnsi="Times New Roman" w:cs="Times New Roman"/>
                <w:color w:val="000000"/>
                <w:sz w:val="20"/>
                <w:szCs w:val="20"/>
              </w:rPr>
              <w:t xml:space="preserve"> plas</w:t>
            </w:r>
            <w:r w:rsidR="00886B3A">
              <w:rPr>
                <w:rFonts w:ascii="Times New Roman" w:hAnsi="Times New Roman" w:cs="Times New Roman"/>
                <w:color w:val="000000"/>
                <w:sz w:val="20"/>
                <w:szCs w:val="20"/>
              </w:rPr>
              <w:t>mid</w:t>
            </w:r>
          </w:p>
        </w:tc>
        <w:tc>
          <w:tcPr>
            <w:tcW w:w="919" w:type="dxa"/>
            <w:tcBorders>
              <w:top w:val="nil"/>
              <w:left w:val="nil"/>
              <w:bottom w:val="single" w:sz="4" w:space="0" w:color="auto"/>
              <w:right w:val="single" w:sz="4" w:space="0" w:color="auto"/>
            </w:tcBorders>
            <w:shd w:val="clear" w:color="auto" w:fill="auto"/>
            <w:noWrap/>
            <w:vAlign w:val="center"/>
            <w:hideMark/>
          </w:tcPr>
          <w:p w14:paraId="3A0E1CF0" w14:textId="77777777" w:rsidR="00BD32DA" w:rsidRPr="00E7506F" w:rsidRDefault="00BD32DA" w:rsidP="00A61DB9">
            <w:pPr>
              <w:jc w:val="center"/>
              <w:rPr>
                <w:rFonts w:ascii="Times New Roman" w:hAnsi="Times New Roman" w:cs="Times New Roman"/>
                <w:color w:val="000000"/>
                <w:sz w:val="20"/>
                <w:szCs w:val="20"/>
              </w:rPr>
            </w:pPr>
            <w:r w:rsidRPr="00E7506F">
              <w:rPr>
                <w:rFonts w:ascii="Times New Roman" w:hAnsi="Times New Roman" w:cs="Times New Roman"/>
                <w:color w:val="000000"/>
                <w:sz w:val="20"/>
                <w:szCs w:val="20"/>
              </w:rPr>
              <w:t>06_3228</w:t>
            </w:r>
          </w:p>
        </w:tc>
        <w:tc>
          <w:tcPr>
            <w:tcW w:w="828" w:type="dxa"/>
            <w:tcBorders>
              <w:top w:val="nil"/>
              <w:left w:val="nil"/>
              <w:bottom w:val="single" w:sz="4" w:space="0" w:color="auto"/>
              <w:right w:val="single" w:sz="4" w:space="0" w:color="auto"/>
            </w:tcBorders>
            <w:shd w:val="clear" w:color="auto" w:fill="auto"/>
            <w:noWrap/>
            <w:vAlign w:val="center"/>
            <w:hideMark/>
          </w:tcPr>
          <w:p w14:paraId="4A78FBD4" w14:textId="77777777" w:rsidR="00BD32DA" w:rsidRPr="00E7506F" w:rsidRDefault="00BD32DA" w:rsidP="00A61DB9">
            <w:pPr>
              <w:jc w:val="center"/>
              <w:rPr>
                <w:rFonts w:ascii="Times New Roman" w:hAnsi="Times New Roman" w:cs="Times New Roman"/>
                <w:color w:val="000000"/>
                <w:sz w:val="20"/>
                <w:szCs w:val="20"/>
              </w:rPr>
            </w:pPr>
            <w:r w:rsidRPr="00E7506F">
              <w:rPr>
                <w:rFonts w:ascii="Times New Roman" w:hAnsi="Times New Roman" w:cs="Times New Roman"/>
                <w:color w:val="000000"/>
                <w:sz w:val="20"/>
                <w:szCs w:val="20"/>
              </w:rPr>
              <w:t>2360</w:t>
            </w:r>
          </w:p>
        </w:tc>
        <w:tc>
          <w:tcPr>
            <w:tcW w:w="672" w:type="dxa"/>
            <w:tcBorders>
              <w:top w:val="nil"/>
              <w:left w:val="nil"/>
              <w:bottom w:val="single" w:sz="4" w:space="0" w:color="auto"/>
              <w:right w:val="single" w:sz="4" w:space="0" w:color="auto"/>
            </w:tcBorders>
            <w:shd w:val="clear" w:color="auto" w:fill="auto"/>
            <w:noWrap/>
            <w:vAlign w:val="center"/>
            <w:hideMark/>
          </w:tcPr>
          <w:p w14:paraId="1E61C949" w14:textId="77777777" w:rsidR="00BD32DA" w:rsidRPr="00E7506F" w:rsidRDefault="00BD32DA" w:rsidP="00A61DB9">
            <w:pPr>
              <w:jc w:val="center"/>
              <w:rPr>
                <w:rFonts w:ascii="Times New Roman" w:hAnsi="Times New Roman" w:cs="Times New Roman"/>
                <w:color w:val="000000"/>
                <w:sz w:val="20"/>
                <w:szCs w:val="20"/>
              </w:rPr>
            </w:pPr>
            <w:r w:rsidRPr="00E7506F">
              <w:rPr>
                <w:rFonts w:ascii="Times New Roman" w:hAnsi="Times New Roman" w:cs="Times New Roman"/>
                <w:color w:val="000000"/>
                <w:sz w:val="20"/>
                <w:szCs w:val="20"/>
              </w:rPr>
              <w:t>54</w:t>
            </w:r>
          </w:p>
        </w:tc>
        <w:tc>
          <w:tcPr>
            <w:tcW w:w="3217" w:type="dxa"/>
            <w:tcBorders>
              <w:top w:val="nil"/>
              <w:left w:val="nil"/>
              <w:bottom w:val="single" w:sz="4" w:space="0" w:color="auto"/>
              <w:right w:val="single" w:sz="4" w:space="0" w:color="auto"/>
            </w:tcBorders>
            <w:shd w:val="clear" w:color="auto" w:fill="auto"/>
            <w:noWrap/>
            <w:vAlign w:val="center"/>
            <w:hideMark/>
          </w:tcPr>
          <w:p w14:paraId="2873C41F" w14:textId="77777777" w:rsidR="00BD32DA" w:rsidRPr="00E7506F" w:rsidRDefault="00BD32DA" w:rsidP="00A61DB9">
            <w:pPr>
              <w:rPr>
                <w:rFonts w:ascii="Courier New" w:hAnsi="Courier New" w:cs="Courier New"/>
                <w:color w:val="000000"/>
                <w:sz w:val="20"/>
                <w:szCs w:val="20"/>
              </w:rPr>
            </w:pPr>
            <w:r w:rsidRPr="00E7506F">
              <w:rPr>
                <w:rFonts w:ascii="Courier New" w:hAnsi="Courier New" w:cs="Courier New"/>
                <w:color w:val="000000"/>
                <w:sz w:val="20"/>
                <w:szCs w:val="20"/>
              </w:rPr>
              <w:t>AAATTCGGATCCCAAATATGAGC</w:t>
            </w:r>
          </w:p>
        </w:tc>
        <w:tc>
          <w:tcPr>
            <w:tcW w:w="3337" w:type="dxa"/>
            <w:tcBorders>
              <w:top w:val="nil"/>
              <w:left w:val="nil"/>
              <w:bottom w:val="single" w:sz="4" w:space="0" w:color="auto"/>
              <w:right w:val="single" w:sz="4" w:space="0" w:color="auto"/>
            </w:tcBorders>
            <w:shd w:val="clear" w:color="auto" w:fill="auto"/>
            <w:noWrap/>
            <w:vAlign w:val="center"/>
            <w:hideMark/>
          </w:tcPr>
          <w:p w14:paraId="7C37A17D" w14:textId="77777777" w:rsidR="00BD32DA" w:rsidRPr="00E7506F" w:rsidRDefault="00BD32DA" w:rsidP="00A61DB9">
            <w:pPr>
              <w:rPr>
                <w:rFonts w:ascii="Courier New" w:hAnsi="Courier New" w:cs="Courier New"/>
                <w:color w:val="000000"/>
                <w:sz w:val="20"/>
                <w:szCs w:val="20"/>
              </w:rPr>
            </w:pPr>
            <w:r w:rsidRPr="00E7506F">
              <w:rPr>
                <w:rFonts w:ascii="Courier New" w:hAnsi="Courier New" w:cs="Courier New"/>
                <w:color w:val="000000"/>
                <w:sz w:val="20"/>
                <w:szCs w:val="20"/>
              </w:rPr>
              <w:t>TTTTGGCCTAGGAAGAGCTTAT</w:t>
            </w:r>
          </w:p>
        </w:tc>
      </w:tr>
      <w:tr w:rsidR="00BD32DA" w:rsidRPr="00E7506F" w14:paraId="5C6E6858" w14:textId="77777777" w:rsidTr="00BD32DA">
        <w:trPr>
          <w:trHeight w:val="489"/>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648D2A0E" w14:textId="77777777" w:rsidR="00BD32DA" w:rsidRPr="00E7506F" w:rsidRDefault="00BD32DA" w:rsidP="00886B3A">
            <w:pPr>
              <w:jc w:val="center"/>
              <w:rPr>
                <w:rFonts w:ascii="Times New Roman" w:hAnsi="Times New Roman" w:cs="Times New Roman"/>
                <w:color w:val="000000"/>
                <w:sz w:val="20"/>
                <w:szCs w:val="20"/>
              </w:rPr>
            </w:pPr>
            <w:r w:rsidRPr="00E7506F">
              <w:rPr>
                <w:rFonts w:ascii="Times New Roman" w:hAnsi="Times New Roman" w:cs="Times New Roman"/>
                <w:color w:val="000000"/>
                <w:sz w:val="20"/>
                <w:szCs w:val="20"/>
              </w:rPr>
              <w:t xml:space="preserve">06 </w:t>
            </w:r>
            <w:proofErr w:type="spellStart"/>
            <w:r w:rsidRPr="00E7506F">
              <w:rPr>
                <w:rFonts w:ascii="Times New Roman" w:hAnsi="Times New Roman" w:cs="Times New Roman"/>
                <w:color w:val="000000"/>
                <w:sz w:val="20"/>
                <w:szCs w:val="20"/>
              </w:rPr>
              <w:t>FosB</w:t>
            </w:r>
            <w:proofErr w:type="spellEnd"/>
            <w:r w:rsidRPr="00E7506F">
              <w:rPr>
                <w:rFonts w:ascii="Times New Roman" w:hAnsi="Times New Roman" w:cs="Times New Roman"/>
                <w:color w:val="000000"/>
                <w:sz w:val="20"/>
                <w:szCs w:val="20"/>
              </w:rPr>
              <w:t xml:space="preserve"> plas</w:t>
            </w:r>
            <w:r w:rsidR="00886B3A">
              <w:rPr>
                <w:rFonts w:ascii="Times New Roman" w:hAnsi="Times New Roman" w:cs="Times New Roman"/>
                <w:color w:val="000000"/>
                <w:sz w:val="20"/>
                <w:szCs w:val="20"/>
              </w:rPr>
              <w:t>mid</w:t>
            </w:r>
          </w:p>
        </w:tc>
        <w:tc>
          <w:tcPr>
            <w:tcW w:w="919" w:type="dxa"/>
            <w:tcBorders>
              <w:top w:val="nil"/>
              <w:left w:val="nil"/>
              <w:bottom w:val="single" w:sz="4" w:space="0" w:color="auto"/>
              <w:right w:val="single" w:sz="4" w:space="0" w:color="auto"/>
            </w:tcBorders>
            <w:shd w:val="clear" w:color="auto" w:fill="auto"/>
            <w:noWrap/>
            <w:vAlign w:val="center"/>
            <w:hideMark/>
          </w:tcPr>
          <w:p w14:paraId="16934B68" w14:textId="77777777" w:rsidR="00BD32DA" w:rsidRPr="00E7506F" w:rsidRDefault="00BD32DA" w:rsidP="00A61DB9">
            <w:pPr>
              <w:jc w:val="center"/>
              <w:rPr>
                <w:rFonts w:ascii="Times New Roman" w:hAnsi="Times New Roman" w:cs="Times New Roman"/>
                <w:color w:val="000000"/>
                <w:sz w:val="20"/>
                <w:szCs w:val="20"/>
              </w:rPr>
            </w:pPr>
            <w:r w:rsidRPr="00E7506F">
              <w:rPr>
                <w:rFonts w:ascii="Times New Roman" w:hAnsi="Times New Roman" w:cs="Times New Roman"/>
                <w:color w:val="000000"/>
                <w:sz w:val="20"/>
                <w:szCs w:val="20"/>
              </w:rPr>
              <w:t>06_3228</w:t>
            </w:r>
          </w:p>
        </w:tc>
        <w:tc>
          <w:tcPr>
            <w:tcW w:w="828" w:type="dxa"/>
            <w:tcBorders>
              <w:top w:val="nil"/>
              <w:left w:val="nil"/>
              <w:bottom w:val="single" w:sz="4" w:space="0" w:color="auto"/>
              <w:right w:val="single" w:sz="4" w:space="0" w:color="auto"/>
            </w:tcBorders>
            <w:shd w:val="clear" w:color="auto" w:fill="auto"/>
            <w:noWrap/>
            <w:vAlign w:val="center"/>
            <w:hideMark/>
          </w:tcPr>
          <w:p w14:paraId="2BC092F9" w14:textId="77777777" w:rsidR="00BD32DA" w:rsidRPr="00E7506F" w:rsidRDefault="00BD32DA" w:rsidP="00A61DB9">
            <w:pPr>
              <w:jc w:val="center"/>
              <w:rPr>
                <w:rFonts w:ascii="Times New Roman" w:hAnsi="Times New Roman" w:cs="Times New Roman"/>
                <w:color w:val="000000"/>
                <w:sz w:val="20"/>
                <w:szCs w:val="20"/>
              </w:rPr>
            </w:pPr>
            <w:r w:rsidRPr="00E7506F">
              <w:rPr>
                <w:rFonts w:ascii="Times New Roman" w:hAnsi="Times New Roman" w:cs="Times New Roman"/>
                <w:color w:val="000000"/>
                <w:sz w:val="20"/>
                <w:szCs w:val="20"/>
              </w:rPr>
              <w:t>2730</w:t>
            </w:r>
          </w:p>
        </w:tc>
        <w:tc>
          <w:tcPr>
            <w:tcW w:w="672" w:type="dxa"/>
            <w:tcBorders>
              <w:top w:val="nil"/>
              <w:left w:val="nil"/>
              <w:bottom w:val="single" w:sz="4" w:space="0" w:color="auto"/>
              <w:right w:val="single" w:sz="4" w:space="0" w:color="auto"/>
            </w:tcBorders>
            <w:shd w:val="clear" w:color="auto" w:fill="auto"/>
            <w:noWrap/>
            <w:vAlign w:val="center"/>
            <w:hideMark/>
          </w:tcPr>
          <w:p w14:paraId="15D32B28" w14:textId="77777777" w:rsidR="00BD32DA" w:rsidRPr="00E7506F" w:rsidRDefault="00BD32DA" w:rsidP="00A61DB9">
            <w:pPr>
              <w:jc w:val="center"/>
              <w:rPr>
                <w:rFonts w:ascii="Times New Roman" w:hAnsi="Times New Roman" w:cs="Times New Roman"/>
                <w:color w:val="000000"/>
                <w:sz w:val="20"/>
                <w:szCs w:val="20"/>
              </w:rPr>
            </w:pPr>
            <w:r w:rsidRPr="00E7506F">
              <w:rPr>
                <w:rFonts w:ascii="Times New Roman" w:hAnsi="Times New Roman" w:cs="Times New Roman"/>
                <w:color w:val="000000"/>
                <w:sz w:val="20"/>
                <w:szCs w:val="20"/>
              </w:rPr>
              <w:t>55/54</w:t>
            </w:r>
          </w:p>
        </w:tc>
        <w:tc>
          <w:tcPr>
            <w:tcW w:w="3217" w:type="dxa"/>
            <w:tcBorders>
              <w:top w:val="nil"/>
              <w:left w:val="nil"/>
              <w:bottom w:val="single" w:sz="4" w:space="0" w:color="auto"/>
              <w:right w:val="single" w:sz="4" w:space="0" w:color="auto"/>
            </w:tcBorders>
            <w:shd w:val="clear" w:color="auto" w:fill="auto"/>
            <w:noWrap/>
            <w:vAlign w:val="center"/>
            <w:hideMark/>
          </w:tcPr>
          <w:p w14:paraId="612B690F" w14:textId="77777777" w:rsidR="00BD32DA" w:rsidRPr="00E7506F" w:rsidRDefault="00BD32DA" w:rsidP="00A61DB9">
            <w:pPr>
              <w:rPr>
                <w:rFonts w:ascii="Courier New" w:hAnsi="Courier New" w:cs="Courier New"/>
                <w:color w:val="000000"/>
                <w:sz w:val="20"/>
                <w:szCs w:val="20"/>
              </w:rPr>
            </w:pPr>
            <w:r w:rsidRPr="00E7506F">
              <w:rPr>
                <w:rFonts w:ascii="Courier New" w:hAnsi="Courier New" w:cs="Courier New"/>
                <w:color w:val="000000"/>
                <w:sz w:val="20"/>
                <w:szCs w:val="20"/>
              </w:rPr>
              <w:t>AAACCCGGATCCATACAATGAAT</w:t>
            </w:r>
          </w:p>
        </w:tc>
        <w:tc>
          <w:tcPr>
            <w:tcW w:w="3337" w:type="dxa"/>
            <w:tcBorders>
              <w:top w:val="nil"/>
              <w:left w:val="nil"/>
              <w:bottom w:val="single" w:sz="4" w:space="0" w:color="auto"/>
              <w:right w:val="single" w:sz="4" w:space="0" w:color="auto"/>
            </w:tcBorders>
            <w:shd w:val="clear" w:color="auto" w:fill="auto"/>
            <w:noWrap/>
            <w:vAlign w:val="center"/>
            <w:hideMark/>
          </w:tcPr>
          <w:p w14:paraId="596A41E2" w14:textId="77777777" w:rsidR="00BD32DA" w:rsidRPr="00E7506F" w:rsidRDefault="00BD32DA" w:rsidP="00A61DB9">
            <w:pPr>
              <w:rPr>
                <w:rFonts w:ascii="Courier New" w:hAnsi="Courier New" w:cs="Courier New"/>
                <w:color w:val="000000"/>
                <w:sz w:val="20"/>
                <w:szCs w:val="20"/>
              </w:rPr>
            </w:pPr>
            <w:r w:rsidRPr="00E7506F">
              <w:rPr>
                <w:rFonts w:ascii="Courier New" w:hAnsi="Courier New" w:cs="Courier New"/>
                <w:color w:val="000000"/>
                <w:sz w:val="20"/>
                <w:szCs w:val="20"/>
              </w:rPr>
              <w:t>TTTTGGCCTAGGCAATTTTCAG</w:t>
            </w:r>
          </w:p>
        </w:tc>
      </w:tr>
      <w:tr w:rsidR="00BD32DA" w:rsidRPr="00E7506F" w14:paraId="2A46DD96" w14:textId="77777777" w:rsidTr="00BD32DA">
        <w:trPr>
          <w:trHeight w:val="489"/>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12A5F1BB" w14:textId="77777777" w:rsidR="00BD32DA" w:rsidRPr="00E7506F" w:rsidRDefault="00BD32DA" w:rsidP="00886B3A">
            <w:pPr>
              <w:jc w:val="center"/>
              <w:rPr>
                <w:rFonts w:ascii="Times New Roman" w:hAnsi="Times New Roman" w:cs="Times New Roman"/>
                <w:color w:val="000000"/>
                <w:sz w:val="20"/>
                <w:szCs w:val="20"/>
              </w:rPr>
            </w:pPr>
            <w:r w:rsidRPr="00E7506F">
              <w:rPr>
                <w:rFonts w:ascii="Times New Roman" w:hAnsi="Times New Roman" w:cs="Times New Roman"/>
                <w:color w:val="000000"/>
                <w:sz w:val="20"/>
                <w:szCs w:val="20"/>
              </w:rPr>
              <w:t xml:space="preserve">NA12 </w:t>
            </w:r>
            <w:proofErr w:type="spellStart"/>
            <w:r w:rsidRPr="00E7506F">
              <w:rPr>
                <w:rFonts w:ascii="Times New Roman" w:hAnsi="Times New Roman" w:cs="Times New Roman"/>
                <w:color w:val="000000"/>
                <w:sz w:val="20"/>
                <w:szCs w:val="20"/>
              </w:rPr>
              <w:t>EmrE</w:t>
            </w:r>
            <w:proofErr w:type="spellEnd"/>
            <w:r w:rsidRPr="00E7506F">
              <w:rPr>
                <w:rFonts w:ascii="Times New Roman" w:hAnsi="Times New Roman" w:cs="Times New Roman"/>
                <w:color w:val="000000"/>
                <w:sz w:val="20"/>
                <w:szCs w:val="20"/>
              </w:rPr>
              <w:t xml:space="preserve"> plas</w:t>
            </w:r>
            <w:r w:rsidR="00886B3A">
              <w:rPr>
                <w:rFonts w:ascii="Times New Roman" w:hAnsi="Times New Roman" w:cs="Times New Roman"/>
                <w:color w:val="000000"/>
                <w:sz w:val="20"/>
                <w:szCs w:val="20"/>
              </w:rPr>
              <w:t>mid</w:t>
            </w:r>
          </w:p>
        </w:tc>
        <w:tc>
          <w:tcPr>
            <w:tcW w:w="919" w:type="dxa"/>
            <w:tcBorders>
              <w:top w:val="nil"/>
              <w:left w:val="nil"/>
              <w:bottom w:val="single" w:sz="4" w:space="0" w:color="auto"/>
              <w:right w:val="single" w:sz="4" w:space="0" w:color="auto"/>
            </w:tcBorders>
            <w:shd w:val="clear" w:color="auto" w:fill="auto"/>
            <w:noWrap/>
            <w:vAlign w:val="center"/>
            <w:hideMark/>
          </w:tcPr>
          <w:p w14:paraId="03374CC8" w14:textId="77777777" w:rsidR="00BD32DA" w:rsidRPr="00E7506F" w:rsidRDefault="00BD32DA" w:rsidP="00A61DB9">
            <w:pPr>
              <w:jc w:val="center"/>
              <w:rPr>
                <w:rFonts w:ascii="Times New Roman" w:hAnsi="Times New Roman" w:cs="Times New Roman"/>
                <w:color w:val="000000"/>
                <w:sz w:val="20"/>
                <w:szCs w:val="20"/>
              </w:rPr>
            </w:pPr>
            <w:r w:rsidRPr="00E7506F">
              <w:rPr>
                <w:rFonts w:ascii="Times New Roman" w:hAnsi="Times New Roman" w:cs="Times New Roman"/>
                <w:color w:val="000000"/>
                <w:sz w:val="20"/>
                <w:szCs w:val="20"/>
              </w:rPr>
              <w:t>NA12</w:t>
            </w:r>
          </w:p>
        </w:tc>
        <w:tc>
          <w:tcPr>
            <w:tcW w:w="828" w:type="dxa"/>
            <w:tcBorders>
              <w:top w:val="nil"/>
              <w:left w:val="nil"/>
              <w:bottom w:val="single" w:sz="4" w:space="0" w:color="auto"/>
              <w:right w:val="single" w:sz="4" w:space="0" w:color="auto"/>
            </w:tcBorders>
            <w:shd w:val="clear" w:color="auto" w:fill="auto"/>
            <w:noWrap/>
            <w:vAlign w:val="center"/>
            <w:hideMark/>
          </w:tcPr>
          <w:p w14:paraId="7B8950D2" w14:textId="77777777" w:rsidR="00BD32DA" w:rsidRPr="00E7506F" w:rsidRDefault="00BD32DA" w:rsidP="00A61DB9">
            <w:pPr>
              <w:jc w:val="center"/>
              <w:rPr>
                <w:rFonts w:ascii="Times New Roman" w:hAnsi="Times New Roman" w:cs="Times New Roman"/>
                <w:color w:val="000000"/>
                <w:sz w:val="20"/>
                <w:szCs w:val="20"/>
              </w:rPr>
            </w:pPr>
            <w:r w:rsidRPr="00E7506F">
              <w:rPr>
                <w:rFonts w:ascii="Times New Roman" w:hAnsi="Times New Roman" w:cs="Times New Roman"/>
                <w:color w:val="000000"/>
                <w:sz w:val="20"/>
                <w:szCs w:val="20"/>
              </w:rPr>
              <w:t>2742</w:t>
            </w:r>
          </w:p>
        </w:tc>
        <w:tc>
          <w:tcPr>
            <w:tcW w:w="672" w:type="dxa"/>
            <w:tcBorders>
              <w:top w:val="nil"/>
              <w:left w:val="nil"/>
              <w:bottom w:val="single" w:sz="4" w:space="0" w:color="auto"/>
              <w:right w:val="single" w:sz="4" w:space="0" w:color="auto"/>
            </w:tcBorders>
            <w:shd w:val="clear" w:color="auto" w:fill="auto"/>
            <w:noWrap/>
            <w:vAlign w:val="center"/>
            <w:hideMark/>
          </w:tcPr>
          <w:p w14:paraId="5DEE8306" w14:textId="77777777" w:rsidR="00BD32DA" w:rsidRPr="00E7506F" w:rsidRDefault="00BD32DA" w:rsidP="00A61DB9">
            <w:pPr>
              <w:jc w:val="center"/>
              <w:rPr>
                <w:rFonts w:ascii="Times New Roman" w:hAnsi="Times New Roman" w:cs="Times New Roman"/>
                <w:color w:val="000000"/>
                <w:sz w:val="20"/>
                <w:szCs w:val="20"/>
              </w:rPr>
            </w:pPr>
            <w:r w:rsidRPr="00E7506F">
              <w:rPr>
                <w:rFonts w:ascii="Times New Roman" w:hAnsi="Times New Roman" w:cs="Times New Roman"/>
                <w:color w:val="000000"/>
                <w:sz w:val="20"/>
                <w:szCs w:val="20"/>
              </w:rPr>
              <w:t>54</w:t>
            </w:r>
          </w:p>
        </w:tc>
        <w:tc>
          <w:tcPr>
            <w:tcW w:w="3217" w:type="dxa"/>
            <w:tcBorders>
              <w:top w:val="nil"/>
              <w:left w:val="nil"/>
              <w:bottom w:val="single" w:sz="4" w:space="0" w:color="auto"/>
              <w:right w:val="single" w:sz="4" w:space="0" w:color="auto"/>
            </w:tcBorders>
            <w:shd w:val="clear" w:color="auto" w:fill="auto"/>
            <w:noWrap/>
            <w:vAlign w:val="center"/>
            <w:hideMark/>
          </w:tcPr>
          <w:p w14:paraId="22255BF7" w14:textId="77777777" w:rsidR="00BD32DA" w:rsidRPr="00E7506F" w:rsidRDefault="00BD32DA" w:rsidP="00A61DB9">
            <w:pPr>
              <w:rPr>
                <w:rFonts w:ascii="Courier New" w:hAnsi="Courier New" w:cs="Courier New"/>
                <w:color w:val="000000"/>
                <w:sz w:val="20"/>
                <w:szCs w:val="20"/>
              </w:rPr>
            </w:pPr>
            <w:r w:rsidRPr="00E7506F">
              <w:rPr>
                <w:rFonts w:ascii="Courier New" w:hAnsi="Courier New" w:cs="Courier New"/>
                <w:color w:val="000000"/>
                <w:sz w:val="20"/>
                <w:szCs w:val="20"/>
              </w:rPr>
              <w:t>AAATTCGGATCCTAAGTGTCTAGC</w:t>
            </w:r>
          </w:p>
        </w:tc>
        <w:tc>
          <w:tcPr>
            <w:tcW w:w="3337" w:type="dxa"/>
            <w:tcBorders>
              <w:top w:val="nil"/>
              <w:left w:val="nil"/>
              <w:bottom w:val="single" w:sz="4" w:space="0" w:color="auto"/>
              <w:right w:val="single" w:sz="4" w:space="0" w:color="auto"/>
            </w:tcBorders>
            <w:shd w:val="clear" w:color="auto" w:fill="auto"/>
            <w:noWrap/>
            <w:vAlign w:val="center"/>
            <w:hideMark/>
          </w:tcPr>
          <w:p w14:paraId="0E45E3F5" w14:textId="77777777" w:rsidR="00BD32DA" w:rsidRPr="00E7506F" w:rsidRDefault="00BD32DA" w:rsidP="00A61DB9">
            <w:pPr>
              <w:rPr>
                <w:rFonts w:ascii="Courier New" w:hAnsi="Courier New" w:cs="Courier New"/>
                <w:color w:val="000000"/>
                <w:sz w:val="20"/>
                <w:szCs w:val="20"/>
              </w:rPr>
            </w:pPr>
            <w:r w:rsidRPr="00E7506F">
              <w:rPr>
                <w:rFonts w:ascii="Courier New" w:hAnsi="Courier New" w:cs="Courier New"/>
                <w:color w:val="000000"/>
                <w:sz w:val="20"/>
                <w:szCs w:val="20"/>
              </w:rPr>
              <w:t>TTTTGGCCTAGGTACATTACTAGG</w:t>
            </w:r>
          </w:p>
        </w:tc>
      </w:tr>
      <w:tr w:rsidR="00BD32DA" w:rsidRPr="00E7506F" w14:paraId="694758DC" w14:textId="77777777" w:rsidTr="00BD32DA">
        <w:trPr>
          <w:trHeight w:val="489"/>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7BAF8414" w14:textId="77777777" w:rsidR="00BD32DA" w:rsidRPr="00E7506F" w:rsidRDefault="00BD32DA" w:rsidP="00886B3A">
            <w:pPr>
              <w:jc w:val="center"/>
              <w:rPr>
                <w:rFonts w:ascii="Times New Roman" w:hAnsi="Times New Roman" w:cs="Times New Roman"/>
                <w:color w:val="000000"/>
                <w:sz w:val="20"/>
                <w:szCs w:val="20"/>
              </w:rPr>
            </w:pPr>
            <w:r w:rsidRPr="00E7506F">
              <w:rPr>
                <w:rFonts w:ascii="Times New Roman" w:hAnsi="Times New Roman" w:cs="Times New Roman"/>
                <w:color w:val="000000"/>
                <w:sz w:val="20"/>
                <w:szCs w:val="20"/>
              </w:rPr>
              <w:t>NA12 EtBr</w:t>
            </w:r>
            <w:r w:rsidR="00886B3A">
              <w:rPr>
                <w:rFonts w:ascii="Times New Roman" w:hAnsi="Times New Roman" w:cs="Times New Roman"/>
                <w:color w:val="000000"/>
                <w:sz w:val="20"/>
                <w:szCs w:val="20"/>
              </w:rPr>
              <w:t xml:space="preserve"> plasmid</w:t>
            </w:r>
          </w:p>
        </w:tc>
        <w:tc>
          <w:tcPr>
            <w:tcW w:w="919" w:type="dxa"/>
            <w:tcBorders>
              <w:top w:val="nil"/>
              <w:left w:val="nil"/>
              <w:bottom w:val="single" w:sz="4" w:space="0" w:color="auto"/>
              <w:right w:val="single" w:sz="4" w:space="0" w:color="auto"/>
            </w:tcBorders>
            <w:shd w:val="clear" w:color="auto" w:fill="auto"/>
            <w:noWrap/>
            <w:vAlign w:val="center"/>
            <w:hideMark/>
          </w:tcPr>
          <w:p w14:paraId="176AE323" w14:textId="77777777" w:rsidR="00BD32DA" w:rsidRPr="00E7506F" w:rsidRDefault="00BD32DA" w:rsidP="00A61DB9">
            <w:pPr>
              <w:jc w:val="center"/>
              <w:rPr>
                <w:rFonts w:ascii="Times New Roman" w:hAnsi="Times New Roman" w:cs="Times New Roman"/>
                <w:color w:val="000000"/>
                <w:sz w:val="20"/>
                <w:szCs w:val="20"/>
              </w:rPr>
            </w:pPr>
            <w:r w:rsidRPr="00E7506F">
              <w:rPr>
                <w:rFonts w:ascii="Times New Roman" w:hAnsi="Times New Roman" w:cs="Times New Roman"/>
                <w:color w:val="000000"/>
                <w:sz w:val="20"/>
                <w:szCs w:val="20"/>
              </w:rPr>
              <w:t>NA12</w:t>
            </w:r>
          </w:p>
        </w:tc>
        <w:tc>
          <w:tcPr>
            <w:tcW w:w="828" w:type="dxa"/>
            <w:tcBorders>
              <w:top w:val="nil"/>
              <w:left w:val="nil"/>
              <w:bottom w:val="single" w:sz="4" w:space="0" w:color="auto"/>
              <w:right w:val="single" w:sz="4" w:space="0" w:color="auto"/>
            </w:tcBorders>
            <w:shd w:val="clear" w:color="auto" w:fill="auto"/>
            <w:noWrap/>
            <w:vAlign w:val="center"/>
            <w:hideMark/>
          </w:tcPr>
          <w:p w14:paraId="7A987088" w14:textId="77777777" w:rsidR="00BD32DA" w:rsidRPr="00E7506F" w:rsidRDefault="00BD32DA" w:rsidP="00A61DB9">
            <w:pPr>
              <w:jc w:val="center"/>
              <w:rPr>
                <w:rFonts w:ascii="Times New Roman" w:hAnsi="Times New Roman" w:cs="Times New Roman"/>
                <w:color w:val="000000"/>
                <w:sz w:val="20"/>
                <w:szCs w:val="20"/>
              </w:rPr>
            </w:pPr>
            <w:r w:rsidRPr="00E7506F">
              <w:rPr>
                <w:rFonts w:ascii="Times New Roman" w:hAnsi="Times New Roman" w:cs="Times New Roman"/>
                <w:color w:val="000000"/>
                <w:sz w:val="20"/>
                <w:szCs w:val="20"/>
              </w:rPr>
              <w:t>2700</w:t>
            </w:r>
          </w:p>
        </w:tc>
        <w:tc>
          <w:tcPr>
            <w:tcW w:w="672" w:type="dxa"/>
            <w:tcBorders>
              <w:top w:val="nil"/>
              <w:left w:val="nil"/>
              <w:bottom w:val="single" w:sz="4" w:space="0" w:color="auto"/>
              <w:right w:val="single" w:sz="4" w:space="0" w:color="auto"/>
            </w:tcBorders>
            <w:shd w:val="clear" w:color="auto" w:fill="auto"/>
            <w:noWrap/>
            <w:vAlign w:val="center"/>
            <w:hideMark/>
          </w:tcPr>
          <w:p w14:paraId="452201CC" w14:textId="77777777" w:rsidR="00BD32DA" w:rsidRPr="00E7506F" w:rsidRDefault="00BD32DA" w:rsidP="00A61DB9">
            <w:pPr>
              <w:jc w:val="center"/>
              <w:rPr>
                <w:rFonts w:ascii="Times New Roman" w:hAnsi="Times New Roman" w:cs="Times New Roman"/>
                <w:color w:val="000000"/>
                <w:sz w:val="20"/>
                <w:szCs w:val="20"/>
              </w:rPr>
            </w:pPr>
            <w:r w:rsidRPr="00E7506F">
              <w:rPr>
                <w:rFonts w:ascii="Times New Roman" w:hAnsi="Times New Roman" w:cs="Times New Roman"/>
                <w:color w:val="000000"/>
                <w:sz w:val="20"/>
                <w:szCs w:val="20"/>
              </w:rPr>
              <w:t>55</w:t>
            </w:r>
          </w:p>
        </w:tc>
        <w:tc>
          <w:tcPr>
            <w:tcW w:w="3217" w:type="dxa"/>
            <w:tcBorders>
              <w:top w:val="nil"/>
              <w:left w:val="nil"/>
              <w:bottom w:val="single" w:sz="4" w:space="0" w:color="auto"/>
              <w:right w:val="single" w:sz="4" w:space="0" w:color="auto"/>
            </w:tcBorders>
            <w:shd w:val="clear" w:color="auto" w:fill="auto"/>
            <w:noWrap/>
            <w:vAlign w:val="center"/>
            <w:hideMark/>
          </w:tcPr>
          <w:p w14:paraId="44ABDAA2" w14:textId="77777777" w:rsidR="00BD32DA" w:rsidRPr="00E7506F" w:rsidRDefault="00BD32DA" w:rsidP="00A61DB9">
            <w:pPr>
              <w:rPr>
                <w:rFonts w:ascii="Courier New" w:hAnsi="Courier New" w:cs="Courier New"/>
                <w:color w:val="000000"/>
                <w:sz w:val="20"/>
                <w:szCs w:val="20"/>
              </w:rPr>
            </w:pPr>
            <w:r w:rsidRPr="00E7506F">
              <w:rPr>
                <w:rFonts w:ascii="Courier New" w:hAnsi="Courier New" w:cs="Courier New"/>
                <w:color w:val="000000"/>
                <w:sz w:val="20"/>
                <w:szCs w:val="20"/>
              </w:rPr>
              <w:t>ACGTACAGTAATAACACTTG</w:t>
            </w:r>
          </w:p>
        </w:tc>
        <w:tc>
          <w:tcPr>
            <w:tcW w:w="3337" w:type="dxa"/>
            <w:tcBorders>
              <w:top w:val="nil"/>
              <w:left w:val="nil"/>
              <w:bottom w:val="single" w:sz="4" w:space="0" w:color="auto"/>
              <w:right w:val="single" w:sz="4" w:space="0" w:color="auto"/>
            </w:tcBorders>
            <w:shd w:val="clear" w:color="auto" w:fill="auto"/>
            <w:noWrap/>
            <w:vAlign w:val="center"/>
            <w:hideMark/>
          </w:tcPr>
          <w:p w14:paraId="0FEF456E" w14:textId="77777777" w:rsidR="00BD32DA" w:rsidRPr="00E7506F" w:rsidRDefault="00BD32DA" w:rsidP="00A61DB9">
            <w:pPr>
              <w:rPr>
                <w:rFonts w:ascii="Courier New" w:hAnsi="Courier New" w:cs="Courier New"/>
                <w:color w:val="000000"/>
                <w:sz w:val="20"/>
                <w:szCs w:val="20"/>
              </w:rPr>
            </w:pPr>
            <w:r w:rsidRPr="00E7506F">
              <w:rPr>
                <w:rFonts w:ascii="Courier New" w:hAnsi="Courier New" w:cs="Courier New"/>
                <w:color w:val="000000"/>
                <w:sz w:val="20"/>
                <w:szCs w:val="20"/>
              </w:rPr>
              <w:t>GACAGACGAAACAAATGA</w:t>
            </w:r>
          </w:p>
        </w:tc>
      </w:tr>
      <w:tr w:rsidR="00BD32DA" w:rsidRPr="00E7506F" w14:paraId="3E44F2C4" w14:textId="77777777" w:rsidTr="00BD32DA">
        <w:trPr>
          <w:trHeight w:val="489"/>
        </w:trPr>
        <w:tc>
          <w:tcPr>
            <w:tcW w:w="1572" w:type="dxa"/>
            <w:tcBorders>
              <w:top w:val="nil"/>
              <w:left w:val="single" w:sz="4" w:space="0" w:color="auto"/>
              <w:bottom w:val="single" w:sz="4" w:space="0" w:color="auto"/>
              <w:right w:val="single" w:sz="4" w:space="0" w:color="auto"/>
            </w:tcBorders>
            <w:shd w:val="clear" w:color="auto" w:fill="auto"/>
            <w:noWrap/>
            <w:vAlign w:val="center"/>
          </w:tcPr>
          <w:p w14:paraId="7128F032" w14:textId="77777777" w:rsidR="00BD32DA" w:rsidRPr="00E7506F" w:rsidRDefault="00BD32DA" w:rsidP="00A61DB9">
            <w:pPr>
              <w:jc w:val="center"/>
              <w:rPr>
                <w:rFonts w:ascii="Times New Roman" w:hAnsi="Times New Roman" w:cs="Times New Roman"/>
                <w:color w:val="000000"/>
                <w:sz w:val="20"/>
                <w:szCs w:val="20"/>
              </w:rPr>
            </w:pPr>
          </w:p>
        </w:tc>
        <w:tc>
          <w:tcPr>
            <w:tcW w:w="919" w:type="dxa"/>
            <w:tcBorders>
              <w:top w:val="nil"/>
              <w:left w:val="nil"/>
              <w:bottom w:val="single" w:sz="4" w:space="0" w:color="auto"/>
              <w:right w:val="single" w:sz="4" w:space="0" w:color="auto"/>
            </w:tcBorders>
            <w:shd w:val="clear" w:color="auto" w:fill="auto"/>
            <w:noWrap/>
            <w:vAlign w:val="center"/>
          </w:tcPr>
          <w:p w14:paraId="4A93AD2B" w14:textId="77777777" w:rsidR="00BD32DA" w:rsidRPr="00E7506F" w:rsidRDefault="00BD32DA" w:rsidP="00A61DB9">
            <w:pPr>
              <w:jc w:val="center"/>
              <w:rPr>
                <w:rFonts w:ascii="Times New Roman" w:hAnsi="Times New Roman" w:cs="Times New Roman"/>
                <w:color w:val="000000"/>
                <w:sz w:val="20"/>
                <w:szCs w:val="20"/>
              </w:rPr>
            </w:pPr>
          </w:p>
        </w:tc>
        <w:tc>
          <w:tcPr>
            <w:tcW w:w="828" w:type="dxa"/>
            <w:tcBorders>
              <w:top w:val="nil"/>
              <w:left w:val="nil"/>
              <w:bottom w:val="single" w:sz="4" w:space="0" w:color="auto"/>
              <w:right w:val="single" w:sz="4" w:space="0" w:color="auto"/>
            </w:tcBorders>
            <w:shd w:val="clear" w:color="auto" w:fill="auto"/>
            <w:noWrap/>
            <w:vAlign w:val="center"/>
          </w:tcPr>
          <w:p w14:paraId="1E671FF7" w14:textId="77777777" w:rsidR="00BD32DA" w:rsidRPr="00E7506F" w:rsidRDefault="00BD32DA" w:rsidP="00A61DB9">
            <w:pPr>
              <w:jc w:val="center"/>
              <w:rPr>
                <w:rFonts w:ascii="Times New Roman" w:hAnsi="Times New Roman" w:cs="Times New Roman"/>
                <w:color w:val="000000"/>
                <w:sz w:val="20"/>
                <w:szCs w:val="20"/>
              </w:rPr>
            </w:pPr>
          </w:p>
        </w:tc>
        <w:tc>
          <w:tcPr>
            <w:tcW w:w="672" w:type="dxa"/>
            <w:tcBorders>
              <w:top w:val="nil"/>
              <w:left w:val="nil"/>
              <w:bottom w:val="single" w:sz="4" w:space="0" w:color="auto"/>
              <w:right w:val="single" w:sz="4" w:space="0" w:color="auto"/>
            </w:tcBorders>
            <w:shd w:val="clear" w:color="auto" w:fill="auto"/>
            <w:noWrap/>
            <w:vAlign w:val="center"/>
          </w:tcPr>
          <w:p w14:paraId="75421C4C" w14:textId="77777777" w:rsidR="00BD32DA" w:rsidRPr="00E7506F" w:rsidRDefault="00BD32DA" w:rsidP="00A61DB9">
            <w:pPr>
              <w:jc w:val="center"/>
              <w:rPr>
                <w:rFonts w:ascii="Times New Roman" w:hAnsi="Times New Roman" w:cs="Times New Roman"/>
                <w:color w:val="000000"/>
                <w:sz w:val="20"/>
                <w:szCs w:val="20"/>
              </w:rPr>
            </w:pPr>
          </w:p>
        </w:tc>
        <w:tc>
          <w:tcPr>
            <w:tcW w:w="3217" w:type="dxa"/>
            <w:tcBorders>
              <w:top w:val="nil"/>
              <w:left w:val="nil"/>
              <w:bottom w:val="single" w:sz="4" w:space="0" w:color="auto"/>
              <w:right w:val="single" w:sz="4" w:space="0" w:color="auto"/>
            </w:tcBorders>
            <w:shd w:val="clear" w:color="auto" w:fill="auto"/>
            <w:noWrap/>
            <w:vAlign w:val="center"/>
          </w:tcPr>
          <w:p w14:paraId="04447A16" w14:textId="77777777" w:rsidR="00BD32DA" w:rsidRPr="00E7506F" w:rsidRDefault="00BD32DA" w:rsidP="00A61DB9">
            <w:pPr>
              <w:rPr>
                <w:rFonts w:ascii="Times New Roman" w:hAnsi="Times New Roman" w:cs="Times New Roman"/>
                <w:color w:val="000000"/>
                <w:sz w:val="20"/>
                <w:szCs w:val="20"/>
              </w:rPr>
            </w:pPr>
          </w:p>
        </w:tc>
        <w:tc>
          <w:tcPr>
            <w:tcW w:w="3337" w:type="dxa"/>
            <w:tcBorders>
              <w:top w:val="nil"/>
              <w:left w:val="nil"/>
              <w:bottom w:val="single" w:sz="4" w:space="0" w:color="auto"/>
              <w:right w:val="single" w:sz="4" w:space="0" w:color="auto"/>
            </w:tcBorders>
            <w:shd w:val="clear" w:color="auto" w:fill="auto"/>
            <w:noWrap/>
            <w:vAlign w:val="center"/>
          </w:tcPr>
          <w:p w14:paraId="520C55D0" w14:textId="77777777" w:rsidR="00BD32DA" w:rsidRPr="00E7506F" w:rsidRDefault="00BD32DA" w:rsidP="00A61DB9">
            <w:pPr>
              <w:rPr>
                <w:rFonts w:ascii="Times New Roman" w:hAnsi="Times New Roman" w:cs="Times New Roman"/>
                <w:color w:val="000000"/>
                <w:sz w:val="20"/>
                <w:szCs w:val="20"/>
              </w:rPr>
            </w:pPr>
          </w:p>
        </w:tc>
      </w:tr>
    </w:tbl>
    <w:p w14:paraId="762219C0" w14:textId="77777777" w:rsidR="00621F9D" w:rsidRDefault="00621F9D" w:rsidP="00907B03">
      <w:pPr>
        <w:jc w:val="center"/>
      </w:pPr>
    </w:p>
    <w:p w14:paraId="1542BEB5" w14:textId="77777777" w:rsidR="0004354C" w:rsidRDefault="0004354C" w:rsidP="00907B03">
      <w:pPr>
        <w:jc w:val="center"/>
      </w:pPr>
    </w:p>
    <w:p w14:paraId="3C9AE538" w14:textId="6DBE17C3" w:rsidR="0004354C" w:rsidRDefault="00D43EE7" w:rsidP="00907B03">
      <w:pPr>
        <w:jc w:val="center"/>
      </w:pPr>
      <w:proofErr w:type="gramStart"/>
      <w:r>
        <w:t>Table 11</w:t>
      </w:r>
      <w:r w:rsidR="0004354C">
        <w:t>.</w:t>
      </w:r>
      <w:proofErr w:type="gramEnd"/>
      <w:r w:rsidR="0004354C">
        <w:t xml:space="preserve"> </w:t>
      </w:r>
      <w:proofErr w:type="gramStart"/>
      <w:r w:rsidR="0004354C">
        <w:t>Primers for Amplification of Individual Resistance Genes.</w:t>
      </w:r>
      <w:proofErr w:type="gramEnd"/>
      <w:r w:rsidR="00366E86">
        <w:fldChar w:fldCharType="begin"/>
      </w:r>
      <w:r w:rsidR="00366E86">
        <w:instrText xml:space="preserve"> XE "</w:instrText>
      </w:r>
      <w:r w:rsidR="00366E86" w:rsidRPr="005E54E3">
        <w:instrText>Table 11. Primers for Amplification of Individual Resistance Genes.</w:instrText>
      </w:r>
      <w:r w:rsidR="00366E86">
        <w:instrText xml:space="preserve">" </w:instrText>
      </w:r>
      <w:r w:rsidR="00366E86">
        <w:fldChar w:fldCharType="end"/>
      </w:r>
    </w:p>
    <w:tbl>
      <w:tblPr>
        <w:tblW w:w="11086" w:type="dxa"/>
        <w:tblInd w:w="-1085" w:type="dxa"/>
        <w:tblLook w:val="04A0" w:firstRow="1" w:lastRow="0" w:firstColumn="1" w:lastColumn="0" w:noHBand="0" w:noVBand="1"/>
      </w:tblPr>
      <w:tblGrid>
        <w:gridCol w:w="2123"/>
        <w:gridCol w:w="1056"/>
        <w:gridCol w:w="950"/>
        <w:gridCol w:w="763"/>
        <w:gridCol w:w="2977"/>
        <w:gridCol w:w="3217"/>
      </w:tblGrid>
      <w:tr w:rsidR="00BD32DA" w:rsidRPr="0079349D" w14:paraId="15F947F2" w14:textId="77777777" w:rsidTr="00BD32DA">
        <w:trPr>
          <w:trHeight w:val="517"/>
        </w:trPr>
        <w:tc>
          <w:tcPr>
            <w:tcW w:w="21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8696A" w14:textId="77777777" w:rsidR="00BD32DA" w:rsidRPr="0079349D" w:rsidRDefault="00BD32DA" w:rsidP="00A61DB9">
            <w:pPr>
              <w:jc w:val="center"/>
              <w:rPr>
                <w:rFonts w:ascii="Times New Roman" w:hAnsi="Times New Roman" w:cs="Times New Roman"/>
                <w:b/>
                <w:bCs/>
                <w:color w:val="000000"/>
                <w:u w:val="single"/>
              </w:rPr>
            </w:pPr>
            <w:r w:rsidRPr="0079349D">
              <w:rPr>
                <w:rFonts w:ascii="Times New Roman" w:hAnsi="Times New Roman" w:cs="Times New Roman"/>
                <w:b/>
                <w:bCs/>
                <w:color w:val="000000"/>
                <w:u w:val="single"/>
              </w:rPr>
              <w:t>Target ID/Primer Name</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14:paraId="63D0D9B4" w14:textId="77777777" w:rsidR="00BD32DA" w:rsidRPr="0079349D" w:rsidRDefault="00BD32DA" w:rsidP="00A61DB9">
            <w:pPr>
              <w:jc w:val="center"/>
              <w:rPr>
                <w:rFonts w:ascii="Times New Roman" w:hAnsi="Times New Roman" w:cs="Times New Roman"/>
                <w:b/>
                <w:bCs/>
                <w:color w:val="000000"/>
                <w:u w:val="single"/>
              </w:rPr>
            </w:pPr>
            <w:r w:rsidRPr="0079349D">
              <w:rPr>
                <w:rFonts w:ascii="Times New Roman" w:hAnsi="Times New Roman" w:cs="Times New Roman"/>
                <w:b/>
                <w:bCs/>
                <w:color w:val="000000"/>
                <w:u w:val="single"/>
              </w:rPr>
              <w:t>Origin Strain</w:t>
            </w:r>
          </w:p>
        </w:tc>
        <w:tc>
          <w:tcPr>
            <w:tcW w:w="950" w:type="dxa"/>
            <w:tcBorders>
              <w:top w:val="single" w:sz="4" w:space="0" w:color="auto"/>
              <w:left w:val="nil"/>
              <w:bottom w:val="single" w:sz="4" w:space="0" w:color="auto"/>
              <w:right w:val="single" w:sz="4" w:space="0" w:color="auto"/>
            </w:tcBorders>
            <w:shd w:val="clear" w:color="auto" w:fill="auto"/>
            <w:noWrap/>
            <w:vAlign w:val="center"/>
            <w:hideMark/>
          </w:tcPr>
          <w:p w14:paraId="5E3CB232" w14:textId="77777777" w:rsidR="00BD32DA" w:rsidRPr="0079349D" w:rsidRDefault="00BD32DA" w:rsidP="00A61DB9">
            <w:pPr>
              <w:jc w:val="center"/>
              <w:rPr>
                <w:rFonts w:ascii="Times New Roman" w:hAnsi="Times New Roman" w:cs="Times New Roman"/>
                <w:b/>
                <w:bCs/>
                <w:color w:val="000000"/>
                <w:u w:val="single"/>
              </w:rPr>
            </w:pPr>
            <w:r w:rsidRPr="0079349D">
              <w:rPr>
                <w:rFonts w:ascii="Times New Roman" w:hAnsi="Times New Roman" w:cs="Times New Roman"/>
                <w:b/>
                <w:bCs/>
                <w:color w:val="000000"/>
                <w:u w:val="single"/>
              </w:rPr>
              <w:t>Length</w:t>
            </w:r>
          </w:p>
        </w:tc>
        <w:tc>
          <w:tcPr>
            <w:tcW w:w="763" w:type="dxa"/>
            <w:tcBorders>
              <w:top w:val="single" w:sz="4" w:space="0" w:color="auto"/>
              <w:left w:val="nil"/>
              <w:bottom w:val="single" w:sz="4" w:space="0" w:color="auto"/>
              <w:right w:val="single" w:sz="4" w:space="0" w:color="auto"/>
            </w:tcBorders>
            <w:shd w:val="clear" w:color="auto" w:fill="auto"/>
            <w:noWrap/>
            <w:vAlign w:val="center"/>
            <w:hideMark/>
          </w:tcPr>
          <w:p w14:paraId="598CFFE7" w14:textId="77777777" w:rsidR="00BD32DA" w:rsidRPr="0079349D" w:rsidRDefault="00BD32DA" w:rsidP="00A61DB9">
            <w:pPr>
              <w:jc w:val="center"/>
              <w:rPr>
                <w:rFonts w:ascii="Times New Roman" w:hAnsi="Times New Roman" w:cs="Times New Roman"/>
                <w:b/>
                <w:bCs/>
                <w:color w:val="000000"/>
                <w:u w:val="single"/>
              </w:rPr>
            </w:pPr>
            <w:r w:rsidRPr="0079349D">
              <w:rPr>
                <w:rFonts w:ascii="Times New Roman" w:hAnsi="Times New Roman" w:cs="Times New Roman"/>
                <w:b/>
                <w:bCs/>
                <w:color w:val="000000"/>
                <w:u w:val="single"/>
              </w:rPr>
              <w:t>Tm</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114235A9" w14:textId="77777777" w:rsidR="00BD32DA" w:rsidRPr="0079349D" w:rsidRDefault="00BD32DA" w:rsidP="00A61DB9">
            <w:pPr>
              <w:jc w:val="center"/>
              <w:rPr>
                <w:rFonts w:ascii="Times New Roman" w:hAnsi="Times New Roman" w:cs="Times New Roman"/>
                <w:b/>
                <w:bCs/>
                <w:color w:val="000000"/>
                <w:u w:val="single"/>
              </w:rPr>
            </w:pPr>
            <w:r w:rsidRPr="0079349D">
              <w:rPr>
                <w:rFonts w:ascii="Times New Roman" w:hAnsi="Times New Roman" w:cs="Times New Roman"/>
                <w:b/>
                <w:bCs/>
                <w:color w:val="000000"/>
                <w:u w:val="single"/>
              </w:rPr>
              <w:t>F Primer</w:t>
            </w:r>
          </w:p>
        </w:tc>
        <w:tc>
          <w:tcPr>
            <w:tcW w:w="3217" w:type="dxa"/>
            <w:tcBorders>
              <w:top w:val="single" w:sz="4" w:space="0" w:color="auto"/>
              <w:left w:val="nil"/>
              <w:bottom w:val="single" w:sz="4" w:space="0" w:color="auto"/>
              <w:right w:val="single" w:sz="4" w:space="0" w:color="auto"/>
            </w:tcBorders>
            <w:shd w:val="clear" w:color="auto" w:fill="auto"/>
            <w:noWrap/>
            <w:vAlign w:val="center"/>
            <w:hideMark/>
          </w:tcPr>
          <w:p w14:paraId="341147B9" w14:textId="77777777" w:rsidR="00BD32DA" w:rsidRPr="0079349D" w:rsidRDefault="00BD32DA" w:rsidP="00A61DB9">
            <w:pPr>
              <w:jc w:val="center"/>
              <w:rPr>
                <w:rFonts w:ascii="Times New Roman" w:hAnsi="Times New Roman" w:cs="Times New Roman"/>
                <w:b/>
                <w:bCs/>
                <w:color w:val="000000"/>
                <w:u w:val="single"/>
              </w:rPr>
            </w:pPr>
            <w:r w:rsidRPr="0079349D">
              <w:rPr>
                <w:rFonts w:ascii="Times New Roman" w:hAnsi="Times New Roman" w:cs="Times New Roman"/>
                <w:b/>
                <w:bCs/>
                <w:color w:val="000000"/>
                <w:u w:val="single"/>
              </w:rPr>
              <w:t>R Primer</w:t>
            </w:r>
          </w:p>
        </w:tc>
      </w:tr>
      <w:tr w:rsidR="00BD32DA" w:rsidRPr="0079349D" w14:paraId="0E5A5414" w14:textId="77777777" w:rsidTr="00BD32DA">
        <w:trPr>
          <w:trHeight w:val="517"/>
        </w:trPr>
        <w:tc>
          <w:tcPr>
            <w:tcW w:w="2123" w:type="dxa"/>
            <w:tcBorders>
              <w:top w:val="nil"/>
              <w:left w:val="single" w:sz="4" w:space="0" w:color="auto"/>
              <w:bottom w:val="single" w:sz="4" w:space="0" w:color="auto"/>
              <w:right w:val="single" w:sz="4" w:space="0" w:color="auto"/>
            </w:tcBorders>
            <w:shd w:val="clear" w:color="auto" w:fill="auto"/>
            <w:noWrap/>
            <w:vAlign w:val="center"/>
            <w:hideMark/>
          </w:tcPr>
          <w:p w14:paraId="1749CA2F" w14:textId="77777777" w:rsidR="00BD32DA" w:rsidRPr="0079349D" w:rsidRDefault="00BD32DA" w:rsidP="00886B3A">
            <w:pPr>
              <w:jc w:val="center"/>
              <w:rPr>
                <w:rFonts w:ascii="Times New Roman" w:hAnsi="Times New Roman" w:cs="Times New Roman"/>
                <w:color w:val="000000"/>
              </w:rPr>
            </w:pPr>
            <w:r w:rsidRPr="0079349D">
              <w:rPr>
                <w:rFonts w:ascii="Times New Roman" w:hAnsi="Times New Roman" w:cs="Times New Roman"/>
                <w:color w:val="000000"/>
              </w:rPr>
              <w:t xml:space="preserve">NA12 ABC </w:t>
            </w:r>
          </w:p>
        </w:tc>
        <w:tc>
          <w:tcPr>
            <w:tcW w:w="1056" w:type="dxa"/>
            <w:tcBorders>
              <w:top w:val="nil"/>
              <w:left w:val="nil"/>
              <w:bottom w:val="single" w:sz="4" w:space="0" w:color="auto"/>
              <w:right w:val="single" w:sz="4" w:space="0" w:color="auto"/>
            </w:tcBorders>
            <w:shd w:val="clear" w:color="auto" w:fill="auto"/>
            <w:noWrap/>
            <w:vAlign w:val="center"/>
            <w:hideMark/>
          </w:tcPr>
          <w:p w14:paraId="04DE3A8E" w14:textId="77777777" w:rsidR="00BD32DA" w:rsidRPr="0079349D" w:rsidRDefault="00BD32DA" w:rsidP="00A61DB9">
            <w:pPr>
              <w:jc w:val="center"/>
              <w:rPr>
                <w:rFonts w:ascii="Times New Roman" w:hAnsi="Times New Roman" w:cs="Times New Roman"/>
                <w:color w:val="000000"/>
              </w:rPr>
            </w:pPr>
            <w:r w:rsidRPr="0079349D">
              <w:rPr>
                <w:rFonts w:ascii="Times New Roman" w:hAnsi="Times New Roman" w:cs="Times New Roman"/>
                <w:color w:val="000000"/>
              </w:rPr>
              <w:t>NA12</w:t>
            </w:r>
          </w:p>
        </w:tc>
        <w:tc>
          <w:tcPr>
            <w:tcW w:w="950" w:type="dxa"/>
            <w:tcBorders>
              <w:top w:val="nil"/>
              <w:left w:val="nil"/>
              <w:bottom w:val="single" w:sz="4" w:space="0" w:color="auto"/>
              <w:right w:val="single" w:sz="4" w:space="0" w:color="auto"/>
            </w:tcBorders>
            <w:shd w:val="clear" w:color="auto" w:fill="auto"/>
            <w:noWrap/>
            <w:vAlign w:val="center"/>
            <w:hideMark/>
          </w:tcPr>
          <w:p w14:paraId="5C790604" w14:textId="77777777" w:rsidR="00BD32DA" w:rsidRPr="0079349D" w:rsidRDefault="00BD32DA" w:rsidP="00A61DB9">
            <w:pPr>
              <w:jc w:val="center"/>
              <w:rPr>
                <w:rFonts w:ascii="Times New Roman" w:hAnsi="Times New Roman" w:cs="Times New Roman"/>
                <w:color w:val="000000"/>
              </w:rPr>
            </w:pPr>
            <w:r w:rsidRPr="0079349D">
              <w:rPr>
                <w:rFonts w:ascii="Times New Roman" w:hAnsi="Times New Roman" w:cs="Times New Roman"/>
                <w:color w:val="000000"/>
              </w:rPr>
              <w:t>486</w:t>
            </w:r>
          </w:p>
        </w:tc>
        <w:tc>
          <w:tcPr>
            <w:tcW w:w="763" w:type="dxa"/>
            <w:tcBorders>
              <w:top w:val="nil"/>
              <w:left w:val="nil"/>
              <w:bottom w:val="single" w:sz="4" w:space="0" w:color="auto"/>
              <w:right w:val="single" w:sz="4" w:space="0" w:color="auto"/>
            </w:tcBorders>
            <w:shd w:val="clear" w:color="auto" w:fill="auto"/>
            <w:noWrap/>
            <w:vAlign w:val="center"/>
            <w:hideMark/>
          </w:tcPr>
          <w:p w14:paraId="29E8BCA5" w14:textId="77777777" w:rsidR="00BD32DA" w:rsidRPr="0079349D" w:rsidRDefault="00BD32DA" w:rsidP="00A61DB9">
            <w:pPr>
              <w:jc w:val="center"/>
              <w:rPr>
                <w:rFonts w:ascii="Times New Roman" w:hAnsi="Times New Roman" w:cs="Times New Roman"/>
                <w:color w:val="000000"/>
              </w:rPr>
            </w:pPr>
            <w:r w:rsidRPr="0079349D">
              <w:rPr>
                <w:rFonts w:ascii="Times New Roman" w:hAnsi="Times New Roman" w:cs="Times New Roman"/>
                <w:color w:val="000000"/>
              </w:rPr>
              <w:t>57</w:t>
            </w:r>
          </w:p>
        </w:tc>
        <w:tc>
          <w:tcPr>
            <w:tcW w:w="2977" w:type="dxa"/>
            <w:tcBorders>
              <w:top w:val="nil"/>
              <w:left w:val="nil"/>
              <w:bottom w:val="single" w:sz="4" w:space="0" w:color="auto"/>
              <w:right w:val="single" w:sz="4" w:space="0" w:color="auto"/>
            </w:tcBorders>
            <w:shd w:val="clear" w:color="auto" w:fill="auto"/>
            <w:noWrap/>
            <w:vAlign w:val="center"/>
            <w:hideMark/>
          </w:tcPr>
          <w:p w14:paraId="6099BCB6" w14:textId="77777777" w:rsidR="00BD32DA" w:rsidRPr="00FE0F96" w:rsidRDefault="00BD32DA" w:rsidP="00A61DB9">
            <w:pPr>
              <w:rPr>
                <w:rFonts w:ascii="Courier New" w:hAnsi="Courier New" w:cs="Courier New"/>
                <w:color w:val="333333"/>
                <w:sz w:val="20"/>
                <w:szCs w:val="20"/>
              </w:rPr>
            </w:pPr>
            <w:r w:rsidRPr="00FE0F96">
              <w:rPr>
                <w:rFonts w:ascii="Courier New" w:hAnsi="Courier New" w:cs="Courier New"/>
                <w:color w:val="333333"/>
                <w:sz w:val="20"/>
                <w:szCs w:val="20"/>
              </w:rPr>
              <w:t>CAGTCATGTATTCTGGTAAATAA</w:t>
            </w:r>
          </w:p>
        </w:tc>
        <w:tc>
          <w:tcPr>
            <w:tcW w:w="3217" w:type="dxa"/>
            <w:tcBorders>
              <w:top w:val="nil"/>
              <w:left w:val="nil"/>
              <w:bottom w:val="single" w:sz="4" w:space="0" w:color="auto"/>
              <w:right w:val="single" w:sz="4" w:space="0" w:color="auto"/>
            </w:tcBorders>
            <w:shd w:val="clear" w:color="auto" w:fill="auto"/>
            <w:noWrap/>
            <w:vAlign w:val="center"/>
            <w:hideMark/>
          </w:tcPr>
          <w:p w14:paraId="04E989DB" w14:textId="77777777" w:rsidR="00BD32DA" w:rsidRPr="00FE0F96" w:rsidRDefault="00BD32DA" w:rsidP="00A61DB9">
            <w:pPr>
              <w:rPr>
                <w:rFonts w:ascii="Courier New" w:hAnsi="Courier New" w:cs="Courier New"/>
                <w:color w:val="333333"/>
                <w:sz w:val="20"/>
                <w:szCs w:val="20"/>
              </w:rPr>
            </w:pPr>
            <w:r w:rsidRPr="00FE0F96">
              <w:rPr>
                <w:rFonts w:ascii="Courier New" w:hAnsi="Courier New" w:cs="Courier New"/>
                <w:color w:val="333333"/>
                <w:sz w:val="20"/>
                <w:szCs w:val="20"/>
              </w:rPr>
              <w:t>CTCAAATGGAAGAAATAGTGG</w:t>
            </w:r>
          </w:p>
        </w:tc>
      </w:tr>
      <w:tr w:rsidR="00BD32DA" w:rsidRPr="0079349D" w14:paraId="23E58AEB" w14:textId="77777777" w:rsidTr="00BD32DA">
        <w:trPr>
          <w:trHeight w:val="517"/>
        </w:trPr>
        <w:tc>
          <w:tcPr>
            <w:tcW w:w="2123" w:type="dxa"/>
            <w:tcBorders>
              <w:top w:val="nil"/>
              <w:left w:val="single" w:sz="4" w:space="0" w:color="auto"/>
              <w:bottom w:val="single" w:sz="4" w:space="0" w:color="auto"/>
              <w:right w:val="single" w:sz="4" w:space="0" w:color="auto"/>
            </w:tcBorders>
            <w:shd w:val="clear" w:color="auto" w:fill="auto"/>
            <w:noWrap/>
            <w:vAlign w:val="center"/>
            <w:hideMark/>
          </w:tcPr>
          <w:p w14:paraId="3A583B9D" w14:textId="77777777" w:rsidR="00BD32DA" w:rsidRPr="0079349D" w:rsidRDefault="00BD32DA" w:rsidP="00886B3A">
            <w:pPr>
              <w:jc w:val="center"/>
              <w:rPr>
                <w:rFonts w:ascii="Times New Roman" w:hAnsi="Times New Roman" w:cs="Times New Roman"/>
                <w:color w:val="000000"/>
              </w:rPr>
            </w:pPr>
            <w:r w:rsidRPr="0079349D">
              <w:rPr>
                <w:rFonts w:ascii="Times New Roman" w:hAnsi="Times New Roman" w:cs="Times New Roman"/>
                <w:color w:val="000000"/>
              </w:rPr>
              <w:t xml:space="preserve">08chl </w:t>
            </w:r>
          </w:p>
        </w:tc>
        <w:tc>
          <w:tcPr>
            <w:tcW w:w="1056" w:type="dxa"/>
            <w:tcBorders>
              <w:top w:val="nil"/>
              <w:left w:val="nil"/>
              <w:bottom w:val="single" w:sz="4" w:space="0" w:color="auto"/>
              <w:right w:val="single" w:sz="4" w:space="0" w:color="auto"/>
            </w:tcBorders>
            <w:shd w:val="clear" w:color="auto" w:fill="auto"/>
            <w:noWrap/>
            <w:vAlign w:val="center"/>
            <w:hideMark/>
          </w:tcPr>
          <w:p w14:paraId="65F3C049" w14:textId="77777777" w:rsidR="00BD32DA" w:rsidRPr="0079349D" w:rsidRDefault="00BD32DA" w:rsidP="00A61DB9">
            <w:pPr>
              <w:jc w:val="center"/>
              <w:rPr>
                <w:rFonts w:ascii="Times New Roman" w:hAnsi="Times New Roman" w:cs="Times New Roman"/>
                <w:color w:val="000000"/>
              </w:rPr>
            </w:pPr>
            <w:r w:rsidRPr="0079349D">
              <w:rPr>
                <w:rFonts w:ascii="Times New Roman" w:hAnsi="Times New Roman" w:cs="Times New Roman"/>
                <w:color w:val="000000"/>
              </w:rPr>
              <w:t>08_1661</w:t>
            </w:r>
          </w:p>
        </w:tc>
        <w:tc>
          <w:tcPr>
            <w:tcW w:w="950" w:type="dxa"/>
            <w:tcBorders>
              <w:top w:val="nil"/>
              <w:left w:val="nil"/>
              <w:bottom w:val="single" w:sz="4" w:space="0" w:color="auto"/>
              <w:right w:val="single" w:sz="4" w:space="0" w:color="auto"/>
            </w:tcBorders>
            <w:shd w:val="clear" w:color="auto" w:fill="auto"/>
            <w:noWrap/>
            <w:vAlign w:val="center"/>
            <w:hideMark/>
          </w:tcPr>
          <w:p w14:paraId="5324B0F2" w14:textId="77777777" w:rsidR="00BD32DA" w:rsidRPr="0079349D" w:rsidRDefault="00BD32DA" w:rsidP="00A61DB9">
            <w:pPr>
              <w:jc w:val="center"/>
              <w:rPr>
                <w:rFonts w:ascii="Times New Roman" w:hAnsi="Times New Roman" w:cs="Times New Roman"/>
                <w:color w:val="000000"/>
              </w:rPr>
            </w:pPr>
            <w:r w:rsidRPr="0079349D">
              <w:rPr>
                <w:rFonts w:ascii="Times New Roman" w:hAnsi="Times New Roman" w:cs="Times New Roman"/>
                <w:color w:val="000000"/>
              </w:rPr>
              <w:t>959</w:t>
            </w:r>
          </w:p>
        </w:tc>
        <w:tc>
          <w:tcPr>
            <w:tcW w:w="763" w:type="dxa"/>
            <w:tcBorders>
              <w:top w:val="nil"/>
              <w:left w:val="nil"/>
              <w:bottom w:val="single" w:sz="4" w:space="0" w:color="auto"/>
              <w:right w:val="single" w:sz="4" w:space="0" w:color="auto"/>
            </w:tcBorders>
            <w:shd w:val="clear" w:color="auto" w:fill="auto"/>
            <w:noWrap/>
            <w:vAlign w:val="center"/>
            <w:hideMark/>
          </w:tcPr>
          <w:p w14:paraId="41A51A7E" w14:textId="77777777" w:rsidR="00BD32DA" w:rsidRPr="0079349D" w:rsidRDefault="00BD32DA" w:rsidP="00A61DB9">
            <w:pPr>
              <w:jc w:val="center"/>
              <w:rPr>
                <w:rFonts w:ascii="Times New Roman" w:hAnsi="Times New Roman" w:cs="Times New Roman"/>
                <w:color w:val="000000"/>
              </w:rPr>
            </w:pPr>
            <w:r w:rsidRPr="0079349D">
              <w:rPr>
                <w:rFonts w:ascii="Times New Roman" w:hAnsi="Times New Roman" w:cs="Times New Roman"/>
                <w:color w:val="000000"/>
              </w:rPr>
              <w:t>52/53</w:t>
            </w:r>
          </w:p>
        </w:tc>
        <w:tc>
          <w:tcPr>
            <w:tcW w:w="2977" w:type="dxa"/>
            <w:tcBorders>
              <w:top w:val="nil"/>
              <w:left w:val="nil"/>
              <w:bottom w:val="single" w:sz="4" w:space="0" w:color="auto"/>
              <w:right w:val="single" w:sz="4" w:space="0" w:color="auto"/>
            </w:tcBorders>
            <w:shd w:val="clear" w:color="auto" w:fill="auto"/>
            <w:noWrap/>
            <w:vAlign w:val="center"/>
            <w:hideMark/>
          </w:tcPr>
          <w:p w14:paraId="75F620CC" w14:textId="77777777" w:rsidR="00BD32DA" w:rsidRPr="00FE0F96" w:rsidRDefault="00BD32DA" w:rsidP="00A61DB9">
            <w:pPr>
              <w:rPr>
                <w:rFonts w:ascii="Courier New" w:hAnsi="Courier New" w:cs="Courier New"/>
                <w:color w:val="000000"/>
                <w:sz w:val="20"/>
                <w:szCs w:val="20"/>
              </w:rPr>
            </w:pPr>
            <w:r w:rsidRPr="00FE0F96">
              <w:rPr>
                <w:rFonts w:ascii="Courier New" w:hAnsi="Courier New" w:cs="Courier New"/>
                <w:color w:val="000000"/>
                <w:sz w:val="20"/>
                <w:szCs w:val="20"/>
              </w:rPr>
              <w:t>ATGGTGGTTGTTATACGTTCAT</w:t>
            </w:r>
          </w:p>
        </w:tc>
        <w:tc>
          <w:tcPr>
            <w:tcW w:w="3217" w:type="dxa"/>
            <w:tcBorders>
              <w:top w:val="nil"/>
              <w:left w:val="nil"/>
              <w:bottom w:val="single" w:sz="4" w:space="0" w:color="auto"/>
              <w:right w:val="single" w:sz="4" w:space="0" w:color="auto"/>
            </w:tcBorders>
            <w:shd w:val="clear" w:color="auto" w:fill="auto"/>
            <w:noWrap/>
            <w:vAlign w:val="center"/>
            <w:hideMark/>
          </w:tcPr>
          <w:p w14:paraId="7E5527D1" w14:textId="77777777" w:rsidR="00BD32DA" w:rsidRPr="00FE0F96" w:rsidRDefault="00BD32DA" w:rsidP="00A61DB9">
            <w:pPr>
              <w:rPr>
                <w:rFonts w:ascii="Courier New" w:hAnsi="Courier New" w:cs="Courier New"/>
                <w:color w:val="000000"/>
                <w:sz w:val="20"/>
                <w:szCs w:val="20"/>
              </w:rPr>
            </w:pPr>
            <w:r w:rsidRPr="00FE0F96">
              <w:rPr>
                <w:rFonts w:ascii="Courier New" w:hAnsi="Courier New" w:cs="Courier New"/>
                <w:color w:val="000000"/>
                <w:sz w:val="20"/>
                <w:szCs w:val="20"/>
              </w:rPr>
              <w:t>CCAGTCGATTTAACGGACTTAAT</w:t>
            </w:r>
          </w:p>
        </w:tc>
      </w:tr>
      <w:tr w:rsidR="00BD32DA" w:rsidRPr="0079349D" w14:paraId="6539AA1E" w14:textId="77777777" w:rsidTr="00BD32DA">
        <w:trPr>
          <w:trHeight w:val="517"/>
        </w:trPr>
        <w:tc>
          <w:tcPr>
            <w:tcW w:w="2123" w:type="dxa"/>
            <w:tcBorders>
              <w:top w:val="nil"/>
              <w:left w:val="single" w:sz="4" w:space="0" w:color="auto"/>
              <w:bottom w:val="single" w:sz="4" w:space="0" w:color="auto"/>
              <w:right w:val="single" w:sz="4" w:space="0" w:color="auto"/>
            </w:tcBorders>
            <w:shd w:val="clear" w:color="auto" w:fill="auto"/>
            <w:noWrap/>
            <w:vAlign w:val="center"/>
            <w:hideMark/>
          </w:tcPr>
          <w:p w14:paraId="380F14F1" w14:textId="77777777" w:rsidR="00BD32DA" w:rsidRPr="0079349D" w:rsidRDefault="00886B3A" w:rsidP="00886B3A">
            <w:pPr>
              <w:jc w:val="center"/>
              <w:rPr>
                <w:rFonts w:ascii="Times New Roman" w:hAnsi="Times New Roman" w:cs="Times New Roman"/>
                <w:color w:val="000000"/>
              </w:rPr>
            </w:pPr>
            <w:r>
              <w:rPr>
                <w:rFonts w:ascii="Times New Roman" w:hAnsi="Times New Roman" w:cs="Times New Roman"/>
                <w:color w:val="000000"/>
              </w:rPr>
              <w:t>08tetK</w:t>
            </w:r>
            <w:r w:rsidR="00BD32DA" w:rsidRPr="0079349D">
              <w:rPr>
                <w:rFonts w:ascii="Times New Roman" w:hAnsi="Times New Roman" w:cs="Times New Roman"/>
                <w:color w:val="000000"/>
              </w:rPr>
              <w:t xml:space="preserve"> </w:t>
            </w:r>
          </w:p>
        </w:tc>
        <w:tc>
          <w:tcPr>
            <w:tcW w:w="1056" w:type="dxa"/>
            <w:tcBorders>
              <w:top w:val="nil"/>
              <w:left w:val="nil"/>
              <w:bottom w:val="single" w:sz="4" w:space="0" w:color="auto"/>
              <w:right w:val="single" w:sz="4" w:space="0" w:color="auto"/>
            </w:tcBorders>
            <w:shd w:val="clear" w:color="auto" w:fill="auto"/>
            <w:noWrap/>
            <w:vAlign w:val="center"/>
            <w:hideMark/>
          </w:tcPr>
          <w:p w14:paraId="35A3248A" w14:textId="77777777" w:rsidR="00BD32DA" w:rsidRPr="0079349D" w:rsidRDefault="00BD32DA" w:rsidP="00A61DB9">
            <w:pPr>
              <w:jc w:val="center"/>
              <w:rPr>
                <w:rFonts w:ascii="Times New Roman" w:hAnsi="Times New Roman" w:cs="Times New Roman"/>
                <w:color w:val="000000"/>
              </w:rPr>
            </w:pPr>
            <w:r w:rsidRPr="0079349D">
              <w:rPr>
                <w:rFonts w:ascii="Times New Roman" w:hAnsi="Times New Roman" w:cs="Times New Roman"/>
                <w:color w:val="000000"/>
              </w:rPr>
              <w:t>08_1661</w:t>
            </w:r>
          </w:p>
        </w:tc>
        <w:tc>
          <w:tcPr>
            <w:tcW w:w="950" w:type="dxa"/>
            <w:tcBorders>
              <w:top w:val="nil"/>
              <w:left w:val="nil"/>
              <w:bottom w:val="single" w:sz="4" w:space="0" w:color="auto"/>
              <w:right w:val="single" w:sz="4" w:space="0" w:color="auto"/>
            </w:tcBorders>
            <w:shd w:val="clear" w:color="auto" w:fill="auto"/>
            <w:noWrap/>
            <w:vAlign w:val="center"/>
            <w:hideMark/>
          </w:tcPr>
          <w:p w14:paraId="4EBD8472" w14:textId="77777777" w:rsidR="00BD32DA" w:rsidRPr="0079349D" w:rsidRDefault="00BD32DA" w:rsidP="00A61DB9">
            <w:pPr>
              <w:jc w:val="center"/>
              <w:rPr>
                <w:rFonts w:ascii="Times New Roman" w:hAnsi="Times New Roman" w:cs="Times New Roman"/>
                <w:color w:val="000000"/>
              </w:rPr>
            </w:pPr>
            <w:r w:rsidRPr="0079349D">
              <w:rPr>
                <w:rFonts w:ascii="Times New Roman" w:hAnsi="Times New Roman" w:cs="Times New Roman"/>
                <w:color w:val="000000"/>
              </w:rPr>
              <w:t>723</w:t>
            </w:r>
          </w:p>
        </w:tc>
        <w:tc>
          <w:tcPr>
            <w:tcW w:w="763" w:type="dxa"/>
            <w:tcBorders>
              <w:top w:val="nil"/>
              <w:left w:val="nil"/>
              <w:bottom w:val="single" w:sz="4" w:space="0" w:color="auto"/>
              <w:right w:val="single" w:sz="4" w:space="0" w:color="auto"/>
            </w:tcBorders>
            <w:shd w:val="clear" w:color="auto" w:fill="auto"/>
            <w:noWrap/>
            <w:vAlign w:val="center"/>
            <w:hideMark/>
          </w:tcPr>
          <w:p w14:paraId="578ED9BC" w14:textId="77777777" w:rsidR="00BD32DA" w:rsidRPr="0079349D" w:rsidRDefault="00BD32DA" w:rsidP="00A61DB9">
            <w:pPr>
              <w:jc w:val="center"/>
              <w:rPr>
                <w:rFonts w:ascii="Times New Roman" w:hAnsi="Times New Roman" w:cs="Times New Roman"/>
                <w:color w:val="000000"/>
              </w:rPr>
            </w:pPr>
            <w:r w:rsidRPr="0079349D">
              <w:rPr>
                <w:rFonts w:ascii="Times New Roman" w:hAnsi="Times New Roman" w:cs="Times New Roman"/>
                <w:color w:val="000000"/>
              </w:rPr>
              <w:t>55/54</w:t>
            </w:r>
          </w:p>
        </w:tc>
        <w:tc>
          <w:tcPr>
            <w:tcW w:w="2977" w:type="dxa"/>
            <w:tcBorders>
              <w:top w:val="nil"/>
              <w:left w:val="nil"/>
              <w:bottom w:val="single" w:sz="4" w:space="0" w:color="auto"/>
              <w:right w:val="single" w:sz="4" w:space="0" w:color="auto"/>
            </w:tcBorders>
            <w:shd w:val="clear" w:color="auto" w:fill="auto"/>
            <w:noWrap/>
            <w:vAlign w:val="center"/>
            <w:hideMark/>
          </w:tcPr>
          <w:p w14:paraId="1E43F6B6" w14:textId="77777777" w:rsidR="00BD32DA" w:rsidRPr="00FE0F96" w:rsidRDefault="00BD32DA" w:rsidP="00A61DB9">
            <w:pPr>
              <w:rPr>
                <w:rFonts w:ascii="Courier New" w:hAnsi="Courier New" w:cs="Courier New"/>
                <w:color w:val="000000"/>
                <w:sz w:val="20"/>
                <w:szCs w:val="20"/>
              </w:rPr>
            </w:pPr>
            <w:r w:rsidRPr="00FE0F96">
              <w:rPr>
                <w:rFonts w:ascii="Courier New" w:hAnsi="Courier New" w:cs="Courier New"/>
                <w:color w:val="000000"/>
                <w:sz w:val="20"/>
                <w:szCs w:val="20"/>
              </w:rPr>
              <w:t>AGTCGTTAATACGTGTGCTCTG</w:t>
            </w:r>
          </w:p>
        </w:tc>
        <w:tc>
          <w:tcPr>
            <w:tcW w:w="3217" w:type="dxa"/>
            <w:tcBorders>
              <w:top w:val="nil"/>
              <w:left w:val="nil"/>
              <w:bottom w:val="single" w:sz="4" w:space="0" w:color="auto"/>
              <w:right w:val="single" w:sz="4" w:space="0" w:color="auto"/>
            </w:tcBorders>
            <w:shd w:val="clear" w:color="auto" w:fill="auto"/>
            <w:noWrap/>
            <w:vAlign w:val="center"/>
            <w:hideMark/>
          </w:tcPr>
          <w:p w14:paraId="305C6FCC" w14:textId="77777777" w:rsidR="00BD32DA" w:rsidRPr="00FE0F96" w:rsidRDefault="00BD32DA" w:rsidP="00A61DB9">
            <w:pPr>
              <w:rPr>
                <w:rFonts w:ascii="Courier New" w:hAnsi="Courier New" w:cs="Courier New"/>
                <w:color w:val="000000"/>
                <w:sz w:val="20"/>
                <w:szCs w:val="20"/>
              </w:rPr>
            </w:pPr>
            <w:r w:rsidRPr="00FE0F96">
              <w:rPr>
                <w:rFonts w:ascii="Courier New" w:hAnsi="Courier New" w:cs="Courier New"/>
                <w:color w:val="000000"/>
                <w:sz w:val="20"/>
                <w:szCs w:val="20"/>
              </w:rPr>
              <w:t>CATTCCGTTTATGCTTGGTTTGT</w:t>
            </w:r>
          </w:p>
        </w:tc>
      </w:tr>
      <w:tr w:rsidR="00BD32DA" w:rsidRPr="0079349D" w14:paraId="61B7C2F4" w14:textId="77777777" w:rsidTr="00BD32DA">
        <w:trPr>
          <w:trHeight w:val="517"/>
        </w:trPr>
        <w:tc>
          <w:tcPr>
            <w:tcW w:w="2123" w:type="dxa"/>
            <w:tcBorders>
              <w:top w:val="nil"/>
              <w:left w:val="single" w:sz="4" w:space="0" w:color="auto"/>
              <w:bottom w:val="single" w:sz="4" w:space="0" w:color="auto"/>
              <w:right w:val="single" w:sz="4" w:space="0" w:color="auto"/>
            </w:tcBorders>
            <w:shd w:val="clear" w:color="auto" w:fill="auto"/>
            <w:noWrap/>
            <w:vAlign w:val="center"/>
            <w:hideMark/>
          </w:tcPr>
          <w:p w14:paraId="704025E6" w14:textId="77777777" w:rsidR="00BD32DA" w:rsidRPr="0079349D" w:rsidRDefault="00BD32DA" w:rsidP="00886B3A">
            <w:pPr>
              <w:jc w:val="center"/>
              <w:rPr>
                <w:rFonts w:ascii="Times New Roman" w:hAnsi="Times New Roman" w:cs="Times New Roman"/>
                <w:color w:val="000000"/>
              </w:rPr>
            </w:pPr>
            <w:r w:rsidRPr="0079349D">
              <w:rPr>
                <w:rFonts w:ascii="Times New Roman" w:hAnsi="Times New Roman" w:cs="Times New Roman"/>
                <w:color w:val="000000"/>
              </w:rPr>
              <w:t>06</w:t>
            </w:r>
            <w:r w:rsidR="00886B3A">
              <w:rPr>
                <w:rFonts w:ascii="Times New Roman" w:hAnsi="Times New Roman" w:cs="Times New Roman"/>
                <w:color w:val="000000"/>
              </w:rPr>
              <w:t>LinA</w:t>
            </w:r>
          </w:p>
        </w:tc>
        <w:tc>
          <w:tcPr>
            <w:tcW w:w="1056" w:type="dxa"/>
            <w:tcBorders>
              <w:top w:val="nil"/>
              <w:left w:val="nil"/>
              <w:bottom w:val="single" w:sz="4" w:space="0" w:color="auto"/>
              <w:right w:val="single" w:sz="4" w:space="0" w:color="auto"/>
            </w:tcBorders>
            <w:shd w:val="clear" w:color="auto" w:fill="auto"/>
            <w:noWrap/>
            <w:vAlign w:val="center"/>
            <w:hideMark/>
          </w:tcPr>
          <w:p w14:paraId="67FAE30F" w14:textId="77777777" w:rsidR="00BD32DA" w:rsidRPr="0079349D" w:rsidRDefault="00BD32DA" w:rsidP="00A61DB9">
            <w:pPr>
              <w:jc w:val="center"/>
              <w:rPr>
                <w:rFonts w:ascii="Times New Roman" w:hAnsi="Times New Roman" w:cs="Times New Roman"/>
                <w:color w:val="000000"/>
              </w:rPr>
            </w:pPr>
            <w:r w:rsidRPr="0079349D">
              <w:rPr>
                <w:rFonts w:ascii="Times New Roman" w:hAnsi="Times New Roman" w:cs="Times New Roman"/>
                <w:color w:val="000000"/>
              </w:rPr>
              <w:t>06_3228</w:t>
            </w:r>
          </w:p>
        </w:tc>
        <w:tc>
          <w:tcPr>
            <w:tcW w:w="950" w:type="dxa"/>
            <w:tcBorders>
              <w:top w:val="nil"/>
              <w:left w:val="nil"/>
              <w:bottom w:val="single" w:sz="4" w:space="0" w:color="auto"/>
              <w:right w:val="single" w:sz="4" w:space="0" w:color="auto"/>
            </w:tcBorders>
            <w:shd w:val="clear" w:color="auto" w:fill="auto"/>
            <w:noWrap/>
            <w:vAlign w:val="center"/>
            <w:hideMark/>
          </w:tcPr>
          <w:p w14:paraId="1EE5B60E" w14:textId="77777777" w:rsidR="00BD32DA" w:rsidRPr="0079349D" w:rsidRDefault="00BD32DA" w:rsidP="00A61DB9">
            <w:pPr>
              <w:jc w:val="center"/>
              <w:rPr>
                <w:rFonts w:ascii="Times New Roman" w:hAnsi="Times New Roman" w:cs="Times New Roman"/>
                <w:color w:val="000000"/>
              </w:rPr>
            </w:pPr>
            <w:r w:rsidRPr="0079349D">
              <w:rPr>
                <w:rFonts w:ascii="Times New Roman" w:hAnsi="Times New Roman" w:cs="Times New Roman"/>
                <w:color w:val="000000"/>
              </w:rPr>
              <w:t>735</w:t>
            </w:r>
          </w:p>
        </w:tc>
        <w:tc>
          <w:tcPr>
            <w:tcW w:w="763" w:type="dxa"/>
            <w:tcBorders>
              <w:top w:val="nil"/>
              <w:left w:val="nil"/>
              <w:bottom w:val="single" w:sz="4" w:space="0" w:color="auto"/>
              <w:right w:val="single" w:sz="4" w:space="0" w:color="auto"/>
            </w:tcBorders>
            <w:shd w:val="clear" w:color="auto" w:fill="auto"/>
            <w:noWrap/>
            <w:vAlign w:val="center"/>
            <w:hideMark/>
          </w:tcPr>
          <w:p w14:paraId="6D85F75F" w14:textId="77777777" w:rsidR="00BD32DA" w:rsidRPr="0079349D" w:rsidRDefault="00BD32DA" w:rsidP="00A61DB9">
            <w:pPr>
              <w:jc w:val="center"/>
              <w:rPr>
                <w:rFonts w:ascii="Times New Roman" w:hAnsi="Times New Roman" w:cs="Times New Roman"/>
                <w:color w:val="000000"/>
              </w:rPr>
            </w:pPr>
            <w:r w:rsidRPr="0079349D">
              <w:rPr>
                <w:rFonts w:ascii="Times New Roman" w:hAnsi="Times New Roman" w:cs="Times New Roman"/>
                <w:color w:val="000000"/>
              </w:rPr>
              <w:t>54</w:t>
            </w:r>
          </w:p>
        </w:tc>
        <w:tc>
          <w:tcPr>
            <w:tcW w:w="2977" w:type="dxa"/>
            <w:tcBorders>
              <w:top w:val="nil"/>
              <w:left w:val="nil"/>
              <w:bottom w:val="single" w:sz="4" w:space="0" w:color="auto"/>
              <w:right w:val="single" w:sz="4" w:space="0" w:color="auto"/>
            </w:tcBorders>
            <w:shd w:val="clear" w:color="auto" w:fill="auto"/>
            <w:noWrap/>
            <w:vAlign w:val="center"/>
            <w:hideMark/>
          </w:tcPr>
          <w:p w14:paraId="476FF1DF" w14:textId="77777777" w:rsidR="00BD32DA" w:rsidRPr="00FE0F96" w:rsidRDefault="00BD32DA" w:rsidP="00A61DB9">
            <w:pPr>
              <w:rPr>
                <w:rFonts w:ascii="Courier New" w:hAnsi="Courier New" w:cs="Courier New"/>
                <w:color w:val="000000"/>
                <w:sz w:val="20"/>
                <w:szCs w:val="20"/>
              </w:rPr>
            </w:pPr>
            <w:r w:rsidRPr="00FE0F96">
              <w:rPr>
                <w:rFonts w:ascii="Courier New" w:hAnsi="Courier New" w:cs="Courier New"/>
                <w:color w:val="000000"/>
                <w:sz w:val="20"/>
                <w:szCs w:val="20"/>
              </w:rPr>
              <w:t>CACATCAAGGCTTTAAGGGTAAC</w:t>
            </w:r>
          </w:p>
        </w:tc>
        <w:tc>
          <w:tcPr>
            <w:tcW w:w="3217" w:type="dxa"/>
            <w:tcBorders>
              <w:top w:val="nil"/>
              <w:left w:val="nil"/>
              <w:bottom w:val="single" w:sz="4" w:space="0" w:color="auto"/>
              <w:right w:val="single" w:sz="4" w:space="0" w:color="auto"/>
            </w:tcBorders>
            <w:shd w:val="clear" w:color="auto" w:fill="auto"/>
            <w:noWrap/>
            <w:vAlign w:val="center"/>
            <w:hideMark/>
          </w:tcPr>
          <w:p w14:paraId="2C9EC351" w14:textId="77777777" w:rsidR="00BD32DA" w:rsidRPr="00FE0F96" w:rsidRDefault="00BD32DA" w:rsidP="00A61DB9">
            <w:pPr>
              <w:rPr>
                <w:rFonts w:ascii="Courier New" w:hAnsi="Courier New" w:cs="Courier New"/>
                <w:color w:val="000000"/>
                <w:sz w:val="20"/>
                <w:szCs w:val="20"/>
              </w:rPr>
            </w:pPr>
            <w:r w:rsidRPr="00FE0F96">
              <w:rPr>
                <w:rFonts w:ascii="Courier New" w:hAnsi="Courier New" w:cs="Courier New"/>
                <w:color w:val="000000"/>
                <w:sz w:val="20"/>
                <w:szCs w:val="20"/>
              </w:rPr>
              <w:t>CGTTGAGAAGAACCCTTAACTAAAC</w:t>
            </w:r>
          </w:p>
        </w:tc>
      </w:tr>
      <w:tr w:rsidR="00BD32DA" w:rsidRPr="0079349D" w14:paraId="66ACD9F3" w14:textId="77777777" w:rsidTr="00BD32DA">
        <w:trPr>
          <w:trHeight w:val="517"/>
        </w:trPr>
        <w:tc>
          <w:tcPr>
            <w:tcW w:w="2123" w:type="dxa"/>
            <w:tcBorders>
              <w:top w:val="nil"/>
              <w:left w:val="single" w:sz="4" w:space="0" w:color="auto"/>
              <w:bottom w:val="single" w:sz="4" w:space="0" w:color="auto"/>
              <w:right w:val="single" w:sz="4" w:space="0" w:color="auto"/>
            </w:tcBorders>
            <w:shd w:val="clear" w:color="auto" w:fill="auto"/>
            <w:noWrap/>
            <w:vAlign w:val="center"/>
            <w:hideMark/>
          </w:tcPr>
          <w:p w14:paraId="61BF043F" w14:textId="77777777" w:rsidR="00BD32DA" w:rsidRPr="0079349D" w:rsidRDefault="00886B3A" w:rsidP="00886B3A">
            <w:pPr>
              <w:jc w:val="center"/>
              <w:rPr>
                <w:rFonts w:ascii="Times New Roman" w:hAnsi="Times New Roman" w:cs="Times New Roman"/>
                <w:color w:val="000000"/>
              </w:rPr>
            </w:pPr>
            <w:r>
              <w:rPr>
                <w:rFonts w:ascii="Times New Roman" w:hAnsi="Times New Roman" w:cs="Times New Roman"/>
                <w:color w:val="000000"/>
              </w:rPr>
              <w:t xml:space="preserve">NA07 </w:t>
            </w:r>
            <w:proofErr w:type="spellStart"/>
            <w:r>
              <w:rPr>
                <w:rFonts w:ascii="Times New Roman" w:hAnsi="Times New Roman" w:cs="Times New Roman"/>
                <w:color w:val="000000"/>
              </w:rPr>
              <w:t>LinA</w:t>
            </w:r>
            <w:proofErr w:type="spellEnd"/>
          </w:p>
        </w:tc>
        <w:tc>
          <w:tcPr>
            <w:tcW w:w="1056" w:type="dxa"/>
            <w:tcBorders>
              <w:top w:val="nil"/>
              <w:left w:val="nil"/>
              <w:bottom w:val="single" w:sz="4" w:space="0" w:color="auto"/>
              <w:right w:val="single" w:sz="4" w:space="0" w:color="auto"/>
            </w:tcBorders>
            <w:shd w:val="clear" w:color="auto" w:fill="auto"/>
            <w:noWrap/>
            <w:vAlign w:val="center"/>
            <w:hideMark/>
          </w:tcPr>
          <w:p w14:paraId="7812DD85" w14:textId="77777777" w:rsidR="00BD32DA" w:rsidRPr="0079349D" w:rsidRDefault="00BD32DA" w:rsidP="00A61DB9">
            <w:pPr>
              <w:jc w:val="center"/>
              <w:rPr>
                <w:rFonts w:ascii="Times New Roman" w:hAnsi="Times New Roman" w:cs="Times New Roman"/>
                <w:color w:val="000000"/>
              </w:rPr>
            </w:pPr>
            <w:r w:rsidRPr="0079349D">
              <w:rPr>
                <w:rFonts w:ascii="Times New Roman" w:hAnsi="Times New Roman" w:cs="Times New Roman"/>
                <w:color w:val="000000"/>
              </w:rPr>
              <w:t>NA07</w:t>
            </w:r>
          </w:p>
        </w:tc>
        <w:tc>
          <w:tcPr>
            <w:tcW w:w="950" w:type="dxa"/>
            <w:tcBorders>
              <w:top w:val="nil"/>
              <w:left w:val="nil"/>
              <w:bottom w:val="single" w:sz="4" w:space="0" w:color="auto"/>
              <w:right w:val="single" w:sz="4" w:space="0" w:color="auto"/>
            </w:tcBorders>
            <w:shd w:val="clear" w:color="auto" w:fill="auto"/>
            <w:noWrap/>
            <w:vAlign w:val="center"/>
            <w:hideMark/>
          </w:tcPr>
          <w:p w14:paraId="06C92218" w14:textId="77777777" w:rsidR="00BD32DA" w:rsidRPr="0079349D" w:rsidRDefault="00BD32DA" w:rsidP="00A61DB9">
            <w:pPr>
              <w:jc w:val="center"/>
              <w:rPr>
                <w:rFonts w:ascii="Times New Roman" w:hAnsi="Times New Roman" w:cs="Times New Roman"/>
                <w:color w:val="000000"/>
              </w:rPr>
            </w:pPr>
            <w:r w:rsidRPr="0079349D">
              <w:rPr>
                <w:rFonts w:ascii="Times New Roman" w:hAnsi="Times New Roman" w:cs="Times New Roman"/>
                <w:color w:val="000000"/>
              </w:rPr>
              <w:t>722</w:t>
            </w:r>
          </w:p>
        </w:tc>
        <w:tc>
          <w:tcPr>
            <w:tcW w:w="763" w:type="dxa"/>
            <w:tcBorders>
              <w:top w:val="nil"/>
              <w:left w:val="nil"/>
              <w:bottom w:val="single" w:sz="4" w:space="0" w:color="auto"/>
              <w:right w:val="single" w:sz="4" w:space="0" w:color="auto"/>
            </w:tcBorders>
            <w:shd w:val="clear" w:color="auto" w:fill="auto"/>
            <w:noWrap/>
            <w:vAlign w:val="center"/>
            <w:hideMark/>
          </w:tcPr>
          <w:p w14:paraId="6D2DA00C" w14:textId="77777777" w:rsidR="00BD32DA" w:rsidRPr="0079349D" w:rsidRDefault="00BD32DA" w:rsidP="00A61DB9">
            <w:pPr>
              <w:jc w:val="center"/>
              <w:rPr>
                <w:rFonts w:ascii="Times New Roman" w:hAnsi="Times New Roman" w:cs="Times New Roman"/>
                <w:color w:val="000000"/>
              </w:rPr>
            </w:pPr>
            <w:r w:rsidRPr="0079349D">
              <w:rPr>
                <w:rFonts w:ascii="Times New Roman" w:hAnsi="Times New Roman" w:cs="Times New Roman"/>
                <w:color w:val="000000"/>
              </w:rPr>
              <w:t>55</w:t>
            </w:r>
          </w:p>
        </w:tc>
        <w:tc>
          <w:tcPr>
            <w:tcW w:w="2977" w:type="dxa"/>
            <w:tcBorders>
              <w:top w:val="nil"/>
              <w:left w:val="nil"/>
              <w:bottom w:val="single" w:sz="4" w:space="0" w:color="auto"/>
              <w:right w:val="single" w:sz="4" w:space="0" w:color="auto"/>
            </w:tcBorders>
            <w:shd w:val="clear" w:color="auto" w:fill="auto"/>
            <w:noWrap/>
            <w:vAlign w:val="center"/>
            <w:hideMark/>
          </w:tcPr>
          <w:p w14:paraId="0A61E872" w14:textId="77777777" w:rsidR="00BD32DA" w:rsidRPr="00FE0F96" w:rsidRDefault="00BD32DA" w:rsidP="00A61DB9">
            <w:pPr>
              <w:rPr>
                <w:rFonts w:ascii="Courier New" w:hAnsi="Courier New" w:cs="Courier New"/>
                <w:color w:val="000000"/>
                <w:sz w:val="20"/>
                <w:szCs w:val="20"/>
              </w:rPr>
            </w:pPr>
            <w:r w:rsidRPr="00FE0F96">
              <w:rPr>
                <w:rFonts w:ascii="Courier New" w:hAnsi="Courier New" w:cs="Courier New"/>
                <w:color w:val="000000"/>
                <w:sz w:val="20"/>
                <w:szCs w:val="20"/>
              </w:rPr>
              <w:t>GTGCGTTGAGAAGAACCCTTA</w:t>
            </w:r>
          </w:p>
        </w:tc>
        <w:tc>
          <w:tcPr>
            <w:tcW w:w="3217" w:type="dxa"/>
            <w:tcBorders>
              <w:top w:val="nil"/>
              <w:left w:val="nil"/>
              <w:bottom w:val="single" w:sz="4" w:space="0" w:color="auto"/>
              <w:right w:val="single" w:sz="4" w:space="0" w:color="auto"/>
            </w:tcBorders>
            <w:shd w:val="clear" w:color="auto" w:fill="auto"/>
            <w:noWrap/>
            <w:vAlign w:val="center"/>
            <w:hideMark/>
          </w:tcPr>
          <w:p w14:paraId="691F0918" w14:textId="77777777" w:rsidR="00BD32DA" w:rsidRPr="00FE0F96" w:rsidRDefault="00BD32DA" w:rsidP="00A61DB9">
            <w:pPr>
              <w:rPr>
                <w:rFonts w:ascii="Courier New" w:hAnsi="Courier New" w:cs="Courier New"/>
                <w:color w:val="000000"/>
                <w:sz w:val="20"/>
                <w:szCs w:val="20"/>
              </w:rPr>
            </w:pPr>
            <w:r w:rsidRPr="00FE0F96">
              <w:rPr>
                <w:rFonts w:ascii="Courier New" w:hAnsi="Courier New" w:cs="Courier New"/>
                <w:color w:val="000000"/>
                <w:sz w:val="20"/>
                <w:szCs w:val="20"/>
              </w:rPr>
              <w:t>GCCGGCAATAGTTACCCTTAT</w:t>
            </w:r>
          </w:p>
        </w:tc>
      </w:tr>
      <w:tr w:rsidR="00BD32DA" w:rsidRPr="0079349D" w14:paraId="59AD78C9" w14:textId="77777777" w:rsidTr="00BD32DA">
        <w:trPr>
          <w:trHeight w:val="517"/>
        </w:trPr>
        <w:tc>
          <w:tcPr>
            <w:tcW w:w="2123" w:type="dxa"/>
            <w:tcBorders>
              <w:top w:val="nil"/>
              <w:left w:val="single" w:sz="4" w:space="0" w:color="auto"/>
              <w:bottom w:val="single" w:sz="4" w:space="0" w:color="auto"/>
              <w:right w:val="single" w:sz="4" w:space="0" w:color="auto"/>
            </w:tcBorders>
            <w:shd w:val="clear" w:color="auto" w:fill="auto"/>
            <w:noWrap/>
            <w:vAlign w:val="center"/>
            <w:hideMark/>
          </w:tcPr>
          <w:p w14:paraId="10321F44" w14:textId="77777777" w:rsidR="00BD32DA" w:rsidRPr="0079349D" w:rsidRDefault="00BD32DA" w:rsidP="00A61DB9">
            <w:pPr>
              <w:jc w:val="center"/>
              <w:rPr>
                <w:rFonts w:ascii="Times New Roman" w:hAnsi="Times New Roman" w:cs="Times New Roman"/>
                <w:color w:val="000000"/>
              </w:rPr>
            </w:pPr>
            <w:r w:rsidRPr="0079349D">
              <w:rPr>
                <w:rFonts w:ascii="Times New Roman" w:hAnsi="Times New Roman" w:cs="Times New Roman"/>
                <w:color w:val="000000"/>
              </w:rPr>
              <w:t>general AAC6_APH2</w:t>
            </w:r>
          </w:p>
        </w:tc>
        <w:tc>
          <w:tcPr>
            <w:tcW w:w="1056" w:type="dxa"/>
            <w:tcBorders>
              <w:top w:val="nil"/>
              <w:left w:val="nil"/>
              <w:bottom w:val="single" w:sz="4" w:space="0" w:color="auto"/>
              <w:right w:val="single" w:sz="4" w:space="0" w:color="auto"/>
            </w:tcBorders>
            <w:shd w:val="clear" w:color="auto" w:fill="auto"/>
            <w:vAlign w:val="center"/>
            <w:hideMark/>
          </w:tcPr>
          <w:p w14:paraId="6DE61AF7" w14:textId="77777777" w:rsidR="00BD32DA" w:rsidRPr="0079349D" w:rsidRDefault="00BD32DA" w:rsidP="00A61DB9">
            <w:pPr>
              <w:jc w:val="center"/>
              <w:rPr>
                <w:rFonts w:ascii="Times New Roman" w:hAnsi="Times New Roman" w:cs="Times New Roman"/>
                <w:color w:val="000000"/>
              </w:rPr>
            </w:pPr>
            <w:r w:rsidRPr="0079349D">
              <w:rPr>
                <w:rFonts w:ascii="Times New Roman" w:hAnsi="Times New Roman" w:cs="Times New Roman"/>
                <w:color w:val="000000"/>
              </w:rPr>
              <w:t>Generic</w:t>
            </w:r>
          </w:p>
        </w:tc>
        <w:tc>
          <w:tcPr>
            <w:tcW w:w="950" w:type="dxa"/>
            <w:tcBorders>
              <w:top w:val="nil"/>
              <w:left w:val="nil"/>
              <w:bottom w:val="single" w:sz="4" w:space="0" w:color="auto"/>
              <w:right w:val="single" w:sz="4" w:space="0" w:color="auto"/>
            </w:tcBorders>
            <w:shd w:val="clear" w:color="auto" w:fill="auto"/>
            <w:noWrap/>
            <w:vAlign w:val="center"/>
            <w:hideMark/>
          </w:tcPr>
          <w:p w14:paraId="2FA55677" w14:textId="77777777" w:rsidR="00BD32DA" w:rsidRPr="0079349D" w:rsidRDefault="00BD32DA" w:rsidP="00A61DB9">
            <w:pPr>
              <w:jc w:val="center"/>
              <w:rPr>
                <w:rFonts w:ascii="Times New Roman" w:hAnsi="Times New Roman" w:cs="Times New Roman"/>
                <w:color w:val="000000"/>
              </w:rPr>
            </w:pPr>
            <w:r w:rsidRPr="0079349D">
              <w:rPr>
                <w:rFonts w:ascii="Times New Roman" w:hAnsi="Times New Roman" w:cs="Times New Roman"/>
                <w:color w:val="000000"/>
              </w:rPr>
              <w:t>337</w:t>
            </w:r>
          </w:p>
        </w:tc>
        <w:tc>
          <w:tcPr>
            <w:tcW w:w="763" w:type="dxa"/>
            <w:tcBorders>
              <w:top w:val="nil"/>
              <w:left w:val="nil"/>
              <w:bottom w:val="single" w:sz="4" w:space="0" w:color="auto"/>
              <w:right w:val="single" w:sz="4" w:space="0" w:color="auto"/>
            </w:tcBorders>
            <w:shd w:val="clear" w:color="auto" w:fill="auto"/>
            <w:noWrap/>
            <w:vAlign w:val="center"/>
            <w:hideMark/>
          </w:tcPr>
          <w:p w14:paraId="74F2D9E3" w14:textId="77777777" w:rsidR="00BD32DA" w:rsidRPr="0079349D" w:rsidRDefault="00BD32DA" w:rsidP="00A61DB9">
            <w:pPr>
              <w:jc w:val="center"/>
              <w:rPr>
                <w:rFonts w:ascii="Times New Roman" w:hAnsi="Times New Roman" w:cs="Times New Roman"/>
                <w:color w:val="000000"/>
              </w:rPr>
            </w:pPr>
            <w:r w:rsidRPr="0079349D">
              <w:rPr>
                <w:rFonts w:ascii="Times New Roman" w:hAnsi="Times New Roman" w:cs="Times New Roman"/>
                <w:color w:val="000000"/>
              </w:rPr>
              <w:t>57</w:t>
            </w:r>
          </w:p>
        </w:tc>
        <w:tc>
          <w:tcPr>
            <w:tcW w:w="2977" w:type="dxa"/>
            <w:tcBorders>
              <w:top w:val="nil"/>
              <w:left w:val="nil"/>
              <w:bottom w:val="single" w:sz="4" w:space="0" w:color="auto"/>
              <w:right w:val="single" w:sz="4" w:space="0" w:color="auto"/>
            </w:tcBorders>
            <w:shd w:val="clear" w:color="auto" w:fill="auto"/>
            <w:noWrap/>
            <w:vAlign w:val="center"/>
            <w:hideMark/>
          </w:tcPr>
          <w:p w14:paraId="239DBE52" w14:textId="77777777" w:rsidR="00BD32DA" w:rsidRPr="00FE0F96" w:rsidRDefault="00BD32DA" w:rsidP="00A61DB9">
            <w:pPr>
              <w:rPr>
                <w:rFonts w:ascii="Courier New" w:hAnsi="Courier New" w:cs="Courier New"/>
                <w:color w:val="000000"/>
                <w:sz w:val="20"/>
                <w:szCs w:val="20"/>
              </w:rPr>
            </w:pPr>
            <w:r w:rsidRPr="00FE0F96">
              <w:rPr>
                <w:rFonts w:ascii="Courier New" w:hAnsi="Courier New" w:cs="Courier New"/>
                <w:color w:val="000000"/>
                <w:sz w:val="20"/>
                <w:szCs w:val="20"/>
              </w:rPr>
              <w:t>CACAAATGTTAAGGCAATGA</w:t>
            </w:r>
          </w:p>
        </w:tc>
        <w:tc>
          <w:tcPr>
            <w:tcW w:w="3217" w:type="dxa"/>
            <w:tcBorders>
              <w:top w:val="nil"/>
              <w:left w:val="nil"/>
              <w:bottom w:val="single" w:sz="4" w:space="0" w:color="auto"/>
              <w:right w:val="single" w:sz="4" w:space="0" w:color="auto"/>
            </w:tcBorders>
            <w:shd w:val="clear" w:color="auto" w:fill="auto"/>
            <w:noWrap/>
            <w:vAlign w:val="center"/>
            <w:hideMark/>
          </w:tcPr>
          <w:p w14:paraId="759B1625" w14:textId="77777777" w:rsidR="00BD32DA" w:rsidRPr="00FE0F96" w:rsidRDefault="00BD32DA" w:rsidP="00A61DB9">
            <w:pPr>
              <w:rPr>
                <w:rFonts w:ascii="Courier New" w:hAnsi="Courier New" w:cs="Courier New"/>
                <w:color w:val="000000"/>
                <w:sz w:val="20"/>
                <w:szCs w:val="20"/>
              </w:rPr>
            </w:pPr>
            <w:r w:rsidRPr="00FE0F96">
              <w:rPr>
                <w:rFonts w:ascii="Courier New" w:hAnsi="Courier New" w:cs="Courier New"/>
                <w:color w:val="000000"/>
                <w:sz w:val="20"/>
                <w:szCs w:val="20"/>
              </w:rPr>
              <w:t>TTGTTCTTCTTCTGACATAGTA</w:t>
            </w:r>
          </w:p>
        </w:tc>
      </w:tr>
      <w:tr w:rsidR="00BD32DA" w:rsidRPr="0079349D" w14:paraId="0CCA964B" w14:textId="77777777" w:rsidTr="00BD32DA">
        <w:trPr>
          <w:trHeight w:val="517"/>
        </w:trPr>
        <w:tc>
          <w:tcPr>
            <w:tcW w:w="2123" w:type="dxa"/>
            <w:tcBorders>
              <w:top w:val="nil"/>
              <w:left w:val="single" w:sz="4" w:space="0" w:color="auto"/>
              <w:bottom w:val="single" w:sz="4" w:space="0" w:color="auto"/>
              <w:right w:val="single" w:sz="4" w:space="0" w:color="auto"/>
            </w:tcBorders>
            <w:shd w:val="clear" w:color="auto" w:fill="auto"/>
            <w:noWrap/>
            <w:vAlign w:val="center"/>
            <w:hideMark/>
          </w:tcPr>
          <w:p w14:paraId="6EFF8DDC" w14:textId="77777777" w:rsidR="00BD32DA" w:rsidRPr="0079349D" w:rsidRDefault="00BD32DA" w:rsidP="00886B3A">
            <w:pPr>
              <w:jc w:val="center"/>
              <w:rPr>
                <w:rFonts w:ascii="Times New Roman" w:hAnsi="Times New Roman" w:cs="Times New Roman"/>
                <w:color w:val="000000"/>
              </w:rPr>
            </w:pPr>
            <w:r w:rsidRPr="0079349D">
              <w:rPr>
                <w:rFonts w:ascii="Times New Roman" w:hAnsi="Times New Roman" w:cs="Times New Roman"/>
                <w:color w:val="000000"/>
              </w:rPr>
              <w:t xml:space="preserve">NA12 </w:t>
            </w:r>
            <w:proofErr w:type="spellStart"/>
            <w:r w:rsidRPr="0079349D">
              <w:rPr>
                <w:rFonts w:ascii="Times New Roman" w:hAnsi="Times New Roman" w:cs="Times New Roman"/>
                <w:color w:val="000000"/>
              </w:rPr>
              <w:t>EmrE</w:t>
            </w:r>
            <w:proofErr w:type="spellEnd"/>
            <w:r w:rsidRPr="0079349D">
              <w:rPr>
                <w:rFonts w:ascii="Times New Roman" w:hAnsi="Times New Roman" w:cs="Times New Roman"/>
                <w:color w:val="000000"/>
              </w:rPr>
              <w:t xml:space="preserve"> </w:t>
            </w:r>
          </w:p>
        </w:tc>
        <w:tc>
          <w:tcPr>
            <w:tcW w:w="1056" w:type="dxa"/>
            <w:tcBorders>
              <w:top w:val="nil"/>
              <w:left w:val="nil"/>
              <w:bottom w:val="single" w:sz="4" w:space="0" w:color="auto"/>
              <w:right w:val="single" w:sz="4" w:space="0" w:color="auto"/>
            </w:tcBorders>
            <w:shd w:val="clear" w:color="auto" w:fill="auto"/>
            <w:noWrap/>
            <w:vAlign w:val="center"/>
            <w:hideMark/>
          </w:tcPr>
          <w:p w14:paraId="5CF21EC4" w14:textId="77777777" w:rsidR="00BD32DA" w:rsidRPr="0079349D" w:rsidRDefault="00BD32DA" w:rsidP="00A61DB9">
            <w:pPr>
              <w:jc w:val="center"/>
              <w:rPr>
                <w:rFonts w:ascii="Times New Roman" w:hAnsi="Times New Roman" w:cs="Times New Roman"/>
                <w:color w:val="000000"/>
              </w:rPr>
            </w:pPr>
            <w:r w:rsidRPr="0079349D">
              <w:rPr>
                <w:rFonts w:ascii="Times New Roman" w:hAnsi="Times New Roman" w:cs="Times New Roman"/>
                <w:color w:val="000000"/>
              </w:rPr>
              <w:t>NA12</w:t>
            </w:r>
          </w:p>
        </w:tc>
        <w:tc>
          <w:tcPr>
            <w:tcW w:w="950" w:type="dxa"/>
            <w:tcBorders>
              <w:top w:val="nil"/>
              <w:left w:val="nil"/>
              <w:bottom w:val="single" w:sz="4" w:space="0" w:color="auto"/>
              <w:right w:val="single" w:sz="4" w:space="0" w:color="auto"/>
            </w:tcBorders>
            <w:shd w:val="clear" w:color="auto" w:fill="auto"/>
            <w:noWrap/>
            <w:vAlign w:val="center"/>
            <w:hideMark/>
          </w:tcPr>
          <w:p w14:paraId="4F932A22" w14:textId="77777777" w:rsidR="00BD32DA" w:rsidRPr="0079349D" w:rsidRDefault="00BD32DA" w:rsidP="00A61DB9">
            <w:pPr>
              <w:jc w:val="center"/>
              <w:rPr>
                <w:rFonts w:ascii="Times New Roman" w:hAnsi="Times New Roman" w:cs="Times New Roman"/>
                <w:color w:val="000000"/>
              </w:rPr>
            </w:pPr>
            <w:r w:rsidRPr="0079349D">
              <w:rPr>
                <w:rFonts w:ascii="Times New Roman" w:hAnsi="Times New Roman" w:cs="Times New Roman"/>
                <w:color w:val="000000"/>
              </w:rPr>
              <w:t>265</w:t>
            </w:r>
          </w:p>
        </w:tc>
        <w:tc>
          <w:tcPr>
            <w:tcW w:w="763" w:type="dxa"/>
            <w:tcBorders>
              <w:top w:val="nil"/>
              <w:left w:val="nil"/>
              <w:bottom w:val="single" w:sz="4" w:space="0" w:color="auto"/>
              <w:right w:val="single" w:sz="4" w:space="0" w:color="auto"/>
            </w:tcBorders>
            <w:shd w:val="clear" w:color="auto" w:fill="auto"/>
            <w:noWrap/>
            <w:vAlign w:val="center"/>
            <w:hideMark/>
          </w:tcPr>
          <w:p w14:paraId="5BC42787" w14:textId="77777777" w:rsidR="00BD32DA" w:rsidRPr="0079349D" w:rsidRDefault="00BD32DA" w:rsidP="00A61DB9">
            <w:pPr>
              <w:jc w:val="center"/>
              <w:rPr>
                <w:rFonts w:ascii="Times New Roman" w:hAnsi="Times New Roman" w:cs="Times New Roman"/>
                <w:color w:val="000000"/>
              </w:rPr>
            </w:pPr>
            <w:r w:rsidRPr="0079349D">
              <w:rPr>
                <w:rFonts w:ascii="Times New Roman" w:hAnsi="Times New Roman" w:cs="Times New Roman"/>
                <w:color w:val="000000"/>
              </w:rPr>
              <w:t>48/47</w:t>
            </w:r>
          </w:p>
        </w:tc>
        <w:tc>
          <w:tcPr>
            <w:tcW w:w="2977" w:type="dxa"/>
            <w:tcBorders>
              <w:top w:val="nil"/>
              <w:left w:val="nil"/>
              <w:bottom w:val="single" w:sz="4" w:space="0" w:color="auto"/>
              <w:right w:val="single" w:sz="4" w:space="0" w:color="auto"/>
            </w:tcBorders>
            <w:shd w:val="clear" w:color="auto" w:fill="auto"/>
            <w:noWrap/>
            <w:vAlign w:val="center"/>
            <w:hideMark/>
          </w:tcPr>
          <w:p w14:paraId="0F2D4355" w14:textId="77777777" w:rsidR="00BD32DA" w:rsidRPr="00FE0F96" w:rsidRDefault="00BD32DA" w:rsidP="00A61DB9">
            <w:pPr>
              <w:rPr>
                <w:rFonts w:ascii="Courier New" w:hAnsi="Courier New" w:cs="Courier New"/>
                <w:color w:val="333333"/>
                <w:sz w:val="20"/>
                <w:szCs w:val="20"/>
              </w:rPr>
            </w:pPr>
            <w:r w:rsidRPr="00FE0F96">
              <w:rPr>
                <w:rFonts w:ascii="Courier New" w:hAnsi="Courier New" w:cs="Courier New"/>
                <w:color w:val="333333"/>
                <w:sz w:val="20"/>
                <w:szCs w:val="20"/>
              </w:rPr>
              <w:t>TCTCAATTGCAACAGAAATA</w:t>
            </w:r>
          </w:p>
        </w:tc>
        <w:tc>
          <w:tcPr>
            <w:tcW w:w="3217" w:type="dxa"/>
            <w:tcBorders>
              <w:top w:val="nil"/>
              <w:left w:val="nil"/>
              <w:bottom w:val="single" w:sz="4" w:space="0" w:color="auto"/>
              <w:right w:val="single" w:sz="4" w:space="0" w:color="auto"/>
            </w:tcBorders>
            <w:shd w:val="clear" w:color="auto" w:fill="auto"/>
            <w:noWrap/>
            <w:vAlign w:val="center"/>
            <w:hideMark/>
          </w:tcPr>
          <w:p w14:paraId="567CCCD3" w14:textId="77777777" w:rsidR="00BD32DA" w:rsidRPr="00FE0F96" w:rsidRDefault="00BD32DA" w:rsidP="00A61DB9">
            <w:pPr>
              <w:rPr>
                <w:rFonts w:ascii="Courier New" w:hAnsi="Courier New" w:cs="Courier New"/>
                <w:color w:val="333333"/>
                <w:sz w:val="20"/>
                <w:szCs w:val="20"/>
              </w:rPr>
            </w:pPr>
            <w:r w:rsidRPr="00FE0F96">
              <w:rPr>
                <w:rFonts w:ascii="Courier New" w:hAnsi="Courier New" w:cs="Courier New"/>
                <w:color w:val="333333"/>
                <w:sz w:val="20"/>
                <w:szCs w:val="20"/>
              </w:rPr>
              <w:t>CCTATAACAATTAAGCCAATAGA</w:t>
            </w:r>
          </w:p>
        </w:tc>
      </w:tr>
    </w:tbl>
    <w:p w14:paraId="52F47457" w14:textId="77777777" w:rsidR="0004354C" w:rsidRDefault="0004354C" w:rsidP="00907B03">
      <w:pPr>
        <w:jc w:val="center"/>
      </w:pPr>
    </w:p>
    <w:p w14:paraId="0720172F" w14:textId="77777777" w:rsidR="0004354C" w:rsidRDefault="0004354C" w:rsidP="00907B03">
      <w:pPr>
        <w:jc w:val="center"/>
      </w:pPr>
    </w:p>
    <w:p w14:paraId="752616ED" w14:textId="384C1828" w:rsidR="0004354C" w:rsidRDefault="00D43EE7" w:rsidP="00907B03">
      <w:pPr>
        <w:jc w:val="center"/>
      </w:pPr>
      <w:proofErr w:type="gramStart"/>
      <w:r>
        <w:t>Table 12</w:t>
      </w:r>
      <w:r w:rsidR="0004354C">
        <w:t>.</w:t>
      </w:r>
      <w:proofErr w:type="gramEnd"/>
      <w:r w:rsidR="0004354C">
        <w:t xml:space="preserve"> Primers for Amplifying Targets in 06-3228 Linear </w:t>
      </w:r>
      <w:proofErr w:type="gramStart"/>
      <w:r w:rsidR="0004354C">
        <w:t>Element</w:t>
      </w:r>
      <w:proofErr w:type="gramEnd"/>
      <w:r w:rsidR="0004354C">
        <w:t>.</w:t>
      </w:r>
      <w:r w:rsidR="00366E86">
        <w:fldChar w:fldCharType="begin"/>
      </w:r>
      <w:r w:rsidR="00366E86">
        <w:instrText xml:space="preserve"> XE "</w:instrText>
      </w:r>
      <w:r w:rsidR="00366E86" w:rsidRPr="00A2635E">
        <w:instrText>Table 12. Primers for Amplifying Targets in 06-3228 Linear Element.</w:instrText>
      </w:r>
      <w:r w:rsidR="00366E86">
        <w:instrText xml:space="preserve">" </w:instrText>
      </w:r>
      <w:r w:rsidR="00366E86">
        <w:fldChar w:fldCharType="end"/>
      </w:r>
    </w:p>
    <w:tbl>
      <w:tblPr>
        <w:tblW w:w="10713" w:type="dxa"/>
        <w:tblInd w:w="-1085" w:type="dxa"/>
        <w:tblLook w:val="04A0" w:firstRow="1" w:lastRow="0" w:firstColumn="1" w:lastColumn="0" w:noHBand="0" w:noVBand="1"/>
      </w:tblPr>
      <w:tblGrid>
        <w:gridCol w:w="1390"/>
        <w:gridCol w:w="1056"/>
        <w:gridCol w:w="950"/>
        <w:gridCol w:w="763"/>
        <w:gridCol w:w="3457"/>
        <w:gridCol w:w="3097"/>
      </w:tblGrid>
      <w:tr w:rsidR="00BD32DA" w:rsidRPr="00B1581A" w14:paraId="18B46793" w14:textId="77777777" w:rsidTr="00BD32DA">
        <w:trPr>
          <w:trHeight w:val="605"/>
        </w:trPr>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A6C6C" w14:textId="77777777" w:rsidR="00BD32DA" w:rsidRPr="00B1581A" w:rsidRDefault="00BD32DA" w:rsidP="00A61DB9">
            <w:pPr>
              <w:jc w:val="center"/>
              <w:rPr>
                <w:rFonts w:ascii="Times New Roman" w:hAnsi="Times New Roman" w:cs="Times New Roman"/>
                <w:b/>
                <w:bCs/>
                <w:color w:val="000000"/>
                <w:u w:val="single"/>
              </w:rPr>
            </w:pPr>
            <w:r w:rsidRPr="00B1581A">
              <w:rPr>
                <w:rFonts w:ascii="Times New Roman" w:hAnsi="Times New Roman" w:cs="Times New Roman"/>
                <w:b/>
                <w:bCs/>
                <w:color w:val="000000"/>
                <w:u w:val="single"/>
              </w:rPr>
              <w:t>Target ID/Primer Name</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14:paraId="2F2E3B7C" w14:textId="77777777" w:rsidR="00BD32DA" w:rsidRPr="00B1581A" w:rsidRDefault="00BD32DA" w:rsidP="00A61DB9">
            <w:pPr>
              <w:jc w:val="center"/>
              <w:rPr>
                <w:rFonts w:ascii="Times New Roman" w:hAnsi="Times New Roman" w:cs="Times New Roman"/>
                <w:b/>
                <w:bCs/>
                <w:color w:val="000000"/>
                <w:u w:val="single"/>
              </w:rPr>
            </w:pPr>
            <w:r w:rsidRPr="00B1581A">
              <w:rPr>
                <w:rFonts w:ascii="Times New Roman" w:hAnsi="Times New Roman" w:cs="Times New Roman"/>
                <w:b/>
                <w:bCs/>
                <w:color w:val="000000"/>
                <w:u w:val="single"/>
              </w:rPr>
              <w:t>Origin Strain</w:t>
            </w:r>
          </w:p>
        </w:tc>
        <w:tc>
          <w:tcPr>
            <w:tcW w:w="950" w:type="dxa"/>
            <w:tcBorders>
              <w:top w:val="single" w:sz="4" w:space="0" w:color="auto"/>
              <w:left w:val="nil"/>
              <w:bottom w:val="single" w:sz="4" w:space="0" w:color="auto"/>
              <w:right w:val="single" w:sz="4" w:space="0" w:color="auto"/>
            </w:tcBorders>
            <w:shd w:val="clear" w:color="auto" w:fill="auto"/>
            <w:noWrap/>
            <w:vAlign w:val="center"/>
            <w:hideMark/>
          </w:tcPr>
          <w:p w14:paraId="1BACCC21" w14:textId="77777777" w:rsidR="00BD32DA" w:rsidRPr="00B1581A" w:rsidRDefault="00BD32DA" w:rsidP="00A61DB9">
            <w:pPr>
              <w:jc w:val="center"/>
              <w:rPr>
                <w:rFonts w:ascii="Times New Roman" w:hAnsi="Times New Roman" w:cs="Times New Roman"/>
                <w:b/>
                <w:bCs/>
                <w:color w:val="000000"/>
                <w:u w:val="single"/>
              </w:rPr>
            </w:pPr>
            <w:r w:rsidRPr="00B1581A">
              <w:rPr>
                <w:rFonts w:ascii="Times New Roman" w:hAnsi="Times New Roman" w:cs="Times New Roman"/>
                <w:b/>
                <w:bCs/>
                <w:color w:val="000000"/>
                <w:u w:val="single"/>
              </w:rPr>
              <w:t>Length</w:t>
            </w:r>
          </w:p>
        </w:tc>
        <w:tc>
          <w:tcPr>
            <w:tcW w:w="763" w:type="dxa"/>
            <w:tcBorders>
              <w:top w:val="single" w:sz="4" w:space="0" w:color="auto"/>
              <w:left w:val="nil"/>
              <w:bottom w:val="single" w:sz="4" w:space="0" w:color="auto"/>
              <w:right w:val="single" w:sz="4" w:space="0" w:color="auto"/>
            </w:tcBorders>
            <w:shd w:val="clear" w:color="auto" w:fill="auto"/>
            <w:noWrap/>
            <w:vAlign w:val="center"/>
            <w:hideMark/>
          </w:tcPr>
          <w:p w14:paraId="4F1FDDC9" w14:textId="77777777" w:rsidR="00BD32DA" w:rsidRPr="00B1581A" w:rsidRDefault="00BD32DA" w:rsidP="00A61DB9">
            <w:pPr>
              <w:jc w:val="center"/>
              <w:rPr>
                <w:rFonts w:ascii="Times New Roman" w:hAnsi="Times New Roman" w:cs="Times New Roman"/>
                <w:b/>
                <w:bCs/>
                <w:color w:val="000000"/>
                <w:u w:val="single"/>
              </w:rPr>
            </w:pPr>
            <w:r w:rsidRPr="00B1581A">
              <w:rPr>
                <w:rFonts w:ascii="Times New Roman" w:hAnsi="Times New Roman" w:cs="Times New Roman"/>
                <w:b/>
                <w:bCs/>
                <w:color w:val="000000"/>
                <w:u w:val="single"/>
              </w:rPr>
              <w:t>Tm</w:t>
            </w:r>
          </w:p>
        </w:tc>
        <w:tc>
          <w:tcPr>
            <w:tcW w:w="3457" w:type="dxa"/>
            <w:tcBorders>
              <w:top w:val="single" w:sz="4" w:space="0" w:color="auto"/>
              <w:left w:val="nil"/>
              <w:bottom w:val="single" w:sz="4" w:space="0" w:color="auto"/>
              <w:right w:val="single" w:sz="4" w:space="0" w:color="auto"/>
            </w:tcBorders>
            <w:shd w:val="clear" w:color="auto" w:fill="auto"/>
            <w:noWrap/>
            <w:vAlign w:val="center"/>
            <w:hideMark/>
          </w:tcPr>
          <w:p w14:paraId="148C5305" w14:textId="77777777" w:rsidR="00BD32DA" w:rsidRPr="00B1581A" w:rsidRDefault="00BD32DA" w:rsidP="00A61DB9">
            <w:pPr>
              <w:jc w:val="center"/>
              <w:rPr>
                <w:rFonts w:ascii="Times New Roman" w:hAnsi="Times New Roman" w:cs="Times New Roman"/>
                <w:b/>
                <w:bCs/>
                <w:color w:val="000000"/>
                <w:u w:val="single"/>
              </w:rPr>
            </w:pPr>
            <w:r w:rsidRPr="00B1581A">
              <w:rPr>
                <w:rFonts w:ascii="Times New Roman" w:hAnsi="Times New Roman" w:cs="Times New Roman"/>
                <w:b/>
                <w:bCs/>
                <w:color w:val="000000"/>
                <w:u w:val="single"/>
              </w:rPr>
              <w:t>F Primer</w:t>
            </w:r>
          </w:p>
        </w:tc>
        <w:tc>
          <w:tcPr>
            <w:tcW w:w="3097" w:type="dxa"/>
            <w:tcBorders>
              <w:top w:val="single" w:sz="4" w:space="0" w:color="auto"/>
              <w:left w:val="nil"/>
              <w:bottom w:val="single" w:sz="4" w:space="0" w:color="auto"/>
              <w:right w:val="single" w:sz="4" w:space="0" w:color="auto"/>
            </w:tcBorders>
            <w:shd w:val="clear" w:color="auto" w:fill="auto"/>
            <w:noWrap/>
            <w:vAlign w:val="center"/>
            <w:hideMark/>
          </w:tcPr>
          <w:p w14:paraId="6659A8FA" w14:textId="77777777" w:rsidR="00BD32DA" w:rsidRPr="00B1581A" w:rsidRDefault="00BD32DA" w:rsidP="00A61DB9">
            <w:pPr>
              <w:jc w:val="center"/>
              <w:rPr>
                <w:rFonts w:ascii="Times New Roman" w:hAnsi="Times New Roman" w:cs="Times New Roman"/>
                <w:b/>
                <w:bCs/>
                <w:color w:val="000000"/>
                <w:u w:val="single"/>
              </w:rPr>
            </w:pPr>
            <w:r w:rsidRPr="00B1581A">
              <w:rPr>
                <w:rFonts w:ascii="Times New Roman" w:hAnsi="Times New Roman" w:cs="Times New Roman"/>
                <w:b/>
                <w:bCs/>
                <w:color w:val="000000"/>
                <w:u w:val="single"/>
              </w:rPr>
              <w:t>R Primer</w:t>
            </w:r>
          </w:p>
        </w:tc>
      </w:tr>
      <w:tr w:rsidR="00BD32DA" w:rsidRPr="00B1581A" w14:paraId="46C705F7" w14:textId="77777777" w:rsidTr="00BD32DA">
        <w:trPr>
          <w:trHeight w:val="605"/>
        </w:trPr>
        <w:tc>
          <w:tcPr>
            <w:tcW w:w="1390" w:type="dxa"/>
            <w:tcBorders>
              <w:top w:val="nil"/>
              <w:left w:val="single" w:sz="4" w:space="0" w:color="auto"/>
              <w:bottom w:val="single" w:sz="4" w:space="0" w:color="auto"/>
              <w:right w:val="single" w:sz="4" w:space="0" w:color="auto"/>
            </w:tcBorders>
            <w:shd w:val="clear" w:color="auto" w:fill="auto"/>
            <w:noWrap/>
            <w:vAlign w:val="center"/>
            <w:hideMark/>
          </w:tcPr>
          <w:p w14:paraId="5BF62354" w14:textId="77777777" w:rsidR="00BD32DA" w:rsidRPr="00B1581A" w:rsidRDefault="00BD32DA" w:rsidP="00A61DB9">
            <w:pPr>
              <w:jc w:val="center"/>
              <w:rPr>
                <w:rFonts w:ascii="Times New Roman" w:hAnsi="Times New Roman" w:cs="Times New Roman"/>
                <w:color w:val="000000"/>
              </w:rPr>
            </w:pPr>
            <w:r w:rsidRPr="00B1581A">
              <w:rPr>
                <w:rFonts w:ascii="Times New Roman" w:hAnsi="Times New Roman" w:cs="Times New Roman"/>
                <w:color w:val="000000"/>
              </w:rPr>
              <w:t>06 40Kb/TCA</w:t>
            </w:r>
          </w:p>
        </w:tc>
        <w:tc>
          <w:tcPr>
            <w:tcW w:w="1056" w:type="dxa"/>
            <w:tcBorders>
              <w:top w:val="nil"/>
              <w:left w:val="nil"/>
              <w:bottom w:val="single" w:sz="4" w:space="0" w:color="auto"/>
              <w:right w:val="single" w:sz="4" w:space="0" w:color="auto"/>
            </w:tcBorders>
            <w:shd w:val="clear" w:color="auto" w:fill="auto"/>
            <w:noWrap/>
            <w:vAlign w:val="center"/>
            <w:hideMark/>
          </w:tcPr>
          <w:p w14:paraId="0CB63ED0" w14:textId="77777777" w:rsidR="00BD32DA" w:rsidRPr="00B1581A" w:rsidRDefault="00BD32DA" w:rsidP="00A61DB9">
            <w:pPr>
              <w:jc w:val="center"/>
              <w:rPr>
                <w:rFonts w:ascii="Times New Roman" w:hAnsi="Times New Roman" w:cs="Times New Roman"/>
                <w:color w:val="000000"/>
              </w:rPr>
            </w:pPr>
            <w:r w:rsidRPr="00B1581A">
              <w:rPr>
                <w:rFonts w:ascii="Times New Roman" w:hAnsi="Times New Roman" w:cs="Times New Roman"/>
                <w:color w:val="000000"/>
              </w:rPr>
              <w:t>06_3228</w:t>
            </w:r>
          </w:p>
        </w:tc>
        <w:tc>
          <w:tcPr>
            <w:tcW w:w="950" w:type="dxa"/>
            <w:tcBorders>
              <w:top w:val="nil"/>
              <w:left w:val="nil"/>
              <w:bottom w:val="single" w:sz="4" w:space="0" w:color="auto"/>
              <w:right w:val="single" w:sz="4" w:space="0" w:color="auto"/>
            </w:tcBorders>
            <w:shd w:val="clear" w:color="auto" w:fill="auto"/>
            <w:noWrap/>
            <w:vAlign w:val="center"/>
            <w:hideMark/>
          </w:tcPr>
          <w:p w14:paraId="46945740" w14:textId="77777777" w:rsidR="00BD32DA" w:rsidRPr="00B1581A" w:rsidRDefault="00BD32DA" w:rsidP="00A61DB9">
            <w:pPr>
              <w:jc w:val="center"/>
              <w:rPr>
                <w:rFonts w:ascii="Times New Roman" w:hAnsi="Times New Roman" w:cs="Times New Roman"/>
                <w:color w:val="000000"/>
              </w:rPr>
            </w:pPr>
            <w:r w:rsidRPr="00B1581A">
              <w:rPr>
                <w:rFonts w:ascii="Times New Roman" w:hAnsi="Times New Roman" w:cs="Times New Roman"/>
                <w:color w:val="000000"/>
              </w:rPr>
              <w:t>673</w:t>
            </w:r>
          </w:p>
        </w:tc>
        <w:tc>
          <w:tcPr>
            <w:tcW w:w="763" w:type="dxa"/>
            <w:tcBorders>
              <w:top w:val="nil"/>
              <w:left w:val="nil"/>
              <w:bottom w:val="single" w:sz="4" w:space="0" w:color="auto"/>
              <w:right w:val="single" w:sz="4" w:space="0" w:color="auto"/>
            </w:tcBorders>
            <w:shd w:val="clear" w:color="auto" w:fill="auto"/>
            <w:noWrap/>
            <w:vAlign w:val="center"/>
            <w:hideMark/>
          </w:tcPr>
          <w:p w14:paraId="43E41A1A" w14:textId="77777777" w:rsidR="00BD32DA" w:rsidRPr="00B1581A" w:rsidRDefault="00BD32DA" w:rsidP="00A61DB9">
            <w:pPr>
              <w:jc w:val="center"/>
              <w:rPr>
                <w:rFonts w:ascii="Times New Roman" w:hAnsi="Times New Roman" w:cs="Times New Roman"/>
                <w:color w:val="000000"/>
              </w:rPr>
            </w:pPr>
            <w:r w:rsidRPr="00B1581A">
              <w:rPr>
                <w:rFonts w:ascii="Times New Roman" w:hAnsi="Times New Roman" w:cs="Times New Roman"/>
                <w:color w:val="000000"/>
              </w:rPr>
              <w:t>55</w:t>
            </w:r>
          </w:p>
        </w:tc>
        <w:tc>
          <w:tcPr>
            <w:tcW w:w="3457" w:type="dxa"/>
            <w:tcBorders>
              <w:top w:val="nil"/>
              <w:left w:val="nil"/>
              <w:bottom w:val="single" w:sz="4" w:space="0" w:color="auto"/>
              <w:right w:val="single" w:sz="4" w:space="0" w:color="auto"/>
            </w:tcBorders>
            <w:shd w:val="clear" w:color="auto" w:fill="auto"/>
            <w:noWrap/>
            <w:vAlign w:val="center"/>
            <w:hideMark/>
          </w:tcPr>
          <w:p w14:paraId="20CA27D8" w14:textId="77777777" w:rsidR="00BD32DA" w:rsidRPr="00BD5D01" w:rsidRDefault="00BD32DA" w:rsidP="00A61DB9">
            <w:pPr>
              <w:rPr>
                <w:rFonts w:ascii="Courier New" w:hAnsi="Courier New" w:cs="Courier New"/>
                <w:color w:val="000000"/>
                <w:sz w:val="20"/>
                <w:szCs w:val="20"/>
              </w:rPr>
            </w:pPr>
            <w:r w:rsidRPr="00BD5D01">
              <w:rPr>
                <w:rFonts w:ascii="Courier New" w:hAnsi="Courier New" w:cs="Courier New"/>
                <w:color w:val="000000"/>
                <w:sz w:val="20"/>
                <w:szCs w:val="20"/>
              </w:rPr>
              <w:t>GTTTCAGGATATACCTTCCGGAC</w:t>
            </w:r>
          </w:p>
        </w:tc>
        <w:tc>
          <w:tcPr>
            <w:tcW w:w="3097" w:type="dxa"/>
            <w:tcBorders>
              <w:top w:val="nil"/>
              <w:left w:val="nil"/>
              <w:bottom w:val="single" w:sz="4" w:space="0" w:color="auto"/>
              <w:right w:val="single" w:sz="4" w:space="0" w:color="auto"/>
            </w:tcBorders>
            <w:shd w:val="clear" w:color="auto" w:fill="auto"/>
            <w:noWrap/>
            <w:vAlign w:val="center"/>
            <w:hideMark/>
          </w:tcPr>
          <w:p w14:paraId="06675F7E" w14:textId="77777777" w:rsidR="00BD32DA" w:rsidRPr="00BD5D01" w:rsidRDefault="00BD32DA" w:rsidP="00A61DB9">
            <w:pPr>
              <w:rPr>
                <w:rFonts w:ascii="Courier New" w:hAnsi="Courier New" w:cs="Courier New"/>
                <w:color w:val="000000"/>
                <w:sz w:val="20"/>
                <w:szCs w:val="20"/>
              </w:rPr>
            </w:pPr>
            <w:r w:rsidRPr="00BD5D01">
              <w:rPr>
                <w:rFonts w:ascii="Courier New" w:hAnsi="Courier New" w:cs="Courier New"/>
                <w:color w:val="000000"/>
                <w:sz w:val="20"/>
                <w:szCs w:val="20"/>
              </w:rPr>
              <w:t>AGATAAGCCTTTAAGTGGCTCAG</w:t>
            </w:r>
          </w:p>
        </w:tc>
      </w:tr>
      <w:tr w:rsidR="00BD32DA" w:rsidRPr="00B1581A" w14:paraId="6DD0196B" w14:textId="77777777" w:rsidTr="00BD32DA">
        <w:trPr>
          <w:trHeight w:val="605"/>
        </w:trPr>
        <w:tc>
          <w:tcPr>
            <w:tcW w:w="1390" w:type="dxa"/>
            <w:tcBorders>
              <w:top w:val="nil"/>
              <w:left w:val="single" w:sz="4" w:space="0" w:color="auto"/>
              <w:bottom w:val="single" w:sz="4" w:space="0" w:color="auto"/>
              <w:right w:val="single" w:sz="4" w:space="0" w:color="auto"/>
            </w:tcBorders>
            <w:shd w:val="clear" w:color="auto" w:fill="auto"/>
            <w:noWrap/>
            <w:vAlign w:val="center"/>
            <w:hideMark/>
          </w:tcPr>
          <w:p w14:paraId="5C3CC07A" w14:textId="77777777" w:rsidR="00BD32DA" w:rsidRPr="00B1581A" w:rsidRDefault="00BD32DA" w:rsidP="00A61DB9">
            <w:pPr>
              <w:jc w:val="center"/>
              <w:rPr>
                <w:rFonts w:ascii="Times New Roman" w:hAnsi="Times New Roman" w:cs="Times New Roman"/>
                <w:color w:val="000000"/>
              </w:rPr>
            </w:pPr>
            <w:r w:rsidRPr="00B1581A">
              <w:rPr>
                <w:rFonts w:ascii="Times New Roman" w:hAnsi="Times New Roman" w:cs="Times New Roman"/>
                <w:color w:val="000000"/>
              </w:rPr>
              <w:lastRenderedPageBreak/>
              <w:t>06 40Kb/</w:t>
            </w:r>
            <w:proofErr w:type="spellStart"/>
            <w:r w:rsidRPr="00B1581A">
              <w:rPr>
                <w:rFonts w:ascii="Times New Roman" w:hAnsi="Times New Roman" w:cs="Times New Roman"/>
                <w:color w:val="000000"/>
              </w:rPr>
              <w:t>FtsK</w:t>
            </w:r>
            <w:proofErr w:type="spellEnd"/>
          </w:p>
        </w:tc>
        <w:tc>
          <w:tcPr>
            <w:tcW w:w="1056" w:type="dxa"/>
            <w:tcBorders>
              <w:top w:val="nil"/>
              <w:left w:val="nil"/>
              <w:bottom w:val="single" w:sz="4" w:space="0" w:color="auto"/>
              <w:right w:val="single" w:sz="4" w:space="0" w:color="auto"/>
            </w:tcBorders>
            <w:shd w:val="clear" w:color="auto" w:fill="auto"/>
            <w:noWrap/>
            <w:vAlign w:val="center"/>
            <w:hideMark/>
          </w:tcPr>
          <w:p w14:paraId="21B0E9CE" w14:textId="77777777" w:rsidR="00BD32DA" w:rsidRPr="00B1581A" w:rsidRDefault="00BD32DA" w:rsidP="00A61DB9">
            <w:pPr>
              <w:jc w:val="center"/>
              <w:rPr>
                <w:rFonts w:ascii="Times New Roman" w:hAnsi="Times New Roman" w:cs="Times New Roman"/>
                <w:color w:val="000000"/>
              </w:rPr>
            </w:pPr>
            <w:r w:rsidRPr="00B1581A">
              <w:rPr>
                <w:rFonts w:ascii="Times New Roman" w:hAnsi="Times New Roman" w:cs="Times New Roman"/>
                <w:color w:val="000000"/>
              </w:rPr>
              <w:t>06_3228</w:t>
            </w:r>
          </w:p>
        </w:tc>
        <w:tc>
          <w:tcPr>
            <w:tcW w:w="950" w:type="dxa"/>
            <w:tcBorders>
              <w:top w:val="nil"/>
              <w:left w:val="nil"/>
              <w:bottom w:val="single" w:sz="4" w:space="0" w:color="auto"/>
              <w:right w:val="single" w:sz="4" w:space="0" w:color="auto"/>
            </w:tcBorders>
            <w:shd w:val="clear" w:color="auto" w:fill="auto"/>
            <w:noWrap/>
            <w:vAlign w:val="center"/>
            <w:hideMark/>
          </w:tcPr>
          <w:p w14:paraId="1B064361" w14:textId="77777777" w:rsidR="00BD32DA" w:rsidRPr="00B1581A" w:rsidRDefault="00BD32DA" w:rsidP="00A61DB9">
            <w:pPr>
              <w:jc w:val="center"/>
              <w:rPr>
                <w:rFonts w:ascii="Times New Roman" w:hAnsi="Times New Roman" w:cs="Times New Roman"/>
                <w:color w:val="000000"/>
              </w:rPr>
            </w:pPr>
            <w:r w:rsidRPr="00B1581A">
              <w:rPr>
                <w:rFonts w:ascii="Times New Roman" w:hAnsi="Times New Roman" w:cs="Times New Roman"/>
                <w:color w:val="000000"/>
              </w:rPr>
              <w:t>676</w:t>
            </w:r>
          </w:p>
        </w:tc>
        <w:tc>
          <w:tcPr>
            <w:tcW w:w="763" w:type="dxa"/>
            <w:tcBorders>
              <w:top w:val="nil"/>
              <w:left w:val="nil"/>
              <w:bottom w:val="single" w:sz="4" w:space="0" w:color="auto"/>
              <w:right w:val="single" w:sz="4" w:space="0" w:color="auto"/>
            </w:tcBorders>
            <w:shd w:val="clear" w:color="auto" w:fill="auto"/>
            <w:noWrap/>
            <w:vAlign w:val="center"/>
            <w:hideMark/>
          </w:tcPr>
          <w:p w14:paraId="5A5394E9" w14:textId="77777777" w:rsidR="00BD32DA" w:rsidRPr="00B1581A" w:rsidRDefault="00BD32DA" w:rsidP="00A61DB9">
            <w:pPr>
              <w:jc w:val="center"/>
              <w:rPr>
                <w:rFonts w:ascii="Times New Roman" w:hAnsi="Times New Roman" w:cs="Times New Roman"/>
                <w:color w:val="000000"/>
              </w:rPr>
            </w:pPr>
            <w:r w:rsidRPr="00B1581A">
              <w:rPr>
                <w:rFonts w:ascii="Times New Roman" w:hAnsi="Times New Roman" w:cs="Times New Roman"/>
                <w:color w:val="000000"/>
              </w:rPr>
              <w:t>54</w:t>
            </w:r>
          </w:p>
        </w:tc>
        <w:tc>
          <w:tcPr>
            <w:tcW w:w="3457" w:type="dxa"/>
            <w:tcBorders>
              <w:top w:val="nil"/>
              <w:left w:val="nil"/>
              <w:bottom w:val="single" w:sz="4" w:space="0" w:color="auto"/>
              <w:right w:val="single" w:sz="4" w:space="0" w:color="auto"/>
            </w:tcBorders>
            <w:shd w:val="clear" w:color="auto" w:fill="auto"/>
            <w:noWrap/>
            <w:vAlign w:val="center"/>
            <w:hideMark/>
          </w:tcPr>
          <w:p w14:paraId="5384A315" w14:textId="77777777" w:rsidR="00BD32DA" w:rsidRPr="00BD5D01" w:rsidRDefault="00BD32DA" w:rsidP="00A61DB9">
            <w:pPr>
              <w:rPr>
                <w:rFonts w:ascii="Courier New" w:hAnsi="Courier New" w:cs="Courier New"/>
                <w:color w:val="000000"/>
                <w:sz w:val="20"/>
                <w:szCs w:val="20"/>
              </w:rPr>
            </w:pPr>
            <w:r w:rsidRPr="00BD5D01">
              <w:rPr>
                <w:rFonts w:ascii="Courier New" w:hAnsi="Courier New" w:cs="Courier New"/>
                <w:color w:val="000000"/>
                <w:sz w:val="20"/>
                <w:szCs w:val="20"/>
              </w:rPr>
              <w:t>GGATATTTACAGATTTACCTGAACCAG</w:t>
            </w:r>
          </w:p>
        </w:tc>
        <w:tc>
          <w:tcPr>
            <w:tcW w:w="3097" w:type="dxa"/>
            <w:tcBorders>
              <w:top w:val="nil"/>
              <w:left w:val="nil"/>
              <w:bottom w:val="single" w:sz="4" w:space="0" w:color="auto"/>
              <w:right w:val="single" w:sz="4" w:space="0" w:color="auto"/>
            </w:tcBorders>
            <w:shd w:val="clear" w:color="auto" w:fill="auto"/>
            <w:noWrap/>
            <w:vAlign w:val="center"/>
            <w:hideMark/>
          </w:tcPr>
          <w:p w14:paraId="227140CF" w14:textId="77777777" w:rsidR="00BD32DA" w:rsidRPr="00BD5D01" w:rsidRDefault="00BD32DA" w:rsidP="00A61DB9">
            <w:pPr>
              <w:rPr>
                <w:rFonts w:ascii="Courier New" w:hAnsi="Courier New" w:cs="Courier New"/>
                <w:color w:val="000000"/>
                <w:sz w:val="20"/>
                <w:szCs w:val="20"/>
              </w:rPr>
            </w:pPr>
            <w:r w:rsidRPr="00BD5D01">
              <w:rPr>
                <w:rFonts w:ascii="Courier New" w:hAnsi="Courier New" w:cs="Courier New"/>
                <w:color w:val="000000"/>
                <w:sz w:val="20"/>
                <w:szCs w:val="20"/>
              </w:rPr>
              <w:t>GAATGGTGAAGAACACGATGAAC</w:t>
            </w:r>
          </w:p>
        </w:tc>
      </w:tr>
      <w:tr w:rsidR="00BD32DA" w:rsidRPr="00B1581A" w14:paraId="7F6568E5" w14:textId="77777777" w:rsidTr="00BD32DA">
        <w:trPr>
          <w:trHeight w:val="605"/>
        </w:trPr>
        <w:tc>
          <w:tcPr>
            <w:tcW w:w="1390" w:type="dxa"/>
            <w:tcBorders>
              <w:top w:val="nil"/>
              <w:left w:val="single" w:sz="4" w:space="0" w:color="auto"/>
              <w:bottom w:val="single" w:sz="4" w:space="0" w:color="auto"/>
              <w:right w:val="single" w:sz="4" w:space="0" w:color="auto"/>
            </w:tcBorders>
            <w:shd w:val="clear" w:color="auto" w:fill="auto"/>
            <w:noWrap/>
            <w:vAlign w:val="center"/>
            <w:hideMark/>
          </w:tcPr>
          <w:p w14:paraId="636BFE01" w14:textId="77777777" w:rsidR="00BD32DA" w:rsidRPr="00B1581A" w:rsidRDefault="00BD32DA" w:rsidP="00A61DB9">
            <w:pPr>
              <w:jc w:val="center"/>
              <w:rPr>
                <w:rFonts w:ascii="Times New Roman" w:hAnsi="Times New Roman" w:cs="Times New Roman"/>
                <w:color w:val="000000"/>
              </w:rPr>
            </w:pPr>
            <w:r w:rsidRPr="00B1581A">
              <w:rPr>
                <w:rFonts w:ascii="Times New Roman" w:hAnsi="Times New Roman" w:cs="Times New Roman"/>
                <w:color w:val="000000"/>
              </w:rPr>
              <w:t>06 40Kb/BPR</w:t>
            </w:r>
          </w:p>
        </w:tc>
        <w:tc>
          <w:tcPr>
            <w:tcW w:w="1056" w:type="dxa"/>
            <w:tcBorders>
              <w:top w:val="nil"/>
              <w:left w:val="nil"/>
              <w:bottom w:val="single" w:sz="4" w:space="0" w:color="auto"/>
              <w:right w:val="single" w:sz="4" w:space="0" w:color="auto"/>
            </w:tcBorders>
            <w:shd w:val="clear" w:color="auto" w:fill="auto"/>
            <w:noWrap/>
            <w:vAlign w:val="center"/>
            <w:hideMark/>
          </w:tcPr>
          <w:p w14:paraId="40FC4800" w14:textId="77777777" w:rsidR="00BD32DA" w:rsidRPr="00B1581A" w:rsidRDefault="00BD32DA" w:rsidP="00A61DB9">
            <w:pPr>
              <w:jc w:val="center"/>
              <w:rPr>
                <w:rFonts w:ascii="Times New Roman" w:hAnsi="Times New Roman" w:cs="Times New Roman"/>
                <w:color w:val="000000"/>
              </w:rPr>
            </w:pPr>
            <w:r w:rsidRPr="00B1581A">
              <w:rPr>
                <w:rFonts w:ascii="Times New Roman" w:hAnsi="Times New Roman" w:cs="Times New Roman"/>
                <w:color w:val="000000"/>
              </w:rPr>
              <w:t>06_3228</w:t>
            </w:r>
          </w:p>
        </w:tc>
        <w:tc>
          <w:tcPr>
            <w:tcW w:w="950" w:type="dxa"/>
            <w:tcBorders>
              <w:top w:val="nil"/>
              <w:left w:val="nil"/>
              <w:bottom w:val="single" w:sz="4" w:space="0" w:color="auto"/>
              <w:right w:val="single" w:sz="4" w:space="0" w:color="auto"/>
            </w:tcBorders>
            <w:shd w:val="clear" w:color="auto" w:fill="auto"/>
            <w:noWrap/>
            <w:vAlign w:val="center"/>
            <w:hideMark/>
          </w:tcPr>
          <w:p w14:paraId="29630776" w14:textId="77777777" w:rsidR="00BD32DA" w:rsidRPr="00B1581A" w:rsidRDefault="00BD32DA" w:rsidP="00A61DB9">
            <w:pPr>
              <w:jc w:val="center"/>
              <w:rPr>
                <w:rFonts w:ascii="Times New Roman" w:hAnsi="Times New Roman" w:cs="Times New Roman"/>
                <w:color w:val="000000"/>
              </w:rPr>
            </w:pPr>
            <w:r w:rsidRPr="00B1581A">
              <w:rPr>
                <w:rFonts w:ascii="Times New Roman" w:hAnsi="Times New Roman" w:cs="Times New Roman"/>
                <w:color w:val="000000"/>
              </w:rPr>
              <w:t>489</w:t>
            </w:r>
          </w:p>
        </w:tc>
        <w:tc>
          <w:tcPr>
            <w:tcW w:w="763" w:type="dxa"/>
            <w:tcBorders>
              <w:top w:val="nil"/>
              <w:left w:val="nil"/>
              <w:bottom w:val="single" w:sz="4" w:space="0" w:color="auto"/>
              <w:right w:val="single" w:sz="4" w:space="0" w:color="auto"/>
            </w:tcBorders>
            <w:shd w:val="clear" w:color="auto" w:fill="auto"/>
            <w:noWrap/>
            <w:vAlign w:val="center"/>
            <w:hideMark/>
          </w:tcPr>
          <w:p w14:paraId="5721FD14" w14:textId="77777777" w:rsidR="00BD32DA" w:rsidRPr="00B1581A" w:rsidRDefault="00BD32DA" w:rsidP="00A61DB9">
            <w:pPr>
              <w:jc w:val="center"/>
              <w:rPr>
                <w:rFonts w:ascii="Times New Roman" w:hAnsi="Times New Roman" w:cs="Times New Roman"/>
                <w:color w:val="000000"/>
              </w:rPr>
            </w:pPr>
            <w:r w:rsidRPr="00B1581A">
              <w:rPr>
                <w:rFonts w:ascii="Times New Roman" w:hAnsi="Times New Roman" w:cs="Times New Roman"/>
                <w:color w:val="000000"/>
              </w:rPr>
              <w:t>54</w:t>
            </w:r>
          </w:p>
        </w:tc>
        <w:tc>
          <w:tcPr>
            <w:tcW w:w="3457" w:type="dxa"/>
            <w:tcBorders>
              <w:top w:val="nil"/>
              <w:left w:val="nil"/>
              <w:bottom w:val="single" w:sz="4" w:space="0" w:color="auto"/>
              <w:right w:val="single" w:sz="4" w:space="0" w:color="auto"/>
            </w:tcBorders>
            <w:shd w:val="clear" w:color="auto" w:fill="auto"/>
            <w:noWrap/>
            <w:vAlign w:val="center"/>
            <w:hideMark/>
          </w:tcPr>
          <w:p w14:paraId="4DF6BF7B" w14:textId="77777777" w:rsidR="00BD32DA" w:rsidRPr="00BD5D01" w:rsidRDefault="00BD32DA" w:rsidP="00A61DB9">
            <w:pPr>
              <w:rPr>
                <w:rFonts w:ascii="Courier New" w:hAnsi="Courier New" w:cs="Courier New"/>
                <w:color w:val="000000"/>
                <w:sz w:val="20"/>
                <w:szCs w:val="20"/>
              </w:rPr>
            </w:pPr>
            <w:r w:rsidRPr="00BD5D01">
              <w:rPr>
                <w:rFonts w:ascii="Courier New" w:hAnsi="Courier New" w:cs="Courier New"/>
                <w:color w:val="000000"/>
                <w:sz w:val="20"/>
                <w:szCs w:val="20"/>
              </w:rPr>
              <w:t>TTATTGACTTTGTGCATACCCTTAC</w:t>
            </w:r>
          </w:p>
        </w:tc>
        <w:tc>
          <w:tcPr>
            <w:tcW w:w="3097" w:type="dxa"/>
            <w:tcBorders>
              <w:top w:val="nil"/>
              <w:left w:val="nil"/>
              <w:bottom w:val="single" w:sz="4" w:space="0" w:color="auto"/>
              <w:right w:val="single" w:sz="4" w:space="0" w:color="auto"/>
            </w:tcBorders>
            <w:shd w:val="clear" w:color="auto" w:fill="auto"/>
            <w:noWrap/>
            <w:vAlign w:val="center"/>
            <w:hideMark/>
          </w:tcPr>
          <w:p w14:paraId="0E1CBC03" w14:textId="77777777" w:rsidR="00BD32DA" w:rsidRPr="00BD5D01" w:rsidRDefault="00BD32DA" w:rsidP="00A61DB9">
            <w:pPr>
              <w:rPr>
                <w:rFonts w:ascii="Courier New" w:hAnsi="Courier New" w:cs="Courier New"/>
                <w:color w:val="000000"/>
                <w:sz w:val="20"/>
                <w:szCs w:val="20"/>
              </w:rPr>
            </w:pPr>
            <w:r w:rsidRPr="00BD5D01">
              <w:rPr>
                <w:rFonts w:ascii="Courier New" w:hAnsi="Courier New" w:cs="Courier New"/>
                <w:color w:val="000000"/>
                <w:sz w:val="20"/>
                <w:szCs w:val="20"/>
              </w:rPr>
              <w:t>CTATATGACTGTTAGCGAAGGACA</w:t>
            </w:r>
          </w:p>
        </w:tc>
      </w:tr>
      <w:tr w:rsidR="00BD32DA" w:rsidRPr="00B1581A" w14:paraId="1C8A99C7" w14:textId="77777777" w:rsidTr="00BD32DA">
        <w:trPr>
          <w:trHeight w:val="605"/>
        </w:trPr>
        <w:tc>
          <w:tcPr>
            <w:tcW w:w="1390" w:type="dxa"/>
            <w:tcBorders>
              <w:top w:val="nil"/>
              <w:left w:val="single" w:sz="4" w:space="0" w:color="auto"/>
              <w:bottom w:val="single" w:sz="4" w:space="0" w:color="auto"/>
              <w:right w:val="single" w:sz="4" w:space="0" w:color="auto"/>
            </w:tcBorders>
            <w:shd w:val="clear" w:color="auto" w:fill="auto"/>
            <w:noWrap/>
            <w:vAlign w:val="center"/>
            <w:hideMark/>
          </w:tcPr>
          <w:p w14:paraId="70762707" w14:textId="77777777" w:rsidR="00BD32DA" w:rsidRPr="00B1581A" w:rsidRDefault="00BD32DA" w:rsidP="00A61DB9">
            <w:pPr>
              <w:jc w:val="center"/>
              <w:rPr>
                <w:rFonts w:ascii="Times New Roman" w:hAnsi="Times New Roman" w:cs="Times New Roman"/>
                <w:color w:val="000000"/>
              </w:rPr>
            </w:pPr>
            <w:r w:rsidRPr="00B1581A">
              <w:rPr>
                <w:rFonts w:ascii="Times New Roman" w:hAnsi="Times New Roman" w:cs="Times New Roman"/>
                <w:color w:val="000000"/>
              </w:rPr>
              <w:t>06 40Kb/</w:t>
            </w:r>
            <w:proofErr w:type="spellStart"/>
            <w:r w:rsidRPr="00B1581A">
              <w:rPr>
                <w:rFonts w:ascii="Times New Roman" w:hAnsi="Times New Roman" w:cs="Times New Roman"/>
                <w:color w:val="000000"/>
              </w:rPr>
              <w:t>MazE</w:t>
            </w:r>
            <w:proofErr w:type="spellEnd"/>
          </w:p>
        </w:tc>
        <w:tc>
          <w:tcPr>
            <w:tcW w:w="1056" w:type="dxa"/>
            <w:tcBorders>
              <w:top w:val="nil"/>
              <w:left w:val="nil"/>
              <w:bottom w:val="single" w:sz="4" w:space="0" w:color="auto"/>
              <w:right w:val="single" w:sz="4" w:space="0" w:color="auto"/>
            </w:tcBorders>
            <w:shd w:val="clear" w:color="auto" w:fill="auto"/>
            <w:noWrap/>
            <w:vAlign w:val="center"/>
            <w:hideMark/>
          </w:tcPr>
          <w:p w14:paraId="7FC431E6" w14:textId="77777777" w:rsidR="00BD32DA" w:rsidRPr="00B1581A" w:rsidRDefault="00BD32DA" w:rsidP="00A61DB9">
            <w:pPr>
              <w:jc w:val="center"/>
              <w:rPr>
                <w:rFonts w:ascii="Times New Roman" w:hAnsi="Times New Roman" w:cs="Times New Roman"/>
                <w:color w:val="000000"/>
              </w:rPr>
            </w:pPr>
            <w:r w:rsidRPr="00B1581A">
              <w:rPr>
                <w:rFonts w:ascii="Times New Roman" w:hAnsi="Times New Roman" w:cs="Times New Roman"/>
                <w:color w:val="000000"/>
              </w:rPr>
              <w:t>06_3228</w:t>
            </w:r>
          </w:p>
        </w:tc>
        <w:tc>
          <w:tcPr>
            <w:tcW w:w="950" w:type="dxa"/>
            <w:tcBorders>
              <w:top w:val="nil"/>
              <w:left w:val="nil"/>
              <w:bottom w:val="single" w:sz="4" w:space="0" w:color="auto"/>
              <w:right w:val="single" w:sz="4" w:space="0" w:color="auto"/>
            </w:tcBorders>
            <w:shd w:val="clear" w:color="auto" w:fill="auto"/>
            <w:noWrap/>
            <w:vAlign w:val="center"/>
            <w:hideMark/>
          </w:tcPr>
          <w:p w14:paraId="24BB3639" w14:textId="77777777" w:rsidR="00BD32DA" w:rsidRPr="00B1581A" w:rsidRDefault="00BD32DA" w:rsidP="00A61DB9">
            <w:pPr>
              <w:jc w:val="center"/>
              <w:rPr>
                <w:rFonts w:ascii="Times New Roman" w:hAnsi="Times New Roman" w:cs="Times New Roman"/>
                <w:color w:val="000000"/>
              </w:rPr>
            </w:pPr>
            <w:r w:rsidRPr="00B1581A">
              <w:rPr>
                <w:rFonts w:ascii="Times New Roman" w:hAnsi="Times New Roman" w:cs="Times New Roman"/>
                <w:color w:val="000000"/>
              </w:rPr>
              <w:t>323</w:t>
            </w:r>
          </w:p>
        </w:tc>
        <w:tc>
          <w:tcPr>
            <w:tcW w:w="763" w:type="dxa"/>
            <w:tcBorders>
              <w:top w:val="nil"/>
              <w:left w:val="nil"/>
              <w:bottom w:val="single" w:sz="4" w:space="0" w:color="auto"/>
              <w:right w:val="single" w:sz="4" w:space="0" w:color="auto"/>
            </w:tcBorders>
            <w:shd w:val="clear" w:color="auto" w:fill="auto"/>
            <w:noWrap/>
            <w:vAlign w:val="center"/>
            <w:hideMark/>
          </w:tcPr>
          <w:p w14:paraId="3D1BF150" w14:textId="77777777" w:rsidR="00BD32DA" w:rsidRPr="00B1581A" w:rsidRDefault="00BD32DA" w:rsidP="00A61DB9">
            <w:pPr>
              <w:jc w:val="center"/>
              <w:rPr>
                <w:rFonts w:ascii="Times New Roman" w:hAnsi="Times New Roman" w:cs="Times New Roman"/>
                <w:color w:val="000000"/>
              </w:rPr>
            </w:pPr>
            <w:r w:rsidRPr="00B1581A">
              <w:rPr>
                <w:rFonts w:ascii="Times New Roman" w:hAnsi="Times New Roman" w:cs="Times New Roman"/>
                <w:color w:val="000000"/>
              </w:rPr>
              <w:t>54</w:t>
            </w:r>
          </w:p>
        </w:tc>
        <w:tc>
          <w:tcPr>
            <w:tcW w:w="3457" w:type="dxa"/>
            <w:tcBorders>
              <w:top w:val="nil"/>
              <w:left w:val="nil"/>
              <w:bottom w:val="single" w:sz="4" w:space="0" w:color="auto"/>
              <w:right w:val="single" w:sz="4" w:space="0" w:color="auto"/>
            </w:tcBorders>
            <w:shd w:val="clear" w:color="auto" w:fill="auto"/>
            <w:noWrap/>
            <w:vAlign w:val="center"/>
            <w:hideMark/>
          </w:tcPr>
          <w:p w14:paraId="74056446" w14:textId="77777777" w:rsidR="00BD32DA" w:rsidRPr="00BD5D01" w:rsidRDefault="00BD32DA" w:rsidP="00A61DB9">
            <w:pPr>
              <w:rPr>
                <w:rFonts w:ascii="Courier New" w:hAnsi="Courier New" w:cs="Courier New"/>
                <w:color w:val="000000"/>
                <w:sz w:val="20"/>
                <w:szCs w:val="20"/>
              </w:rPr>
            </w:pPr>
            <w:r w:rsidRPr="00BD5D01">
              <w:rPr>
                <w:rFonts w:ascii="Courier New" w:hAnsi="Courier New" w:cs="Courier New"/>
                <w:color w:val="000000"/>
                <w:sz w:val="20"/>
                <w:szCs w:val="20"/>
              </w:rPr>
              <w:t>TACTAACATGTGGTGTGTGAGG</w:t>
            </w:r>
          </w:p>
        </w:tc>
        <w:tc>
          <w:tcPr>
            <w:tcW w:w="3097" w:type="dxa"/>
            <w:tcBorders>
              <w:top w:val="nil"/>
              <w:left w:val="nil"/>
              <w:bottom w:val="single" w:sz="4" w:space="0" w:color="auto"/>
              <w:right w:val="single" w:sz="4" w:space="0" w:color="auto"/>
            </w:tcBorders>
            <w:shd w:val="clear" w:color="auto" w:fill="auto"/>
            <w:noWrap/>
            <w:vAlign w:val="center"/>
            <w:hideMark/>
          </w:tcPr>
          <w:p w14:paraId="0DE4C5F2" w14:textId="77777777" w:rsidR="00BD32DA" w:rsidRPr="00BD5D01" w:rsidRDefault="00BD32DA" w:rsidP="00A61DB9">
            <w:pPr>
              <w:rPr>
                <w:rFonts w:ascii="Courier New" w:hAnsi="Courier New" w:cs="Courier New"/>
                <w:color w:val="000000"/>
                <w:sz w:val="20"/>
                <w:szCs w:val="20"/>
              </w:rPr>
            </w:pPr>
            <w:r w:rsidRPr="00BD5D01">
              <w:rPr>
                <w:rFonts w:ascii="Courier New" w:hAnsi="Courier New" w:cs="Courier New"/>
                <w:color w:val="000000"/>
                <w:sz w:val="20"/>
                <w:szCs w:val="20"/>
              </w:rPr>
              <w:t>TAGATCCCACTCGAGGTAAAGA</w:t>
            </w:r>
          </w:p>
        </w:tc>
      </w:tr>
      <w:tr w:rsidR="00BD32DA" w:rsidRPr="00B1581A" w14:paraId="2D98EFC5" w14:textId="77777777" w:rsidTr="00BD32DA">
        <w:trPr>
          <w:trHeight w:val="605"/>
        </w:trPr>
        <w:tc>
          <w:tcPr>
            <w:tcW w:w="1390" w:type="dxa"/>
            <w:tcBorders>
              <w:top w:val="nil"/>
              <w:left w:val="single" w:sz="4" w:space="0" w:color="auto"/>
              <w:bottom w:val="single" w:sz="4" w:space="0" w:color="auto"/>
              <w:right w:val="single" w:sz="4" w:space="0" w:color="auto"/>
            </w:tcBorders>
            <w:shd w:val="clear" w:color="auto" w:fill="auto"/>
            <w:noWrap/>
            <w:vAlign w:val="center"/>
            <w:hideMark/>
          </w:tcPr>
          <w:p w14:paraId="0C3A1800" w14:textId="77777777" w:rsidR="00BD32DA" w:rsidRPr="00B1581A" w:rsidRDefault="00BD32DA" w:rsidP="00A61DB9">
            <w:pPr>
              <w:jc w:val="center"/>
              <w:rPr>
                <w:rFonts w:ascii="Times New Roman" w:hAnsi="Times New Roman" w:cs="Times New Roman"/>
                <w:color w:val="000000"/>
              </w:rPr>
            </w:pPr>
            <w:r w:rsidRPr="00B1581A">
              <w:rPr>
                <w:rFonts w:ascii="Times New Roman" w:hAnsi="Times New Roman" w:cs="Times New Roman"/>
                <w:color w:val="000000"/>
              </w:rPr>
              <w:t>06 40Kb/virb4</w:t>
            </w:r>
          </w:p>
        </w:tc>
        <w:tc>
          <w:tcPr>
            <w:tcW w:w="1056" w:type="dxa"/>
            <w:tcBorders>
              <w:top w:val="nil"/>
              <w:left w:val="nil"/>
              <w:bottom w:val="single" w:sz="4" w:space="0" w:color="auto"/>
              <w:right w:val="single" w:sz="4" w:space="0" w:color="auto"/>
            </w:tcBorders>
            <w:shd w:val="clear" w:color="auto" w:fill="auto"/>
            <w:noWrap/>
            <w:vAlign w:val="center"/>
            <w:hideMark/>
          </w:tcPr>
          <w:p w14:paraId="2BB76E06" w14:textId="77777777" w:rsidR="00BD32DA" w:rsidRPr="00B1581A" w:rsidRDefault="00BD32DA" w:rsidP="00A61DB9">
            <w:pPr>
              <w:jc w:val="center"/>
              <w:rPr>
                <w:rFonts w:ascii="Times New Roman" w:hAnsi="Times New Roman" w:cs="Times New Roman"/>
                <w:color w:val="000000"/>
              </w:rPr>
            </w:pPr>
            <w:r w:rsidRPr="00B1581A">
              <w:rPr>
                <w:rFonts w:ascii="Times New Roman" w:hAnsi="Times New Roman" w:cs="Times New Roman"/>
                <w:color w:val="000000"/>
              </w:rPr>
              <w:t>06_3228</w:t>
            </w:r>
          </w:p>
        </w:tc>
        <w:tc>
          <w:tcPr>
            <w:tcW w:w="950" w:type="dxa"/>
            <w:tcBorders>
              <w:top w:val="nil"/>
              <w:left w:val="nil"/>
              <w:bottom w:val="single" w:sz="4" w:space="0" w:color="auto"/>
              <w:right w:val="single" w:sz="4" w:space="0" w:color="auto"/>
            </w:tcBorders>
            <w:shd w:val="clear" w:color="auto" w:fill="auto"/>
            <w:noWrap/>
            <w:vAlign w:val="center"/>
            <w:hideMark/>
          </w:tcPr>
          <w:p w14:paraId="3704B499" w14:textId="77777777" w:rsidR="00BD32DA" w:rsidRPr="00B1581A" w:rsidRDefault="00BD32DA" w:rsidP="00A61DB9">
            <w:pPr>
              <w:jc w:val="center"/>
              <w:rPr>
                <w:rFonts w:ascii="Times New Roman" w:hAnsi="Times New Roman" w:cs="Times New Roman"/>
                <w:color w:val="000000"/>
              </w:rPr>
            </w:pPr>
            <w:r w:rsidRPr="00B1581A">
              <w:rPr>
                <w:rFonts w:ascii="Times New Roman" w:hAnsi="Times New Roman" w:cs="Times New Roman"/>
                <w:color w:val="000000"/>
              </w:rPr>
              <w:t>954</w:t>
            </w:r>
          </w:p>
        </w:tc>
        <w:tc>
          <w:tcPr>
            <w:tcW w:w="763" w:type="dxa"/>
            <w:tcBorders>
              <w:top w:val="nil"/>
              <w:left w:val="nil"/>
              <w:bottom w:val="single" w:sz="4" w:space="0" w:color="auto"/>
              <w:right w:val="single" w:sz="4" w:space="0" w:color="auto"/>
            </w:tcBorders>
            <w:shd w:val="clear" w:color="auto" w:fill="auto"/>
            <w:noWrap/>
            <w:vAlign w:val="center"/>
            <w:hideMark/>
          </w:tcPr>
          <w:p w14:paraId="4A9111F2" w14:textId="77777777" w:rsidR="00BD32DA" w:rsidRPr="00B1581A" w:rsidRDefault="00BD32DA" w:rsidP="00A61DB9">
            <w:pPr>
              <w:jc w:val="center"/>
              <w:rPr>
                <w:rFonts w:ascii="Times New Roman" w:hAnsi="Times New Roman" w:cs="Times New Roman"/>
                <w:color w:val="000000"/>
              </w:rPr>
            </w:pPr>
            <w:r w:rsidRPr="00B1581A">
              <w:rPr>
                <w:rFonts w:ascii="Times New Roman" w:hAnsi="Times New Roman" w:cs="Times New Roman"/>
                <w:color w:val="000000"/>
              </w:rPr>
              <w:t>55/54</w:t>
            </w:r>
          </w:p>
        </w:tc>
        <w:tc>
          <w:tcPr>
            <w:tcW w:w="3457" w:type="dxa"/>
            <w:tcBorders>
              <w:top w:val="nil"/>
              <w:left w:val="nil"/>
              <w:bottom w:val="single" w:sz="4" w:space="0" w:color="auto"/>
              <w:right w:val="single" w:sz="4" w:space="0" w:color="auto"/>
            </w:tcBorders>
            <w:shd w:val="clear" w:color="auto" w:fill="auto"/>
            <w:noWrap/>
            <w:vAlign w:val="center"/>
            <w:hideMark/>
          </w:tcPr>
          <w:p w14:paraId="3A6A4BE1" w14:textId="77777777" w:rsidR="00BD32DA" w:rsidRPr="00BD5D01" w:rsidRDefault="00BD32DA" w:rsidP="00A61DB9">
            <w:pPr>
              <w:rPr>
                <w:rFonts w:ascii="Courier New" w:hAnsi="Courier New" w:cs="Courier New"/>
                <w:color w:val="000000"/>
                <w:sz w:val="20"/>
                <w:szCs w:val="20"/>
              </w:rPr>
            </w:pPr>
            <w:r w:rsidRPr="00BD5D01">
              <w:rPr>
                <w:rFonts w:ascii="Courier New" w:hAnsi="Courier New" w:cs="Courier New"/>
                <w:color w:val="000000"/>
                <w:sz w:val="20"/>
                <w:szCs w:val="20"/>
              </w:rPr>
              <w:t>TTTGTTTAAGCTCGGAGGACA</w:t>
            </w:r>
          </w:p>
        </w:tc>
        <w:tc>
          <w:tcPr>
            <w:tcW w:w="3097" w:type="dxa"/>
            <w:tcBorders>
              <w:top w:val="nil"/>
              <w:left w:val="nil"/>
              <w:bottom w:val="single" w:sz="4" w:space="0" w:color="auto"/>
              <w:right w:val="single" w:sz="4" w:space="0" w:color="auto"/>
            </w:tcBorders>
            <w:shd w:val="clear" w:color="auto" w:fill="auto"/>
            <w:noWrap/>
            <w:vAlign w:val="center"/>
            <w:hideMark/>
          </w:tcPr>
          <w:p w14:paraId="1AEDBDD9" w14:textId="77777777" w:rsidR="00BD32DA" w:rsidRPr="00BD5D01" w:rsidRDefault="00BD32DA" w:rsidP="00A61DB9">
            <w:pPr>
              <w:rPr>
                <w:rFonts w:ascii="Courier New" w:hAnsi="Courier New" w:cs="Courier New"/>
                <w:color w:val="000000"/>
                <w:sz w:val="20"/>
                <w:szCs w:val="20"/>
              </w:rPr>
            </w:pPr>
            <w:r w:rsidRPr="00BD5D01">
              <w:rPr>
                <w:rFonts w:ascii="Courier New" w:hAnsi="Courier New" w:cs="Courier New"/>
                <w:color w:val="000000"/>
                <w:sz w:val="20"/>
                <w:szCs w:val="20"/>
              </w:rPr>
              <w:t>TAGGATAAGTGTTAGGAGGAGGG</w:t>
            </w:r>
          </w:p>
        </w:tc>
      </w:tr>
    </w:tbl>
    <w:p w14:paraId="5F332C69" w14:textId="77777777" w:rsidR="0004354C" w:rsidRDefault="0004354C" w:rsidP="00907B03">
      <w:pPr>
        <w:jc w:val="center"/>
      </w:pPr>
    </w:p>
    <w:p w14:paraId="493B9BCD" w14:textId="77777777" w:rsidR="0004354C" w:rsidRDefault="0004354C" w:rsidP="00907B03">
      <w:pPr>
        <w:jc w:val="center"/>
      </w:pPr>
    </w:p>
    <w:p w14:paraId="5117CA45" w14:textId="42303776" w:rsidR="0004354C" w:rsidRDefault="00D43EE7" w:rsidP="00366E86">
      <w:pPr>
        <w:jc w:val="center"/>
      </w:pPr>
      <w:proofErr w:type="gramStart"/>
      <w:r w:rsidRPr="00D90A28">
        <w:t>Table 13</w:t>
      </w:r>
      <w:r w:rsidR="0004354C" w:rsidRPr="00D90A28">
        <w:t>.</w:t>
      </w:r>
      <w:proofErr w:type="gramEnd"/>
      <w:r w:rsidR="0004354C" w:rsidRPr="00D90A28">
        <w:t xml:space="preserve"> Primers and Probes for RT-PCR Assays.</w:t>
      </w:r>
      <w:r w:rsidR="00366E86">
        <w:fldChar w:fldCharType="begin"/>
      </w:r>
      <w:r w:rsidR="00366E86">
        <w:instrText xml:space="preserve"> XE "</w:instrText>
      </w:r>
      <w:r w:rsidR="00366E86" w:rsidRPr="00460455">
        <w:instrText>Table 13. Primers and Probes for RT-PCR Assays.</w:instrText>
      </w:r>
      <w:r w:rsidR="00366E86">
        <w:instrText xml:space="preserve">" </w:instrText>
      </w:r>
      <w:r w:rsidR="00366E86">
        <w:fldChar w:fldCharType="end"/>
      </w:r>
    </w:p>
    <w:tbl>
      <w:tblPr>
        <w:tblW w:w="10622" w:type="dxa"/>
        <w:tblInd w:w="-1085" w:type="dxa"/>
        <w:tblLook w:val="04A0" w:firstRow="1" w:lastRow="0" w:firstColumn="1" w:lastColumn="0" w:noHBand="0" w:noVBand="1"/>
      </w:tblPr>
      <w:tblGrid>
        <w:gridCol w:w="1512"/>
        <w:gridCol w:w="913"/>
        <w:gridCol w:w="889"/>
        <w:gridCol w:w="546"/>
        <w:gridCol w:w="1657"/>
        <w:gridCol w:w="1768"/>
        <w:gridCol w:w="3337"/>
      </w:tblGrid>
      <w:tr w:rsidR="00A8371B" w:rsidRPr="00D90A28" w14:paraId="78C30625" w14:textId="77777777" w:rsidTr="007915A6">
        <w:trPr>
          <w:trHeight w:val="766"/>
        </w:trPr>
        <w:tc>
          <w:tcPr>
            <w:tcW w:w="15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A980D9" w14:textId="63284264" w:rsidR="00D90A28" w:rsidRPr="00D90A28" w:rsidRDefault="00D90A28" w:rsidP="00D90A28">
            <w:pPr>
              <w:jc w:val="center"/>
              <w:rPr>
                <w:rFonts w:ascii="Times New Roman" w:hAnsi="Times New Roman" w:cs="Times New Roman"/>
                <w:b/>
                <w:bCs/>
                <w:color w:val="000000"/>
                <w:sz w:val="22"/>
                <w:szCs w:val="22"/>
                <w:u w:val="single"/>
              </w:rPr>
            </w:pPr>
            <w:r w:rsidRPr="00D90A28">
              <w:rPr>
                <w:rFonts w:ascii="Times New Roman" w:hAnsi="Times New Roman" w:cs="Times New Roman"/>
                <w:b/>
                <w:bCs/>
                <w:color w:val="000000"/>
                <w:sz w:val="22"/>
                <w:szCs w:val="22"/>
                <w:u w:val="single"/>
              </w:rPr>
              <w:t>Target ID/</w:t>
            </w:r>
            <w:r>
              <w:rPr>
                <w:rFonts w:ascii="Times New Roman" w:hAnsi="Times New Roman" w:cs="Times New Roman"/>
                <w:b/>
                <w:bCs/>
                <w:color w:val="000000"/>
                <w:sz w:val="22"/>
                <w:szCs w:val="22"/>
                <w:u w:val="single"/>
              </w:rPr>
              <w:t xml:space="preserve"> </w:t>
            </w:r>
            <w:r w:rsidRPr="00D90A28">
              <w:rPr>
                <w:rFonts w:ascii="Times New Roman" w:hAnsi="Times New Roman" w:cs="Times New Roman"/>
                <w:b/>
                <w:bCs/>
                <w:color w:val="000000"/>
                <w:sz w:val="22"/>
                <w:szCs w:val="22"/>
                <w:u w:val="single"/>
              </w:rPr>
              <w:t>Primer Name</w:t>
            </w:r>
          </w:p>
        </w:tc>
        <w:tc>
          <w:tcPr>
            <w:tcW w:w="913" w:type="dxa"/>
            <w:tcBorders>
              <w:top w:val="single" w:sz="4" w:space="0" w:color="auto"/>
              <w:left w:val="nil"/>
              <w:bottom w:val="single" w:sz="4" w:space="0" w:color="auto"/>
              <w:right w:val="single" w:sz="4" w:space="0" w:color="auto"/>
            </w:tcBorders>
            <w:shd w:val="clear" w:color="auto" w:fill="auto"/>
            <w:noWrap/>
            <w:vAlign w:val="center"/>
            <w:hideMark/>
          </w:tcPr>
          <w:p w14:paraId="4DC0C9EA" w14:textId="77777777" w:rsidR="00D90A28" w:rsidRPr="00D90A28" w:rsidRDefault="00D90A28" w:rsidP="00D90A28">
            <w:pPr>
              <w:jc w:val="center"/>
              <w:rPr>
                <w:rFonts w:ascii="Times New Roman" w:hAnsi="Times New Roman" w:cs="Times New Roman"/>
                <w:b/>
                <w:bCs/>
                <w:color w:val="000000"/>
                <w:sz w:val="22"/>
                <w:szCs w:val="22"/>
                <w:u w:val="single"/>
              </w:rPr>
            </w:pPr>
            <w:r w:rsidRPr="00D90A28">
              <w:rPr>
                <w:rFonts w:ascii="Times New Roman" w:hAnsi="Times New Roman" w:cs="Times New Roman"/>
                <w:b/>
                <w:bCs/>
                <w:color w:val="000000"/>
                <w:sz w:val="22"/>
                <w:szCs w:val="22"/>
                <w:u w:val="single"/>
              </w:rPr>
              <w:t>Origin Strain</w:t>
            </w: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14:paraId="780F01FA" w14:textId="77777777" w:rsidR="00D90A28" w:rsidRPr="00D90A28" w:rsidRDefault="00D90A28" w:rsidP="00D90A28">
            <w:pPr>
              <w:jc w:val="center"/>
              <w:rPr>
                <w:rFonts w:ascii="Times New Roman" w:hAnsi="Times New Roman" w:cs="Times New Roman"/>
                <w:b/>
                <w:bCs/>
                <w:color w:val="000000"/>
                <w:sz w:val="22"/>
                <w:szCs w:val="22"/>
                <w:u w:val="single"/>
              </w:rPr>
            </w:pPr>
            <w:r w:rsidRPr="00D90A28">
              <w:rPr>
                <w:rFonts w:ascii="Times New Roman" w:hAnsi="Times New Roman" w:cs="Times New Roman"/>
                <w:b/>
                <w:bCs/>
                <w:color w:val="000000"/>
                <w:sz w:val="22"/>
                <w:szCs w:val="22"/>
                <w:u w:val="single"/>
              </w:rPr>
              <w:t>Length</w:t>
            </w:r>
          </w:p>
        </w:tc>
        <w:tc>
          <w:tcPr>
            <w:tcW w:w="546" w:type="dxa"/>
            <w:tcBorders>
              <w:top w:val="single" w:sz="4" w:space="0" w:color="auto"/>
              <w:left w:val="nil"/>
              <w:bottom w:val="single" w:sz="4" w:space="0" w:color="auto"/>
              <w:right w:val="single" w:sz="4" w:space="0" w:color="auto"/>
            </w:tcBorders>
            <w:shd w:val="clear" w:color="auto" w:fill="auto"/>
            <w:noWrap/>
            <w:vAlign w:val="center"/>
            <w:hideMark/>
          </w:tcPr>
          <w:p w14:paraId="72CBCA34" w14:textId="77777777" w:rsidR="00D90A28" w:rsidRPr="00D90A28" w:rsidRDefault="00D90A28" w:rsidP="00D90A28">
            <w:pPr>
              <w:jc w:val="center"/>
              <w:rPr>
                <w:rFonts w:ascii="Times New Roman" w:hAnsi="Times New Roman" w:cs="Times New Roman"/>
                <w:b/>
                <w:bCs/>
                <w:color w:val="000000"/>
                <w:sz w:val="22"/>
                <w:szCs w:val="22"/>
                <w:u w:val="single"/>
              </w:rPr>
            </w:pPr>
            <w:r w:rsidRPr="00D90A28">
              <w:rPr>
                <w:rFonts w:ascii="Times New Roman" w:hAnsi="Times New Roman" w:cs="Times New Roman"/>
                <w:b/>
                <w:bCs/>
                <w:color w:val="000000"/>
                <w:sz w:val="22"/>
                <w:szCs w:val="22"/>
                <w:u w:val="single"/>
              </w:rPr>
              <w:t>Tm</w:t>
            </w:r>
          </w:p>
        </w:tc>
        <w:tc>
          <w:tcPr>
            <w:tcW w:w="1657" w:type="dxa"/>
            <w:tcBorders>
              <w:top w:val="single" w:sz="4" w:space="0" w:color="auto"/>
              <w:left w:val="nil"/>
              <w:bottom w:val="single" w:sz="4" w:space="0" w:color="auto"/>
              <w:right w:val="single" w:sz="4" w:space="0" w:color="auto"/>
            </w:tcBorders>
            <w:shd w:val="clear" w:color="auto" w:fill="auto"/>
            <w:noWrap/>
            <w:vAlign w:val="center"/>
            <w:hideMark/>
          </w:tcPr>
          <w:p w14:paraId="0F192CCC" w14:textId="77777777" w:rsidR="00D90A28" w:rsidRPr="00D90A28" w:rsidRDefault="00D90A28" w:rsidP="00D90A28">
            <w:pPr>
              <w:jc w:val="center"/>
              <w:rPr>
                <w:rFonts w:ascii="Times New Roman" w:hAnsi="Times New Roman" w:cs="Times New Roman"/>
                <w:b/>
                <w:bCs/>
                <w:color w:val="000000"/>
                <w:sz w:val="22"/>
                <w:szCs w:val="22"/>
                <w:u w:val="single"/>
              </w:rPr>
            </w:pPr>
            <w:r w:rsidRPr="00D90A28">
              <w:rPr>
                <w:rFonts w:ascii="Times New Roman" w:hAnsi="Times New Roman" w:cs="Times New Roman"/>
                <w:b/>
                <w:bCs/>
                <w:color w:val="000000"/>
                <w:sz w:val="22"/>
                <w:szCs w:val="22"/>
                <w:u w:val="single"/>
              </w:rPr>
              <w:t>F Primer</w:t>
            </w:r>
          </w:p>
        </w:tc>
        <w:tc>
          <w:tcPr>
            <w:tcW w:w="1768" w:type="dxa"/>
            <w:tcBorders>
              <w:top w:val="single" w:sz="4" w:space="0" w:color="auto"/>
              <w:left w:val="nil"/>
              <w:bottom w:val="single" w:sz="4" w:space="0" w:color="auto"/>
              <w:right w:val="single" w:sz="4" w:space="0" w:color="auto"/>
            </w:tcBorders>
            <w:shd w:val="clear" w:color="auto" w:fill="auto"/>
            <w:noWrap/>
            <w:vAlign w:val="center"/>
            <w:hideMark/>
          </w:tcPr>
          <w:p w14:paraId="53D843FB" w14:textId="77777777" w:rsidR="00D90A28" w:rsidRPr="00D90A28" w:rsidRDefault="00D90A28" w:rsidP="00D90A28">
            <w:pPr>
              <w:jc w:val="center"/>
              <w:rPr>
                <w:rFonts w:ascii="Times New Roman" w:hAnsi="Times New Roman" w:cs="Times New Roman"/>
                <w:b/>
                <w:bCs/>
                <w:color w:val="000000"/>
                <w:sz w:val="22"/>
                <w:szCs w:val="22"/>
                <w:u w:val="single"/>
              </w:rPr>
            </w:pPr>
            <w:r w:rsidRPr="00D90A28">
              <w:rPr>
                <w:rFonts w:ascii="Times New Roman" w:hAnsi="Times New Roman" w:cs="Times New Roman"/>
                <w:b/>
                <w:bCs/>
                <w:color w:val="000000"/>
                <w:sz w:val="22"/>
                <w:szCs w:val="22"/>
                <w:u w:val="single"/>
              </w:rPr>
              <w:t>R Primer</w:t>
            </w:r>
          </w:p>
        </w:tc>
        <w:tc>
          <w:tcPr>
            <w:tcW w:w="3337" w:type="dxa"/>
            <w:tcBorders>
              <w:top w:val="single" w:sz="4" w:space="0" w:color="auto"/>
              <w:left w:val="nil"/>
              <w:bottom w:val="single" w:sz="4" w:space="0" w:color="auto"/>
              <w:right w:val="single" w:sz="4" w:space="0" w:color="auto"/>
            </w:tcBorders>
            <w:shd w:val="clear" w:color="auto" w:fill="auto"/>
            <w:noWrap/>
            <w:vAlign w:val="center"/>
            <w:hideMark/>
          </w:tcPr>
          <w:p w14:paraId="2AB4E507" w14:textId="77777777" w:rsidR="00D90A28" w:rsidRPr="00D90A28" w:rsidRDefault="00D90A28" w:rsidP="00D90A28">
            <w:pPr>
              <w:jc w:val="center"/>
              <w:rPr>
                <w:rFonts w:ascii="Times New Roman" w:hAnsi="Times New Roman" w:cs="Times New Roman"/>
                <w:b/>
                <w:bCs/>
                <w:color w:val="000000"/>
                <w:sz w:val="22"/>
                <w:szCs w:val="22"/>
                <w:u w:val="single"/>
              </w:rPr>
            </w:pPr>
            <w:r w:rsidRPr="00D90A28">
              <w:rPr>
                <w:rFonts w:ascii="Times New Roman" w:hAnsi="Times New Roman" w:cs="Times New Roman"/>
                <w:b/>
                <w:bCs/>
                <w:color w:val="000000"/>
                <w:sz w:val="22"/>
                <w:szCs w:val="22"/>
                <w:u w:val="single"/>
              </w:rPr>
              <w:t>Probe</w:t>
            </w:r>
          </w:p>
        </w:tc>
      </w:tr>
      <w:tr w:rsidR="00A8371B" w:rsidRPr="00D90A28" w14:paraId="6719CDD4" w14:textId="77777777" w:rsidTr="007915A6">
        <w:trPr>
          <w:trHeight w:val="383"/>
        </w:trPr>
        <w:tc>
          <w:tcPr>
            <w:tcW w:w="1512" w:type="dxa"/>
            <w:tcBorders>
              <w:top w:val="nil"/>
              <w:left w:val="single" w:sz="4" w:space="0" w:color="auto"/>
              <w:bottom w:val="single" w:sz="4" w:space="0" w:color="auto"/>
              <w:right w:val="single" w:sz="4" w:space="0" w:color="auto"/>
            </w:tcBorders>
            <w:shd w:val="clear" w:color="auto" w:fill="auto"/>
            <w:noWrap/>
            <w:vAlign w:val="center"/>
            <w:hideMark/>
          </w:tcPr>
          <w:p w14:paraId="3D77E8FC" w14:textId="77777777" w:rsidR="00D90A28" w:rsidRDefault="00D90A28" w:rsidP="00D90A28">
            <w:pPr>
              <w:jc w:val="center"/>
              <w:rPr>
                <w:rFonts w:ascii="Times New Roman" w:hAnsi="Times New Roman" w:cs="Times New Roman"/>
                <w:color w:val="000000"/>
                <w:sz w:val="22"/>
                <w:szCs w:val="22"/>
              </w:rPr>
            </w:pPr>
            <w:r w:rsidRPr="00D90A28">
              <w:rPr>
                <w:rFonts w:ascii="Times New Roman" w:hAnsi="Times New Roman" w:cs="Times New Roman"/>
                <w:color w:val="000000"/>
                <w:sz w:val="22"/>
                <w:szCs w:val="22"/>
              </w:rPr>
              <w:t>AAC6_APH2/</w:t>
            </w:r>
          </w:p>
          <w:p w14:paraId="6CCFBA04" w14:textId="3C31F246" w:rsidR="00D90A28" w:rsidRPr="00D90A28" w:rsidRDefault="00D90A28" w:rsidP="00D90A28">
            <w:pPr>
              <w:jc w:val="center"/>
              <w:rPr>
                <w:rFonts w:ascii="Times New Roman" w:hAnsi="Times New Roman" w:cs="Times New Roman"/>
                <w:color w:val="000000"/>
                <w:sz w:val="22"/>
                <w:szCs w:val="22"/>
              </w:rPr>
            </w:pPr>
            <w:r w:rsidRPr="00D90A28">
              <w:rPr>
                <w:rFonts w:ascii="Times New Roman" w:hAnsi="Times New Roman" w:cs="Times New Roman"/>
                <w:color w:val="000000"/>
                <w:sz w:val="22"/>
                <w:szCs w:val="22"/>
              </w:rPr>
              <w:t>AA6AP2</w:t>
            </w:r>
          </w:p>
        </w:tc>
        <w:tc>
          <w:tcPr>
            <w:tcW w:w="913" w:type="dxa"/>
            <w:tcBorders>
              <w:top w:val="nil"/>
              <w:left w:val="nil"/>
              <w:bottom w:val="single" w:sz="4" w:space="0" w:color="auto"/>
              <w:right w:val="single" w:sz="4" w:space="0" w:color="auto"/>
            </w:tcBorders>
            <w:shd w:val="clear" w:color="auto" w:fill="auto"/>
            <w:vAlign w:val="center"/>
            <w:hideMark/>
          </w:tcPr>
          <w:p w14:paraId="78201FF7" w14:textId="77777777" w:rsidR="00D90A28" w:rsidRPr="00D90A28" w:rsidRDefault="00D90A28" w:rsidP="00D90A28">
            <w:pPr>
              <w:jc w:val="center"/>
              <w:rPr>
                <w:rFonts w:ascii="Times New Roman" w:hAnsi="Times New Roman" w:cs="Times New Roman"/>
                <w:color w:val="000000"/>
                <w:sz w:val="22"/>
                <w:szCs w:val="22"/>
              </w:rPr>
            </w:pPr>
            <w:r w:rsidRPr="00D90A28">
              <w:rPr>
                <w:rFonts w:ascii="Times New Roman" w:hAnsi="Times New Roman" w:cs="Times New Roman"/>
                <w:color w:val="000000"/>
                <w:sz w:val="22"/>
                <w:szCs w:val="22"/>
              </w:rPr>
              <w:t>Generic</w:t>
            </w:r>
          </w:p>
        </w:tc>
        <w:tc>
          <w:tcPr>
            <w:tcW w:w="889" w:type="dxa"/>
            <w:tcBorders>
              <w:top w:val="nil"/>
              <w:left w:val="nil"/>
              <w:bottom w:val="single" w:sz="4" w:space="0" w:color="auto"/>
              <w:right w:val="single" w:sz="4" w:space="0" w:color="auto"/>
            </w:tcBorders>
            <w:shd w:val="clear" w:color="auto" w:fill="auto"/>
            <w:noWrap/>
            <w:vAlign w:val="center"/>
            <w:hideMark/>
          </w:tcPr>
          <w:p w14:paraId="037731F5" w14:textId="77777777" w:rsidR="00D90A28" w:rsidRPr="00D90A28" w:rsidRDefault="00D90A28" w:rsidP="00D90A28">
            <w:pPr>
              <w:jc w:val="center"/>
              <w:rPr>
                <w:rFonts w:ascii="Times New Roman" w:hAnsi="Times New Roman" w:cs="Times New Roman"/>
                <w:color w:val="000000"/>
                <w:sz w:val="22"/>
                <w:szCs w:val="22"/>
              </w:rPr>
            </w:pPr>
            <w:r w:rsidRPr="00D90A28">
              <w:rPr>
                <w:rFonts w:ascii="Times New Roman" w:hAnsi="Times New Roman" w:cs="Times New Roman"/>
                <w:color w:val="000000"/>
                <w:sz w:val="22"/>
                <w:szCs w:val="22"/>
              </w:rPr>
              <w:t>160</w:t>
            </w:r>
          </w:p>
        </w:tc>
        <w:tc>
          <w:tcPr>
            <w:tcW w:w="546" w:type="dxa"/>
            <w:tcBorders>
              <w:top w:val="nil"/>
              <w:left w:val="nil"/>
              <w:bottom w:val="single" w:sz="4" w:space="0" w:color="auto"/>
              <w:right w:val="single" w:sz="4" w:space="0" w:color="auto"/>
            </w:tcBorders>
            <w:shd w:val="clear" w:color="auto" w:fill="auto"/>
            <w:vAlign w:val="center"/>
            <w:hideMark/>
          </w:tcPr>
          <w:p w14:paraId="0EC434C9" w14:textId="77777777" w:rsidR="00D90A28" w:rsidRPr="00D90A28" w:rsidRDefault="00D90A28" w:rsidP="00D90A28">
            <w:pPr>
              <w:jc w:val="center"/>
              <w:rPr>
                <w:rFonts w:ascii="Times New Roman" w:hAnsi="Times New Roman" w:cs="Times New Roman"/>
                <w:color w:val="000000"/>
                <w:sz w:val="22"/>
                <w:szCs w:val="22"/>
              </w:rPr>
            </w:pPr>
            <w:r w:rsidRPr="00D90A28">
              <w:rPr>
                <w:rFonts w:ascii="Times New Roman" w:hAnsi="Times New Roman" w:cs="Times New Roman"/>
                <w:color w:val="000000"/>
                <w:sz w:val="22"/>
                <w:szCs w:val="22"/>
              </w:rPr>
              <w:t>56</w:t>
            </w:r>
          </w:p>
        </w:tc>
        <w:tc>
          <w:tcPr>
            <w:tcW w:w="1657" w:type="dxa"/>
            <w:tcBorders>
              <w:top w:val="nil"/>
              <w:left w:val="nil"/>
              <w:bottom w:val="single" w:sz="4" w:space="0" w:color="auto"/>
              <w:right w:val="single" w:sz="4" w:space="0" w:color="auto"/>
            </w:tcBorders>
            <w:shd w:val="clear" w:color="auto" w:fill="auto"/>
            <w:noWrap/>
            <w:vAlign w:val="center"/>
            <w:hideMark/>
          </w:tcPr>
          <w:p w14:paraId="6EEDD9E2" w14:textId="77777777" w:rsidR="00D90A28" w:rsidRDefault="00D90A28" w:rsidP="00D90A28">
            <w:pPr>
              <w:rPr>
                <w:rFonts w:ascii="Courier New" w:hAnsi="Courier New" w:cs="Courier New"/>
                <w:color w:val="000000"/>
                <w:sz w:val="20"/>
                <w:szCs w:val="20"/>
              </w:rPr>
            </w:pPr>
            <w:r w:rsidRPr="00D90A28">
              <w:rPr>
                <w:rFonts w:ascii="Courier New" w:hAnsi="Courier New" w:cs="Courier New"/>
                <w:color w:val="000000"/>
                <w:sz w:val="20"/>
                <w:szCs w:val="20"/>
              </w:rPr>
              <w:t>CACCAGAAATTT</w:t>
            </w:r>
          </w:p>
          <w:p w14:paraId="1829C004" w14:textId="35CCB1E2" w:rsidR="00D90A28" w:rsidRPr="00D90A28" w:rsidRDefault="00D90A28" w:rsidP="00D90A28">
            <w:pPr>
              <w:rPr>
                <w:rFonts w:ascii="Courier New" w:hAnsi="Courier New" w:cs="Courier New"/>
                <w:color w:val="000000"/>
                <w:sz w:val="20"/>
                <w:szCs w:val="20"/>
              </w:rPr>
            </w:pPr>
            <w:r w:rsidRPr="00D90A28">
              <w:rPr>
                <w:rFonts w:ascii="Courier New" w:hAnsi="Courier New" w:cs="Courier New"/>
                <w:color w:val="000000"/>
                <w:sz w:val="20"/>
                <w:szCs w:val="20"/>
              </w:rPr>
              <w:t>ATTCTACTATG</w:t>
            </w:r>
          </w:p>
        </w:tc>
        <w:tc>
          <w:tcPr>
            <w:tcW w:w="1768" w:type="dxa"/>
            <w:tcBorders>
              <w:top w:val="nil"/>
              <w:left w:val="nil"/>
              <w:bottom w:val="single" w:sz="4" w:space="0" w:color="auto"/>
              <w:right w:val="nil"/>
            </w:tcBorders>
            <w:shd w:val="clear" w:color="auto" w:fill="auto"/>
            <w:noWrap/>
            <w:vAlign w:val="center"/>
            <w:hideMark/>
          </w:tcPr>
          <w:p w14:paraId="08D0EB78" w14:textId="77777777" w:rsidR="00D90A28" w:rsidRDefault="00D90A28" w:rsidP="00D90A28">
            <w:pPr>
              <w:rPr>
                <w:rFonts w:ascii="Courier New" w:hAnsi="Courier New" w:cs="Courier New"/>
                <w:color w:val="000000"/>
                <w:sz w:val="20"/>
                <w:szCs w:val="20"/>
              </w:rPr>
            </w:pPr>
            <w:r w:rsidRPr="00D90A28">
              <w:rPr>
                <w:rFonts w:ascii="Courier New" w:hAnsi="Courier New" w:cs="Courier New"/>
                <w:color w:val="000000"/>
                <w:sz w:val="20"/>
                <w:szCs w:val="20"/>
              </w:rPr>
              <w:t>CGCAACAATATA</w:t>
            </w:r>
          </w:p>
          <w:p w14:paraId="14B80763" w14:textId="51E60F31" w:rsidR="00D90A28" w:rsidRPr="00D90A28" w:rsidRDefault="00D90A28" w:rsidP="00D90A28">
            <w:pPr>
              <w:rPr>
                <w:rFonts w:ascii="Courier New" w:hAnsi="Courier New" w:cs="Courier New"/>
                <w:color w:val="000000"/>
                <w:sz w:val="20"/>
                <w:szCs w:val="20"/>
              </w:rPr>
            </w:pPr>
            <w:r w:rsidRPr="00D90A28">
              <w:rPr>
                <w:rFonts w:ascii="Courier New" w:hAnsi="Courier New" w:cs="Courier New"/>
                <w:color w:val="000000"/>
                <w:sz w:val="20"/>
                <w:szCs w:val="20"/>
              </w:rPr>
              <w:t>TACTCTTCTA</w:t>
            </w:r>
          </w:p>
        </w:tc>
        <w:tc>
          <w:tcPr>
            <w:tcW w:w="3337" w:type="dxa"/>
            <w:tcBorders>
              <w:top w:val="nil"/>
              <w:left w:val="single" w:sz="4" w:space="0" w:color="auto"/>
              <w:bottom w:val="single" w:sz="4" w:space="0" w:color="auto"/>
              <w:right w:val="single" w:sz="4" w:space="0" w:color="auto"/>
            </w:tcBorders>
            <w:shd w:val="clear" w:color="auto" w:fill="auto"/>
            <w:noWrap/>
            <w:vAlign w:val="center"/>
            <w:hideMark/>
          </w:tcPr>
          <w:p w14:paraId="730021B3" w14:textId="77777777" w:rsidR="00D90A28" w:rsidRPr="00D90A28" w:rsidRDefault="00D90A28" w:rsidP="00D90A28">
            <w:pPr>
              <w:rPr>
                <w:rFonts w:ascii="Courier New" w:hAnsi="Courier New" w:cs="Courier New"/>
                <w:color w:val="000000"/>
                <w:sz w:val="20"/>
                <w:szCs w:val="20"/>
              </w:rPr>
            </w:pPr>
            <w:r w:rsidRPr="00D90A28">
              <w:rPr>
                <w:rFonts w:ascii="Courier New" w:hAnsi="Courier New" w:cs="Courier New"/>
                <w:color w:val="000000"/>
                <w:sz w:val="20"/>
                <w:szCs w:val="20"/>
              </w:rPr>
              <w:t>TTTAAGACAAATGCACGGTTTAGA</w:t>
            </w:r>
          </w:p>
        </w:tc>
      </w:tr>
      <w:tr w:rsidR="00A8371B" w:rsidRPr="00D90A28" w14:paraId="55EE74EC" w14:textId="77777777" w:rsidTr="007915A6">
        <w:trPr>
          <w:trHeight w:val="425"/>
        </w:trPr>
        <w:tc>
          <w:tcPr>
            <w:tcW w:w="1512" w:type="dxa"/>
            <w:tcBorders>
              <w:top w:val="nil"/>
              <w:left w:val="nil"/>
              <w:bottom w:val="single" w:sz="4" w:space="0" w:color="auto"/>
              <w:right w:val="nil"/>
            </w:tcBorders>
            <w:shd w:val="clear" w:color="auto" w:fill="auto"/>
            <w:noWrap/>
            <w:vAlign w:val="center"/>
            <w:hideMark/>
          </w:tcPr>
          <w:p w14:paraId="63FA3D51" w14:textId="77777777" w:rsidR="00D90A28" w:rsidRPr="00D90A28" w:rsidRDefault="00D90A28" w:rsidP="00D90A28">
            <w:pPr>
              <w:jc w:val="center"/>
              <w:rPr>
                <w:rFonts w:ascii="Times New Roman" w:hAnsi="Times New Roman" w:cs="Times New Roman"/>
                <w:color w:val="000000"/>
                <w:sz w:val="22"/>
                <w:szCs w:val="22"/>
              </w:rPr>
            </w:pPr>
            <w:r w:rsidRPr="00D90A28">
              <w:rPr>
                <w:rFonts w:ascii="Times New Roman" w:hAnsi="Times New Roman" w:cs="Times New Roman"/>
                <w:color w:val="000000"/>
                <w:sz w:val="22"/>
                <w:szCs w:val="22"/>
              </w:rPr>
              <w:t> </w:t>
            </w:r>
          </w:p>
        </w:tc>
        <w:tc>
          <w:tcPr>
            <w:tcW w:w="913" w:type="dxa"/>
            <w:tcBorders>
              <w:top w:val="nil"/>
              <w:left w:val="nil"/>
              <w:bottom w:val="single" w:sz="4" w:space="0" w:color="auto"/>
              <w:right w:val="nil"/>
            </w:tcBorders>
            <w:shd w:val="clear" w:color="auto" w:fill="auto"/>
            <w:vAlign w:val="center"/>
            <w:hideMark/>
          </w:tcPr>
          <w:p w14:paraId="120F3D92" w14:textId="77777777" w:rsidR="00D90A28" w:rsidRPr="00D90A28" w:rsidRDefault="00D90A28" w:rsidP="00D90A28">
            <w:pPr>
              <w:jc w:val="center"/>
              <w:rPr>
                <w:rFonts w:ascii="Times New Roman" w:hAnsi="Times New Roman" w:cs="Times New Roman"/>
                <w:color w:val="000000"/>
                <w:sz w:val="22"/>
                <w:szCs w:val="22"/>
              </w:rPr>
            </w:pPr>
            <w:r w:rsidRPr="00D90A28">
              <w:rPr>
                <w:rFonts w:ascii="Times New Roman" w:hAnsi="Times New Roman" w:cs="Times New Roman"/>
                <w:color w:val="000000"/>
                <w:sz w:val="22"/>
                <w:szCs w:val="22"/>
              </w:rPr>
              <w:t> </w:t>
            </w:r>
          </w:p>
        </w:tc>
        <w:tc>
          <w:tcPr>
            <w:tcW w:w="889" w:type="dxa"/>
            <w:tcBorders>
              <w:top w:val="nil"/>
              <w:left w:val="nil"/>
              <w:bottom w:val="single" w:sz="4" w:space="0" w:color="auto"/>
              <w:right w:val="nil"/>
            </w:tcBorders>
            <w:shd w:val="clear" w:color="auto" w:fill="auto"/>
            <w:noWrap/>
            <w:vAlign w:val="center"/>
            <w:hideMark/>
          </w:tcPr>
          <w:p w14:paraId="6DB9C827" w14:textId="77777777" w:rsidR="00D90A28" w:rsidRPr="00D90A28" w:rsidRDefault="00D90A28" w:rsidP="00D90A28">
            <w:pPr>
              <w:jc w:val="center"/>
              <w:rPr>
                <w:rFonts w:ascii="Times New Roman" w:hAnsi="Times New Roman" w:cs="Times New Roman"/>
                <w:color w:val="000000"/>
                <w:sz w:val="22"/>
                <w:szCs w:val="22"/>
              </w:rPr>
            </w:pPr>
            <w:r w:rsidRPr="00D90A28">
              <w:rPr>
                <w:rFonts w:ascii="Times New Roman" w:hAnsi="Times New Roman" w:cs="Times New Roman"/>
                <w:color w:val="000000"/>
                <w:sz w:val="22"/>
                <w:szCs w:val="22"/>
              </w:rPr>
              <w:t> </w:t>
            </w:r>
          </w:p>
        </w:tc>
        <w:tc>
          <w:tcPr>
            <w:tcW w:w="546" w:type="dxa"/>
            <w:tcBorders>
              <w:top w:val="nil"/>
              <w:left w:val="nil"/>
              <w:bottom w:val="single" w:sz="4" w:space="0" w:color="auto"/>
              <w:right w:val="nil"/>
            </w:tcBorders>
            <w:shd w:val="clear" w:color="auto" w:fill="auto"/>
            <w:vAlign w:val="center"/>
            <w:hideMark/>
          </w:tcPr>
          <w:p w14:paraId="0B407044" w14:textId="77777777" w:rsidR="00D90A28" w:rsidRPr="00D90A28" w:rsidRDefault="00D90A28" w:rsidP="00D90A28">
            <w:pPr>
              <w:jc w:val="center"/>
              <w:rPr>
                <w:rFonts w:ascii="Times New Roman" w:hAnsi="Times New Roman" w:cs="Times New Roman"/>
                <w:color w:val="000000"/>
                <w:sz w:val="22"/>
                <w:szCs w:val="22"/>
              </w:rPr>
            </w:pPr>
            <w:r w:rsidRPr="00D90A28">
              <w:rPr>
                <w:rFonts w:ascii="Times New Roman" w:hAnsi="Times New Roman" w:cs="Times New Roman"/>
                <w:color w:val="000000"/>
                <w:sz w:val="22"/>
                <w:szCs w:val="22"/>
              </w:rPr>
              <w:t> </w:t>
            </w:r>
          </w:p>
        </w:tc>
        <w:tc>
          <w:tcPr>
            <w:tcW w:w="1657" w:type="dxa"/>
            <w:tcBorders>
              <w:top w:val="nil"/>
              <w:left w:val="nil"/>
              <w:bottom w:val="single" w:sz="4" w:space="0" w:color="auto"/>
              <w:right w:val="nil"/>
            </w:tcBorders>
            <w:shd w:val="clear" w:color="auto" w:fill="auto"/>
            <w:noWrap/>
            <w:vAlign w:val="center"/>
            <w:hideMark/>
          </w:tcPr>
          <w:p w14:paraId="421F89FD" w14:textId="77777777" w:rsidR="00D90A28" w:rsidRPr="00D90A28" w:rsidRDefault="00D90A28" w:rsidP="00D90A28">
            <w:pPr>
              <w:jc w:val="center"/>
              <w:rPr>
                <w:rFonts w:ascii="Courier New" w:hAnsi="Courier New" w:cs="Courier New"/>
                <w:color w:val="000000"/>
                <w:sz w:val="20"/>
                <w:szCs w:val="20"/>
              </w:rPr>
            </w:pPr>
            <w:r w:rsidRPr="00D90A28">
              <w:rPr>
                <w:rFonts w:ascii="Courier New" w:hAnsi="Courier New" w:cs="Courier New"/>
                <w:color w:val="000000"/>
                <w:sz w:val="20"/>
                <w:szCs w:val="20"/>
              </w:rPr>
              <w:t> </w:t>
            </w:r>
          </w:p>
        </w:tc>
        <w:tc>
          <w:tcPr>
            <w:tcW w:w="1768" w:type="dxa"/>
            <w:tcBorders>
              <w:top w:val="nil"/>
              <w:left w:val="nil"/>
              <w:bottom w:val="single" w:sz="4" w:space="0" w:color="auto"/>
              <w:right w:val="nil"/>
            </w:tcBorders>
            <w:shd w:val="clear" w:color="auto" w:fill="auto"/>
            <w:noWrap/>
            <w:vAlign w:val="center"/>
            <w:hideMark/>
          </w:tcPr>
          <w:p w14:paraId="4EFD8BF8" w14:textId="77777777" w:rsidR="00D90A28" w:rsidRPr="00D90A28" w:rsidRDefault="00D90A28" w:rsidP="00D90A28">
            <w:pPr>
              <w:rPr>
                <w:rFonts w:ascii="Courier New" w:hAnsi="Courier New" w:cs="Courier New"/>
                <w:color w:val="000000"/>
                <w:sz w:val="20"/>
                <w:szCs w:val="20"/>
              </w:rPr>
            </w:pPr>
            <w:r w:rsidRPr="00D90A28">
              <w:rPr>
                <w:rFonts w:ascii="Courier New" w:hAnsi="Courier New" w:cs="Courier New"/>
                <w:color w:val="000000"/>
                <w:sz w:val="20"/>
                <w:szCs w:val="20"/>
              </w:rPr>
              <w:t> </w:t>
            </w:r>
          </w:p>
        </w:tc>
        <w:tc>
          <w:tcPr>
            <w:tcW w:w="3337" w:type="dxa"/>
            <w:tcBorders>
              <w:top w:val="nil"/>
              <w:left w:val="nil"/>
              <w:bottom w:val="nil"/>
              <w:right w:val="nil"/>
            </w:tcBorders>
            <w:shd w:val="clear" w:color="auto" w:fill="auto"/>
            <w:noWrap/>
            <w:vAlign w:val="center"/>
            <w:hideMark/>
          </w:tcPr>
          <w:p w14:paraId="6FEF99DC" w14:textId="77777777" w:rsidR="00D90A28" w:rsidRPr="00D90A28" w:rsidRDefault="00D90A28" w:rsidP="00D90A28">
            <w:pPr>
              <w:rPr>
                <w:rFonts w:ascii="Courier New" w:hAnsi="Courier New" w:cs="Courier New"/>
                <w:color w:val="000000"/>
                <w:sz w:val="20"/>
                <w:szCs w:val="20"/>
              </w:rPr>
            </w:pPr>
          </w:p>
        </w:tc>
      </w:tr>
      <w:tr w:rsidR="00D90A28" w:rsidRPr="00D90A28" w14:paraId="730E94D9" w14:textId="77777777" w:rsidTr="007915A6">
        <w:trPr>
          <w:trHeight w:val="425"/>
        </w:trPr>
        <w:tc>
          <w:tcPr>
            <w:tcW w:w="1512" w:type="dxa"/>
            <w:tcBorders>
              <w:top w:val="nil"/>
              <w:left w:val="single" w:sz="4" w:space="0" w:color="auto"/>
              <w:bottom w:val="single" w:sz="4" w:space="0" w:color="auto"/>
              <w:right w:val="single" w:sz="4" w:space="0" w:color="auto"/>
            </w:tcBorders>
            <w:shd w:val="clear" w:color="auto" w:fill="auto"/>
            <w:noWrap/>
            <w:vAlign w:val="center"/>
            <w:hideMark/>
          </w:tcPr>
          <w:p w14:paraId="38086012" w14:textId="77777777" w:rsidR="00D90A28" w:rsidRPr="00D90A28" w:rsidRDefault="00D90A28" w:rsidP="00D90A28">
            <w:pPr>
              <w:jc w:val="center"/>
              <w:rPr>
                <w:rFonts w:ascii="Times New Roman" w:hAnsi="Times New Roman" w:cs="Times New Roman"/>
                <w:color w:val="000000"/>
                <w:sz w:val="22"/>
                <w:szCs w:val="22"/>
              </w:rPr>
            </w:pPr>
            <w:r w:rsidRPr="00D90A28">
              <w:rPr>
                <w:rFonts w:ascii="Times New Roman" w:hAnsi="Times New Roman" w:cs="Times New Roman"/>
                <w:color w:val="000000"/>
                <w:sz w:val="22"/>
                <w:szCs w:val="22"/>
              </w:rPr>
              <w:t>08CAT</w:t>
            </w:r>
          </w:p>
        </w:tc>
        <w:tc>
          <w:tcPr>
            <w:tcW w:w="913" w:type="dxa"/>
            <w:tcBorders>
              <w:top w:val="nil"/>
              <w:left w:val="nil"/>
              <w:bottom w:val="single" w:sz="4" w:space="0" w:color="auto"/>
              <w:right w:val="single" w:sz="4" w:space="0" w:color="auto"/>
            </w:tcBorders>
            <w:shd w:val="clear" w:color="auto" w:fill="auto"/>
            <w:noWrap/>
            <w:vAlign w:val="center"/>
            <w:hideMark/>
          </w:tcPr>
          <w:p w14:paraId="345A6051" w14:textId="77777777" w:rsidR="00D90A28" w:rsidRPr="00D90A28" w:rsidRDefault="00D90A28" w:rsidP="00D90A28">
            <w:pPr>
              <w:jc w:val="center"/>
              <w:rPr>
                <w:rFonts w:ascii="Times New Roman" w:hAnsi="Times New Roman" w:cs="Times New Roman"/>
                <w:color w:val="000000"/>
                <w:sz w:val="22"/>
                <w:szCs w:val="22"/>
              </w:rPr>
            </w:pPr>
            <w:r w:rsidRPr="00D90A28">
              <w:rPr>
                <w:rFonts w:ascii="Times New Roman" w:hAnsi="Times New Roman" w:cs="Times New Roman"/>
                <w:color w:val="000000"/>
                <w:sz w:val="22"/>
                <w:szCs w:val="22"/>
              </w:rPr>
              <w:t>08-1661</w:t>
            </w:r>
          </w:p>
        </w:tc>
        <w:tc>
          <w:tcPr>
            <w:tcW w:w="889" w:type="dxa"/>
            <w:tcBorders>
              <w:top w:val="nil"/>
              <w:left w:val="nil"/>
              <w:bottom w:val="single" w:sz="4" w:space="0" w:color="auto"/>
              <w:right w:val="single" w:sz="4" w:space="0" w:color="auto"/>
            </w:tcBorders>
            <w:shd w:val="clear" w:color="auto" w:fill="auto"/>
            <w:noWrap/>
            <w:vAlign w:val="center"/>
            <w:hideMark/>
          </w:tcPr>
          <w:p w14:paraId="0A2DCBBC" w14:textId="77777777" w:rsidR="00D90A28" w:rsidRPr="00D90A28" w:rsidRDefault="00D90A28" w:rsidP="00D90A28">
            <w:pPr>
              <w:jc w:val="center"/>
              <w:rPr>
                <w:rFonts w:ascii="Times New Roman" w:hAnsi="Times New Roman" w:cs="Times New Roman"/>
                <w:color w:val="000000"/>
                <w:sz w:val="22"/>
                <w:szCs w:val="22"/>
              </w:rPr>
            </w:pPr>
            <w:r w:rsidRPr="00D90A28">
              <w:rPr>
                <w:rFonts w:ascii="Times New Roman" w:hAnsi="Times New Roman" w:cs="Times New Roman"/>
                <w:color w:val="000000"/>
                <w:sz w:val="22"/>
                <w:szCs w:val="22"/>
              </w:rPr>
              <w:t>120</w:t>
            </w:r>
          </w:p>
        </w:tc>
        <w:tc>
          <w:tcPr>
            <w:tcW w:w="546" w:type="dxa"/>
            <w:tcBorders>
              <w:top w:val="nil"/>
              <w:left w:val="nil"/>
              <w:bottom w:val="single" w:sz="4" w:space="0" w:color="auto"/>
              <w:right w:val="single" w:sz="4" w:space="0" w:color="auto"/>
            </w:tcBorders>
            <w:shd w:val="clear" w:color="auto" w:fill="auto"/>
            <w:noWrap/>
            <w:vAlign w:val="center"/>
            <w:hideMark/>
          </w:tcPr>
          <w:p w14:paraId="19EDA9A4" w14:textId="77777777" w:rsidR="00D90A28" w:rsidRPr="00D90A28" w:rsidRDefault="00D90A28" w:rsidP="00D90A28">
            <w:pPr>
              <w:jc w:val="center"/>
              <w:rPr>
                <w:rFonts w:ascii="Times New Roman" w:hAnsi="Times New Roman" w:cs="Times New Roman"/>
                <w:color w:val="000000"/>
                <w:sz w:val="22"/>
                <w:szCs w:val="22"/>
              </w:rPr>
            </w:pPr>
            <w:r w:rsidRPr="00D90A28">
              <w:rPr>
                <w:rFonts w:ascii="Times New Roman" w:hAnsi="Times New Roman" w:cs="Times New Roman"/>
                <w:color w:val="000000"/>
                <w:sz w:val="22"/>
                <w:szCs w:val="22"/>
              </w:rPr>
              <w:t>57</w:t>
            </w:r>
          </w:p>
        </w:tc>
        <w:tc>
          <w:tcPr>
            <w:tcW w:w="1657" w:type="dxa"/>
            <w:tcBorders>
              <w:top w:val="nil"/>
              <w:left w:val="nil"/>
              <w:bottom w:val="single" w:sz="4" w:space="0" w:color="auto"/>
              <w:right w:val="single" w:sz="4" w:space="0" w:color="auto"/>
            </w:tcBorders>
            <w:shd w:val="clear" w:color="auto" w:fill="auto"/>
            <w:noWrap/>
            <w:vAlign w:val="center"/>
            <w:hideMark/>
          </w:tcPr>
          <w:p w14:paraId="01E1B846" w14:textId="77777777" w:rsidR="00D90A28" w:rsidRDefault="00D90A28" w:rsidP="00D90A28">
            <w:pPr>
              <w:rPr>
                <w:rFonts w:ascii="Courier New" w:hAnsi="Courier New" w:cs="Courier New"/>
                <w:color w:val="000000"/>
                <w:sz w:val="20"/>
                <w:szCs w:val="20"/>
              </w:rPr>
            </w:pPr>
            <w:r w:rsidRPr="00D90A28">
              <w:rPr>
                <w:rFonts w:ascii="Courier New" w:hAnsi="Courier New" w:cs="Courier New"/>
                <w:color w:val="000000"/>
                <w:sz w:val="20"/>
                <w:szCs w:val="20"/>
              </w:rPr>
              <w:t>AGGATTTAACTT</w:t>
            </w:r>
          </w:p>
          <w:p w14:paraId="4D91B0D9" w14:textId="4B67175E" w:rsidR="00D90A28" w:rsidRPr="00D90A28" w:rsidRDefault="00D90A28" w:rsidP="00D90A28">
            <w:pPr>
              <w:rPr>
                <w:rFonts w:ascii="Courier New" w:hAnsi="Courier New" w:cs="Courier New"/>
                <w:color w:val="000000"/>
                <w:sz w:val="20"/>
                <w:szCs w:val="20"/>
              </w:rPr>
            </w:pPr>
            <w:r w:rsidRPr="00D90A28">
              <w:rPr>
                <w:rFonts w:ascii="Courier New" w:hAnsi="Courier New" w:cs="Courier New"/>
                <w:color w:val="000000"/>
                <w:sz w:val="20"/>
                <w:szCs w:val="20"/>
              </w:rPr>
              <w:t xml:space="preserve">ATCCCAATAAC </w:t>
            </w:r>
          </w:p>
        </w:tc>
        <w:tc>
          <w:tcPr>
            <w:tcW w:w="1768" w:type="dxa"/>
            <w:tcBorders>
              <w:top w:val="nil"/>
              <w:left w:val="nil"/>
              <w:bottom w:val="single" w:sz="4" w:space="0" w:color="auto"/>
              <w:right w:val="nil"/>
            </w:tcBorders>
            <w:shd w:val="clear" w:color="auto" w:fill="auto"/>
            <w:noWrap/>
            <w:vAlign w:val="center"/>
            <w:hideMark/>
          </w:tcPr>
          <w:p w14:paraId="05589791" w14:textId="77777777" w:rsidR="00D90A28" w:rsidRDefault="00D90A28" w:rsidP="00D90A28">
            <w:pPr>
              <w:rPr>
                <w:rFonts w:ascii="Courier New" w:hAnsi="Courier New" w:cs="Courier New"/>
                <w:color w:val="000000"/>
                <w:sz w:val="20"/>
                <w:szCs w:val="20"/>
              </w:rPr>
            </w:pPr>
            <w:r w:rsidRPr="00D90A28">
              <w:rPr>
                <w:rFonts w:ascii="Courier New" w:hAnsi="Courier New" w:cs="Courier New"/>
                <w:color w:val="000000"/>
                <w:sz w:val="20"/>
                <w:szCs w:val="20"/>
              </w:rPr>
              <w:t>GGATATGAAATT</w:t>
            </w:r>
          </w:p>
          <w:p w14:paraId="693A5E7B" w14:textId="32BB46C1" w:rsidR="00D90A28" w:rsidRPr="00D90A28" w:rsidRDefault="00D90A28" w:rsidP="00D90A28">
            <w:pPr>
              <w:rPr>
                <w:rFonts w:ascii="Courier New" w:hAnsi="Courier New" w:cs="Courier New"/>
                <w:color w:val="000000"/>
                <w:sz w:val="20"/>
                <w:szCs w:val="20"/>
              </w:rPr>
            </w:pPr>
            <w:r w:rsidRPr="00D90A28">
              <w:rPr>
                <w:rFonts w:ascii="Courier New" w:hAnsi="Courier New" w:cs="Courier New"/>
                <w:color w:val="000000"/>
                <w:sz w:val="20"/>
                <w:szCs w:val="20"/>
              </w:rPr>
              <w:t xml:space="preserve">TATCCCTCTTT </w:t>
            </w:r>
          </w:p>
        </w:tc>
        <w:tc>
          <w:tcPr>
            <w:tcW w:w="3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4772DD" w14:textId="77777777" w:rsidR="00D90A28" w:rsidRPr="00D90A28" w:rsidRDefault="00D90A28" w:rsidP="00D90A28">
            <w:pPr>
              <w:rPr>
                <w:rFonts w:ascii="Courier New" w:hAnsi="Courier New" w:cs="Courier New"/>
                <w:color w:val="000000"/>
                <w:sz w:val="20"/>
                <w:szCs w:val="20"/>
              </w:rPr>
            </w:pPr>
            <w:r w:rsidRPr="00D90A28">
              <w:rPr>
                <w:rFonts w:ascii="Courier New" w:hAnsi="Courier New" w:cs="Courier New"/>
                <w:color w:val="000000"/>
                <w:sz w:val="20"/>
                <w:szCs w:val="20"/>
              </w:rPr>
              <w:t>CACTATTAATTCCTGTTCTAAACACT</w:t>
            </w:r>
          </w:p>
        </w:tc>
      </w:tr>
      <w:tr w:rsidR="00D90A28" w:rsidRPr="00D90A28" w14:paraId="560E4009" w14:textId="77777777" w:rsidTr="007915A6">
        <w:trPr>
          <w:trHeight w:val="425"/>
        </w:trPr>
        <w:tc>
          <w:tcPr>
            <w:tcW w:w="1512" w:type="dxa"/>
            <w:tcBorders>
              <w:top w:val="nil"/>
              <w:left w:val="nil"/>
              <w:bottom w:val="single" w:sz="4" w:space="0" w:color="auto"/>
              <w:right w:val="nil"/>
            </w:tcBorders>
            <w:shd w:val="clear" w:color="auto" w:fill="auto"/>
            <w:noWrap/>
            <w:vAlign w:val="center"/>
            <w:hideMark/>
          </w:tcPr>
          <w:p w14:paraId="11713FBF" w14:textId="77777777" w:rsidR="00D90A28" w:rsidRPr="00D90A28" w:rsidRDefault="00D90A28" w:rsidP="00D90A28">
            <w:pPr>
              <w:jc w:val="center"/>
              <w:rPr>
                <w:rFonts w:ascii="Times New Roman" w:hAnsi="Times New Roman" w:cs="Times New Roman"/>
                <w:color w:val="000000"/>
                <w:sz w:val="22"/>
                <w:szCs w:val="22"/>
              </w:rPr>
            </w:pPr>
            <w:r w:rsidRPr="00D90A28">
              <w:rPr>
                <w:rFonts w:ascii="Times New Roman" w:hAnsi="Times New Roman" w:cs="Times New Roman"/>
                <w:color w:val="000000"/>
                <w:sz w:val="22"/>
                <w:szCs w:val="22"/>
              </w:rPr>
              <w:t> </w:t>
            </w:r>
          </w:p>
        </w:tc>
        <w:tc>
          <w:tcPr>
            <w:tcW w:w="913" w:type="dxa"/>
            <w:tcBorders>
              <w:top w:val="nil"/>
              <w:left w:val="nil"/>
              <w:bottom w:val="single" w:sz="4" w:space="0" w:color="auto"/>
              <w:right w:val="nil"/>
            </w:tcBorders>
            <w:shd w:val="clear" w:color="auto" w:fill="auto"/>
            <w:noWrap/>
            <w:vAlign w:val="center"/>
            <w:hideMark/>
          </w:tcPr>
          <w:p w14:paraId="40A7400E" w14:textId="77777777" w:rsidR="00D90A28" w:rsidRPr="00D90A28" w:rsidRDefault="00D90A28" w:rsidP="00D90A28">
            <w:pPr>
              <w:jc w:val="center"/>
              <w:rPr>
                <w:rFonts w:ascii="Times New Roman" w:hAnsi="Times New Roman" w:cs="Times New Roman"/>
                <w:color w:val="000000"/>
                <w:sz w:val="22"/>
                <w:szCs w:val="22"/>
              </w:rPr>
            </w:pPr>
            <w:r w:rsidRPr="00D90A28">
              <w:rPr>
                <w:rFonts w:ascii="Times New Roman" w:hAnsi="Times New Roman" w:cs="Times New Roman"/>
                <w:color w:val="000000"/>
                <w:sz w:val="22"/>
                <w:szCs w:val="22"/>
              </w:rPr>
              <w:t> </w:t>
            </w:r>
          </w:p>
        </w:tc>
        <w:tc>
          <w:tcPr>
            <w:tcW w:w="889" w:type="dxa"/>
            <w:tcBorders>
              <w:top w:val="nil"/>
              <w:left w:val="nil"/>
              <w:bottom w:val="single" w:sz="4" w:space="0" w:color="auto"/>
              <w:right w:val="nil"/>
            </w:tcBorders>
            <w:shd w:val="clear" w:color="auto" w:fill="auto"/>
            <w:noWrap/>
            <w:vAlign w:val="center"/>
            <w:hideMark/>
          </w:tcPr>
          <w:p w14:paraId="6B511F5E" w14:textId="77777777" w:rsidR="00D90A28" w:rsidRPr="00D90A28" w:rsidRDefault="00D90A28" w:rsidP="00D90A28">
            <w:pPr>
              <w:jc w:val="center"/>
              <w:rPr>
                <w:rFonts w:ascii="Times New Roman" w:hAnsi="Times New Roman" w:cs="Times New Roman"/>
                <w:color w:val="000000"/>
                <w:sz w:val="22"/>
                <w:szCs w:val="22"/>
              </w:rPr>
            </w:pPr>
            <w:r w:rsidRPr="00D90A28">
              <w:rPr>
                <w:rFonts w:ascii="Times New Roman" w:hAnsi="Times New Roman" w:cs="Times New Roman"/>
                <w:color w:val="000000"/>
                <w:sz w:val="22"/>
                <w:szCs w:val="22"/>
              </w:rPr>
              <w:t> </w:t>
            </w:r>
          </w:p>
        </w:tc>
        <w:tc>
          <w:tcPr>
            <w:tcW w:w="546" w:type="dxa"/>
            <w:tcBorders>
              <w:top w:val="nil"/>
              <w:left w:val="nil"/>
              <w:bottom w:val="single" w:sz="4" w:space="0" w:color="auto"/>
              <w:right w:val="nil"/>
            </w:tcBorders>
            <w:shd w:val="clear" w:color="auto" w:fill="auto"/>
            <w:noWrap/>
            <w:vAlign w:val="center"/>
            <w:hideMark/>
          </w:tcPr>
          <w:p w14:paraId="222D4187" w14:textId="77777777" w:rsidR="00D90A28" w:rsidRPr="00D90A28" w:rsidRDefault="00D90A28" w:rsidP="00D90A28">
            <w:pPr>
              <w:jc w:val="center"/>
              <w:rPr>
                <w:rFonts w:ascii="Times New Roman" w:hAnsi="Times New Roman" w:cs="Times New Roman"/>
                <w:color w:val="000000"/>
                <w:sz w:val="22"/>
                <w:szCs w:val="22"/>
              </w:rPr>
            </w:pPr>
            <w:r w:rsidRPr="00D90A28">
              <w:rPr>
                <w:rFonts w:ascii="Times New Roman" w:hAnsi="Times New Roman" w:cs="Times New Roman"/>
                <w:color w:val="000000"/>
                <w:sz w:val="22"/>
                <w:szCs w:val="22"/>
              </w:rPr>
              <w:t> </w:t>
            </w:r>
          </w:p>
        </w:tc>
        <w:tc>
          <w:tcPr>
            <w:tcW w:w="1657" w:type="dxa"/>
            <w:tcBorders>
              <w:top w:val="nil"/>
              <w:left w:val="nil"/>
              <w:bottom w:val="single" w:sz="4" w:space="0" w:color="auto"/>
              <w:right w:val="nil"/>
            </w:tcBorders>
            <w:shd w:val="clear" w:color="auto" w:fill="auto"/>
            <w:noWrap/>
            <w:vAlign w:val="center"/>
            <w:hideMark/>
          </w:tcPr>
          <w:p w14:paraId="3D378C91" w14:textId="77777777" w:rsidR="00D90A28" w:rsidRPr="00D90A28" w:rsidRDefault="00D90A28" w:rsidP="00D90A28">
            <w:pPr>
              <w:jc w:val="center"/>
              <w:rPr>
                <w:rFonts w:ascii="Courier New" w:hAnsi="Courier New" w:cs="Courier New"/>
                <w:color w:val="000000"/>
                <w:sz w:val="20"/>
                <w:szCs w:val="20"/>
              </w:rPr>
            </w:pPr>
            <w:r w:rsidRPr="00D90A28">
              <w:rPr>
                <w:rFonts w:ascii="Courier New" w:hAnsi="Courier New" w:cs="Courier New"/>
                <w:color w:val="000000"/>
                <w:sz w:val="20"/>
                <w:szCs w:val="20"/>
              </w:rPr>
              <w:t> </w:t>
            </w:r>
          </w:p>
        </w:tc>
        <w:tc>
          <w:tcPr>
            <w:tcW w:w="1768" w:type="dxa"/>
            <w:tcBorders>
              <w:top w:val="nil"/>
              <w:left w:val="nil"/>
              <w:bottom w:val="single" w:sz="4" w:space="0" w:color="auto"/>
              <w:right w:val="nil"/>
            </w:tcBorders>
            <w:shd w:val="clear" w:color="auto" w:fill="auto"/>
            <w:noWrap/>
            <w:vAlign w:val="center"/>
            <w:hideMark/>
          </w:tcPr>
          <w:p w14:paraId="17187D2E" w14:textId="77777777" w:rsidR="00D90A28" w:rsidRPr="00D90A28" w:rsidRDefault="00D90A28" w:rsidP="00D90A28">
            <w:pPr>
              <w:rPr>
                <w:rFonts w:ascii="Courier New" w:hAnsi="Courier New" w:cs="Courier New"/>
                <w:color w:val="000000"/>
                <w:sz w:val="20"/>
                <w:szCs w:val="20"/>
              </w:rPr>
            </w:pPr>
            <w:r w:rsidRPr="00D90A28">
              <w:rPr>
                <w:rFonts w:ascii="Courier New" w:hAnsi="Courier New" w:cs="Courier New"/>
                <w:color w:val="000000"/>
                <w:sz w:val="20"/>
                <w:szCs w:val="20"/>
              </w:rPr>
              <w:t> </w:t>
            </w:r>
          </w:p>
        </w:tc>
        <w:tc>
          <w:tcPr>
            <w:tcW w:w="3337" w:type="dxa"/>
            <w:tcBorders>
              <w:top w:val="nil"/>
              <w:left w:val="nil"/>
              <w:bottom w:val="nil"/>
              <w:right w:val="nil"/>
            </w:tcBorders>
            <w:shd w:val="clear" w:color="auto" w:fill="auto"/>
            <w:noWrap/>
            <w:vAlign w:val="center"/>
            <w:hideMark/>
          </w:tcPr>
          <w:p w14:paraId="218713C5" w14:textId="77777777" w:rsidR="00D90A28" w:rsidRPr="00D90A28" w:rsidRDefault="00D90A28" w:rsidP="00D90A28">
            <w:pPr>
              <w:rPr>
                <w:rFonts w:ascii="Courier New" w:hAnsi="Courier New" w:cs="Courier New"/>
                <w:color w:val="000000"/>
                <w:sz w:val="20"/>
                <w:szCs w:val="20"/>
              </w:rPr>
            </w:pPr>
          </w:p>
        </w:tc>
      </w:tr>
      <w:tr w:rsidR="00D90A28" w:rsidRPr="00D90A28" w14:paraId="1A551F6C" w14:textId="77777777" w:rsidTr="007915A6">
        <w:trPr>
          <w:trHeight w:val="425"/>
        </w:trPr>
        <w:tc>
          <w:tcPr>
            <w:tcW w:w="1512" w:type="dxa"/>
            <w:tcBorders>
              <w:top w:val="nil"/>
              <w:left w:val="single" w:sz="4" w:space="0" w:color="auto"/>
              <w:bottom w:val="single" w:sz="4" w:space="0" w:color="auto"/>
              <w:right w:val="single" w:sz="4" w:space="0" w:color="auto"/>
            </w:tcBorders>
            <w:shd w:val="clear" w:color="auto" w:fill="auto"/>
            <w:noWrap/>
            <w:vAlign w:val="center"/>
            <w:hideMark/>
          </w:tcPr>
          <w:p w14:paraId="7BBB8071" w14:textId="77777777" w:rsidR="00D90A28" w:rsidRPr="00D90A28" w:rsidRDefault="00D90A28" w:rsidP="00D90A28">
            <w:pPr>
              <w:jc w:val="center"/>
              <w:rPr>
                <w:rFonts w:ascii="Times New Roman" w:hAnsi="Times New Roman" w:cs="Times New Roman"/>
                <w:color w:val="000000"/>
                <w:sz w:val="22"/>
                <w:szCs w:val="22"/>
              </w:rPr>
            </w:pPr>
            <w:r w:rsidRPr="00D90A28">
              <w:rPr>
                <w:rFonts w:ascii="Times New Roman" w:hAnsi="Times New Roman" w:cs="Times New Roman"/>
                <w:color w:val="000000"/>
                <w:sz w:val="22"/>
                <w:szCs w:val="22"/>
              </w:rPr>
              <w:t>NA12EmrE</w:t>
            </w:r>
          </w:p>
        </w:tc>
        <w:tc>
          <w:tcPr>
            <w:tcW w:w="913" w:type="dxa"/>
            <w:tcBorders>
              <w:top w:val="nil"/>
              <w:left w:val="nil"/>
              <w:bottom w:val="single" w:sz="4" w:space="0" w:color="auto"/>
              <w:right w:val="single" w:sz="4" w:space="0" w:color="auto"/>
            </w:tcBorders>
            <w:shd w:val="clear" w:color="auto" w:fill="auto"/>
            <w:noWrap/>
            <w:vAlign w:val="center"/>
            <w:hideMark/>
          </w:tcPr>
          <w:p w14:paraId="633B73D2" w14:textId="77777777" w:rsidR="00D90A28" w:rsidRPr="00D90A28" w:rsidRDefault="00D90A28" w:rsidP="00D90A28">
            <w:pPr>
              <w:jc w:val="center"/>
              <w:rPr>
                <w:rFonts w:ascii="Times New Roman" w:hAnsi="Times New Roman" w:cs="Times New Roman"/>
                <w:color w:val="000000"/>
                <w:sz w:val="22"/>
                <w:szCs w:val="22"/>
              </w:rPr>
            </w:pPr>
            <w:r w:rsidRPr="00D90A28">
              <w:rPr>
                <w:rFonts w:ascii="Times New Roman" w:hAnsi="Times New Roman" w:cs="Times New Roman"/>
                <w:color w:val="000000"/>
                <w:sz w:val="22"/>
                <w:szCs w:val="22"/>
              </w:rPr>
              <w:t>NA12</w:t>
            </w:r>
          </w:p>
        </w:tc>
        <w:tc>
          <w:tcPr>
            <w:tcW w:w="889" w:type="dxa"/>
            <w:tcBorders>
              <w:top w:val="nil"/>
              <w:left w:val="nil"/>
              <w:bottom w:val="single" w:sz="4" w:space="0" w:color="auto"/>
              <w:right w:val="single" w:sz="4" w:space="0" w:color="auto"/>
            </w:tcBorders>
            <w:shd w:val="clear" w:color="auto" w:fill="auto"/>
            <w:noWrap/>
            <w:vAlign w:val="center"/>
            <w:hideMark/>
          </w:tcPr>
          <w:p w14:paraId="7AD73A65" w14:textId="77777777" w:rsidR="00D90A28" w:rsidRPr="00D90A28" w:rsidRDefault="00D90A28" w:rsidP="00D90A28">
            <w:pPr>
              <w:jc w:val="center"/>
              <w:rPr>
                <w:rFonts w:ascii="Times New Roman" w:hAnsi="Times New Roman" w:cs="Times New Roman"/>
                <w:color w:val="000000"/>
                <w:sz w:val="22"/>
                <w:szCs w:val="22"/>
              </w:rPr>
            </w:pPr>
            <w:r w:rsidRPr="00D90A28">
              <w:rPr>
                <w:rFonts w:ascii="Times New Roman" w:hAnsi="Times New Roman" w:cs="Times New Roman"/>
                <w:color w:val="000000"/>
                <w:sz w:val="22"/>
                <w:szCs w:val="22"/>
              </w:rPr>
              <w:t>142</w:t>
            </w:r>
          </w:p>
        </w:tc>
        <w:tc>
          <w:tcPr>
            <w:tcW w:w="546" w:type="dxa"/>
            <w:tcBorders>
              <w:top w:val="nil"/>
              <w:left w:val="nil"/>
              <w:bottom w:val="single" w:sz="4" w:space="0" w:color="auto"/>
              <w:right w:val="single" w:sz="4" w:space="0" w:color="auto"/>
            </w:tcBorders>
            <w:shd w:val="clear" w:color="auto" w:fill="auto"/>
            <w:noWrap/>
            <w:vAlign w:val="center"/>
            <w:hideMark/>
          </w:tcPr>
          <w:p w14:paraId="2DE81F3E" w14:textId="77777777" w:rsidR="00D90A28" w:rsidRPr="00D90A28" w:rsidRDefault="00D90A28" w:rsidP="00D90A28">
            <w:pPr>
              <w:jc w:val="center"/>
              <w:rPr>
                <w:rFonts w:ascii="Times New Roman" w:hAnsi="Times New Roman" w:cs="Times New Roman"/>
                <w:color w:val="000000"/>
                <w:sz w:val="22"/>
                <w:szCs w:val="22"/>
              </w:rPr>
            </w:pPr>
            <w:r w:rsidRPr="00D90A28">
              <w:rPr>
                <w:rFonts w:ascii="Times New Roman" w:hAnsi="Times New Roman" w:cs="Times New Roman"/>
                <w:color w:val="000000"/>
                <w:sz w:val="22"/>
                <w:szCs w:val="22"/>
              </w:rPr>
              <w:t>57</w:t>
            </w:r>
          </w:p>
        </w:tc>
        <w:tc>
          <w:tcPr>
            <w:tcW w:w="1657" w:type="dxa"/>
            <w:tcBorders>
              <w:top w:val="nil"/>
              <w:left w:val="nil"/>
              <w:bottom w:val="single" w:sz="4" w:space="0" w:color="auto"/>
              <w:right w:val="single" w:sz="4" w:space="0" w:color="auto"/>
            </w:tcBorders>
            <w:shd w:val="clear" w:color="auto" w:fill="auto"/>
            <w:noWrap/>
            <w:vAlign w:val="center"/>
            <w:hideMark/>
          </w:tcPr>
          <w:p w14:paraId="4CF844FF" w14:textId="77777777" w:rsidR="00D90A28" w:rsidRDefault="00D90A28" w:rsidP="00D90A28">
            <w:pPr>
              <w:rPr>
                <w:rFonts w:ascii="Courier New" w:hAnsi="Courier New" w:cs="Courier New"/>
                <w:color w:val="000000"/>
                <w:sz w:val="20"/>
                <w:szCs w:val="20"/>
              </w:rPr>
            </w:pPr>
            <w:r w:rsidRPr="00D90A28">
              <w:rPr>
                <w:rFonts w:ascii="Courier New" w:hAnsi="Courier New" w:cs="Courier New"/>
                <w:color w:val="000000"/>
                <w:sz w:val="20"/>
                <w:szCs w:val="20"/>
              </w:rPr>
              <w:t>AGAGGGTTTCA</w:t>
            </w:r>
          </w:p>
          <w:p w14:paraId="3D034C64" w14:textId="6B7BBEEE" w:rsidR="00D90A28" w:rsidRPr="00D90A28" w:rsidRDefault="00D90A28" w:rsidP="00D90A28">
            <w:pPr>
              <w:rPr>
                <w:rFonts w:ascii="Courier New" w:hAnsi="Courier New" w:cs="Courier New"/>
                <w:color w:val="000000"/>
                <w:sz w:val="20"/>
                <w:szCs w:val="20"/>
              </w:rPr>
            </w:pPr>
            <w:r w:rsidRPr="00D90A28">
              <w:rPr>
                <w:rFonts w:ascii="Courier New" w:hAnsi="Courier New" w:cs="Courier New"/>
                <w:color w:val="000000"/>
                <w:sz w:val="20"/>
                <w:szCs w:val="20"/>
              </w:rPr>
              <w:t>CAAAGTTAT</w:t>
            </w:r>
          </w:p>
        </w:tc>
        <w:tc>
          <w:tcPr>
            <w:tcW w:w="1768" w:type="dxa"/>
            <w:tcBorders>
              <w:top w:val="nil"/>
              <w:left w:val="nil"/>
              <w:bottom w:val="single" w:sz="4" w:space="0" w:color="auto"/>
              <w:right w:val="nil"/>
            </w:tcBorders>
            <w:shd w:val="clear" w:color="auto" w:fill="auto"/>
            <w:noWrap/>
            <w:vAlign w:val="center"/>
            <w:hideMark/>
          </w:tcPr>
          <w:p w14:paraId="559632FA" w14:textId="77777777" w:rsidR="00D90A28" w:rsidRDefault="00D90A28" w:rsidP="00D90A28">
            <w:pPr>
              <w:rPr>
                <w:rFonts w:ascii="Courier New" w:hAnsi="Courier New" w:cs="Courier New"/>
                <w:color w:val="000000"/>
                <w:sz w:val="20"/>
                <w:szCs w:val="20"/>
              </w:rPr>
            </w:pPr>
            <w:r w:rsidRPr="00D90A28">
              <w:rPr>
                <w:rFonts w:ascii="Courier New" w:hAnsi="Courier New" w:cs="Courier New"/>
                <w:color w:val="000000"/>
                <w:sz w:val="20"/>
                <w:szCs w:val="20"/>
              </w:rPr>
              <w:t>TGTTAATACTAA</w:t>
            </w:r>
          </w:p>
          <w:p w14:paraId="42965B04" w14:textId="7E2E8AFD" w:rsidR="00D90A28" w:rsidRPr="00D90A28" w:rsidRDefault="00D90A28" w:rsidP="00D90A28">
            <w:pPr>
              <w:rPr>
                <w:rFonts w:ascii="Courier New" w:hAnsi="Courier New" w:cs="Courier New"/>
                <w:color w:val="000000"/>
                <w:sz w:val="20"/>
                <w:szCs w:val="20"/>
              </w:rPr>
            </w:pPr>
            <w:r w:rsidRPr="00D90A28">
              <w:rPr>
                <w:rFonts w:ascii="Courier New" w:hAnsi="Courier New" w:cs="Courier New"/>
                <w:color w:val="000000"/>
                <w:sz w:val="20"/>
                <w:szCs w:val="20"/>
              </w:rPr>
              <w:t>TCCTAGACCTG</w:t>
            </w:r>
          </w:p>
        </w:tc>
        <w:tc>
          <w:tcPr>
            <w:tcW w:w="33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E7542" w14:textId="77777777" w:rsidR="00D90A28" w:rsidRPr="00D90A28" w:rsidRDefault="00D90A28" w:rsidP="00D90A28">
            <w:pPr>
              <w:rPr>
                <w:rFonts w:ascii="Courier New" w:hAnsi="Courier New" w:cs="Courier New"/>
                <w:color w:val="000000"/>
                <w:sz w:val="20"/>
                <w:szCs w:val="20"/>
              </w:rPr>
            </w:pPr>
            <w:r w:rsidRPr="00D90A28">
              <w:rPr>
                <w:rFonts w:ascii="Courier New" w:hAnsi="Courier New" w:cs="Courier New"/>
                <w:color w:val="000000"/>
                <w:sz w:val="20"/>
                <w:szCs w:val="20"/>
              </w:rPr>
              <w:t>TACACTACTTTCGTTTGGAATTTG</w:t>
            </w:r>
          </w:p>
        </w:tc>
      </w:tr>
    </w:tbl>
    <w:p w14:paraId="577CE994" w14:textId="77777777" w:rsidR="00907B03" w:rsidRDefault="00907B03" w:rsidP="00B457D3"/>
    <w:p w14:paraId="1CE617EA" w14:textId="77777777" w:rsidR="00366E86" w:rsidRPr="0009163B" w:rsidRDefault="00366E86" w:rsidP="00B457D3"/>
    <w:p w14:paraId="6E19BC1D" w14:textId="77777777" w:rsidR="00236E6D" w:rsidRDefault="00B6703C" w:rsidP="00073E8F">
      <w:pPr>
        <w:pStyle w:val="Heading2"/>
      </w:pPr>
      <w:bookmarkStart w:id="64" w:name="_Toc467100579"/>
      <w:r>
        <w:t>Results</w:t>
      </w:r>
      <w:bookmarkEnd w:id="64"/>
    </w:p>
    <w:p w14:paraId="6C528D35" w14:textId="77777777" w:rsidR="00B6703C" w:rsidRDefault="00B6703C" w:rsidP="00DB396E">
      <w:pPr>
        <w:pStyle w:val="Heading3"/>
      </w:pPr>
      <w:bookmarkStart w:id="65" w:name="_Toc467100580"/>
      <w:r w:rsidRPr="00B47E97">
        <w:t>Observed Antibiotic Resistance</w:t>
      </w:r>
      <w:bookmarkEnd w:id="65"/>
    </w:p>
    <w:p w14:paraId="3DFF6C8C" w14:textId="26C438F2" w:rsidR="00A65AE9" w:rsidRDefault="004F1BCC" w:rsidP="00B457D3">
      <w:pPr>
        <w:spacing w:line="360" w:lineRule="auto"/>
      </w:pPr>
      <w:r>
        <w:tab/>
        <w:t xml:space="preserve">Isolates 08-1661, 06-3228, NA12 and NA07 </w:t>
      </w:r>
      <w:r w:rsidR="000B09A2">
        <w:t>recovered from antibiotic containing broth and plates</w:t>
      </w:r>
      <w:r>
        <w:t xml:space="preserve"> </w:t>
      </w:r>
      <w:r w:rsidR="000B09A2">
        <w:t xml:space="preserve">displayed </w:t>
      </w:r>
      <w:r>
        <w:t xml:space="preserve">increased </w:t>
      </w:r>
      <w:r w:rsidR="000B09A2">
        <w:t xml:space="preserve">antibiotic </w:t>
      </w:r>
      <w:r>
        <w:t>resistance when re-tested (</w:t>
      </w:r>
      <w:r w:rsidR="000852F0">
        <w:t>Table 14</w:t>
      </w:r>
      <w:r w:rsidR="00A65AE9">
        <w:t>).</w:t>
      </w:r>
      <w:r w:rsidR="00237192">
        <w:t xml:space="preserve"> </w:t>
      </w:r>
    </w:p>
    <w:p w14:paraId="22187DA4" w14:textId="77777777" w:rsidR="00366E86" w:rsidRDefault="00366E86" w:rsidP="00B457D3">
      <w:pPr>
        <w:spacing w:line="360" w:lineRule="auto"/>
      </w:pPr>
    </w:p>
    <w:p w14:paraId="4ECC8055" w14:textId="77777777" w:rsidR="00366E86" w:rsidRDefault="00366E86" w:rsidP="00B457D3">
      <w:pPr>
        <w:spacing w:line="360" w:lineRule="auto"/>
      </w:pPr>
    </w:p>
    <w:p w14:paraId="0AF40563" w14:textId="3E853160" w:rsidR="00A65AE9" w:rsidRDefault="00D43EE7" w:rsidP="00A65AE9">
      <w:pPr>
        <w:jc w:val="center"/>
      </w:pPr>
      <w:proofErr w:type="gramStart"/>
      <w:r>
        <w:t>Table 14</w:t>
      </w:r>
      <w:r w:rsidR="00A65AE9">
        <w:t>.</w:t>
      </w:r>
      <w:proofErr w:type="gramEnd"/>
      <w:r w:rsidR="00A65AE9">
        <w:t xml:space="preserve"> </w:t>
      </w:r>
      <w:proofErr w:type="gramStart"/>
      <w:r w:rsidR="00A65AE9">
        <w:t>Resistance to Antibiotics in Growth Experiments and Re-Testing.</w:t>
      </w:r>
      <w:proofErr w:type="gramEnd"/>
      <w:r w:rsidR="00366E86">
        <w:fldChar w:fldCharType="begin"/>
      </w:r>
      <w:r w:rsidR="00366E86">
        <w:instrText xml:space="preserve"> XE "</w:instrText>
      </w:r>
      <w:r w:rsidR="00366E86" w:rsidRPr="004E1CD5">
        <w:instrText>Table 14. Resistance to Antibiotics in Growth Experiments and Re-Testing.</w:instrText>
      </w:r>
      <w:r w:rsidR="00366E86">
        <w:instrText xml:space="preserve">" </w:instrText>
      </w:r>
      <w:r w:rsidR="00366E86">
        <w:fldChar w:fldCharType="end"/>
      </w:r>
    </w:p>
    <w:p w14:paraId="16642E40" w14:textId="7C093B03" w:rsidR="00366E86" w:rsidRPr="00366E86" w:rsidRDefault="00366E86" w:rsidP="00366E86">
      <w:pPr>
        <w:jc w:val="center"/>
        <w:rPr>
          <w:sz w:val="22"/>
          <w:szCs w:val="22"/>
        </w:rPr>
      </w:pPr>
      <w:r w:rsidRPr="00366E86">
        <w:rPr>
          <w:sz w:val="22"/>
          <w:szCs w:val="22"/>
        </w:rPr>
        <w:t>Isolates 08-1661, 06-3228, NA12 and NA07 were grown in media containing antibiotics. 08-1661 revealed resistance to chloramphenicol and all isolates revealed resistance to gentamicin but both phenotypes were delayed beyond the typical 24 hour time point. When re-tested using standard assays they demonstrated resistance despite removal from selection for 24 hours prior to re-testing.</w:t>
      </w:r>
    </w:p>
    <w:tbl>
      <w:tblPr>
        <w:tblW w:w="8455" w:type="dxa"/>
        <w:jc w:val="center"/>
        <w:tblLayout w:type="fixed"/>
        <w:tblLook w:val="0600" w:firstRow="0" w:lastRow="0" w:firstColumn="0" w:lastColumn="0" w:noHBand="1" w:noVBand="1"/>
      </w:tblPr>
      <w:tblGrid>
        <w:gridCol w:w="895"/>
        <w:gridCol w:w="1710"/>
        <w:gridCol w:w="1170"/>
        <w:gridCol w:w="1260"/>
        <w:gridCol w:w="900"/>
        <w:gridCol w:w="1530"/>
        <w:gridCol w:w="990"/>
      </w:tblGrid>
      <w:tr w:rsidR="00237192" w:rsidRPr="00237192" w14:paraId="5C0FC186" w14:textId="77777777" w:rsidTr="00237192">
        <w:trPr>
          <w:trHeight w:val="600"/>
          <w:jc w:val="center"/>
        </w:trPr>
        <w:tc>
          <w:tcPr>
            <w:tcW w:w="89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7F683A" w14:textId="77777777" w:rsidR="00237192" w:rsidRPr="00237192" w:rsidRDefault="00237192" w:rsidP="00237192">
            <w:pPr>
              <w:jc w:val="center"/>
              <w:rPr>
                <w:rFonts w:ascii="Times New Roman" w:hAnsi="Times New Roman" w:cs="Times New Roman"/>
                <w:b/>
                <w:bCs/>
                <w:color w:val="000000"/>
                <w:sz w:val="20"/>
                <w:szCs w:val="20"/>
                <w:u w:val="single"/>
              </w:rPr>
            </w:pPr>
            <w:r w:rsidRPr="00237192">
              <w:rPr>
                <w:rFonts w:ascii="Times New Roman" w:hAnsi="Times New Roman" w:cs="Times New Roman"/>
                <w:b/>
                <w:bCs/>
                <w:color w:val="000000"/>
                <w:sz w:val="20"/>
                <w:szCs w:val="20"/>
                <w:u w:val="single"/>
              </w:rPr>
              <w:lastRenderedPageBreak/>
              <w:t>Strain</w:t>
            </w:r>
          </w:p>
        </w:tc>
        <w:tc>
          <w:tcPr>
            <w:tcW w:w="1710" w:type="dxa"/>
            <w:tcBorders>
              <w:top w:val="single" w:sz="4" w:space="0" w:color="000000"/>
              <w:left w:val="nil"/>
              <w:bottom w:val="single" w:sz="4" w:space="0" w:color="000000"/>
              <w:right w:val="single" w:sz="4" w:space="0" w:color="000000"/>
            </w:tcBorders>
            <w:shd w:val="clear" w:color="auto" w:fill="auto"/>
            <w:vAlign w:val="center"/>
            <w:hideMark/>
          </w:tcPr>
          <w:p w14:paraId="08CE5AEE" w14:textId="77777777" w:rsidR="00237192" w:rsidRPr="00237192" w:rsidRDefault="00237192" w:rsidP="00237192">
            <w:pPr>
              <w:jc w:val="center"/>
              <w:rPr>
                <w:rFonts w:ascii="Times New Roman" w:hAnsi="Times New Roman" w:cs="Times New Roman"/>
                <w:b/>
                <w:bCs/>
                <w:color w:val="000000"/>
                <w:sz w:val="20"/>
                <w:szCs w:val="20"/>
                <w:u w:val="single"/>
              </w:rPr>
            </w:pPr>
            <w:r w:rsidRPr="00237192">
              <w:rPr>
                <w:rFonts w:ascii="Times New Roman" w:hAnsi="Times New Roman" w:cs="Times New Roman"/>
                <w:b/>
                <w:bCs/>
                <w:color w:val="000000"/>
                <w:sz w:val="20"/>
                <w:szCs w:val="20"/>
                <w:u w:val="single"/>
              </w:rPr>
              <w:t>Drug</w:t>
            </w:r>
          </w:p>
        </w:tc>
        <w:tc>
          <w:tcPr>
            <w:tcW w:w="1170" w:type="dxa"/>
            <w:tcBorders>
              <w:top w:val="single" w:sz="4" w:space="0" w:color="000000"/>
              <w:left w:val="nil"/>
              <w:bottom w:val="single" w:sz="4" w:space="0" w:color="000000"/>
              <w:right w:val="single" w:sz="4" w:space="0" w:color="000000"/>
            </w:tcBorders>
            <w:shd w:val="clear" w:color="auto" w:fill="auto"/>
            <w:vAlign w:val="center"/>
            <w:hideMark/>
          </w:tcPr>
          <w:p w14:paraId="6F83187A" w14:textId="77777777" w:rsidR="00237192" w:rsidRPr="00237192" w:rsidRDefault="00237192" w:rsidP="00237192">
            <w:pPr>
              <w:jc w:val="center"/>
              <w:rPr>
                <w:rFonts w:ascii="Times New Roman" w:hAnsi="Times New Roman" w:cs="Times New Roman"/>
                <w:b/>
                <w:bCs/>
                <w:color w:val="000000"/>
                <w:sz w:val="20"/>
                <w:szCs w:val="20"/>
                <w:u w:val="single"/>
              </w:rPr>
            </w:pPr>
            <w:r w:rsidRPr="00237192">
              <w:rPr>
                <w:rFonts w:ascii="Times New Roman" w:hAnsi="Times New Roman" w:cs="Times New Roman"/>
                <w:b/>
                <w:bCs/>
                <w:color w:val="000000"/>
                <w:sz w:val="20"/>
                <w:szCs w:val="20"/>
                <w:u w:val="single"/>
              </w:rPr>
              <w:t>Media Growth</w:t>
            </w:r>
          </w:p>
        </w:tc>
        <w:tc>
          <w:tcPr>
            <w:tcW w:w="1260" w:type="dxa"/>
            <w:tcBorders>
              <w:top w:val="single" w:sz="4" w:space="0" w:color="000000"/>
              <w:left w:val="nil"/>
              <w:bottom w:val="single" w:sz="4" w:space="0" w:color="000000"/>
              <w:right w:val="single" w:sz="4" w:space="0" w:color="000000"/>
            </w:tcBorders>
            <w:shd w:val="clear" w:color="auto" w:fill="auto"/>
            <w:vAlign w:val="center"/>
            <w:hideMark/>
          </w:tcPr>
          <w:p w14:paraId="134EED1F" w14:textId="50C966FE" w:rsidR="00237192" w:rsidRPr="00237192" w:rsidRDefault="004D32ED" w:rsidP="00237192">
            <w:pPr>
              <w:jc w:val="center"/>
              <w:rPr>
                <w:rFonts w:ascii="Times New Roman" w:hAnsi="Times New Roman" w:cs="Times New Roman"/>
                <w:b/>
                <w:bCs/>
                <w:color w:val="000000"/>
                <w:sz w:val="20"/>
                <w:szCs w:val="20"/>
                <w:u w:val="single"/>
              </w:rPr>
            </w:pPr>
            <w:r>
              <w:rPr>
                <w:rFonts w:ascii="Times New Roman" w:hAnsi="Times New Roman" w:cs="Times New Roman"/>
                <w:b/>
                <w:bCs/>
                <w:color w:val="000000"/>
                <w:sz w:val="20"/>
                <w:szCs w:val="20"/>
                <w:u w:val="single"/>
              </w:rPr>
              <w:t>Non-selective disc diffusion</w:t>
            </w:r>
          </w:p>
        </w:tc>
        <w:tc>
          <w:tcPr>
            <w:tcW w:w="900" w:type="dxa"/>
            <w:tcBorders>
              <w:top w:val="single" w:sz="4" w:space="0" w:color="000000"/>
              <w:left w:val="nil"/>
              <w:bottom w:val="nil"/>
              <w:right w:val="single" w:sz="4" w:space="0" w:color="000000"/>
            </w:tcBorders>
            <w:shd w:val="clear" w:color="auto" w:fill="auto"/>
            <w:vAlign w:val="center"/>
            <w:hideMark/>
          </w:tcPr>
          <w:p w14:paraId="55EB67D9" w14:textId="5980F843" w:rsidR="00237192" w:rsidRPr="00237192" w:rsidRDefault="004D32ED" w:rsidP="00237192">
            <w:pPr>
              <w:jc w:val="center"/>
              <w:rPr>
                <w:rFonts w:ascii="Times New Roman" w:hAnsi="Times New Roman" w:cs="Times New Roman"/>
                <w:b/>
                <w:bCs/>
                <w:color w:val="000000"/>
                <w:sz w:val="20"/>
                <w:szCs w:val="20"/>
                <w:u w:val="single"/>
              </w:rPr>
            </w:pPr>
            <w:r>
              <w:rPr>
                <w:rFonts w:ascii="Times New Roman" w:hAnsi="Times New Roman" w:cs="Times New Roman"/>
                <w:b/>
                <w:bCs/>
                <w:color w:val="000000"/>
                <w:sz w:val="20"/>
                <w:szCs w:val="20"/>
                <w:u w:val="single"/>
              </w:rPr>
              <w:t>Non-selective Vitek 2</w:t>
            </w:r>
          </w:p>
        </w:tc>
        <w:tc>
          <w:tcPr>
            <w:tcW w:w="1530" w:type="dxa"/>
            <w:tcBorders>
              <w:top w:val="single" w:sz="4" w:space="0" w:color="000000"/>
              <w:left w:val="nil"/>
              <w:bottom w:val="single" w:sz="4" w:space="0" w:color="000000"/>
              <w:right w:val="single" w:sz="4" w:space="0" w:color="000000"/>
            </w:tcBorders>
            <w:shd w:val="clear" w:color="auto" w:fill="auto"/>
            <w:vAlign w:val="center"/>
            <w:hideMark/>
          </w:tcPr>
          <w:p w14:paraId="42FBC267" w14:textId="43C101F3" w:rsidR="00237192" w:rsidRPr="00237192" w:rsidRDefault="004D32ED" w:rsidP="00237192">
            <w:pPr>
              <w:jc w:val="center"/>
              <w:rPr>
                <w:rFonts w:ascii="Times New Roman" w:hAnsi="Times New Roman" w:cs="Times New Roman"/>
                <w:b/>
                <w:bCs/>
                <w:color w:val="000000"/>
                <w:sz w:val="20"/>
                <w:szCs w:val="20"/>
                <w:u w:val="single"/>
              </w:rPr>
            </w:pPr>
            <w:r>
              <w:rPr>
                <w:rFonts w:ascii="Times New Roman" w:hAnsi="Times New Roman" w:cs="Times New Roman"/>
                <w:b/>
                <w:bCs/>
                <w:color w:val="000000"/>
                <w:sz w:val="20"/>
                <w:szCs w:val="20"/>
                <w:u w:val="single"/>
              </w:rPr>
              <w:t>Selective disc diffusion</w:t>
            </w:r>
          </w:p>
        </w:tc>
        <w:tc>
          <w:tcPr>
            <w:tcW w:w="990" w:type="dxa"/>
            <w:tcBorders>
              <w:top w:val="single" w:sz="4" w:space="0" w:color="000000"/>
              <w:left w:val="nil"/>
              <w:bottom w:val="nil"/>
              <w:right w:val="single" w:sz="4" w:space="0" w:color="000000"/>
            </w:tcBorders>
            <w:shd w:val="clear" w:color="auto" w:fill="auto"/>
            <w:vAlign w:val="center"/>
            <w:hideMark/>
          </w:tcPr>
          <w:p w14:paraId="4F5DC9B3" w14:textId="5E74986C" w:rsidR="00237192" w:rsidRPr="00237192" w:rsidRDefault="004D32ED" w:rsidP="00237192">
            <w:pPr>
              <w:jc w:val="center"/>
              <w:rPr>
                <w:rFonts w:ascii="Times New Roman" w:hAnsi="Times New Roman" w:cs="Times New Roman"/>
                <w:b/>
                <w:bCs/>
                <w:color w:val="000000"/>
                <w:sz w:val="20"/>
                <w:szCs w:val="20"/>
                <w:u w:val="single"/>
              </w:rPr>
            </w:pPr>
            <w:r>
              <w:rPr>
                <w:rFonts w:ascii="Times New Roman" w:hAnsi="Times New Roman" w:cs="Times New Roman"/>
                <w:b/>
                <w:bCs/>
                <w:color w:val="000000"/>
                <w:sz w:val="20"/>
                <w:szCs w:val="20"/>
                <w:u w:val="single"/>
              </w:rPr>
              <w:t>Selective Vitek 2</w:t>
            </w:r>
          </w:p>
        </w:tc>
      </w:tr>
      <w:tr w:rsidR="00237192" w:rsidRPr="00237192" w14:paraId="1C4BD68D" w14:textId="77777777" w:rsidTr="00237192">
        <w:trPr>
          <w:trHeight w:val="600"/>
          <w:jc w:val="center"/>
        </w:trPr>
        <w:tc>
          <w:tcPr>
            <w:tcW w:w="895" w:type="dxa"/>
            <w:tcBorders>
              <w:top w:val="nil"/>
              <w:left w:val="single" w:sz="4" w:space="0" w:color="000000"/>
              <w:bottom w:val="single" w:sz="4" w:space="0" w:color="000000"/>
              <w:right w:val="single" w:sz="4" w:space="0" w:color="000000"/>
            </w:tcBorders>
            <w:shd w:val="clear" w:color="auto" w:fill="auto"/>
            <w:vAlign w:val="center"/>
            <w:hideMark/>
          </w:tcPr>
          <w:p w14:paraId="6380284A"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81661</w:t>
            </w:r>
          </w:p>
        </w:tc>
        <w:tc>
          <w:tcPr>
            <w:tcW w:w="1710" w:type="dxa"/>
            <w:tcBorders>
              <w:top w:val="nil"/>
              <w:left w:val="nil"/>
              <w:bottom w:val="single" w:sz="4" w:space="0" w:color="000000"/>
              <w:right w:val="single" w:sz="4" w:space="0" w:color="000000"/>
            </w:tcBorders>
            <w:shd w:val="clear" w:color="auto" w:fill="auto"/>
            <w:vAlign w:val="center"/>
            <w:hideMark/>
          </w:tcPr>
          <w:p w14:paraId="46968D54"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Chloramphenicol</w:t>
            </w:r>
          </w:p>
        </w:tc>
        <w:tc>
          <w:tcPr>
            <w:tcW w:w="1170" w:type="dxa"/>
            <w:tcBorders>
              <w:top w:val="nil"/>
              <w:left w:val="nil"/>
              <w:bottom w:val="single" w:sz="4" w:space="0" w:color="000000"/>
              <w:right w:val="single" w:sz="4" w:space="0" w:color="000000"/>
            </w:tcBorders>
            <w:shd w:val="clear" w:color="000000" w:fill="F4B084"/>
            <w:vAlign w:val="center"/>
            <w:hideMark/>
          </w:tcPr>
          <w:p w14:paraId="18B89F51"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 delayed</w:t>
            </w:r>
          </w:p>
        </w:tc>
        <w:tc>
          <w:tcPr>
            <w:tcW w:w="1260" w:type="dxa"/>
            <w:tcBorders>
              <w:top w:val="nil"/>
              <w:left w:val="nil"/>
              <w:bottom w:val="single" w:sz="4" w:space="0" w:color="000000"/>
              <w:right w:val="single" w:sz="4" w:space="0" w:color="000000"/>
            </w:tcBorders>
            <w:shd w:val="clear" w:color="000000" w:fill="F4B084"/>
            <w:vAlign w:val="center"/>
            <w:hideMark/>
          </w:tcPr>
          <w:p w14:paraId="7DC4AB0F"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 (9mm)</w:t>
            </w:r>
          </w:p>
        </w:tc>
        <w:tc>
          <w:tcPr>
            <w:tcW w:w="900" w:type="dxa"/>
            <w:tcBorders>
              <w:top w:val="single" w:sz="4" w:space="0" w:color="auto"/>
              <w:left w:val="nil"/>
              <w:bottom w:val="single" w:sz="4" w:space="0" w:color="auto"/>
              <w:right w:val="single" w:sz="4" w:space="0" w:color="auto"/>
            </w:tcBorders>
            <w:shd w:val="clear" w:color="000000" w:fill="F4B084"/>
            <w:noWrap/>
            <w:vAlign w:val="center"/>
            <w:hideMark/>
          </w:tcPr>
          <w:p w14:paraId="7CE346F9"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w:t>
            </w:r>
          </w:p>
        </w:tc>
        <w:tc>
          <w:tcPr>
            <w:tcW w:w="1530" w:type="dxa"/>
            <w:tcBorders>
              <w:top w:val="nil"/>
              <w:left w:val="nil"/>
              <w:bottom w:val="single" w:sz="4" w:space="0" w:color="000000"/>
              <w:right w:val="nil"/>
            </w:tcBorders>
            <w:shd w:val="clear" w:color="000000" w:fill="F4B084"/>
            <w:vAlign w:val="center"/>
            <w:hideMark/>
          </w:tcPr>
          <w:p w14:paraId="3626A748"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 (6mm)</w:t>
            </w:r>
          </w:p>
        </w:tc>
        <w:tc>
          <w:tcPr>
            <w:tcW w:w="990"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03EC537F"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xml:space="preserve">R </w:t>
            </w:r>
          </w:p>
        </w:tc>
      </w:tr>
      <w:tr w:rsidR="00237192" w:rsidRPr="00237192" w14:paraId="2867A59B" w14:textId="77777777" w:rsidTr="00237192">
        <w:trPr>
          <w:trHeight w:val="300"/>
          <w:jc w:val="center"/>
        </w:trPr>
        <w:tc>
          <w:tcPr>
            <w:tcW w:w="895" w:type="dxa"/>
            <w:tcBorders>
              <w:top w:val="nil"/>
              <w:left w:val="single" w:sz="4" w:space="0" w:color="000000"/>
              <w:bottom w:val="single" w:sz="4" w:space="0" w:color="000000"/>
              <w:right w:val="single" w:sz="4" w:space="0" w:color="000000"/>
            </w:tcBorders>
            <w:shd w:val="clear" w:color="auto" w:fill="auto"/>
            <w:vAlign w:val="center"/>
            <w:hideMark/>
          </w:tcPr>
          <w:p w14:paraId="2472A788"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81661</w:t>
            </w:r>
          </w:p>
        </w:tc>
        <w:tc>
          <w:tcPr>
            <w:tcW w:w="1710" w:type="dxa"/>
            <w:tcBorders>
              <w:top w:val="nil"/>
              <w:left w:val="nil"/>
              <w:bottom w:val="single" w:sz="4" w:space="0" w:color="000000"/>
              <w:right w:val="single" w:sz="4" w:space="0" w:color="000000"/>
            </w:tcBorders>
            <w:shd w:val="clear" w:color="auto" w:fill="auto"/>
            <w:vAlign w:val="center"/>
            <w:hideMark/>
          </w:tcPr>
          <w:p w14:paraId="5D91CABF"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Gentamicin</w:t>
            </w:r>
          </w:p>
        </w:tc>
        <w:tc>
          <w:tcPr>
            <w:tcW w:w="1170" w:type="dxa"/>
            <w:tcBorders>
              <w:top w:val="nil"/>
              <w:left w:val="nil"/>
              <w:bottom w:val="single" w:sz="4" w:space="0" w:color="000000"/>
              <w:right w:val="single" w:sz="4" w:space="0" w:color="000000"/>
            </w:tcBorders>
            <w:shd w:val="clear" w:color="000000" w:fill="F4B084"/>
            <w:vAlign w:val="center"/>
            <w:hideMark/>
          </w:tcPr>
          <w:p w14:paraId="3D1BE006"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R-delayed</w:t>
            </w:r>
          </w:p>
        </w:tc>
        <w:tc>
          <w:tcPr>
            <w:tcW w:w="1260" w:type="dxa"/>
            <w:tcBorders>
              <w:top w:val="nil"/>
              <w:left w:val="nil"/>
              <w:bottom w:val="single" w:sz="4" w:space="0" w:color="000000"/>
              <w:right w:val="single" w:sz="4" w:space="0" w:color="000000"/>
            </w:tcBorders>
            <w:shd w:val="clear" w:color="000000" w:fill="BDD7EE"/>
            <w:vAlign w:val="center"/>
            <w:hideMark/>
          </w:tcPr>
          <w:p w14:paraId="716E0976"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I (15mm)</w:t>
            </w:r>
          </w:p>
        </w:tc>
        <w:tc>
          <w:tcPr>
            <w:tcW w:w="900" w:type="dxa"/>
            <w:tcBorders>
              <w:top w:val="nil"/>
              <w:left w:val="nil"/>
              <w:bottom w:val="single" w:sz="4" w:space="0" w:color="auto"/>
              <w:right w:val="single" w:sz="4" w:space="0" w:color="auto"/>
            </w:tcBorders>
            <w:shd w:val="clear" w:color="000000" w:fill="BDD7EE"/>
            <w:noWrap/>
            <w:vAlign w:val="center"/>
            <w:hideMark/>
          </w:tcPr>
          <w:p w14:paraId="256DF86B"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xml:space="preserve">I </w:t>
            </w:r>
          </w:p>
        </w:tc>
        <w:tc>
          <w:tcPr>
            <w:tcW w:w="1530" w:type="dxa"/>
            <w:tcBorders>
              <w:top w:val="nil"/>
              <w:left w:val="nil"/>
              <w:bottom w:val="single" w:sz="4" w:space="0" w:color="000000"/>
              <w:right w:val="nil"/>
            </w:tcBorders>
            <w:shd w:val="clear" w:color="000000" w:fill="F4B084"/>
            <w:vAlign w:val="center"/>
            <w:hideMark/>
          </w:tcPr>
          <w:p w14:paraId="06DFE0CA"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 (6mm)</w:t>
            </w:r>
          </w:p>
        </w:tc>
        <w:tc>
          <w:tcPr>
            <w:tcW w:w="990" w:type="dxa"/>
            <w:tcBorders>
              <w:top w:val="nil"/>
              <w:left w:val="single" w:sz="4" w:space="0" w:color="auto"/>
              <w:bottom w:val="single" w:sz="4" w:space="0" w:color="auto"/>
              <w:right w:val="single" w:sz="4" w:space="0" w:color="auto"/>
            </w:tcBorders>
            <w:shd w:val="clear" w:color="000000" w:fill="F4B084"/>
            <w:noWrap/>
            <w:vAlign w:val="center"/>
            <w:hideMark/>
          </w:tcPr>
          <w:p w14:paraId="55BF5689"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xml:space="preserve">R </w:t>
            </w:r>
          </w:p>
        </w:tc>
      </w:tr>
      <w:tr w:rsidR="00237192" w:rsidRPr="00237192" w14:paraId="4771E591" w14:textId="77777777" w:rsidTr="00237192">
        <w:trPr>
          <w:trHeight w:val="600"/>
          <w:jc w:val="center"/>
        </w:trPr>
        <w:tc>
          <w:tcPr>
            <w:tcW w:w="895" w:type="dxa"/>
            <w:tcBorders>
              <w:top w:val="nil"/>
              <w:left w:val="single" w:sz="4" w:space="0" w:color="000000"/>
              <w:bottom w:val="single" w:sz="4" w:space="0" w:color="000000"/>
              <w:right w:val="single" w:sz="4" w:space="0" w:color="000000"/>
            </w:tcBorders>
            <w:shd w:val="clear" w:color="auto" w:fill="auto"/>
            <w:vAlign w:val="center"/>
            <w:hideMark/>
          </w:tcPr>
          <w:p w14:paraId="2B48EB00"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81661</w:t>
            </w:r>
          </w:p>
        </w:tc>
        <w:tc>
          <w:tcPr>
            <w:tcW w:w="1710" w:type="dxa"/>
            <w:tcBorders>
              <w:top w:val="nil"/>
              <w:left w:val="nil"/>
              <w:bottom w:val="single" w:sz="4" w:space="0" w:color="000000"/>
              <w:right w:val="single" w:sz="4" w:space="0" w:color="000000"/>
            </w:tcBorders>
            <w:shd w:val="clear" w:color="auto" w:fill="auto"/>
            <w:vAlign w:val="center"/>
            <w:hideMark/>
          </w:tcPr>
          <w:p w14:paraId="276C219D"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*Lincomycin/</w:t>
            </w:r>
            <w:r>
              <w:rPr>
                <w:rFonts w:ascii="Times New Roman" w:hAnsi="Times New Roman" w:cs="Times New Roman"/>
                <w:color w:val="000000"/>
                <w:sz w:val="20"/>
                <w:szCs w:val="20"/>
              </w:rPr>
              <w:t xml:space="preserve"> </w:t>
            </w:r>
            <w:r w:rsidRPr="00237192">
              <w:rPr>
                <w:rFonts w:ascii="Times New Roman" w:hAnsi="Times New Roman" w:cs="Times New Roman"/>
                <w:color w:val="000000"/>
                <w:sz w:val="20"/>
                <w:szCs w:val="20"/>
              </w:rPr>
              <w:t>Clindamycin</w:t>
            </w:r>
          </w:p>
        </w:tc>
        <w:tc>
          <w:tcPr>
            <w:tcW w:w="1170" w:type="dxa"/>
            <w:tcBorders>
              <w:top w:val="nil"/>
              <w:left w:val="nil"/>
              <w:bottom w:val="single" w:sz="4" w:space="0" w:color="000000"/>
              <w:right w:val="single" w:sz="4" w:space="0" w:color="000000"/>
            </w:tcBorders>
            <w:shd w:val="clear" w:color="000000" w:fill="BDD7EE"/>
            <w:vAlign w:val="center"/>
            <w:hideMark/>
          </w:tcPr>
          <w:p w14:paraId="7A5249DD"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w:t>
            </w:r>
          </w:p>
        </w:tc>
        <w:tc>
          <w:tcPr>
            <w:tcW w:w="1260" w:type="dxa"/>
            <w:tcBorders>
              <w:top w:val="nil"/>
              <w:left w:val="nil"/>
              <w:bottom w:val="single" w:sz="4" w:space="0" w:color="000000"/>
              <w:right w:val="single" w:sz="4" w:space="0" w:color="000000"/>
            </w:tcBorders>
            <w:shd w:val="clear" w:color="000000" w:fill="BDD7EE"/>
            <w:vAlign w:val="center"/>
            <w:hideMark/>
          </w:tcPr>
          <w:p w14:paraId="41E8AE94"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xml:space="preserve">R </w:t>
            </w:r>
          </w:p>
        </w:tc>
        <w:tc>
          <w:tcPr>
            <w:tcW w:w="900" w:type="dxa"/>
            <w:tcBorders>
              <w:top w:val="nil"/>
              <w:left w:val="nil"/>
              <w:bottom w:val="single" w:sz="4" w:space="0" w:color="auto"/>
              <w:right w:val="single" w:sz="4" w:space="0" w:color="auto"/>
            </w:tcBorders>
            <w:shd w:val="clear" w:color="000000" w:fill="BDD7EE"/>
            <w:vAlign w:val="center"/>
            <w:hideMark/>
          </w:tcPr>
          <w:p w14:paraId="167E3105"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xml:space="preserve">R </w:t>
            </w:r>
          </w:p>
        </w:tc>
        <w:tc>
          <w:tcPr>
            <w:tcW w:w="1530" w:type="dxa"/>
            <w:tcBorders>
              <w:top w:val="nil"/>
              <w:left w:val="nil"/>
              <w:bottom w:val="single" w:sz="4" w:space="0" w:color="000000"/>
              <w:right w:val="nil"/>
            </w:tcBorders>
            <w:shd w:val="clear" w:color="000000" w:fill="BDD7EE"/>
            <w:vAlign w:val="center"/>
            <w:hideMark/>
          </w:tcPr>
          <w:p w14:paraId="022B4AB6"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xml:space="preserve">R </w:t>
            </w:r>
          </w:p>
        </w:tc>
        <w:tc>
          <w:tcPr>
            <w:tcW w:w="990" w:type="dxa"/>
            <w:tcBorders>
              <w:top w:val="nil"/>
              <w:left w:val="single" w:sz="4" w:space="0" w:color="auto"/>
              <w:bottom w:val="single" w:sz="4" w:space="0" w:color="auto"/>
              <w:right w:val="single" w:sz="4" w:space="0" w:color="auto"/>
            </w:tcBorders>
            <w:shd w:val="clear" w:color="000000" w:fill="BDD7EE"/>
            <w:vAlign w:val="center"/>
            <w:hideMark/>
          </w:tcPr>
          <w:p w14:paraId="51DDDCF1"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xml:space="preserve">R </w:t>
            </w:r>
          </w:p>
        </w:tc>
      </w:tr>
      <w:tr w:rsidR="00237192" w:rsidRPr="00237192" w14:paraId="1B4A3AA5" w14:textId="77777777" w:rsidTr="00237192">
        <w:trPr>
          <w:trHeight w:val="300"/>
          <w:jc w:val="center"/>
        </w:trPr>
        <w:tc>
          <w:tcPr>
            <w:tcW w:w="895" w:type="dxa"/>
            <w:tcBorders>
              <w:top w:val="nil"/>
              <w:left w:val="nil"/>
              <w:bottom w:val="single" w:sz="4" w:space="0" w:color="000000"/>
              <w:right w:val="nil"/>
            </w:tcBorders>
            <w:shd w:val="clear" w:color="auto" w:fill="auto"/>
            <w:vAlign w:val="center"/>
            <w:hideMark/>
          </w:tcPr>
          <w:p w14:paraId="7780B840"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w:t>
            </w:r>
          </w:p>
        </w:tc>
        <w:tc>
          <w:tcPr>
            <w:tcW w:w="1710" w:type="dxa"/>
            <w:tcBorders>
              <w:top w:val="nil"/>
              <w:left w:val="nil"/>
              <w:bottom w:val="single" w:sz="4" w:space="0" w:color="000000"/>
              <w:right w:val="nil"/>
            </w:tcBorders>
            <w:shd w:val="clear" w:color="auto" w:fill="auto"/>
            <w:vAlign w:val="center"/>
            <w:hideMark/>
          </w:tcPr>
          <w:p w14:paraId="20296185"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w:t>
            </w:r>
          </w:p>
        </w:tc>
        <w:tc>
          <w:tcPr>
            <w:tcW w:w="1170" w:type="dxa"/>
            <w:tcBorders>
              <w:top w:val="nil"/>
              <w:left w:val="nil"/>
              <w:bottom w:val="single" w:sz="4" w:space="0" w:color="000000"/>
              <w:right w:val="nil"/>
            </w:tcBorders>
            <w:shd w:val="clear" w:color="auto" w:fill="auto"/>
            <w:vAlign w:val="center"/>
            <w:hideMark/>
          </w:tcPr>
          <w:p w14:paraId="6E8EDEF1"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w:t>
            </w:r>
          </w:p>
        </w:tc>
        <w:tc>
          <w:tcPr>
            <w:tcW w:w="1260" w:type="dxa"/>
            <w:tcBorders>
              <w:top w:val="nil"/>
              <w:left w:val="nil"/>
              <w:bottom w:val="single" w:sz="4" w:space="0" w:color="000000"/>
              <w:right w:val="nil"/>
            </w:tcBorders>
            <w:shd w:val="clear" w:color="auto" w:fill="auto"/>
            <w:vAlign w:val="center"/>
            <w:hideMark/>
          </w:tcPr>
          <w:p w14:paraId="7A0BA328"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B7F2D0B"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w:t>
            </w:r>
          </w:p>
        </w:tc>
        <w:tc>
          <w:tcPr>
            <w:tcW w:w="1530" w:type="dxa"/>
            <w:tcBorders>
              <w:top w:val="nil"/>
              <w:left w:val="nil"/>
              <w:bottom w:val="single" w:sz="4" w:space="0" w:color="000000"/>
              <w:right w:val="nil"/>
            </w:tcBorders>
            <w:shd w:val="clear" w:color="auto" w:fill="auto"/>
            <w:vAlign w:val="center"/>
            <w:hideMark/>
          </w:tcPr>
          <w:p w14:paraId="48EFCE0C"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32C06E0A"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w:t>
            </w:r>
          </w:p>
        </w:tc>
      </w:tr>
      <w:tr w:rsidR="00237192" w:rsidRPr="00237192" w14:paraId="1E044BBA" w14:textId="77777777" w:rsidTr="00237192">
        <w:trPr>
          <w:trHeight w:val="600"/>
          <w:jc w:val="center"/>
        </w:trPr>
        <w:tc>
          <w:tcPr>
            <w:tcW w:w="895" w:type="dxa"/>
            <w:tcBorders>
              <w:top w:val="nil"/>
              <w:left w:val="single" w:sz="4" w:space="0" w:color="000000"/>
              <w:bottom w:val="single" w:sz="4" w:space="0" w:color="000000"/>
              <w:right w:val="single" w:sz="4" w:space="0" w:color="000000"/>
            </w:tcBorders>
            <w:shd w:val="clear" w:color="auto" w:fill="auto"/>
            <w:vAlign w:val="center"/>
            <w:hideMark/>
          </w:tcPr>
          <w:p w14:paraId="09B88A96" w14:textId="77777777" w:rsidR="00237192" w:rsidRPr="00237192" w:rsidRDefault="004023C3" w:rsidP="00237192">
            <w:pPr>
              <w:jc w:val="center"/>
              <w:rPr>
                <w:rFonts w:ascii="Times New Roman" w:hAnsi="Times New Roman" w:cs="Times New Roman"/>
                <w:color w:val="000000"/>
                <w:sz w:val="20"/>
                <w:szCs w:val="20"/>
              </w:rPr>
            </w:pPr>
            <w:r>
              <w:rPr>
                <w:rFonts w:ascii="Times New Roman" w:hAnsi="Times New Roman" w:cs="Times New Roman"/>
                <w:color w:val="000000"/>
                <w:sz w:val="20"/>
                <w:szCs w:val="20"/>
              </w:rPr>
              <w:t>06-3228</w:t>
            </w:r>
          </w:p>
        </w:tc>
        <w:tc>
          <w:tcPr>
            <w:tcW w:w="1710" w:type="dxa"/>
            <w:tcBorders>
              <w:top w:val="nil"/>
              <w:left w:val="nil"/>
              <w:bottom w:val="single" w:sz="4" w:space="0" w:color="000000"/>
              <w:right w:val="single" w:sz="4" w:space="0" w:color="000000"/>
            </w:tcBorders>
            <w:shd w:val="clear" w:color="auto" w:fill="auto"/>
            <w:vAlign w:val="center"/>
            <w:hideMark/>
          </w:tcPr>
          <w:p w14:paraId="07A94A47"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Chloramphenicol</w:t>
            </w:r>
          </w:p>
        </w:tc>
        <w:tc>
          <w:tcPr>
            <w:tcW w:w="1170" w:type="dxa"/>
            <w:tcBorders>
              <w:top w:val="nil"/>
              <w:left w:val="nil"/>
              <w:bottom w:val="single" w:sz="4" w:space="0" w:color="000000"/>
              <w:right w:val="single" w:sz="4" w:space="0" w:color="000000"/>
            </w:tcBorders>
            <w:shd w:val="clear" w:color="000000" w:fill="A9D08E"/>
            <w:vAlign w:val="center"/>
            <w:hideMark/>
          </w:tcPr>
          <w:p w14:paraId="04933899"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S</w:t>
            </w:r>
          </w:p>
        </w:tc>
        <w:tc>
          <w:tcPr>
            <w:tcW w:w="1260" w:type="dxa"/>
            <w:tcBorders>
              <w:top w:val="nil"/>
              <w:left w:val="nil"/>
              <w:bottom w:val="single" w:sz="4" w:space="0" w:color="000000"/>
              <w:right w:val="single" w:sz="4" w:space="0" w:color="000000"/>
            </w:tcBorders>
            <w:shd w:val="clear" w:color="000000" w:fill="A9D08E"/>
            <w:vAlign w:val="center"/>
            <w:hideMark/>
          </w:tcPr>
          <w:p w14:paraId="1EEEFEE8"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S</w:t>
            </w:r>
          </w:p>
        </w:tc>
        <w:tc>
          <w:tcPr>
            <w:tcW w:w="900" w:type="dxa"/>
            <w:tcBorders>
              <w:top w:val="nil"/>
              <w:left w:val="nil"/>
              <w:bottom w:val="single" w:sz="4" w:space="0" w:color="auto"/>
              <w:right w:val="single" w:sz="4" w:space="0" w:color="auto"/>
            </w:tcBorders>
            <w:shd w:val="clear" w:color="000000" w:fill="A9D08E"/>
            <w:vAlign w:val="center"/>
            <w:hideMark/>
          </w:tcPr>
          <w:p w14:paraId="51B5BC08"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S</w:t>
            </w:r>
          </w:p>
        </w:tc>
        <w:tc>
          <w:tcPr>
            <w:tcW w:w="1530" w:type="dxa"/>
            <w:tcBorders>
              <w:top w:val="nil"/>
              <w:left w:val="nil"/>
              <w:bottom w:val="single" w:sz="4" w:space="0" w:color="000000"/>
              <w:right w:val="nil"/>
            </w:tcBorders>
            <w:shd w:val="clear" w:color="000000" w:fill="A9D08E"/>
            <w:vAlign w:val="center"/>
            <w:hideMark/>
          </w:tcPr>
          <w:p w14:paraId="43FB701F"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S</w:t>
            </w:r>
          </w:p>
        </w:tc>
        <w:tc>
          <w:tcPr>
            <w:tcW w:w="990" w:type="dxa"/>
            <w:tcBorders>
              <w:top w:val="nil"/>
              <w:left w:val="single" w:sz="4" w:space="0" w:color="auto"/>
              <w:bottom w:val="single" w:sz="4" w:space="0" w:color="auto"/>
              <w:right w:val="single" w:sz="4" w:space="0" w:color="auto"/>
            </w:tcBorders>
            <w:shd w:val="clear" w:color="000000" w:fill="A9D08E"/>
            <w:vAlign w:val="center"/>
            <w:hideMark/>
          </w:tcPr>
          <w:p w14:paraId="200940B6"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S</w:t>
            </w:r>
          </w:p>
        </w:tc>
      </w:tr>
      <w:tr w:rsidR="00237192" w:rsidRPr="00237192" w14:paraId="5840C85E" w14:textId="77777777" w:rsidTr="00237192">
        <w:trPr>
          <w:trHeight w:val="300"/>
          <w:jc w:val="center"/>
        </w:trPr>
        <w:tc>
          <w:tcPr>
            <w:tcW w:w="895" w:type="dxa"/>
            <w:tcBorders>
              <w:top w:val="nil"/>
              <w:left w:val="single" w:sz="4" w:space="0" w:color="000000"/>
              <w:bottom w:val="single" w:sz="4" w:space="0" w:color="000000"/>
              <w:right w:val="single" w:sz="4" w:space="0" w:color="000000"/>
            </w:tcBorders>
            <w:shd w:val="clear" w:color="auto" w:fill="auto"/>
            <w:vAlign w:val="center"/>
            <w:hideMark/>
          </w:tcPr>
          <w:p w14:paraId="25D9EE98" w14:textId="77777777" w:rsidR="00237192" w:rsidRPr="00237192" w:rsidRDefault="004023C3" w:rsidP="00237192">
            <w:pPr>
              <w:jc w:val="center"/>
              <w:rPr>
                <w:rFonts w:ascii="Times New Roman" w:hAnsi="Times New Roman" w:cs="Times New Roman"/>
                <w:color w:val="000000"/>
                <w:sz w:val="20"/>
                <w:szCs w:val="20"/>
              </w:rPr>
            </w:pPr>
            <w:r>
              <w:rPr>
                <w:rFonts w:ascii="Times New Roman" w:hAnsi="Times New Roman" w:cs="Times New Roman"/>
                <w:color w:val="000000"/>
                <w:sz w:val="20"/>
                <w:szCs w:val="20"/>
              </w:rPr>
              <w:t>06-3228</w:t>
            </w:r>
          </w:p>
        </w:tc>
        <w:tc>
          <w:tcPr>
            <w:tcW w:w="1710" w:type="dxa"/>
            <w:tcBorders>
              <w:top w:val="nil"/>
              <w:left w:val="nil"/>
              <w:bottom w:val="single" w:sz="4" w:space="0" w:color="000000"/>
              <w:right w:val="single" w:sz="4" w:space="0" w:color="000000"/>
            </w:tcBorders>
            <w:shd w:val="clear" w:color="auto" w:fill="auto"/>
            <w:vAlign w:val="center"/>
            <w:hideMark/>
          </w:tcPr>
          <w:p w14:paraId="34A316C2"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Gentamicin</w:t>
            </w:r>
          </w:p>
        </w:tc>
        <w:tc>
          <w:tcPr>
            <w:tcW w:w="1170" w:type="dxa"/>
            <w:tcBorders>
              <w:top w:val="nil"/>
              <w:left w:val="nil"/>
              <w:bottom w:val="single" w:sz="4" w:space="0" w:color="000000"/>
              <w:right w:val="single" w:sz="4" w:space="0" w:color="000000"/>
            </w:tcBorders>
            <w:shd w:val="clear" w:color="000000" w:fill="F4B084"/>
            <w:vAlign w:val="center"/>
            <w:hideMark/>
          </w:tcPr>
          <w:p w14:paraId="6FACECA3"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 delayed</w:t>
            </w:r>
          </w:p>
        </w:tc>
        <w:tc>
          <w:tcPr>
            <w:tcW w:w="1260" w:type="dxa"/>
            <w:tcBorders>
              <w:top w:val="nil"/>
              <w:left w:val="nil"/>
              <w:bottom w:val="single" w:sz="4" w:space="0" w:color="000000"/>
              <w:right w:val="single" w:sz="4" w:space="0" w:color="000000"/>
            </w:tcBorders>
            <w:shd w:val="clear" w:color="000000" w:fill="BDD7EE"/>
            <w:vAlign w:val="center"/>
            <w:hideMark/>
          </w:tcPr>
          <w:p w14:paraId="57FF1316"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S (17.5mm)</w:t>
            </w:r>
          </w:p>
        </w:tc>
        <w:tc>
          <w:tcPr>
            <w:tcW w:w="900" w:type="dxa"/>
            <w:tcBorders>
              <w:top w:val="nil"/>
              <w:left w:val="nil"/>
              <w:bottom w:val="single" w:sz="4" w:space="0" w:color="auto"/>
              <w:right w:val="single" w:sz="4" w:space="0" w:color="auto"/>
            </w:tcBorders>
            <w:shd w:val="clear" w:color="000000" w:fill="BDD7EE"/>
            <w:noWrap/>
            <w:vAlign w:val="center"/>
            <w:hideMark/>
          </w:tcPr>
          <w:p w14:paraId="6F8C2628"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I</w:t>
            </w:r>
          </w:p>
        </w:tc>
        <w:tc>
          <w:tcPr>
            <w:tcW w:w="1530" w:type="dxa"/>
            <w:tcBorders>
              <w:top w:val="nil"/>
              <w:left w:val="nil"/>
              <w:bottom w:val="single" w:sz="4" w:space="0" w:color="000000"/>
              <w:right w:val="nil"/>
            </w:tcBorders>
            <w:shd w:val="clear" w:color="000000" w:fill="F4B084"/>
            <w:vAlign w:val="center"/>
            <w:hideMark/>
          </w:tcPr>
          <w:p w14:paraId="6EA0AD56"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 (6mm)</w:t>
            </w:r>
          </w:p>
        </w:tc>
        <w:tc>
          <w:tcPr>
            <w:tcW w:w="990" w:type="dxa"/>
            <w:tcBorders>
              <w:top w:val="nil"/>
              <w:left w:val="single" w:sz="4" w:space="0" w:color="auto"/>
              <w:bottom w:val="single" w:sz="4" w:space="0" w:color="auto"/>
              <w:right w:val="single" w:sz="4" w:space="0" w:color="auto"/>
            </w:tcBorders>
            <w:shd w:val="clear" w:color="000000" w:fill="F4B084"/>
            <w:noWrap/>
            <w:vAlign w:val="center"/>
            <w:hideMark/>
          </w:tcPr>
          <w:p w14:paraId="2526B029"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w:t>
            </w:r>
          </w:p>
        </w:tc>
      </w:tr>
      <w:tr w:rsidR="00237192" w:rsidRPr="00237192" w14:paraId="41E2D00B" w14:textId="77777777" w:rsidTr="00237192">
        <w:trPr>
          <w:trHeight w:val="600"/>
          <w:jc w:val="center"/>
        </w:trPr>
        <w:tc>
          <w:tcPr>
            <w:tcW w:w="895" w:type="dxa"/>
            <w:tcBorders>
              <w:top w:val="nil"/>
              <w:left w:val="single" w:sz="4" w:space="0" w:color="000000"/>
              <w:bottom w:val="single" w:sz="4" w:space="0" w:color="000000"/>
              <w:right w:val="single" w:sz="4" w:space="0" w:color="000000"/>
            </w:tcBorders>
            <w:shd w:val="clear" w:color="auto" w:fill="auto"/>
            <w:vAlign w:val="center"/>
            <w:hideMark/>
          </w:tcPr>
          <w:p w14:paraId="4853B62F" w14:textId="77777777" w:rsidR="00237192" w:rsidRPr="00237192" w:rsidRDefault="004023C3" w:rsidP="00237192">
            <w:pPr>
              <w:jc w:val="center"/>
              <w:rPr>
                <w:rFonts w:ascii="Times New Roman" w:hAnsi="Times New Roman" w:cs="Times New Roman"/>
                <w:color w:val="000000"/>
                <w:sz w:val="20"/>
                <w:szCs w:val="20"/>
              </w:rPr>
            </w:pPr>
            <w:r>
              <w:rPr>
                <w:rFonts w:ascii="Times New Roman" w:hAnsi="Times New Roman" w:cs="Times New Roman"/>
                <w:color w:val="000000"/>
                <w:sz w:val="20"/>
                <w:szCs w:val="20"/>
              </w:rPr>
              <w:t>06-3228</w:t>
            </w:r>
          </w:p>
        </w:tc>
        <w:tc>
          <w:tcPr>
            <w:tcW w:w="1710" w:type="dxa"/>
            <w:tcBorders>
              <w:top w:val="nil"/>
              <w:left w:val="nil"/>
              <w:bottom w:val="single" w:sz="4" w:space="0" w:color="000000"/>
              <w:right w:val="single" w:sz="4" w:space="0" w:color="000000"/>
            </w:tcBorders>
            <w:shd w:val="clear" w:color="auto" w:fill="auto"/>
            <w:vAlign w:val="center"/>
            <w:hideMark/>
          </w:tcPr>
          <w:p w14:paraId="4E810277"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*Lincomycin/</w:t>
            </w:r>
            <w:r>
              <w:rPr>
                <w:rFonts w:ascii="Times New Roman" w:hAnsi="Times New Roman" w:cs="Times New Roman"/>
                <w:color w:val="000000"/>
                <w:sz w:val="20"/>
                <w:szCs w:val="20"/>
              </w:rPr>
              <w:t xml:space="preserve"> </w:t>
            </w:r>
            <w:r w:rsidRPr="00237192">
              <w:rPr>
                <w:rFonts w:ascii="Times New Roman" w:hAnsi="Times New Roman" w:cs="Times New Roman"/>
                <w:color w:val="000000"/>
                <w:sz w:val="20"/>
                <w:szCs w:val="20"/>
              </w:rPr>
              <w:t>Clindamycin</w:t>
            </w:r>
          </w:p>
        </w:tc>
        <w:tc>
          <w:tcPr>
            <w:tcW w:w="1170" w:type="dxa"/>
            <w:tcBorders>
              <w:top w:val="nil"/>
              <w:left w:val="nil"/>
              <w:bottom w:val="single" w:sz="4" w:space="0" w:color="000000"/>
              <w:right w:val="single" w:sz="4" w:space="0" w:color="000000"/>
            </w:tcBorders>
            <w:shd w:val="clear" w:color="000000" w:fill="BDD7EE"/>
            <w:vAlign w:val="center"/>
            <w:hideMark/>
          </w:tcPr>
          <w:p w14:paraId="46485D75"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w:t>
            </w:r>
          </w:p>
        </w:tc>
        <w:tc>
          <w:tcPr>
            <w:tcW w:w="1260" w:type="dxa"/>
            <w:tcBorders>
              <w:top w:val="nil"/>
              <w:left w:val="nil"/>
              <w:bottom w:val="single" w:sz="4" w:space="0" w:color="000000"/>
              <w:right w:val="single" w:sz="4" w:space="0" w:color="000000"/>
            </w:tcBorders>
            <w:shd w:val="clear" w:color="000000" w:fill="BDD7EE"/>
            <w:vAlign w:val="center"/>
            <w:hideMark/>
          </w:tcPr>
          <w:p w14:paraId="61361D41"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 (6mm)</w:t>
            </w:r>
          </w:p>
        </w:tc>
        <w:tc>
          <w:tcPr>
            <w:tcW w:w="900" w:type="dxa"/>
            <w:tcBorders>
              <w:top w:val="nil"/>
              <w:left w:val="nil"/>
              <w:bottom w:val="single" w:sz="4" w:space="0" w:color="auto"/>
              <w:right w:val="single" w:sz="4" w:space="0" w:color="auto"/>
            </w:tcBorders>
            <w:shd w:val="clear" w:color="000000" w:fill="BDD7EE"/>
            <w:noWrap/>
            <w:vAlign w:val="center"/>
            <w:hideMark/>
          </w:tcPr>
          <w:p w14:paraId="740D38F3"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w:t>
            </w:r>
          </w:p>
        </w:tc>
        <w:tc>
          <w:tcPr>
            <w:tcW w:w="1530" w:type="dxa"/>
            <w:tcBorders>
              <w:top w:val="nil"/>
              <w:left w:val="nil"/>
              <w:bottom w:val="single" w:sz="4" w:space="0" w:color="000000"/>
              <w:right w:val="nil"/>
            </w:tcBorders>
            <w:shd w:val="clear" w:color="000000" w:fill="BDD7EE"/>
            <w:vAlign w:val="center"/>
            <w:hideMark/>
          </w:tcPr>
          <w:p w14:paraId="3A4EC986"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 (6mm)</w:t>
            </w:r>
          </w:p>
        </w:tc>
        <w:tc>
          <w:tcPr>
            <w:tcW w:w="990" w:type="dxa"/>
            <w:tcBorders>
              <w:top w:val="nil"/>
              <w:left w:val="single" w:sz="4" w:space="0" w:color="auto"/>
              <w:bottom w:val="single" w:sz="4" w:space="0" w:color="auto"/>
              <w:right w:val="single" w:sz="4" w:space="0" w:color="auto"/>
            </w:tcBorders>
            <w:shd w:val="clear" w:color="000000" w:fill="BDD7EE"/>
            <w:noWrap/>
            <w:vAlign w:val="center"/>
            <w:hideMark/>
          </w:tcPr>
          <w:p w14:paraId="7B95EE45"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w:t>
            </w:r>
          </w:p>
        </w:tc>
      </w:tr>
      <w:tr w:rsidR="00237192" w:rsidRPr="00237192" w14:paraId="7EEE0293" w14:textId="77777777" w:rsidTr="00237192">
        <w:trPr>
          <w:trHeight w:val="300"/>
          <w:jc w:val="center"/>
        </w:trPr>
        <w:tc>
          <w:tcPr>
            <w:tcW w:w="895" w:type="dxa"/>
            <w:tcBorders>
              <w:top w:val="nil"/>
              <w:left w:val="nil"/>
              <w:bottom w:val="single" w:sz="4" w:space="0" w:color="000000"/>
              <w:right w:val="nil"/>
            </w:tcBorders>
            <w:shd w:val="clear" w:color="auto" w:fill="auto"/>
            <w:vAlign w:val="center"/>
            <w:hideMark/>
          </w:tcPr>
          <w:p w14:paraId="3553FCF4"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w:t>
            </w:r>
          </w:p>
        </w:tc>
        <w:tc>
          <w:tcPr>
            <w:tcW w:w="1710" w:type="dxa"/>
            <w:tcBorders>
              <w:top w:val="nil"/>
              <w:left w:val="nil"/>
              <w:bottom w:val="single" w:sz="4" w:space="0" w:color="000000"/>
              <w:right w:val="nil"/>
            </w:tcBorders>
            <w:shd w:val="clear" w:color="auto" w:fill="auto"/>
            <w:vAlign w:val="center"/>
            <w:hideMark/>
          </w:tcPr>
          <w:p w14:paraId="721BF700"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w:t>
            </w:r>
          </w:p>
        </w:tc>
        <w:tc>
          <w:tcPr>
            <w:tcW w:w="1170" w:type="dxa"/>
            <w:tcBorders>
              <w:top w:val="nil"/>
              <w:left w:val="nil"/>
              <w:bottom w:val="single" w:sz="4" w:space="0" w:color="000000"/>
              <w:right w:val="nil"/>
            </w:tcBorders>
            <w:shd w:val="clear" w:color="auto" w:fill="auto"/>
            <w:vAlign w:val="center"/>
            <w:hideMark/>
          </w:tcPr>
          <w:p w14:paraId="35DFBD73"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w:t>
            </w:r>
          </w:p>
        </w:tc>
        <w:tc>
          <w:tcPr>
            <w:tcW w:w="1260" w:type="dxa"/>
            <w:tcBorders>
              <w:top w:val="nil"/>
              <w:left w:val="nil"/>
              <w:bottom w:val="single" w:sz="4" w:space="0" w:color="000000"/>
              <w:right w:val="nil"/>
            </w:tcBorders>
            <w:shd w:val="clear" w:color="auto" w:fill="auto"/>
            <w:vAlign w:val="center"/>
            <w:hideMark/>
          </w:tcPr>
          <w:p w14:paraId="6373C7C1"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6BC3354A"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w:t>
            </w:r>
          </w:p>
        </w:tc>
        <w:tc>
          <w:tcPr>
            <w:tcW w:w="1530" w:type="dxa"/>
            <w:tcBorders>
              <w:top w:val="nil"/>
              <w:left w:val="nil"/>
              <w:bottom w:val="single" w:sz="4" w:space="0" w:color="000000"/>
              <w:right w:val="nil"/>
            </w:tcBorders>
            <w:shd w:val="clear" w:color="auto" w:fill="auto"/>
            <w:vAlign w:val="center"/>
            <w:hideMark/>
          </w:tcPr>
          <w:p w14:paraId="3AE05397"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AF39D80"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w:t>
            </w:r>
          </w:p>
        </w:tc>
      </w:tr>
      <w:tr w:rsidR="00237192" w:rsidRPr="00237192" w14:paraId="6C3BFE1E" w14:textId="77777777" w:rsidTr="00237192">
        <w:trPr>
          <w:trHeight w:val="600"/>
          <w:jc w:val="center"/>
        </w:trPr>
        <w:tc>
          <w:tcPr>
            <w:tcW w:w="895" w:type="dxa"/>
            <w:tcBorders>
              <w:top w:val="nil"/>
              <w:left w:val="single" w:sz="4" w:space="0" w:color="000000"/>
              <w:bottom w:val="single" w:sz="4" w:space="0" w:color="000000"/>
              <w:right w:val="single" w:sz="4" w:space="0" w:color="000000"/>
            </w:tcBorders>
            <w:shd w:val="clear" w:color="auto" w:fill="auto"/>
            <w:vAlign w:val="center"/>
            <w:hideMark/>
          </w:tcPr>
          <w:p w14:paraId="0BE5C1C2"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NA12</w:t>
            </w:r>
          </w:p>
        </w:tc>
        <w:tc>
          <w:tcPr>
            <w:tcW w:w="1710" w:type="dxa"/>
            <w:tcBorders>
              <w:top w:val="nil"/>
              <w:left w:val="nil"/>
              <w:bottom w:val="single" w:sz="4" w:space="0" w:color="000000"/>
              <w:right w:val="single" w:sz="4" w:space="0" w:color="000000"/>
            </w:tcBorders>
            <w:shd w:val="clear" w:color="auto" w:fill="auto"/>
            <w:vAlign w:val="center"/>
            <w:hideMark/>
          </w:tcPr>
          <w:p w14:paraId="0846E8CD"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Chloramphenicol</w:t>
            </w:r>
          </w:p>
        </w:tc>
        <w:tc>
          <w:tcPr>
            <w:tcW w:w="1170" w:type="dxa"/>
            <w:tcBorders>
              <w:top w:val="nil"/>
              <w:left w:val="nil"/>
              <w:bottom w:val="single" w:sz="4" w:space="0" w:color="000000"/>
              <w:right w:val="single" w:sz="4" w:space="0" w:color="000000"/>
            </w:tcBorders>
            <w:shd w:val="clear" w:color="000000" w:fill="A9D08E"/>
            <w:vAlign w:val="center"/>
            <w:hideMark/>
          </w:tcPr>
          <w:p w14:paraId="235DB23A"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S</w:t>
            </w:r>
          </w:p>
        </w:tc>
        <w:tc>
          <w:tcPr>
            <w:tcW w:w="1260" w:type="dxa"/>
            <w:tcBorders>
              <w:top w:val="nil"/>
              <w:left w:val="nil"/>
              <w:bottom w:val="single" w:sz="4" w:space="0" w:color="000000"/>
              <w:right w:val="single" w:sz="4" w:space="0" w:color="000000"/>
            </w:tcBorders>
            <w:shd w:val="clear" w:color="000000" w:fill="A9D08E"/>
            <w:vAlign w:val="center"/>
            <w:hideMark/>
          </w:tcPr>
          <w:p w14:paraId="5C8B25EC"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S</w:t>
            </w:r>
          </w:p>
        </w:tc>
        <w:tc>
          <w:tcPr>
            <w:tcW w:w="900" w:type="dxa"/>
            <w:tcBorders>
              <w:top w:val="nil"/>
              <w:left w:val="nil"/>
              <w:bottom w:val="single" w:sz="4" w:space="0" w:color="auto"/>
              <w:right w:val="single" w:sz="4" w:space="0" w:color="auto"/>
            </w:tcBorders>
            <w:shd w:val="clear" w:color="000000" w:fill="A9D08E"/>
            <w:vAlign w:val="center"/>
            <w:hideMark/>
          </w:tcPr>
          <w:p w14:paraId="613ABA2E"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S</w:t>
            </w:r>
          </w:p>
        </w:tc>
        <w:tc>
          <w:tcPr>
            <w:tcW w:w="1530" w:type="dxa"/>
            <w:tcBorders>
              <w:top w:val="nil"/>
              <w:left w:val="nil"/>
              <w:bottom w:val="single" w:sz="4" w:space="0" w:color="000000"/>
              <w:right w:val="nil"/>
            </w:tcBorders>
            <w:shd w:val="clear" w:color="000000" w:fill="A9D08E"/>
            <w:vAlign w:val="center"/>
            <w:hideMark/>
          </w:tcPr>
          <w:p w14:paraId="250562AF"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S</w:t>
            </w:r>
          </w:p>
        </w:tc>
        <w:tc>
          <w:tcPr>
            <w:tcW w:w="990" w:type="dxa"/>
            <w:tcBorders>
              <w:top w:val="nil"/>
              <w:left w:val="single" w:sz="4" w:space="0" w:color="auto"/>
              <w:bottom w:val="single" w:sz="4" w:space="0" w:color="auto"/>
              <w:right w:val="single" w:sz="4" w:space="0" w:color="auto"/>
            </w:tcBorders>
            <w:shd w:val="clear" w:color="000000" w:fill="A9D08E"/>
            <w:vAlign w:val="center"/>
            <w:hideMark/>
          </w:tcPr>
          <w:p w14:paraId="5AA7A399"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S</w:t>
            </w:r>
          </w:p>
        </w:tc>
      </w:tr>
      <w:tr w:rsidR="00237192" w:rsidRPr="00237192" w14:paraId="3AB2CF77" w14:textId="77777777" w:rsidTr="00237192">
        <w:trPr>
          <w:trHeight w:val="300"/>
          <w:jc w:val="center"/>
        </w:trPr>
        <w:tc>
          <w:tcPr>
            <w:tcW w:w="895" w:type="dxa"/>
            <w:tcBorders>
              <w:top w:val="nil"/>
              <w:left w:val="single" w:sz="4" w:space="0" w:color="000000"/>
              <w:bottom w:val="single" w:sz="4" w:space="0" w:color="000000"/>
              <w:right w:val="single" w:sz="4" w:space="0" w:color="000000"/>
            </w:tcBorders>
            <w:shd w:val="clear" w:color="auto" w:fill="auto"/>
            <w:vAlign w:val="center"/>
            <w:hideMark/>
          </w:tcPr>
          <w:p w14:paraId="5490C76C"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NA12</w:t>
            </w:r>
          </w:p>
        </w:tc>
        <w:tc>
          <w:tcPr>
            <w:tcW w:w="1710" w:type="dxa"/>
            <w:tcBorders>
              <w:top w:val="nil"/>
              <w:left w:val="nil"/>
              <w:bottom w:val="single" w:sz="4" w:space="0" w:color="000000"/>
              <w:right w:val="single" w:sz="4" w:space="0" w:color="000000"/>
            </w:tcBorders>
            <w:shd w:val="clear" w:color="auto" w:fill="auto"/>
            <w:vAlign w:val="center"/>
            <w:hideMark/>
          </w:tcPr>
          <w:p w14:paraId="513F6442"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Gentamicin</w:t>
            </w:r>
          </w:p>
        </w:tc>
        <w:tc>
          <w:tcPr>
            <w:tcW w:w="1170" w:type="dxa"/>
            <w:tcBorders>
              <w:top w:val="nil"/>
              <w:left w:val="nil"/>
              <w:bottom w:val="single" w:sz="4" w:space="0" w:color="000000"/>
              <w:right w:val="single" w:sz="4" w:space="0" w:color="000000"/>
            </w:tcBorders>
            <w:shd w:val="clear" w:color="000000" w:fill="F4B084"/>
            <w:vAlign w:val="center"/>
            <w:hideMark/>
          </w:tcPr>
          <w:p w14:paraId="07F612A5"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R-delayed</w:t>
            </w:r>
          </w:p>
        </w:tc>
        <w:tc>
          <w:tcPr>
            <w:tcW w:w="1260" w:type="dxa"/>
            <w:tcBorders>
              <w:top w:val="nil"/>
              <w:left w:val="nil"/>
              <w:bottom w:val="single" w:sz="4" w:space="0" w:color="000000"/>
              <w:right w:val="single" w:sz="4" w:space="0" w:color="000000"/>
            </w:tcBorders>
            <w:shd w:val="clear" w:color="000000" w:fill="BDD7EE"/>
            <w:vAlign w:val="center"/>
            <w:hideMark/>
          </w:tcPr>
          <w:p w14:paraId="0635EF2E"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I (13mm)</w:t>
            </w:r>
          </w:p>
        </w:tc>
        <w:tc>
          <w:tcPr>
            <w:tcW w:w="900" w:type="dxa"/>
            <w:tcBorders>
              <w:top w:val="nil"/>
              <w:left w:val="nil"/>
              <w:bottom w:val="single" w:sz="4" w:space="0" w:color="auto"/>
              <w:right w:val="single" w:sz="4" w:space="0" w:color="auto"/>
            </w:tcBorders>
            <w:shd w:val="clear" w:color="000000" w:fill="BDD7EE"/>
            <w:noWrap/>
            <w:vAlign w:val="center"/>
            <w:hideMark/>
          </w:tcPr>
          <w:p w14:paraId="5E2563C4"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I</w:t>
            </w:r>
          </w:p>
        </w:tc>
        <w:tc>
          <w:tcPr>
            <w:tcW w:w="1530" w:type="dxa"/>
            <w:tcBorders>
              <w:top w:val="nil"/>
              <w:left w:val="nil"/>
              <w:bottom w:val="single" w:sz="4" w:space="0" w:color="000000"/>
              <w:right w:val="nil"/>
            </w:tcBorders>
            <w:shd w:val="clear" w:color="000000" w:fill="F4B084"/>
            <w:vAlign w:val="center"/>
            <w:hideMark/>
          </w:tcPr>
          <w:p w14:paraId="5B714EE9"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 (6mm)</w:t>
            </w:r>
          </w:p>
        </w:tc>
        <w:tc>
          <w:tcPr>
            <w:tcW w:w="990" w:type="dxa"/>
            <w:tcBorders>
              <w:top w:val="nil"/>
              <w:left w:val="single" w:sz="4" w:space="0" w:color="auto"/>
              <w:bottom w:val="single" w:sz="4" w:space="0" w:color="auto"/>
              <w:right w:val="single" w:sz="4" w:space="0" w:color="auto"/>
            </w:tcBorders>
            <w:shd w:val="clear" w:color="000000" w:fill="F4B084"/>
            <w:noWrap/>
            <w:vAlign w:val="center"/>
            <w:hideMark/>
          </w:tcPr>
          <w:p w14:paraId="24ED3263"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w:t>
            </w:r>
          </w:p>
        </w:tc>
      </w:tr>
      <w:tr w:rsidR="00237192" w:rsidRPr="00237192" w14:paraId="113BF1CA" w14:textId="77777777" w:rsidTr="00237192">
        <w:trPr>
          <w:trHeight w:val="600"/>
          <w:jc w:val="center"/>
        </w:trPr>
        <w:tc>
          <w:tcPr>
            <w:tcW w:w="895" w:type="dxa"/>
            <w:tcBorders>
              <w:top w:val="nil"/>
              <w:left w:val="single" w:sz="4" w:space="0" w:color="000000"/>
              <w:bottom w:val="single" w:sz="4" w:space="0" w:color="000000"/>
              <w:right w:val="single" w:sz="4" w:space="0" w:color="000000"/>
            </w:tcBorders>
            <w:shd w:val="clear" w:color="auto" w:fill="auto"/>
            <w:vAlign w:val="center"/>
            <w:hideMark/>
          </w:tcPr>
          <w:p w14:paraId="78CDD75A"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NA12</w:t>
            </w:r>
          </w:p>
        </w:tc>
        <w:tc>
          <w:tcPr>
            <w:tcW w:w="1710" w:type="dxa"/>
            <w:tcBorders>
              <w:top w:val="nil"/>
              <w:left w:val="nil"/>
              <w:bottom w:val="single" w:sz="4" w:space="0" w:color="000000"/>
              <w:right w:val="single" w:sz="4" w:space="0" w:color="000000"/>
            </w:tcBorders>
            <w:shd w:val="clear" w:color="auto" w:fill="auto"/>
            <w:vAlign w:val="center"/>
            <w:hideMark/>
          </w:tcPr>
          <w:p w14:paraId="0BCB90B5"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*Lincomycin/</w:t>
            </w:r>
            <w:r>
              <w:rPr>
                <w:rFonts w:ascii="Times New Roman" w:hAnsi="Times New Roman" w:cs="Times New Roman"/>
                <w:color w:val="000000"/>
                <w:sz w:val="20"/>
                <w:szCs w:val="20"/>
              </w:rPr>
              <w:t xml:space="preserve"> </w:t>
            </w:r>
            <w:r w:rsidRPr="00237192">
              <w:rPr>
                <w:rFonts w:ascii="Times New Roman" w:hAnsi="Times New Roman" w:cs="Times New Roman"/>
                <w:color w:val="000000"/>
                <w:sz w:val="20"/>
                <w:szCs w:val="20"/>
              </w:rPr>
              <w:t>Clindamycin</w:t>
            </w:r>
          </w:p>
        </w:tc>
        <w:tc>
          <w:tcPr>
            <w:tcW w:w="1170" w:type="dxa"/>
            <w:tcBorders>
              <w:top w:val="nil"/>
              <w:left w:val="nil"/>
              <w:bottom w:val="single" w:sz="4" w:space="0" w:color="000000"/>
              <w:right w:val="single" w:sz="4" w:space="0" w:color="000000"/>
            </w:tcBorders>
            <w:shd w:val="clear" w:color="000000" w:fill="F4B084"/>
            <w:vAlign w:val="center"/>
            <w:hideMark/>
          </w:tcPr>
          <w:p w14:paraId="1B7B30B8"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 (Lin)</w:t>
            </w:r>
          </w:p>
        </w:tc>
        <w:tc>
          <w:tcPr>
            <w:tcW w:w="1260" w:type="dxa"/>
            <w:tcBorders>
              <w:top w:val="nil"/>
              <w:left w:val="nil"/>
              <w:bottom w:val="single" w:sz="4" w:space="0" w:color="000000"/>
              <w:right w:val="single" w:sz="4" w:space="0" w:color="000000"/>
            </w:tcBorders>
            <w:shd w:val="clear" w:color="000000" w:fill="A9D08E"/>
            <w:vAlign w:val="center"/>
            <w:hideMark/>
          </w:tcPr>
          <w:p w14:paraId="6008C8D3"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S (21.5)</w:t>
            </w:r>
          </w:p>
        </w:tc>
        <w:tc>
          <w:tcPr>
            <w:tcW w:w="900" w:type="dxa"/>
            <w:tcBorders>
              <w:top w:val="nil"/>
              <w:left w:val="nil"/>
              <w:bottom w:val="single" w:sz="4" w:space="0" w:color="auto"/>
              <w:right w:val="single" w:sz="4" w:space="0" w:color="auto"/>
            </w:tcBorders>
            <w:shd w:val="clear" w:color="000000" w:fill="A9D08E"/>
            <w:noWrap/>
            <w:vAlign w:val="center"/>
            <w:hideMark/>
          </w:tcPr>
          <w:p w14:paraId="4C0D3984"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S</w:t>
            </w:r>
          </w:p>
        </w:tc>
        <w:tc>
          <w:tcPr>
            <w:tcW w:w="1530" w:type="dxa"/>
            <w:tcBorders>
              <w:top w:val="nil"/>
              <w:left w:val="nil"/>
              <w:bottom w:val="single" w:sz="4" w:space="0" w:color="000000"/>
              <w:right w:val="nil"/>
            </w:tcBorders>
            <w:shd w:val="clear" w:color="000000" w:fill="A9D08E"/>
            <w:vAlign w:val="center"/>
            <w:hideMark/>
          </w:tcPr>
          <w:p w14:paraId="32646840"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S (22mm)</w:t>
            </w:r>
          </w:p>
        </w:tc>
        <w:tc>
          <w:tcPr>
            <w:tcW w:w="990" w:type="dxa"/>
            <w:tcBorders>
              <w:top w:val="nil"/>
              <w:left w:val="single" w:sz="4" w:space="0" w:color="auto"/>
              <w:bottom w:val="single" w:sz="4" w:space="0" w:color="auto"/>
              <w:right w:val="single" w:sz="4" w:space="0" w:color="auto"/>
            </w:tcBorders>
            <w:shd w:val="clear" w:color="000000" w:fill="A9D08E"/>
            <w:noWrap/>
            <w:vAlign w:val="center"/>
            <w:hideMark/>
          </w:tcPr>
          <w:p w14:paraId="51003D49"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S</w:t>
            </w:r>
          </w:p>
        </w:tc>
      </w:tr>
      <w:tr w:rsidR="00237192" w:rsidRPr="00237192" w14:paraId="7C9F42AD" w14:textId="77777777" w:rsidTr="00237192">
        <w:trPr>
          <w:trHeight w:val="300"/>
          <w:jc w:val="center"/>
        </w:trPr>
        <w:tc>
          <w:tcPr>
            <w:tcW w:w="895" w:type="dxa"/>
            <w:tcBorders>
              <w:top w:val="nil"/>
              <w:left w:val="nil"/>
              <w:bottom w:val="single" w:sz="4" w:space="0" w:color="000000"/>
              <w:right w:val="nil"/>
            </w:tcBorders>
            <w:shd w:val="clear" w:color="auto" w:fill="auto"/>
            <w:vAlign w:val="center"/>
            <w:hideMark/>
          </w:tcPr>
          <w:p w14:paraId="43B784CF"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w:t>
            </w:r>
          </w:p>
        </w:tc>
        <w:tc>
          <w:tcPr>
            <w:tcW w:w="1710" w:type="dxa"/>
            <w:tcBorders>
              <w:top w:val="nil"/>
              <w:left w:val="nil"/>
              <w:bottom w:val="single" w:sz="4" w:space="0" w:color="000000"/>
              <w:right w:val="nil"/>
            </w:tcBorders>
            <w:shd w:val="clear" w:color="auto" w:fill="auto"/>
            <w:vAlign w:val="center"/>
            <w:hideMark/>
          </w:tcPr>
          <w:p w14:paraId="726EDC67"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w:t>
            </w:r>
          </w:p>
        </w:tc>
        <w:tc>
          <w:tcPr>
            <w:tcW w:w="1170" w:type="dxa"/>
            <w:tcBorders>
              <w:top w:val="nil"/>
              <w:left w:val="nil"/>
              <w:bottom w:val="single" w:sz="4" w:space="0" w:color="000000"/>
              <w:right w:val="nil"/>
            </w:tcBorders>
            <w:shd w:val="clear" w:color="auto" w:fill="auto"/>
            <w:vAlign w:val="center"/>
            <w:hideMark/>
          </w:tcPr>
          <w:p w14:paraId="220A4824"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w:t>
            </w:r>
          </w:p>
        </w:tc>
        <w:tc>
          <w:tcPr>
            <w:tcW w:w="1260" w:type="dxa"/>
            <w:tcBorders>
              <w:top w:val="nil"/>
              <w:left w:val="nil"/>
              <w:bottom w:val="single" w:sz="4" w:space="0" w:color="000000"/>
              <w:right w:val="nil"/>
            </w:tcBorders>
            <w:shd w:val="clear" w:color="auto" w:fill="auto"/>
            <w:vAlign w:val="center"/>
            <w:hideMark/>
          </w:tcPr>
          <w:p w14:paraId="7F7E5621"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w:t>
            </w:r>
          </w:p>
        </w:tc>
        <w:tc>
          <w:tcPr>
            <w:tcW w:w="900" w:type="dxa"/>
            <w:tcBorders>
              <w:top w:val="nil"/>
              <w:left w:val="single" w:sz="4" w:space="0" w:color="auto"/>
              <w:bottom w:val="single" w:sz="4" w:space="0" w:color="auto"/>
              <w:right w:val="single" w:sz="4" w:space="0" w:color="auto"/>
            </w:tcBorders>
            <w:shd w:val="clear" w:color="auto" w:fill="auto"/>
            <w:noWrap/>
            <w:vAlign w:val="center"/>
            <w:hideMark/>
          </w:tcPr>
          <w:p w14:paraId="2CBB3403"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w:t>
            </w:r>
          </w:p>
        </w:tc>
        <w:tc>
          <w:tcPr>
            <w:tcW w:w="1530" w:type="dxa"/>
            <w:tcBorders>
              <w:top w:val="nil"/>
              <w:left w:val="nil"/>
              <w:bottom w:val="single" w:sz="4" w:space="0" w:color="000000"/>
              <w:right w:val="nil"/>
            </w:tcBorders>
            <w:shd w:val="clear" w:color="auto" w:fill="auto"/>
            <w:vAlign w:val="center"/>
            <w:hideMark/>
          </w:tcPr>
          <w:p w14:paraId="24C73307"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08FD6884"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 </w:t>
            </w:r>
          </w:p>
        </w:tc>
      </w:tr>
      <w:tr w:rsidR="00237192" w:rsidRPr="00237192" w14:paraId="7EB6029F" w14:textId="77777777" w:rsidTr="00237192">
        <w:trPr>
          <w:trHeight w:val="600"/>
          <w:jc w:val="center"/>
        </w:trPr>
        <w:tc>
          <w:tcPr>
            <w:tcW w:w="895" w:type="dxa"/>
            <w:tcBorders>
              <w:top w:val="nil"/>
              <w:left w:val="single" w:sz="4" w:space="0" w:color="000000"/>
              <w:bottom w:val="single" w:sz="4" w:space="0" w:color="000000"/>
              <w:right w:val="single" w:sz="4" w:space="0" w:color="000000"/>
            </w:tcBorders>
            <w:shd w:val="clear" w:color="auto" w:fill="auto"/>
            <w:vAlign w:val="center"/>
            <w:hideMark/>
          </w:tcPr>
          <w:p w14:paraId="04CDE5EE"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NA07</w:t>
            </w:r>
          </w:p>
        </w:tc>
        <w:tc>
          <w:tcPr>
            <w:tcW w:w="1710" w:type="dxa"/>
            <w:tcBorders>
              <w:top w:val="nil"/>
              <w:left w:val="nil"/>
              <w:bottom w:val="single" w:sz="4" w:space="0" w:color="000000"/>
              <w:right w:val="single" w:sz="4" w:space="0" w:color="000000"/>
            </w:tcBorders>
            <w:shd w:val="clear" w:color="auto" w:fill="auto"/>
            <w:vAlign w:val="center"/>
            <w:hideMark/>
          </w:tcPr>
          <w:p w14:paraId="69FA9155"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Chloramphenicol</w:t>
            </w:r>
          </w:p>
        </w:tc>
        <w:tc>
          <w:tcPr>
            <w:tcW w:w="1170" w:type="dxa"/>
            <w:tcBorders>
              <w:top w:val="nil"/>
              <w:left w:val="nil"/>
              <w:bottom w:val="single" w:sz="4" w:space="0" w:color="000000"/>
              <w:right w:val="single" w:sz="4" w:space="0" w:color="000000"/>
            </w:tcBorders>
            <w:shd w:val="clear" w:color="000000" w:fill="A9D08E"/>
            <w:vAlign w:val="center"/>
            <w:hideMark/>
          </w:tcPr>
          <w:p w14:paraId="4CA65AB8"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S</w:t>
            </w:r>
          </w:p>
        </w:tc>
        <w:tc>
          <w:tcPr>
            <w:tcW w:w="1260" w:type="dxa"/>
            <w:tcBorders>
              <w:top w:val="nil"/>
              <w:left w:val="nil"/>
              <w:bottom w:val="single" w:sz="4" w:space="0" w:color="000000"/>
              <w:right w:val="single" w:sz="4" w:space="0" w:color="000000"/>
            </w:tcBorders>
            <w:shd w:val="clear" w:color="000000" w:fill="A9D08E"/>
            <w:vAlign w:val="center"/>
            <w:hideMark/>
          </w:tcPr>
          <w:p w14:paraId="24F333D1"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S</w:t>
            </w:r>
          </w:p>
        </w:tc>
        <w:tc>
          <w:tcPr>
            <w:tcW w:w="900" w:type="dxa"/>
            <w:tcBorders>
              <w:top w:val="nil"/>
              <w:left w:val="nil"/>
              <w:bottom w:val="single" w:sz="4" w:space="0" w:color="auto"/>
              <w:right w:val="single" w:sz="4" w:space="0" w:color="auto"/>
            </w:tcBorders>
            <w:shd w:val="clear" w:color="000000" w:fill="A9D08E"/>
            <w:vAlign w:val="center"/>
            <w:hideMark/>
          </w:tcPr>
          <w:p w14:paraId="21178CC7"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S</w:t>
            </w:r>
          </w:p>
        </w:tc>
        <w:tc>
          <w:tcPr>
            <w:tcW w:w="1530" w:type="dxa"/>
            <w:tcBorders>
              <w:top w:val="nil"/>
              <w:left w:val="nil"/>
              <w:bottom w:val="single" w:sz="4" w:space="0" w:color="000000"/>
              <w:right w:val="nil"/>
            </w:tcBorders>
            <w:shd w:val="clear" w:color="000000" w:fill="A9D08E"/>
            <w:vAlign w:val="center"/>
            <w:hideMark/>
          </w:tcPr>
          <w:p w14:paraId="1F807C72"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S</w:t>
            </w:r>
          </w:p>
        </w:tc>
        <w:tc>
          <w:tcPr>
            <w:tcW w:w="990" w:type="dxa"/>
            <w:tcBorders>
              <w:top w:val="nil"/>
              <w:left w:val="single" w:sz="4" w:space="0" w:color="auto"/>
              <w:bottom w:val="single" w:sz="4" w:space="0" w:color="auto"/>
              <w:right w:val="single" w:sz="4" w:space="0" w:color="auto"/>
            </w:tcBorders>
            <w:shd w:val="clear" w:color="000000" w:fill="A9D08E"/>
            <w:vAlign w:val="center"/>
            <w:hideMark/>
          </w:tcPr>
          <w:p w14:paraId="1F32E633"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S</w:t>
            </w:r>
          </w:p>
        </w:tc>
      </w:tr>
      <w:tr w:rsidR="00237192" w:rsidRPr="00237192" w14:paraId="7A0BE3EA" w14:textId="77777777" w:rsidTr="00237192">
        <w:trPr>
          <w:trHeight w:val="300"/>
          <w:jc w:val="center"/>
        </w:trPr>
        <w:tc>
          <w:tcPr>
            <w:tcW w:w="895" w:type="dxa"/>
            <w:tcBorders>
              <w:top w:val="nil"/>
              <w:left w:val="single" w:sz="4" w:space="0" w:color="000000"/>
              <w:bottom w:val="single" w:sz="4" w:space="0" w:color="000000"/>
              <w:right w:val="single" w:sz="4" w:space="0" w:color="000000"/>
            </w:tcBorders>
            <w:shd w:val="clear" w:color="auto" w:fill="auto"/>
            <w:vAlign w:val="center"/>
            <w:hideMark/>
          </w:tcPr>
          <w:p w14:paraId="278F94A2"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NA07</w:t>
            </w:r>
          </w:p>
        </w:tc>
        <w:tc>
          <w:tcPr>
            <w:tcW w:w="1710" w:type="dxa"/>
            <w:tcBorders>
              <w:top w:val="nil"/>
              <w:left w:val="nil"/>
              <w:bottom w:val="single" w:sz="4" w:space="0" w:color="000000"/>
              <w:right w:val="single" w:sz="4" w:space="0" w:color="000000"/>
            </w:tcBorders>
            <w:shd w:val="clear" w:color="auto" w:fill="auto"/>
            <w:vAlign w:val="center"/>
            <w:hideMark/>
          </w:tcPr>
          <w:p w14:paraId="4A45E2E4"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Gentamicin</w:t>
            </w:r>
          </w:p>
        </w:tc>
        <w:tc>
          <w:tcPr>
            <w:tcW w:w="1170" w:type="dxa"/>
            <w:tcBorders>
              <w:top w:val="nil"/>
              <w:left w:val="nil"/>
              <w:bottom w:val="single" w:sz="4" w:space="0" w:color="000000"/>
              <w:right w:val="single" w:sz="4" w:space="0" w:color="000000"/>
            </w:tcBorders>
            <w:shd w:val="clear" w:color="000000" w:fill="F4B084"/>
            <w:vAlign w:val="center"/>
            <w:hideMark/>
          </w:tcPr>
          <w:p w14:paraId="761E2F13"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 delayed</w:t>
            </w:r>
          </w:p>
        </w:tc>
        <w:tc>
          <w:tcPr>
            <w:tcW w:w="1260" w:type="dxa"/>
            <w:tcBorders>
              <w:top w:val="nil"/>
              <w:left w:val="nil"/>
              <w:bottom w:val="single" w:sz="4" w:space="0" w:color="000000"/>
              <w:right w:val="single" w:sz="4" w:space="0" w:color="000000"/>
            </w:tcBorders>
            <w:shd w:val="clear" w:color="000000" w:fill="BDD7EE"/>
            <w:vAlign w:val="center"/>
            <w:hideMark/>
          </w:tcPr>
          <w:p w14:paraId="7F00DB78"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S (16mm)</w:t>
            </w:r>
          </w:p>
        </w:tc>
        <w:tc>
          <w:tcPr>
            <w:tcW w:w="900" w:type="dxa"/>
            <w:tcBorders>
              <w:top w:val="nil"/>
              <w:left w:val="nil"/>
              <w:bottom w:val="single" w:sz="4" w:space="0" w:color="auto"/>
              <w:right w:val="single" w:sz="4" w:space="0" w:color="auto"/>
            </w:tcBorders>
            <w:shd w:val="clear" w:color="000000" w:fill="BDD7EE"/>
            <w:noWrap/>
            <w:vAlign w:val="center"/>
            <w:hideMark/>
          </w:tcPr>
          <w:p w14:paraId="5EF07644"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S</w:t>
            </w:r>
          </w:p>
        </w:tc>
        <w:tc>
          <w:tcPr>
            <w:tcW w:w="1530" w:type="dxa"/>
            <w:tcBorders>
              <w:top w:val="nil"/>
              <w:left w:val="nil"/>
              <w:bottom w:val="single" w:sz="4" w:space="0" w:color="000000"/>
              <w:right w:val="nil"/>
            </w:tcBorders>
            <w:shd w:val="clear" w:color="000000" w:fill="F4B084"/>
            <w:vAlign w:val="center"/>
            <w:hideMark/>
          </w:tcPr>
          <w:p w14:paraId="49F5E94B"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 (6mm)</w:t>
            </w:r>
          </w:p>
        </w:tc>
        <w:tc>
          <w:tcPr>
            <w:tcW w:w="990" w:type="dxa"/>
            <w:tcBorders>
              <w:top w:val="nil"/>
              <w:left w:val="single" w:sz="4" w:space="0" w:color="auto"/>
              <w:bottom w:val="single" w:sz="4" w:space="0" w:color="auto"/>
              <w:right w:val="single" w:sz="4" w:space="0" w:color="auto"/>
            </w:tcBorders>
            <w:shd w:val="clear" w:color="000000" w:fill="F4B084"/>
            <w:noWrap/>
            <w:vAlign w:val="center"/>
            <w:hideMark/>
          </w:tcPr>
          <w:p w14:paraId="7A03ACDF"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w:t>
            </w:r>
          </w:p>
        </w:tc>
      </w:tr>
      <w:tr w:rsidR="00237192" w:rsidRPr="00237192" w14:paraId="5BE983FC" w14:textId="77777777" w:rsidTr="00237192">
        <w:trPr>
          <w:trHeight w:val="600"/>
          <w:jc w:val="center"/>
        </w:trPr>
        <w:tc>
          <w:tcPr>
            <w:tcW w:w="895" w:type="dxa"/>
            <w:tcBorders>
              <w:top w:val="nil"/>
              <w:left w:val="single" w:sz="4" w:space="0" w:color="000000"/>
              <w:bottom w:val="single" w:sz="4" w:space="0" w:color="000000"/>
              <w:right w:val="single" w:sz="4" w:space="0" w:color="000000"/>
            </w:tcBorders>
            <w:shd w:val="clear" w:color="auto" w:fill="auto"/>
            <w:vAlign w:val="center"/>
            <w:hideMark/>
          </w:tcPr>
          <w:p w14:paraId="3533806B"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NA07</w:t>
            </w:r>
          </w:p>
        </w:tc>
        <w:tc>
          <w:tcPr>
            <w:tcW w:w="1710" w:type="dxa"/>
            <w:tcBorders>
              <w:top w:val="nil"/>
              <w:left w:val="nil"/>
              <w:bottom w:val="single" w:sz="4" w:space="0" w:color="000000"/>
              <w:right w:val="single" w:sz="4" w:space="0" w:color="000000"/>
            </w:tcBorders>
            <w:shd w:val="clear" w:color="auto" w:fill="auto"/>
            <w:vAlign w:val="center"/>
            <w:hideMark/>
          </w:tcPr>
          <w:p w14:paraId="13D25ED1"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*Lincomycin/</w:t>
            </w:r>
            <w:r>
              <w:rPr>
                <w:rFonts w:ascii="Times New Roman" w:hAnsi="Times New Roman" w:cs="Times New Roman"/>
                <w:color w:val="000000"/>
                <w:sz w:val="20"/>
                <w:szCs w:val="20"/>
              </w:rPr>
              <w:t xml:space="preserve"> </w:t>
            </w:r>
            <w:r w:rsidRPr="00237192">
              <w:rPr>
                <w:rFonts w:ascii="Times New Roman" w:hAnsi="Times New Roman" w:cs="Times New Roman"/>
                <w:color w:val="000000"/>
                <w:sz w:val="20"/>
                <w:szCs w:val="20"/>
              </w:rPr>
              <w:t>Clindamycin</w:t>
            </w:r>
          </w:p>
        </w:tc>
        <w:tc>
          <w:tcPr>
            <w:tcW w:w="1170" w:type="dxa"/>
            <w:tcBorders>
              <w:top w:val="nil"/>
              <w:left w:val="nil"/>
              <w:bottom w:val="single" w:sz="4" w:space="0" w:color="000000"/>
              <w:right w:val="single" w:sz="4" w:space="0" w:color="000000"/>
            </w:tcBorders>
            <w:shd w:val="clear" w:color="000000" w:fill="BDD7EE"/>
            <w:vAlign w:val="center"/>
            <w:hideMark/>
          </w:tcPr>
          <w:p w14:paraId="088C3885"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w:t>
            </w:r>
          </w:p>
        </w:tc>
        <w:tc>
          <w:tcPr>
            <w:tcW w:w="1260" w:type="dxa"/>
            <w:tcBorders>
              <w:top w:val="nil"/>
              <w:left w:val="nil"/>
              <w:bottom w:val="single" w:sz="4" w:space="0" w:color="000000"/>
              <w:right w:val="single" w:sz="4" w:space="0" w:color="000000"/>
            </w:tcBorders>
            <w:shd w:val="clear" w:color="000000" w:fill="BDD7EE"/>
            <w:vAlign w:val="center"/>
            <w:hideMark/>
          </w:tcPr>
          <w:p w14:paraId="0660E976"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 (6mm)</w:t>
            </w:r>
          </w:p>
        </w:tc>
        <w:tc>
          <w:tcPr>
            <w:tcW w:w="900" w:type="dxa"/>
            <w:tcBorders>
              <w:top w:val="nil"/>
              <w:left w:val="nil"/>
              <w:bottom w:val="single" w:sz="4" w:space="0" w:color="auto"/>
              <w:right w:val="single" w:sz="4" w:space="0" w:color="auto"/>
            </w:tcBorders>
            <w:shd w:val="clear" w:color="000000" w:fill="BDD7EE"/>
            <w:noWrap/>
            <w:vAlign w:val="center"/>
            <w:hideMark/>
          </w:tcPr>
          <w:p w14:paraId="4EE90E9C"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w:t>
            </w:r>
          </w:p>
        </w:tc>
        <w:tc>
          <w:tcPr>
            <w:tcW w:w="1530" w:type="dxa"/>
            <w:tcBorders>
              <w:top w:val="nil"/>
              <w:left w:val="nil"/>
              <w:bottom w:val="single" w:sz="4" w:space="0" w:color="000000"/>
              <w:right w:val="nil"/>
            </w:tcBorders>
            <w:shd w:val="clear" w:color="000000" w:fill="BDD7EE"/>
            <w:vAlign w:val="center"/>
            <w:hideMark/>
          </w:tcPr>
          <w:p w14:paraId="5DE26018"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 (6mm)</w:t>
            </w:r>
          </w:p>
        </w:tc>
        <w:tc>
          <w:tcPr>
            <w:tcW w:w="990" w:type="dxa"/>
            <w:tcBorders>
              <w:top w:val="nil"/>
              <w:left w:val="single" w:sz="4" w:space="0" w:color="auto"/>
              <w:bottom w:val="single" w:sz="4" w:space="0" w:color="auto"/>
              <w:right w:val="single" w:sz="4" w:space="0" w:color="auto"/>
            </w:tcBorders>
            <w:shd w:val="clear" w:color="000000" w:fill="BDD7EE"/>
            <w:noWrap/>
            <w:vAlign w:val="center"/>
            <w:hideMark/>
          </w:tcPr>
          <w:p w14:paraId="508D685C" w14:textId="77777777" w:rsidR="00237192" w:rsidRPr="00237192" w:rsidRDefault="00237192" w:rsidP="00237192">
            <w:pPr>
              <w:jc w:val="center"/>
              <w:rPr>
                <w:rFonts w:ascii="Times New Roman" w:hAnsi="Times New Roman" w:cs="Times New Roman"/>
                <w:color w:val="000000"/>
                <w:sz w:val="20"/>
                <w:szCs w:val="20"/>
              </w:rPr>
            </w:pPr>
            <w:r w:rsidRPr="00237192">
              <w:rPr>
                <w:rFonts w:ascii="Times New Roman" w:hAnsi="Times New Roman" w:cs="Times New Roman"/>
                <w:color w:val="000000"/>
                <w:sz w:val="20"/>
                <w:szCs w:val="20"/>
              </w:rPr>
              <w:t>R</w:t>
            </w:r>
          </w:p>
        </w:tc>
      </w:tr>
    </w:tbl>
    <w:p w14:paraId="28795056" w14:textId="77777777" w:rsidR="00A65AE9" w:rsidRDefault="00A65AE9" w:rsidP="00A65AE9">
      <w:pPr>
        <w:jc w:val="center"/>
      </w:pPr>
    </w:p>
    <w:p w14:paraId="4A210ED2" w14:textId="77777777" w:rsidR="00DF0397" w:rsidRDefault="00DF0397" w:rsidP="00A65AE9">
      <w:pPr>
        <w:jc w:val="center"/>
      </w:pPr>
    </w:p>
    <w:p w14:paraId="70D4B247" w14:textId="2F517553" w:rsidR="00110FB3" w:rsidRDefault="00237192" w:rsidP="00110FB3">
      <w:pPr>
        <w:spacing w:line="360" w:lineRule="auto"/>
      </w:pPr>
      <w:r>
        <w:t>Resistance in media was not readily observed at 24 hour</w:t>
      </w:r>
      <w:r w:rsidR="00202D74">
        <w:t>s</w:t>
      </w:r>
      <w:r>
        <w:t xml:space="preserve"> in chloramphenicol or gentamicin growth. Isolate 08-1661 was able to grow to log phase in 25</w:t>
      </w:r>
      <w:r w:rsidR="000B09A2">
        <w:t>µg/mL</w:t>
      </w:r>
      <w:r>
        <w:t xml:space="preserve"> chloramphenicol between 24-48 hours, with no observed growth during the first 24 hours post inoculation. Additionally, 08-1661 was able to grow in gentamicin 25</w:t>
      </w:r>
      <w:r w:rsidR="000B09A2">
        <w:t>µg/mL</w:t>
      </w:r>
      <w:r>
        <w:t xml:space="preserve"> between 20-34 hours post inoculation. Upon reaching log phase growth in each level of concentration, the media was used to inoculate new subcultures at the same concentration and grow to log phase within 24 hours. At this point, </w:t>
      </w:r>
      <w:r w:rsidR="004D76F5">
        <w:t xml:space="preserve">the next level of concentration was inoculated with the 24 hour growth. Isolate 08-1661 was able to grow within 24 hours to log phase at each concentration </w:t>
      </w:r>
      <w:r w:rsidR="004D76F5">
        <w:lastRenderedPageBreak/>
        <w:t>above 100</w:t>
      </w:r>
      <w:r w:rsidR="000B09A2">
        <w:t>µg/mL</w:t>
      </w:r>
      <w:r w:rsidR="004D76F5">
        <w:t xml:space="preserve"> chloramphenicol without needing additional inoculations. In gentamicin, upon an initial delay of 24-48 hours at 25</w:t>
      </w:r>
      <w:r w:rsidR="000B09A2">
        <w:t>µg/mL</w:t>
      </w:r>
      <w:r w:rsidR="004D76F5">
        <w:t xml:space="preserve"> gentamicin, no further delay was observed at each increasing level. </w:t>
      </w:r>
      <w:r>
        <w:t>Maximum concentrations this isolate was able to grow in upon successive increases in concentration were 250</w:t>
      </w:r>
      <w:r w:rsidR="000B09A2">
        <w:t>µg/mL</w:t>
      </w:r>
      <w:r>
        <w:t xml:space="preserve"> for chloramphenicol and 200</w:t>
      </w:r>
      <w:r w:rsidR="000B09A2">
        <w:t>µg/mL</w:t>
      </w:r>
      <w:r>
        <w:t xml:space="preserve"> for gentamicin. </w:t>
      </w:r>
      <w:r w:rsidR="00110FB3">
        <w:t xml:space="preserve">An example of growth at 72 hours is shown in Figure 32. </w:t>
      </w:r>
    </w:p>
    <w:p w14:paraId="2AC84920" w14:textId="77777777" w:rsidR="00110FB3" w:rsidRDefault="00110FB3" w:rsidP="00110FB3"/>
    <w:p w14:paraId="0929E0DF" w14:textId="77777777" w:rsidR="00366E86" w:rsidRDefault="00366E86" w:rsidP="00110FB3"/>
    <w:p w14:paraId="60AA29DD" w14:textId="77777777" w:rsidR="00110FB3" w:rsidRDefault="00110FB3" w:rsidP="00110FB3">
      <w:pPr>
        <w:jc w:val="center"/>
      </w:pPr>
      <w:r w:rsidRPr="00C05017">
        <w:rPr>
          <w:noProof/>
        </w:rPr>
        <w:drawing>
          <wp:inline distT="0" distB="0" distL="0" distR="0" wp14:anchorId="7FB2FFD7" wp14:editId="110DDBB0">
            <wp:extent cx="2689385" cy="1611048"/>
            <wp:effectExtent l="0" t="0" r="0" b="8255"/>
            <wp:docPr id="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41" cstate="print">
                      <a:extLst>
                        <a:ext uri="{28A0092B-C50C-407E-A947-70E740481C1C}">
                          <a14:useLocalDpi xmlns:a14="http://schemas.microsoft.com/office/drawing/2010/main"/>
                        </a:ext>
                      </a:extLst>
                    </a:blip>
                    <a:srcRect/>
                    <a:stretch/>
                  </pic:blipFill>
                  <pic:spPr>
                    <a:xfrm>
                      <a:off x="0" y="0"/>
                      <a:ext cx="2689385" cy="1611048"/>
                    </a:xfrm>
                    <a:prstGeom prst="rect">
                      <a:avLst/>
                    </a:prstGeom>
                  </pic:spPr>
                </pic:pic>
              </a:graphicData>
            </a:graphic>
          </wp:inline>
        </w:drawing>
      </w:r>
    </w:p>
    <w:p w14:paraId="6C5F702E" w14:textId="5C383A3D" w:rsidR="00110FB3" w:rsidRDefault="00366E86" w:rsidP="00366E86">
      <w:pPr>
        <w:pStyle w:val="Caption"/>
      </w:pPr>
      <w:bookmarkStart w:id="66" w:name="_Toc467100530"/>
      <w:proofErr w:type="gramStart"/>
      <w:r>
        <w:t xml:space="preserve">Figure </w:t>
      </w:r>
      <w:r w:rsidR="00450DA7">
        <w:fldChar w:fldCharType="begin"/>
      </w:r>
      <w:r w:rsidR="00450DA7">
        <w:instrText xml:space="preserve"> SEQ Figure \* ARABIC </w:instrText>
      </w:r>
      <w:r w:rsidR="00450DA7">
        <w:fldChar w:fldCharType="separate"/>
      </w:r>
      <w:r w:rsidR="006C0085">
        <w:rPr>
          <w:noProof/>
        </w:rPr>
        <w:t>20</w:t>
      </w:r>
      <w:r w:rsidR="00450DA7">
        <w:rPr>
          <w:noProof/>
        </w:rPr>
        <w:fldChar w:fldCharType="end"/>
      </w:r>
      <w:r w:rsidRPr="008305F0">
        <w:t>.</w:t>
      </w:r>
      <w:proofErr w:type="gramEnd"/>
      <w:r w:rsidRPr="008305F0">
        <w:t xml:space="preserve"> </w:t>
      </w:r>
      <w:proofErr w:type="gramStart"/>
      <w:r w:rsidRPr="008305F0">
        <w:t>Selective Media Cultures of Isolate 08-1661 in 100µg/mL Chloramphenicol at 24, 48 and 72 Hours.</w:t>
      </w:r>
      <w:bookmarkEnd w:id="66"/>
      <w:proofErr w:type="gramEnd"/>
    </w:p>
    <w:p w14:paraId="245F8661" w14:textId="6D351F48" w:rsidR="00110FB3" w:rsidRPr="00366E86" w:rsidRDefault="00110FB3" w:rsidP="00366E86">
      <w:pPr>
        <w:jc w:val="center"/>
        <w:rPr>
          <w:sz w:val="22"/>
          <w:szCs w:val="22"/>
        </w:rPr>
      </w:pPr>
      <w:r w:rsidRPr="00366E86">
        <w:rPr>
          <w:sz w:val="22"/>
          <w:szCs w:val="22"/>
        </w:rPr>
        <w:t>Isolate 08-1661 in a chloramphenicol growth assay is shown as a representative example of 24, 48 and 72 hour growth experiments. Each isolate with each concentration was replicated at least 5 times and often displayed variable and inconsistent initial growth time points as measured by optical density exceeding 0.5. Time points in 24 hour increments were used to account for this variability which is likely due to a heterologous population of inoculating cells.</w:t>
      </w:r>
    </w:p>
    <w:p w14:paraId="79F358C9" w14:textId="77777777" w:rsidR="00110FB3" w:rsidRDefault="00110FB3" w:rsidP="00DF0E19">
      <w:pPr>
        <w:spacing w:line="360" w:lineRule="auto"/>
        <w:ind w:firstLine="720"/>
      </w:pPr>
    </w:p>
    <w:p w14:paraId="1BCA00BB" w14:textId="77777777" w:rsidR="00366E86" w:rsidRDefault="00366E86" w:rsidP="00DF0E19">
      <w:pPr>
        <w:spacing w:line="360" w:lineRule="auto"/>
        <w:ind w:firstLine="720"/>
      </w:pPr>
    </w:p>
    <w:p w14:paraId="67B73742" w14:textId="04AC182F" w:rsidR="00110FB3" w:rsidRDefault="004D76F5" w:rsidP="00DF0E19">
      <w:pPr>
        <w:spacing w:line="360" w:lineRule="auto"/>
        <w:ind w:firstLine="720"/>
      </w:pPr>
      <w:r>
        <w:t xml:space="preserve">Upon re-testing chloramphenicol and gentamicin growth cultures of isolate 08-1661 with the standard disc diffusion and microbroth dilution using the media (negative) and plate (negative) method described above, resistant </w:t>
      </w:r>
      <w:r w:rsidR="00C3394A">
        <w:t>interpretations</w:t>
      </w:r>
      <w:r>
        <w:t xml:space="preserve"> were observed for both methods with chloramphenicol while intermediate resistance was observed for gentamicin. Upon re-testing chloramphenicol and gentamicin growth cultures of isolate 08-1661 with the standard disc diffusion and microbroth dilution using the media (positive) and plate (negative) method described above, resistant </w:t>
      </w:r>
      <w:r w:rsidR="00C3394A">
        <w:t>interpretations</w:t>
      </w:r>
      <w:r>
        <w:t xml:space="preserve"> were observed for both methods wit</w:t>
      </w:r>
      <w:r w:rsidR="000852F0">
        <w:t>h both antibiotics (</w:t>
      </w:r>
      <w:r w:rsidR="00D43EE7">
        <w:t>Table 14</w:t>
      </w:r>
      <w:r>
        <w:t>).</w:t>
      </w:r>
      <w:r w:rsidR="00680D8A">
        <w:t xml:space="preserve"> Interestingly, when isolate 08-1661 was grown in high </w:t>
      </w:r>
      <w:r w:rsidR="00680D8A">
        <w:lastRenderedPageBreak/>
        <w:t>(&gt;100</w:t>
      </w:r>
      <w:r w:rsidR="000B09A2">
        <w:t>µg/mL</w:t>
      </w:r>
      <w:r w:rsidR="00680D8A">
        <w:t>) levels of chloramphenicol, resistance to gentamicin decreased, giving a susceptible call, whereas when grown in 100</w:t>
      </w:r>
      <w:r w:rsidR="000B09A2">
        <w:t>µg/mL</w:t>
      </w:r>
      <w:r w:rsidR="00680D8A">
        <w:t xml:space="preserve"> gentamicin resistance to both antibiotics increased.</w:t>
      </w:r>
    </w:p>
    <w:p w14:paraId="4B0FF961" w14:textId="080F88C4" w:rsidR="00110FB3" w:rsidRDefault="00110FB3" w:rsidP="00110FB3">
      <w:pPr>
        <w:spacing w:line="360" w:lineRule="auto"/>
        <w:ind w:firstLine="720"/>
      </w:pPr>
      <w:r>
        <w:t xml:space="preserve">Isolate 08-1661 displayed increased susceptibility to gentamicin in the disc diffusion assay when selectively grown in chloramphenicol (Figure 31). While the zone size still resulted in a resistant determination the zone was consistently larger during the growth assay testing with chloramphenicol. This was not observed when grown in the presence of gentamicin. </w:t>
      </w:r>
    </w:p>
    <w:p w14:paraId="2F8AC852" w14:textId="77777777" w:rsidR="00366E86" w:rsidRDefault="00366E86" w:rsidP="00110FB3">
      <w:pPr>
        <w:spacing w:line="360" w:lineRule="auto"/>
        <w:ind w:firstLine="720"/>
      </w:pPr>
    </w:p>
    <w:p w14:paraId="3EDECB57" w14:textId="77777777" w:rsidR="00110FB3" w:rsidRDefault="00110FB3" w:rsidP="00110FB3"/>
    <w:p w14:paraId="5A0BB7EA" w14:textId="77777777" w:rsidR="00366E86" w:rsidRDefault="00110FB3" w:rsidP="00366E86">
      <w:pPr>
        <w:keepNext/>
        <w:jc w:val="center"/>
      </w:pPr>
      <w:r>
        <w:rPr>
          <w:noProof/>
        </w:rPr>
        <w:drawing>
          <wp:inline distT="0" distB="0" distL="0" distR="0" wp14:anchorId="1608416E" wp14:editId="55C2D371">
            <wp:extent cx="3272422" cy="2356338"/>
            <wp:effectExtent l="0" t="0" r="4445" b="6350"/>
            <wp:docPr id="66" name="Picture 66" descr="d:\Users\vth\Desktop\Riley\Thesis\Figures and Tables\081661 chlor gent dis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ers\vth\Desktop\Riley\Thesis\Figures and Tables\081661 chlor gent discs.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82771" cy="2363790"/>
                    </a:xfrm>
                    <a:prstGeom prst="rect">
                      <a:avLst/>
                    </a:prstGeom>
                    <a:noFill/>
                    <a:ln>
                      <a:noFill/>
                    </a:ln>
                  </pic:spPr>
                </pic:pic>
              </a:graphicData>
            </a:graphic>
          </wp:inline>
        </w:drawing>
      </w:r>
    </w:p>
    <w:p w14:paraId="042B9EED" w14:textId="3FCEC695" w:rsidR="00110FB3" w:rsidRDefault="00366E86" w:rsidP="00366E86">
      <w:pPr>
        <w:pStyle w:val="Caption"/>
      </w:pPr>
      <w:bookmarkStart w:id="67" w:name="_Toc467100531"/>
      <w:proofErr w:type="gramStart"/>
      <w:r>
        <w:t xml:space="preserve">Figure </w:t>
      </w:r>
      <w:r w:rsidR="00450DA7">
        <w:fldChar w:fldCharType="begin"/>
      </w:r>
      <w:r w:rsidR="00450DA7">
        <w:instrText xml:space="preserve"> SEQ Figure \* ARABIC </w:instrText>
      </w:r>
      <w:r w:rsidR="00450DA7">
        <w:fldChar w:fldCharType="separate"/>
      </w:r>
      <w:r w:rsidR="006C0085">
        <w:rPr>
          <w:noProof/>
        </w:rPr>
        <w:t>21</w:t>
      </w:r>
      <w:r w:rsidR="00450DA7">
        <w:rPr>
          <w:noProof/>
        </w:rPr>
        <w:fldChar w:fldCharType="end"/>
      </w:r>
      <w:r w:rsidRPr="009921D6">
        <w:t>.</w:t>
      </w:r>
      <w:proofErr w:type="gramEnd"/>
      <w:r w:rsidRPr="009921D6">
        <w:t xml:space="preserve"> Isolate 08-1661 Grown in Chloramphenicol Displays Reduced Resistance to Gentamicin as Determined by Increased Zone Size in Disc Diffusion Assay.</w:t>
      </w:r>
      <w:bookmarkEnd w:id="67"/>
    </w:p>
    <w:p w14:paraId="22E3BE4C" w14:textId="77777777" w:rsidR="00110FB3" w:rsidRPr="00366E86" w:rsidRDefault="00110FB3" w:rsidP="00366E86">
      <w:pPr>
        <w:jc w:val="center"/>
        <w:rPr>
          <w:sz w:val="22"/>
          <w:szCs w:val="22"/>
        </w:rPr>
      </w:pPr>
      <w:r w:rsidRPr="00366E86">
        <w:rPr>
          <w:sz w:val="22"/>
          <w:szCs w:val="22"/>
        </w:rPr>
        <w:t>Isolate 08-1661 was subjected to exposure to chloramphenicol in the growth assay, ultimately increasing its phenotypic resistance as demonstrated by reduced zone of inhibition in disc diffusion assays. Conversely, growth in chloramphenicol led to an increased zone size and reduced resistance to gentamicin, potentially through competitive gene expression.</w:t>
      </w:r>
    </w:p>
    <w:p w14:paraId="7142752A" w14:textId="3A82E820" w:rsidR="00237192" w:rsidRDefault="00237192" w:rsidP="00DF0E19">
      <w:pPr>
        <w:spacing w:line="360" w:lineRule="auto"/>
        <w:ind w:firstLine="720"/>
      </w:pPr>
    </w:p>
    <w:p w14:paraId="777C0F0F" w14:textId="77777777" w:rsidR="00366E86" w:rsidRDefault="00366E86" w:rsidP="00DF0E19">
      <w:pPr>
        <w:spacing w:line="360" w:lineRule="auto"/>
        <w:ind w:firstLine="720"/>
      </w:pPr>
    </w:p>
    <w:p w14:paraId="1D95B529" w14:textId="2F58C7BD" w:rsidR="004D76F5" w:rsidRDefault="00237192" w:rsidP="00DF0E19">
      <w:pPr>
        <w:spacing w:line="360" w:lineRule="auto"/>
      </w:pPr>
      <w:r>
        <w:tab/>
        <w:t>Isolate 06-3228 reached log phase growth in 25</w:t>
      </w:r>
      <w:r w:rsidR="000B09A2">
        <w:t>µg/mL</w:t>
      </w:r>
      <w:r>
        <w:t xml:space="preserve"> gentamicin between 48-72 hours post-inoculation, with no observed growth for the first 24 hours. </w:t>
      </w:r>
      <w:r w:rsidR="004D76F5">
        <w:t xml:space="preserve">Upon reaching log phase growth in each level of concentration, the media was used to inoculate new subcultures at the same concentration and grow to </w:t>
      </w:r>
      <w:r w:rsidR="004D76F5">
        <w:lastRenderedPageBreak/>
        <w:t>log phase within 24 hours. At this point, the next level of concentration was inoculated with the 24 hour growth.</w:t>
      </w:r>
      <w:r w:rsidR="00AA0ADC">
        <w:t xml:space="preserve"> Isolate</w:t>
      </w:r>
      <w:r w:rsidR="004D76F5">
        <w:t xml:space="preserve"> 06-3228 displayed a delayed growth phenotype at each level of gentamicin exposure, taking between 48-72 hours at each concentration to adapt. Once adapted, 24 hour growth in a new inoculum at the previous concentration was observed. The maximum gentamicin concentration isolate 06-3228 was able to grow in was 200</w:t>
      </w:r>
      <w:r w:rsidR="000B09A2">
        <w:t>µg/</w:t>
      </w:r>
      <w:proofErr w:type="spellStart"/>
      <w:r w:rsidR="000B09A2">
        <w:t>mL</w:t>
      </w:r>
      <w:r w:rsidR="004D76F5">
        <w:t>.</w:t>
      </w:r>
      <w:proofErr w:type="spellEnd"/>
      <w:r w:rsidR="004D76F5" w:rsidRPr="004D76F5">
        <w:t xml:space="preserve"> </w:t>
      </w:r>
      <w:r w:rsidR="004D76F5">
        <w:t xml:space="preserve">Upon re-testing gentamicin growth cultures of isolate 06-3228 with the standard disc diffusion and microbroth dilution using the media (negative) and plate (negative) method described above, disc diffusion determined gentamicin as susceptible whereas microbroth dilution </w:t>
      </w:r>
      <w:r w:rsidR="00C3394A">
        <w:t xml:space="preserve">determined </w:t>
      </w:r>
      <w:r w:rsidR="004D76F5">
        <w:t xml:space="preserve">intermediate level resistance. Upon re-testing gentamicin growth cultures of isolate </w:t>
      </w:r>
      <w:r w:rsidR="00AA0ADC">
        <w:t>06-3228</w:t>
      </w:r>
      <w:r w:rsidR="004D76F5">
        <w:t xml:space="preserve"> using the media (positive) and plate (negative) method described above, resistant </w:t>
      </w:r>
      <w:r w:rsidR="00C3394A">
        <w:t>interpretations</w:t>
      </w:r>
      <w:r w:rsidR="004D76F5">
        <w:t xml:space="preserve"> were observe</w:t>
      </w:r>
      <w:r w:rsidR="000852F0">
        <w:t>d for both methods (</w:t>
      </w:r>
      <w:r w:rsidR="00D43EE7">
        <w:t>Table 14</w:t>
      </w:r>
      <w:r w:rsidR="004D76F5">
        <w:t>).</w:t>
      </w:r>
    </w:p>
    <w:p w14:paraId="1353A4C3" w14:textId="1BF83F45" w:rsidR="00AA0ADC" w:rsidRDefault="004D76F5" w:rsidP="00DF0E19">
      <w:pPr>
        <w:spacing w:line="360" w:lineRule="auto"/>
      </w:pPr>
      <w:r>
        <w:tab/>
      </w:r>
      <w:r w:rsidR="00AA0ADC">
        <w:t>Isolate NA12 reached log phase growth in 25</w:t>
      </w:r>
      <w:r w:rsidR="000B09A2">
        <w:t>µg/mL</w:t>
      </w:r>
      <w:r w:rsidR="00AA0ADC">
        <w:t xml:space="preserve"> gentamicin between 24-48 hours post-inoculation, with no observed growth for the first 24 hours. Upon reaching log phase growth in each level of concentration, the media was used to inoculate new subcultures at the same concentration and grow to log phase within 24 hours. At this point, the next level of concentration was inoculated with the 24 hour growth. Isolate NA12 displayed a delayed growth phenotype at concentrations of 25</w:t>
      </w:r>
      <w:r w:rsidR="000B09A2">
        <w:t>µg/mL</w:t>
      </w:r>
      <w:r w:rsidR="00AA0ADC">
        <w:t xml:space="preserve"> and 50</w:t>
      </w:r>
      <w:r w:rsidR="000B09A2">
        <w:t>µg/mL</w:t>
      </w:r>
      <w:r w:rsidR="00AA0ADC">
        <w:t>, taking between 24-48 hours at each concentration to adapt. Once adapted, 24 hour growth in a new inoculum at the previous concentration was observed. The maximum gentamicin concentration isolate NA12 was able to grow in was 150</w:t>
      </w:r>
      <w:r w:rsidR="000B09A2">
        <w:t>µg/</w:t>
      </w:r>
      <w:proofErr w:type="spellStart"/>
      <w:r w:rsidR="000B09A2">
        <w:t>mL</w:t>
      </w:r>
      <w:r w:rsidR="00AA0ADC">
        <w:t>.</w:t>
      </w:r>
      <w:proofErr w:type="spellEnd"/>
      <w:r w:rsidR="00AA0ADC" w:rsidRPr="004D76F5">
        <w:t xml:space="preserve"> </w:t>
      </w:r>
      <w:r w:rsidR="00AA0ADC">
        <w:t xml:space="preserve">Upon re-testing gentamicin growth cultures of isolate NA12 with the standard disc diffusion and microbroth dilution using the media (negative) and plate (negative) method described above, both assays </w:t>
      </w:r>
      <w:r w:rsidR="00C3394A">
        <w:t xml:space="preserve">interpreted as </w:t>
      </w:r>
      <w:r w:rsidR="00AA0ADC">
        <w:t xml:space="preserve">intermediate level resistance. Upon re-testing gentamicin growth cultures of isolate NA12 using the media (positive) and plate (negative) method described above, resistant </w:t>
      </w:r>
      <w:r w:rsidR="00C3394A">
        <w:t>interpretations</w:t>
      </w:r>
      <w:r w:rsidR="00AA0ADC">
        <w:t xml:space="preserve"> were observe</w:t>
      </w:r>
      <w:r w:rsidR="000852F0">
        <w:t>d for both methods (</w:t>
      </w:r>
      <w:r w:rsidR="00D43EE7">
        <w:t>Table 14</w:t>
      </w:r>
      <w:r w:rsidR="00AA0ADC">
        <w:t xml:space="preserve">). While all 4 isolates were grown in </w:t>
      </w:r>
      <w:r w:rsidR="00AA0ADC">
        <w:lastRenderedPageBreak/>
        <w:t xml:space="preserve">lincomycin selection using this approach, NA12 was the only isolate that was </w:t>
      </w:r>
      <w:r w:rsidR="00C3394A">
        <w:t xml:space="preserve">interpreted as </w:t>
      </w:r>
      <w:r w:rsidR="00AA0ADC">
        <w:t>susceptible in the standardized assays. The standardized assays used clindamycin to approximate resistance to lincosamides, whereas the media culture used lincomycin.</w:t>
      </w:r>
    </w:p>
    <w:p w14:paraId="0AE48F88" w14:textId="08EC5489" w:rsidR="00680D8A" w:rsidRDefault="00AA0ADC" w:rsidP="00DF0E19">
      <w:pPr>
        <w:spacing w:line="360" w:lineRule="auto"/>
      </w:pPr>
      <w:r>
        <w:tab/>
        <w:t xml:space="preserve"> Isolate NA07 reached log phase growth in 25</w:t>
      </w:r>
      <w:r w:rsidR="000B09A2">
        <w:t>µg/mL</w:t>
      </w:r>
      <w:r>
        <w:t xml:space="preserve"> gentamicin between 48-72 hours post-inoculation, with no observed growth for the first 24 hours. Upon reaching log phase growth in each level of concentration, the media was used to inoculate new subcultures at the same concentration and grow to log phase within 24 hours. At this point, the next level of concentration was inoculated with the 24 hour growth. Isolate NA07 displayed a delayed growth phenotype at </w:t>
      </w:r>
      <w:r w:rsidR="004979DE">
        <w:t>all levels of concentration up to 100</w:t>
      </w:r>
      <w:r w:rsidR="000B09A2">
        <w:t>µg/mL</w:t>
      </w:r>
      <w:r>
        <w:t>, taking between 24-48 hours at each concentration to adapt. Once adapted, 24 hour growth in a new inoculum at the previous concentration was observed. The maximum gentamicin concentration isolate NA07</w:t>
      </w:r>
      <w:r w:rsidR="004979DE">
        <w:t xml:space="preserve"> was able to grow in was 150</w:t>
      </w:r>
      <w:r w:rsidR="000B09A2">
        <w:t>µg/</w:t>
      </w:r>
      <w:proofErr w:type="spellStart"/>
      <w:r w:rsidR="000B09A2">
        <w:t>mL</w:t>
      </w:r>
      <w:r>
        <w:t>.</w:t>
      </w:r>
      <w:proofErr w:type="spellEnd"/>
      <w:r w:rsidRPr="004D76F5">
        <w:t xml:space="preserve"> </w:t>
      </w:r>
      <w:r>
        <w:t xml:space="preserve">Upon re-testing gentamicin growth cultures of isolate NA07 with the standard disc diffusion and microbroth dilution using the media (negative) and plate (negative) method described above, both assays called </w:t>
      </w:r>
      <w:r w:rsidR="004979DE">
        <w:t>it gentamicin susceptible</w:t>
      </w:r>
      <w:r>
        <w:t xml:space="preserve">. Upon re-testing gentamicin growth cultures of isolate NA07 using the media (positive) and plate (negative) method described above, resistant </w:t>
      </w:r>
      <w:r w:rsidR="00C3394A">
        <w:t>interpretations</w:t>
      </w:r>
      <w:r>
        <w:t xml:space="preserve"> were observe</w:t>
      </w:r>
      <w:r w:rsidR="000852F0">
        <w:t>d for both methods (</w:t>
      </w:r>
      <w:r w:rsidR="00D43EE7">
        <w:t>Table 14</w:t>
      </w:r>
      <w:r>
        <w:t>).</w:t>
      </w:r>
    </w:p>
    <w:p w14:paraId="7D62FAD7" w14:textId="4C4D756D" w:rsidR="00680D8A" w:rsidRDefault="00680D8A" w:rsidP="00DF0E19">
      <w:pPr>
        <w:spacing w:line="360" w:lineRule="auto"/>
      </w:pPr>
      <w:r>
        <w:tab/>
      </w:r>
      <w:r w:rsidR="006A3F66">
        <w:t>I</w:t>
      </w:r>
      <w:r>
        <w:t>solates 08-</w:t>
      </w:r>
      <w:r w:rsidR="006A3F66">
        <w:t>1661,</w:t>
      </w:r>
      <w:r>
        <w:t xml:space="preserve"> 06-3228</w:t>
      </w:r>
      <w:r w:rsidR="006A3F66">
        <w:t xml:space="preserve">, NA45 and NA47 were also grown in selective media </w:t>
      </w:r>
      <w:r w:rsidR="003F0617">
        <w:t xml:space="preserve">and </w:t>
      </w:r>
      <w:r w:rsidR="00747BAA">
        <w:t xml:space="preserve">tested </w:t>
      </w:r>
      <w:r w:rsidR="006A3F66">
        <w:t xml:space="preserve">directly </w:t>
      </w:r>
      <w:r w:rsidR="00747BAA">
        <w:t>using</w:t>
      </w:r>
      <w:r w:rsidR="006A3F66">
        <w:t xml:space="preserve"> each assay without using a non-selective BA plate. Images of disc diffusion plates were taken as 08-1661 and 06-3228 failed to grow sufficiently on both the Mueller-Hinton plates</w:t>
      </w:r>
      <w:r w:rsidR="000852F0">
        <w:t xml:space="preserve"> (</w:t>
      </w:r>
      <w:r w:rsidR="00C82452">
        <w:t>Figures 22 and 23)</w:t>
      </w:r>
      <w:r w:rsidR="006A3F66">
        <w:t xml:space="preserve"> as well as in the Vitek control well. </w:t>
      </w:r>
      <w:r w:rsidR="00E55C94">
        <w:t>Isolates NA45 and NA</w:t>
      </w:r>
      <w:r w:rsidR="000852F0">
        <w:t>47 grew normally (</w:t>
      </w:r>
      <w:r w:rsidR="00C82452">
        <w:t>Figures 24 and 25</w:t>
      </w:r>
      <w:r w:rsidR="00E55C94">
        <w:t xml:space="preserve">). </w:t>
      </w:r>
      <w:r w:rsidR="00747BAA">
        <w:t>T</w:t>
      </w:r>
      <w:r w:rsidR="006A3F66">
        <w:t>he Vitek instrument did indicate growth of 08-1661 and 06-3228 in non-control, antibiotic containing wells.</w:t>
      </w:r>
      <w:r w:rsidR="003F0617">
        <w:t xml:space="preserve"> The Mueller-Hinton plates appeared to have irregular growth and colony size distribution. </w:t>
      </w:r>
    </w:p>
    <w:p w14:paraId="6D5AB319" w14:textId="77777777" w:rsidR="00366E86" w:rsidRDefault="00366E86" w:rsidP="00DF0E19">
      <w:pPr>
        <w:spacing w:line="360" w:lineRule="auto"/>
      </w:pPr>
    </w:p>
    <w:p w14:paraId="593E1146" w14:textId="77777777" w:rsidR="00680D8A" w:rsidRDefault="00680D8A" w:rsidP="00DB396E"/>
    <w:p w14:paraId="3AD2D0D0" w14:textId="77777777" w:rsidR="00366E86" w:rsidRDefault="005B44E0" w:rsidP="00366E86">
      <w:pPr>
        <w:keepNext/>
        <w:jc w:val="center"/>
      </w:pPr>
      <w:r w:rsidRPr="005B44E0">
        <w:rPr>
          <w:noProof/>
        </w:rPr>
        <w:drawing>
          <wp:inline distT="0" distB="0" distL="0" distR="0" wp14:anchorId="53203475" wp14:editId="158947C5">
            <wp:extent cx="4339298" cy="4053254"/>
            <wp:effectExtent l="0" t="0" r="4445" b="4445"/>
            <wp:docPr id="67" name="Picture 67" descr="G:\20160401_160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20160401_160929.jpg"/>
                    <pic:cNvPicPr>
                      <a:picLocks noChangeAspect="1" noChangeArrowheads="1"/>
                    </pic:cNvPicPr>
                  </pic:nvPicPr>
                  <pic:blipFill rotWithShape="1">
                    <a:blip r:embed="rId43">
                      <a:extLst>
                        <a:ext uri="{28A0092B-C50C-407E-A947-70E740481C1C}">
                          <a14:useLocalDpi xmlns:a14="http://schemas.microsoft.com/office/drawing/2010/main" val="0"/>
                        </a:ext>
                      </a:extLst>
                    </a:blip>
                    <a:srcRect/>
                    <a:stretch/>
                  </pic:blipFill>
                  <pic:spPr bwMode="auto">
                    <a:xfrm>
                      <a:off x="0" y="0"/>
                      <a:ext cx="4339298" cy="4053254"/>
                    </a:xfrm>
                    <a:prstGeom prst="rect">
                      <a:avLst/>
                    </a:prstGeom>
                    <a:noFill/>
                    <a:ln>
                      <a:noFill/>
                    </a:ln>
                    <a:extLst>
                      <a:ext uri="{53640926-AAD7-44D8-BBD7-CCE9431645EC}">
                        <a14:shadowObscured xmlns:a14="http://schemas.microsoft.com/office/drawing/2010/main"/>
                      </a:ext>
                    </a:extLst>
                  </pic:spPr>
                </pic:pic>
              </a:graphicData>
            </a:graphic>
          </wp:inline>
        </w:drawing>
      </w:r>
    </w:p>
    <w:p w14:paraId="00AC6FBD" w14:textId="339F6887" w:rsidR="005B44E0" w:rsidRDefault="00366E86" w:rsidP="00366E86">
      <w:pPr>
        <w:pStyle w:val="Caption"/>
      </w:pPr>
      <w:bookmarkStart w:id="68" w:name="_Toc467100532"/>
      <w:proofErr w:type="gramStart"/>
      <w:r>
        <w:t xml:space="preserve">Figure </w:t>
      </w:r>
      <w:r w:rsidR="00450DA7">
        <w:fldChar w:fldCharType="begin"/>
      </w:r>
      <w:r w:rsidR="00450DA7">
        <w:instrText xml:space="preserve"> SEQ Figure \* ARABIC </w:instrText>
      </w:r>
      <w:r w:rsidR="00450DA7">
        <w:fldChar w:fldCharType="separate"/>
      </w:r>
      <w:r w:rsidR="006C0085">
        <w:rPr>
          <w:noProof/>
        </w:rPr>
        <w:t>22</w:t>
      </w:r>
      <w:r w:rsidR="00450DA7">
        <w:rPr>
          <w:noProof/>
        </w:rPr>
        <w:fldChar w:fldCharType="end"/>
      </w:r>
      <w:r w:rsidRPr="003C4EF8">
        <w:t>.</w:t>
      </w:r>
      <w:proofErr w:type="gramEnd"/>
      <w:r w:rsidRPr="003C4EF8">
        <w:t xml:space="preserve"> </w:t>
      </w:r>
      <w:proofErr w:type="gramStart"/>
      <w:r w:rsidRPr="003C4EF8">
        <w:t>Mueller-Hinton Plate of Direct Plating 08-1661 from Selective Media.</w:t>
      </w:r>
      <w:bookmarkEnd w:id="68"/>
      <w:proofErr w:type="gramEnd"/>
    </w:p>
    <w:p w14:paraId="6935DDFA" w14:textId="3DB27741" w:rsidR="0059392A" w:rsidRPr="00366E86" w:rsidRDefault="0059392A" w:rsidP="00366E86">
      <w:pPr>
        <w:jc w:val="center"/>
        <w:rPr>
          <w:sz w:val="22"/>
          <w:szCs w:val="22"/>
        </w:rPr>
      </w:pPr>
      <w:r w:rsidRPr="00366E86">
        <w:rPr>
          <w:sz w:val="22"/>
          <w:szCs w:val="22"/>
        </w:rPr>
        <w:t xml:space="preserve">Isolate 08-1661 failed to grow to a readable concentration by 24 hours on Mueller-Hinton plates when taken directly from media containing high concentrations of </w:t>
      </w:r>
      <w:r w:rsidR="000D3D58" w:rsidRPr="00366E86">
        <w:rPr>
          <w:sz w:val="22"/>
          <w:szCs w:val="22"/>
        </w:rPr>
        <w:t>chloramphenicol</w:t>
      </w:r>
      <w:r w:rsidRPr="00366E86">
        <w:rPr>
          <w:sz w:val="22"/>
          <w:szCs w:val="22"/>
        </w:rPr>
        <w:t xml:space="preserve"> in the growth assay. </w:t>
      </w:r>
      <w:r w:rsidR="000D3D58" w:rsidRPr="00366E86">
        <w:rPr>
          <w:sz w:val="22"/>
          <w:szCs w:val="22"/>
        </w:rPr>
        <w:t>Two large colonies were observed (one near the chloramphenicol disc) among a lawn of small colony variants. Multiple experimental replicates produced similar results of a heterologous population with few large colonies. Cultures grown in the growth assay without selection produced normal Mueller-Hinton plate results.</w:t>
      </w:r>
    </w:p>
    <w:p w14:paraId="5291B468" w14:textId="77777777" w:rsidR="005B44E0" w:rsidRDefault="005B44E0" w:rsidP="00E55C94">
      <w:pPr>
        <w:jc w:val="center"/>
      </w:pPr>
    </w:p>
    <w:p w14:paraId="4FE701F8" w14:textId="77777777" w:rsidR="00366E86" w:rsidRDefault="00366E86" w:rsidP="00E55C94">
      <w:pPr>
        <w:jc w:val="center"/>
      </w:pPr>
    </w:p>
    <w:p w14:paraId="56B4F4F3" w14:textId="77777777" w:rsidR="00366E86" w:rsidRDefault="005B44E0" w:rsidP="00366E86">
      <w:pPr>
        <w:keepNext/>
        <w:jc w:val="center"/>
      </w:pPr>
      <w:r w:rsidRPr="005B44E0">
        <w:rPr>
          <w:noProof/>
        </w:rPr>
        <w:lastRenderedPageBreak/>
        <w:drawing>
          <wp:inline distT="0" distB="0" distL="0" distR="0" wp14:anchorId="4E930D2F" wp14:editId="7A6D9BE3">
            <wp:extent cx="4340281" cy="4255477"/>
            <wp:effectExtent l="0" t="0" r="3175" b="0"/>
            <wp:docPr id="68" name="Picture 68" descr="G:\20160401_160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20160401_160905.jpg"/>
                    <pic:cNvPicPr>
                      <a:picLocks noChangeAspect="1" noChangeArrowheads="1"/>
                    </pic:cNvPicPr>
                  </pic:nvPicPr>
                  <pic:blipFill rotWithShape="1">
                    <a:blip r:embed="rId44">
                      <a:extLst>
                        <a:ext uri="{28A0092B-C50C-407E-A947-70E740481C1C}">
                          <a14:useLocalDpi xmlns:a14="http://schemas.microsoft.com/office/drawing/2010/main" val="0"/>
                        </a:ext>
                      </a:extLst>
                    </a:blip>
                    <a:srcRect/>
                    <a:stretch/>
                  </pic:blipFill>
                  <pic:spPr bwMode="auto">
                    <a:xfrm>
                      <a:off x="0" y="0"/>
                      <a:ext cx="4343210" cy="4258349"/>
                    </a:xfrm>
                    <a:prstGeom prst="rect">
                      <a:avLst/>
                    </a:prstGeom>
                    <a:noFill/>
                    <a:ln>
                      <a:noFill/>
                    </a:ln>
                    <a:extLst>
                      <a:ext uri="{53640926-AAD7-44D8-BBD7-CCE9431645EC}">
                        <a14:shadowObscured xmlns:a14="http://schemas.microsoft.com/office/drawing/2010/main"/>
                      </a:ext>
                    </a:extLst>
                  </pic:spPr>
                </pic:pic>
              </a:graphicData>
            </a:graphic>
          </wp:inline>
        </w:drawing>
      </w:r>
    </w:p>
    <w:p w14:paraId="62E0A288" w14:textId="31B74644" w:rsidR="005B44E0" w:rsidRDefault="00366E86" w:rsidP="00366E86">
      <w:pPr>
        <w:pStyle w:val="Caption"/>
      </w:pPr>
      <w:bookmarkStart w:id="69" w:name="_Toc467100533"/>
      <w:proofErr w:type="gramStart"/>
      <w:r>
        <w:t xml:space="preserve">Figure </w:t>
      </w:r>
      <w:r w:rsidR="00450DA7">
        <w:fldChar w:fldCharType="begin"/>
      </w:r>
      <w:r w:rsidR="00450DA7">
        <w:instrText xml:space="preserve"> SEQ Figure \* ARABIC </w:instrText>
      </w:r>
      <w:r w:rsidR="00450DA7">
        <w:fldChar w:fldCharType="separate"/>
      </w:r>
      <w:r w:rsidR="006C0085">
        <w:rPr>
          <w:noProof/>
        </w:rPr>
        <w:t>23</w:t>
      </w:r>
      <w:r w:rsidR="00450DA7">
        <w:rPr>
          <w:noProof/>
        </w:rPr>
        <w:fldChar w:fldCharType="end"/>
      </w:r>
      <w:r w:rsidRPr="000A595A">
        <w:t>.</w:t>
      </w:r>
      <w:proofErr w:type="gramEnd"/>
      <w:r w:rsidRPr="000A595A">
        <w:t xml:space="preserve"> </w:t>
      </w:r>
      <w:proofErr w:type="gramStart"/>
      <w:r w:rsidRPr="000A595A">
        <w:t>Mueller-Hinton Plate of Direct Plating 06-3228 from Selective Media.</w:t>
      </w:r>
      <w:bookmarkEnd w:id="69"/>
      <w:proofErr w:type="gramEnd"/>
    </w:p>
    <w:p w14:paraId="0B78A011" w14:textId="5F58D57F" w:rsidR="000D3D58" w:rsidRPr="00366E86" w:rsidRDefault="0059392A" w:rsidP="00366E86">
      <w:pPr>
        <w:jc w:val="center"/>
        <w:rPr>
          <w:sz w:val="22"/>
          <w:szCs w:val="22"/>
        </w:rPr>
      </w:pPr>
      <w:r w:rsidRPr="00366E86">
        <w:rPr>
          <w:sz w:val="22"/>
          <w:szCs w:val="22"/>
        </w:rPr>
        <w:t xml:space="preserve">Isolate 08-1661 failed to grow to a readable concentration by 24 hours on Mueller-Hinton plates when taken directly from media containing high concentrations of </w:t>
      </w:r>
      <w:r w:rsidR="000D3D58" w:rsidRPr="00366E86">
        <w:rPr>
          <w:sz w:val="22"/>
          <w:szCs w:val="22"/>
        </w:rPr>
        <w:t>gentamicin</w:t>
      </w:r>
      <w:r w:rsidRPr="00366E86">
        <w:rPr>
          <w:sz w:val="22"/>
          <w:szCs w:val="22"/>
        </w:rPr>
        <w:t xml:space="preserve"> in the growth assay. </w:t>
      </w:r>
      <w:r w:rsidR="000D3D58" w:rsidRPr="00366E86">
        <w:rPr>
          <w:sz w:val="22"/>
          <w:szCs w:val="22"/>
        </w:rPr>
        <w:t>Eight large colonies were observed among a lawn of small colony variants. Multiple experimental replicates produced similar results of a heterologous population with few large colonies. Cultures grown in the growth assay without selection produced normal Mueller-Hinton plate results.</w:t>
      </w:r>
    </w:p>
    <w:p w14:paraId="2DA150E4" w14:textId="77777777" w:rsidR="0059392A" w:rsidRDefault="0059392A" w:rsidP="0059392A">
      <w:pPr>
        <w:ind w:left="720" w:right="720"/>
        <w:jc w:val="both"/>
      </w:pPr>
    </w:p>
    <w:p w14:paraId="20A914D2" w14:textId="77777777" w:rsidR="0059392A" w:rsidRDefault="0059392A" w:rsidP="005B44E0">
      <w:pPr>
        <w:jc w:val="center"/>
      </w:pPr>
    </w:p>
    <w:p w14:paraId="1190758A" w14:textId="77777777" w:rsidR="0059392A" w:rsidRDefault="0059392A" w:rsidP="005B44E0">
      <w:pPr>
        <w:jc w:val="center"/>
      </w:pPr>
    </w:p>
    <w:p w14:paraId="38A27FAC" w14:textId="77777777" w:rsidR="00366E86" w:rsidRDefault="005B44E0" w:rsidP="00366E86">
      <w:pPr>
        <w:keepNext/>
        <w:jc w:val="center"/>
      </w:pPr>
      <w:r w:rsidRPr="005B44E0">
        <w:rPr>
          <w:noProof/>
        </w:rPr>
        <w:lastRenderedPageBreak/>
        <w:drawing>
          <wp:inline distT="0" distB="0" distL="0" distR="0" wp14:anchorId="5A024F2C" wp14:editId="25A420A1">
            <wp:extent cx="4400904" cy="4185138"/>
            <wp:effectExtent l="0" t="0" r="0" b="6350"/>
            <wp:docPr id="69" name="Picture 69" descr="G:\20160401_174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20160401_174736.jpg"/>
                    <pic:cNvPicPr>
                      <a:picLocks noChangeAspect="1" noChangeArrowheads="1"/>
                    </pic:cNvPicPr>
                  </pic:nvPicPr>
                  <pic:blipFill rotWithShape="1">
                    <a:blip r:embed="rId45">
                      <a:extLst>
                        <a:ext uri="{28A0092B-C50C-407E-A947-70E740481C1C}">
                          <a14:useLocalDpi xmlns:a14="http://schemas.microsoft.com/office/drawing/2010/main" val="0"/>
                        </a:ext>
                      </a:extLst>
                    </a:blip>
                    <a:srcRect/>
                    <a:stretch/>
                  </pic:blipFill>
                  <pic:spPr bwMode="auto">
                    <a:xfrm>
                      <a:off x="0" y="0"/>
                      <a:ext cx="4408611" cy="4192467"/>
                    </a:xfrm>
                    <a:prstGeom prst="rect">
                      <a:avLst/>
                    </a:prstGeom>
                    <a:noFill/>
                    <a:ln>
                      <a:noFill/>
                    </a:ln>
                    <a:extLst>
                      <a:ext uri="{53640926-AAD7-44D8-BBD7-CCE9431645EC}">
                        <a14:shadowObscured xmlns:a14="http://schemas.microsoft.com/office/drawing/2010/main"/>
                      </a:ext>
                    </a:extLst>
                  </pic:spPr>
                </pic:pic>
              </a:graphicData>
            </a:graphic>
          </wp:inline>
        </w:drawing>
      </w:r>
    </w:p>
    <w:p w14:paraId="2529DB59" w14:textId="7D424AE2" w:rsidR="005B44E0" w:rsidRDefault="00366E86" w:rsidP="00366E86">
      <w:pPr>
        <w:pStyle w:val="Caption"/>
      </w:pPr>
      <w:bookmarkStart w:id="70" w:name="_Toc467100534"/>
      <w:proofErr w:type="gramStart"/>
      <w:r>
        <w:t xml:space="preserve">Figure </w:t>
      </w:r>
      <w:r w:rsidR="00450DA7">
        <w:fldChar w:fldCharType="begin"/>
      </w:r>
      <w:r w:rsidR="00450DA7">
        <w:instrText xml:space="preserve"> SEQ Figure \* ARABIC </w:instrText>
      </w:r>
      <w:r w:rsidR="00450DA7">
        <w:fldChar w:fldCharType="separate"/>
      </w:r>
      <w:r w:rsidR="006C0085">
        <w:rPr>
          <w:noProof/>
        </w:rPr>
        <w:t>24</w:t>
      </w:r>
      <w:r w:rsidR="00450DA7">
        <w:rPr>
          <w:noProof/>
        </w:rPr>
        <w:fldChar w:fldCharType="end"/>
      </w:r>
      <w:r w:rsidRPr="007C5510">
        <w:t>.</w:t>
      </w:r>
      <w:proofErr w:type="gramEnd"/>
      <w:r w:rsidRPr="007C5510">
        <w:t xml:space="preserve"> </w:t>
      </w:r>
      <w:proofErr w:type="gramStart"/>
      <w:r w:rsidRPr="007C5510">
        <w:t>Mueller-Hinton Plate of Direct Plating NA45 from Non-Selective Media.</w:t>
      </w:r>
      <w:bookmarkEnd w:id="70"/>
      <w:proofErr w:type="gramEnd"/>
    </w:p>
    <w:p w14:paraId="10AE510A" w14:textId="6D73C576" w:rsidR="000D3D58" w:rsidRPr="00366E86" w:rsidRDefault="000D3D58" w:rsidP="00366E86">
      <w:pPr>
        <w:jc w:val="center"/>
        <w:rPr>
          <w:sz w:val="22"/>
          <w:szCs w:val="22"/>
        </w:rPr>
      </w:pPr>
      <w:r w:rsidRPr="00366E86">
        <w:rPr>
          <w:sz w:val="22"/>
          <w:szCs w:val="22"/>
        </w:rPr>
        <w:t xml:space="preserve">Isolate NA45 was able to grow </w:t>
      </w:r>
      <w:r w:rsidR="004D32ED" w:rsidRPr="00366E86">
        <w:rPr>
          <w:sz w:val="22"/>
          <w:szCs w:val="22"/>
        </w:rPr>
        <w:t xml:space="preserve">a uniform, visible lawn </w:t>
      </w:r>
      <w:r w:rsidR="00FC7275" w:rsidRPr="00366E86">
        <w:rPr>
          <w:sz w:val="22"/>
          <w:szCs w:val="22"/>
        </w:rPr>
        <w:t xml:space="preserve">at 24 hours </w:t>
      </w:r>
      <w:r w:rsidRPr="00366E86">
        <w:rPr>
          <w:sz w:val="22"/>
          <w:szCs w:val="22"/>
        </w:rPr>
        <w:t>on Mueller-Hinton for disc diffusion testing when taken directly from non-selective media in the growth assay.</w:t>
      </w:r>
    </w:p>
    <w:p w14:paraId="0A679EB0" w14:textId="77777777" w:rsidR="000D3D58" w:rsidRDefault="000D3D58" w:rsidP="005B44E0">
      <w:pPr>
        <w:jc w:val="center"/>
      </w:pPr>
    </w:p>
    <w:p w14:paraId="297459B8" w14:textId="77777777" w:rsidR="00366E86" w:rsidRDefault="00366E86" w:rsidP="005B44E0">
      <w:pPr>
        <w:jc w:val="center"/>
      </w:pPr>
    </w:p>
    <w:p w14:paraId="7DC4E676" w14:textId="77777777" w:rsidR="00366E86" w:rsidRDefault="005B44E0" w:rsidP="00366E86">
      <w:pPr>
        <w:keepNext/>
        <w:jc w:val="center"/>
      </w:pPr>
      <w:r w:rsidRPr="005B44E0">
        <w:rPr>
          <w:noProof/>
        </w:rPr>
        <w:lastRenderedPageBreak/>
        <w:drawing>
          <wp:inline distT="0" distB="0" distL="0" distR="0" wp14:anchorId="24848B92" wp14:editId="0BEB13AB">
            <wp:extent cx="4783663" cy="4615962"/>
            <wp:effectExtent l="0" t="0" r="0" b="0"/>
            <wp:docPr id="70" name="Picture 70" descr="G:\20160401_174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20160401_174743.jpg"/>
                    <pic:cNvPicPr>
                      <a:picLocks noChangeAspect="1" noChangeArrowheads="1"/>
                    </pic:cNvPicPr>
                  </pic:nvPicPr>
                  <pic:blipFill rotWithShape="1">
                    <a:blip r:embed="rId46">
                      <a:extLst>
                        <a:ext uri="{28A0092B-C50C-407E-A947-70E740481C1C}">
                          <a14:useLocalDpi xmlns:a14="http://schemas.microsoft.com/office/drawing/2010/main" val="0"/>
                        </a:ext>
                      </a:extLst>
                    </a:blip>
                    <a:srcRect/>
                    <a:stretch/>
                  </pic:blipFill>
                  <pic:spPr bwMode="auto">
                    <a:xfrm>
                      <a:off x="0" y="0"/>
                      <a:ext cx="4785938" cy="4618157"/>
                    </a:xfrm>
                    <a:prstGeom prst="rect">
                      <a:avLst/>
                    </a:prstGeom>
                    <a:noFill/>
                    <a:ln>
                      <a:noFill/>
                    </a:ln>
                    <a:extLst>
                      <a:ext uri="{53640926-AAD7-44D8-BBD7-CCE9431645EC}">
                        <a14:shadowObscured xmlns:a14="http://schemas.microsoft.com/office/drawing/2010/main"/>
                      </a:ext>
                    </a:extLst>
                  </pic:spPr>
                </pic:pic>
              </a:graphicData>
            </a:graphic>
          </wp:inline>
        </w:drawing>
      </w:r>
    </w:p>
    <w:p w14:paraId="541012EF" w14:textId="4AE4CEC2" w:rsidR="005B44E0" w:rsidRDefault="00366E86" w:rsidP="00366E86">
      <w:pPr>
        <w:pStyle w:val="Caption"/>
      </w:pPr>
      <w:bookmarkStart w:id="71" w:name="_Toc467100535"/>
      <w:proofErr w:type="gramStart"/>
      <w:r>
        <w:t xml:space="preserve">Figure </w:t>
      </w:r>
      <w:r w:rsidR="00450DA7">
        <w:fldChar w:fldCharType="begin"/>
      </w:r>
      <w:r w:rsidR="00450DA7">
        <w:instrText xml:space="preserve"> SEQ Figure \* ARABIC </w:instrText>
      </w:r>
      <w:r w:rsidR="00450DA7">
        <w:fldChar w:fldCharType="separate"/>
      </w:r>
      <w:r w:rsidR="006C0085">
        <w:rPr>
          <w:noProof/>
        </w:rPr>
        <w:t>25</w:t>
      </w:r>
      <w:r w:rsidR="00450DA7">
        <w:rPr>
          <w:noProof/>
        </w:rPr>
        <w:fldChar w:fldCharType="end"/>
      </w:r>
      <w:r w:rsidRPr="00436772">
        <w:t>.</w:t>
      </w:r>
      <w:proofErr w:type="gramEnd"/>
      <w:r w:rsidRPr="00436772">
        <w:t xml:space="preserve"> </w:t>
      </w:r>
      <w:proofErr w:type="gramStart"/>
      <w:r w:rsidRPr="00436772">
        <w:t>Mueller-Hinton Plate of Direct Plating NA47 from Non-Selective Media.</w:t>
      </w:r>
      <w:bookmarkEnd w:id="71"/>
      <w:proofErr w:type="gramEnd"/>
    </w:p>
    <w:p w14:paraId="2850C7B5" w14:textId="0D6B3AD4" w:rsidR="000D3D58" w:rsidRPr="00366E86" w:rsidRDefault="000D3D58" w:rsidP="00366E86">
      <w:pPr>
        <w:jc w:val="center"/>
        <w:rPr>
          <w:sz w:val="22"/>
          <w:szCs w:val="22"/>
        </w:rPr>
      </w:pPr>
      <w:r w:rsidRPr="00366E86">
        <w:rPr>
          <w:sz w:val="22"/>
          <w:szCs w:val="22"/>
        </w:rPr>
        <w:t xml:space="preserve">Isolate NA47 was able to grow </w:t>
      </w:r>
      <w:r w:rsidR="004D32ED" w:rsidRPr="00366E86">
        <w:rPr>
          <w:sz w:val="22"/>
          <w:szCs w:val="22"/>
        </w:rPr>
        <w:t xml:space="preserve">a uniform, visible lawn </w:t>
      </w:r>
      <w:r w:rsidR="00FC7275" w:rsidRPr="00366E86">
        <w:rPr>
          <w:sz w:val="22"/>
          <w:szCs w:val="22"/>
        </w:rPr>
        <w:t xml:space="preserve">at 24 hours </w:t>
      </w:r>
      <w:r w:rsidRPr="00366E86">
        <w:rPr>
          <w:sz w:val="22"/>
          <w:szCs w:val="22"/>
        </w:rPr>
        <w:t>on Mueller-Hinton for disc diffusion testing when taken directly from non-selective media in the growth assay.</w:t>
      </w:r>
    </w:p>
    <w:p w14:paraId="3E0A280C" w14:textId="77777777" w:rsidR="000D3D58" w:rsidRDefault="000D3D58" w:rsidP="00DB396E"/>
    <w:p w14:paraId="7501B311" w14:textId="77777777" w:rsidR="00366E86" w:rsidRDefault="00366E86" w:rsidP="00DB396E"/>
    <w:p w14:paraId="4C0F9165" w14:textId="111CB36B" w:rsidR="00747BAA" w:rsidRDefault="00747BAA" w:rsidP="00747BAA">
      <w:pPr>
        <w:ind w:firstLine="720"/>
      </w:pPr>
      <w:r>
        <w:t xml:space="preserve">The Mueller-Hinton plates of 06-3228 inoculated directly from selective media displayed a large colony and small colony variant (Figure 26.). </w:t>
      </w:r>
    </w:p>
    <w:p w14:paraId="5D3F7C99" w14:textId="77777777" w:rsidR="00366E86" w:rsidRDefault="00366E86" w:rsidP="00747BAA">
      <w:pPr>
        <w:ind w:firstLine="720"/>
      </w:pPr>
    </w:p>
    <w:p w14:paraId="679BE94C" w14:textId="77777777" w:rsidR="00366E86" w:rsidRDefault="00366E86" w:rsidP="00747BAA">
      <w:pPr>
        <w:ind w:firstLine="720"/>
      </w:pPr>
    </w:p>
    <w:p w14:paraId="07E682C2" w14:textId="77777777" w:rsidR="00366E86" w:rsidRDefault="00747BAA" w:rsidP="00366E86">
      <w:pPr>
        <w:keepNext/>
        <w:ind w:firstLine="720"/>
        <w:jc w:val="center"/>
      </w:pPr>
      <w:r w:rsidRPr="007235CA">
        <w:rPr>
          <w:noProof/>
        </w:rPr>
        <w:lastRenderedPageBreak/>
        <w:drawing>
          <wp:inline distT="0" distB="0" distL="0" distR="0" wp14:anchorId="2975A7A1" wp14:editId="21AC8350">
            <wp:extent cx="4742689" cy="3024554"/>
            <wp:effectExtent l="0" t="0" r="1270" b="4445"/>
            <wp:docPr id="18" name="Picture 18" descr="G:\20160401_174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0160401_174337.jpg"/>
                    <pic:cNvPicPr>
                      <a:picLocks noChangeAspect="1" noChangeArrowheads="1"/>
                    </pic:cNvPicPr>
                  </pic:nvPicPr>
                  <pic:blipFill rotWithShape="1">
                    <a:blip r:embed="rId47">
                      <a:extLst>
                        <a:ext uri="{28A0092B-C50C-407E-A947-70E740481C1C}">
                          <a14:useLocalDpi xmlns:a14="http://schemas.microsoft.com/office/drawing/2010/main" val="0"/>
                        </a:ext>
                      </a:extLst>
                    </a:blip>
                    <a:srcRect/>
                    <a:stretch/>
                  </pic:blipFill>
                  <pic:spPr bwMode="auto">
                    <a:xfrm>
                      <a:off x="0" y="0"/>
                      <a:ext cx="4748617" cy="3028334"/>
                    </a:xfrm>
                    <a:prstGeom prst="rect">
                      <a:avLst/>
                    </a:prstGeom>
                    <a:noFill/>
                    <a:ln>
                      <a:noFill/>
                    </a:ln>
                    <a:extLst>
                      <a:ext uri="{53640926-AAD7-44D8-BBD7-CCE9431645EC}">
                        <a14:shadowObscured xmlns:a14="http://schemas.microsoft.com/office/drawing/2010/main"/>
                      </a:ext>
                    </a:extLst>
                  </pic:spPr>
                </pic:pic>
              </a:graphicData>
            </a:graphic>
          </wp:inline>
        </w:drawing>
      </w:r>
    </w:p>
    <w:p w14:paraId="03C557E1" w14:textId="6D8A5B7E" w:rsidR="00747BAA" w:rsidRDefault="00366E86" w:rsidP="00366E86">
      <w:pPr>
        <w:pStyle w:val="Caption"/>
      </w:pPr>
      <w:bookmarkStart w:id="72" w:name="_Toc467100536"/>
      <w:proofErr w:type="gramStart"/>
      <w:r>
        <w:t xml:space="preserve">Figure </w:t>
      </w:r>
      <w:r w:rsidR="00450DA7">
        <w:fldChar w:fldCharType="begin"/>
      </w:r>
      <w:r w:rsidR="00450DA7">
        <w:instrText xml:space="preserve"> SEQ Figure \* ARABIC </w:instrText>
      </w:r>
      <w:r w:rsidR="00450DA7">
        <w:fldChar w:fldCharType="separate"/>
      </w:r>
      <w:r w:rsidR="006C0085">
        <w:rPr>
          <w:noProof/>
        </w:rPr>
        <w:t>26</w:t>
      </w:r>
      <w:r w:rsidR="00450DA7">
        <w:rPr>
          <w:noProof/>
        </w:rPr>
        <w:fldChar w:fldCharType="end"/>
      </w:r>
      <w:r w:rsidRPr="00916BED">
        <w:t>.</w:t>
      </w:r>
      <w:proofErr w:type="gramEnd"/>
      <w:r w:rsidRPr="00916BED">
        <w:t xml:space="preserve"> Individual Sparse Large Colonies Observed on Mueller-Hinton Plates from Selective Cultures of 06-3228.</w:t>
      </w:r>
      <w:bookmarkEnd w:id="72"/>
    </w:p>
    <w:p w14:paraId="731EE99B" w14:textId="51BD30E5" w:rsidR="00747BAA" w:rsidRPr="00366E86" w:rsidRDefault="00747BAA" w:rsidP="00366E86">
      <w:pPr>
        <w:jc w:val="center"/>
        <w:rPr>
          <w:sz w:val="22"/>
          <w:szCs w:val="22"/>
        </w:rPr>
      </w:pPr>
      <w:r w:rsidRPr="00366E86">
        <w:rPr>
          <w:sz w:val="22"/>
          <w:szCs w:val="22"/>
        </w:rPr>
        <w:t xml:space="preserve">Large and small colony variants were observed on Mueller-Hinton plates during disc diffusion assays re-testing isolates 08-1661 and 06-3228 after increasing antibiotic resistance </w:t>
      </w:r>
      <w:r w:rsidRPr="00366E86">
        <w:rPr>
          <w:i/>
          <w:sz w:val="22"/>
          <w:szCs w:val="22"/>
        </w:rPr>
        <w:t>in vitro</w:t>
      </w:r>
      <w:r w:rsidRPr="00366E86">
        <w:rPr>
          <w:sz w:val="22"/>
          <w:szCs w:val="22"/>
        </w:rPr>
        <w:t>. Subculture of these colonies revealed two colony variants, likely small colony variants hidden by the large on this original plate.</w:t>
      </w:r>
    </w:p>
    <w:p w14:paraId="03F4DB9E" w14:textId="77777777" w:rsidR="00747BAA" w:rsidRDefault="00747BAA" w:rsidP="00747BAA">
      <w:pPr>
        <w:ind w:firstLine="720"/>
      </w:pPr>
    </w:p>
    <w:p w14:paraId="0F5CF97A" w14:textId="77777777" w:rsidR="00366E86" w:rsidRDefault="00366E86" w:rsidP="00747BAA">
      <w:pPr>
        <w:ind w:firstLine="720"/>
      </w:pPr>
    </w:p>
    <w:p w14:paraId="6399FD0F" w14:textId="66417212" w:rsidR="00747BAA" w:rsidRDefault="00747BAA" w:rsidP="00747BAA">
      <w:pPr>
        <w:spacing w:line="360" w:lineRule="auto"/>
        <w:ind w:firstLine="720"/>
      </w:pPr>
      <w:r>
        <w:t xml:space="preserve">One colony from the large colony variant shown in Figure 21 was picked from the 06-3228 Mueller-Hinton plate and plated onto non-select Antibiotic Agar No. 1, resulting in two extreme colony variant types- very large and very small (Figure 27). </w:t>
      </w:r>
    </w:p>
    <w:p w14:paraId="258E1F4A" w14:textId="77777777" w:rsidR="00747BAA" w:rsidRDefault="00747BAA" w:rsidP="00747BAA">
      <w:pPr>
        <w:ind w:firstLine="720"/>
      </w:pPr>
    </w:p>
    <w:p w14:paraId="7CDB7A3C" w14:textId="77777777" w:rsidR="00366E86" w:rsidRDefault="00366E86" w:rsidP="00747BAA">
      <w:pPr>
        <w:ind w:firstLine="720"/>
      </w:pPr>
    </w:p>
    <w:p w14:paraId="47E77C19" w14:textId="77777777" w:rsidR="00366E86" w:rsidRDefault="00747BAA" w:rsidP="00366E86">
      <w:pPr>
        <w:keepNext/>
        <w:ind w:firstLine="720"/>
        <w:jc w:val="center"/>
      </w:pPr>
      <w:r w:rsidRPr="007235CA">
        <w:rPr>
          <w:noProof/>
        </w:rPr>
        <w:lastRenderedPageBreak/>
        <w:drawing>
          <wp:inline distT="0" distB="0" distL="0" distR="0" wp14:anchorId="723653E6" wp14:editId="293D9578">
            <wp:extent cx="3437792" cy="3603048"/>
            <wp:effectExtent l="0" t="0" r="0" b="0"/>
            <wp:docPr id="20" name="Picture 20" descr="G:\20160404_172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0160404_172035.jpg"/>
                    <pic:cNvPicPr>
                      <a:picLocks noChangeAspect="1" noChangeArrowheads="1"/>
                    </pic:cNvPicPr>
                  </pic:nvPicPr>
                  <pic:blipFill rotWithShape="1">
                    <a:blip r:embed="rId48">
                      <a:extLst>
                        <a:ext uri="{28A0092B-C50C-407E-A947-70E740481C1C}">
                          <a14:useLocalDpi xmlns:a14="http://schemas.microsoft.com/office/drawing/2010/main" val="0"/>
                        </a:ext>
                      </a:extLst>
                    </a:blip>
                    <a:srcRect/>
                    <a:stretch/>
                  </pic:blipFill>
                  <pic:spPr bwMode="auto">
                    <a:xfrm>
                      <a:off x="0" y="0"/>
                      <a:ext cx="3445025" cy="3610629"/>
                    </a:xfrm>
                    <a:prstGeom prst="rect">
                      <a:avLst/>
                    </a:prstGeom>
                    <a:noFill/>
                    <a:ln>
                      <a:noFill/>
                    </a:ln>
                    <a:extLst>
                      <a:ext uri="{53640926-AAD7-44D8-BBD7-CCE9431645EC}">
                        <a14:shadowObscured xmlns:a14="http://schemas.microsoft.com/office/drawing/2010/main"/>
                      </a:ext>
                    </a:extLst>
                  </pic:spPr>
                </pic:pic>
              </a:graphicData>
            </a:graphic>
          </wp:inline>
        </w:drawing>
      </w:r>
    </w:p>
    <w:p w14:paraId="05AD0EAA" w14:textId="3D5E2A8D" w:rsidR="00747BAA" w:rsidRDefault="00366E86" w:rsidP="00366E86">
      <w:pPr>
        <w:pStyle w:val="Caption"/>
      </w:pPr>
      <w:bookmarkStart w:id="73" w:name="_Toc467100537"/>
      <w:proofErr w:type="gramStart"/>
      <w:r>
        <w:t xml:space="preserve">Figure </w:t>
      </w:r>
      <w:r w:rsidR="00450DA7">
        <w:fldChar w:fldCharType="begin"/>
      </w:r>
      <w:r w:rsidR="00450DA7">
        <w:instrText xml:space="preserve"> SEQ Figure \* ARABIC </w:instrText>
      </w:r>
      <w:r w:rsidR="00450DA7">
        <w:fldChar w:fldCharType="separate"/>
      </w:r>
      <w:r w:rsidR="006C0085">
        <w:rPr>
          <w:noProof/>
        </w:rPr>
        <w:t>27</w:t>
      </w:r>
      <w:r w:rsidR="00450DA7">
        <w:rPr>
          <w:noProof/>
        </w:rPr>
        <w:fldChar w:fldCharType="end"/>
      </w:r>
      <w:r w:rsidRPr="00873455">
        <w:t>.</w:t>
      </w:r>
      <w:proofErr w:type="gramEnd"/>
      <w:r w:rsidRPr="00873455">
        <w:t xml:space="preserve"> Colony </w:t>
      </w:r>
      <w:proofErr w:type="spellStart"/>
      <w:r w:rsidRPr="00873455">
        <w:t>Morphotypes</w:t>
      </w:r>
      <w:proofErr w:type="spellEnd"/>
      <w:r w:rsidRPr="00873455">
        <w:t xml:space="preserve"> of 06-3228 Colony Picked from Mueller-Hinton Plate Subcultured onto Non-Selective Agar.</w:t>
      </w:r>
      <w:bookmarkEnd w:id="73"/>
    </w:p>
    <w:p w14:paraId="3665904E" w14:textId="77777777" w:rsidR="00747BAA" w:rsidRPr="00366E86" w:rsidRDefault="00747BAA" w:rsidP="00366E86">
      <w:pPr>
        <w:jc w:val="center"/>
        <w:rPr>
          <w:sz w:val="22"/>
          <w:szCs w:val="22"/>
        </w:rPr>
      </w:pPr>
      <w:r w:rsidRPr="00366E86">
        <w:rPr>
          <w:sz w:val="22"/>
          <w:szCs w:val="22"/>
        </w:rPr>
        <w:t>The large colonies observed on Mueller-Hinton plates after selective growth assays for isolates 06-3228 and 08-1661 grew two clear subpopulations of cells when further subcultured without selection. This likely represents a heterologous population in the large colony picked being unable to prevent transfer of small colony variants.</w:t>
      </w:r>
    </w:p>
    <w:p w14:paraId="715DDD3F" w14:textId="77777777" w:rsidR="00747BAA" w:rsidRDefault="00747BAA" w:rsidP="00747BAA">
      <w:pPr>
        <w:ind w:firstLine="720"/>
      </w:pPr>
    </w:p>
    <w:p w14:paraId="4E863DFD" w14:textId="77777777" w:rsidR="00366E86" w:rsidRDefault="00366E86" w:rsidP="00747BAA">
      <w:pPr>
        <w:ind w:firstLine="720"/>
      </w:pPr>
    </w:p>
    <w:p w14:paraId="38FD9CB8" w14:textId="72F54D0A" w:rsidR="00747BAA" w:rsidRDefault="00747BAA" w:rsidP="00747BAA">
      <w:pPr>
        <w:spacing w:line="360" w:lineRule="auto"/>
        <w:ind w:firstLine="720"/>
      </w:pPr>
      <w:r>
        <w:t>A streak was taken from the lawn of the same Mueller-Hinton plate and subsequently re-plated, revealing a small but relatively uniform colony formation (Figure 28).</w:t>
      </w:r>
    </w:p>
    <w:p w14:paraId="747208CC" w14:textId="77777777" w:rsidR="00747BAA" w:rsidRDefault="00747BAA" w:rsidP="00747BAA">
      <w:pPr>
        <w:ind w:firstLine="720"/>
      </w:pPr>
    </w:p>
    <w:p w14:paraId="0F04FE10" w14:textId="77777777" w:rsidR="00366E86" w:rsidRDefault="00366E86" w:rsidP="00747BAA">
      <w:pPr>
        <w:ind w:firstLine="720"/>
      </w:pPr>
    </w:p>
    <w:p w14:paraId="143AB468" w14:textId="77777777" w:rsidR="00366E86" w:rsidRDefault="00747BAA" w:rsidP="00366E86">
      <w:pPr>
        <w:keepNext/>
        <w:ind w:firstLine="720"/>
        <w:jc w:val="center"/>
      </w:pPr>
      <w:r w:rsidRPr="007A74B8">
        <w:rPr>
          <w:noProof/>
        </w:rPr>
        <w:lastRenderedPageBreak/>
        <w:drawing>
          <wp:inline distT="0" distB="0" distL="0" distR="0" wp14:anchorId="3A9BDA43" wp14:editId="081102A0">
            <wp:extent cx="3429000" cy="3323171"/>
            <wp:effectExtent l="0" t="0" r="0" b="0"/>
            <wp:docPr id="24" name="Picture 24" descr="G:\20160404_172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0160404_172035.jpg"/>
                    <pic:cNvPicPr>
                      <a:picLocks noChangeAspect="1" noChangeArrowheads="1"/>
                    </pic:cNvPicPr>
                  </pic:nvPicPr>
                  <pic:blipFill rotWithShape="1">
                    <a:blip r:embed="rId49">
                      <a:extLst>
                        <a:ext uri="{28A0092B-C50C-407E-A947-70E740481C1C}">
                          <a14:useLocalDpi xmlns:a14="http://schemas.microsoft.com/office/drawing/2010/main" val="0"/>
                        </a:ext>
                      </a:extLst>
                    </a:blip>
                    <a:srcRect/>
                    <a:stretch/>
                  </pic:blipFill>
                  <pic:spPr bwMode="auto">
                    <a:xfrm>
                      <a:off x="0" y="0"/>
                      <a:ext cx="3430970" cy="3325080"/>
                    </a:xfrm>
                    <a:prstGeom prst="rect">
                      <a:avLst/>
                    </a:prstGeom>
                    <a:noFill/>
                    <a:ln>
                      <a:noFill/>
                    </a:ln>
                    <a:extLst>
                      <a:ext uri="{53640926-AAD7-44D8-BBD7-CCE9431645EC}">
                        <a14:shadowObscured xmlns:a14="http://schemas.microsoft.com/office/drawing/2010/main"/>
                      </a:ext>
                    </a:extLst>
                  </pic:spPr>
                </pic:pic>
              </a:graphicData>
            </a:graphic>
          </wp:inline>
        </w:drawing>
      </w:r>
    </w:p>
    <w:p w14:paraId="02E4709C" w14:textId="2716BF35" w:rsidR="00747BAA" w:rsidRDefault="00366E86" w:rsidP="00366E86">
      <w:pPr>
        <w:pStyle w:val="Caption"/>
      </w:pPr>
      <w:bookmarkStart w:id="74" w:name="_Toc467100538"/>
      <w:proofErr w:type="gramStart"/>
      <w:r>
        <w:t xml:space="preserve">Figure </w:t>
      </w:r>
      <w:r w:rsidR="00450DA7">
        <w:fldChar w:fldCharType="begin"/>
      </w:r>
      <w:r w:rsidR="00450DA7">
        <w:instrText xml:space="preserve"> SEQ Figure \* ARABIC </w:instrText>
      </w:r>
      <w:r w:rsidR="00450DA7">
        <w:fldChar w:fldCharType="separate"/>
      </w:r>
      <w:r w:rsidR="006C0085">
        <w:rPr>
          <w:noProof/>
        </w:rPr>
        <w:t>28</w:t>
      </w:r>
      <w:r w:rsidR="00450DA7">
        <w:rPr>
          <w:noProof/>
        </w:rPr>
        <w:fldChar w:fldCharType="end"/>
      </w:r>
      <w:r w:rsidRPr="005851BC">
        <w:t>.</w:t>
      </w:r>
      <w:proofErr w:type="gramEnd"/>
      <w:r w:rsidRPr="005851BC">
        <w:t xml:space="preserve"> Subculture of 06-3228 Lawn Picked from Mueller-Hinton Plate on Non-Selective Agar.</w:t>
      </w:r>
      <w:bookmarkEnd w:id="74"/>
    </w:p>
    <w:p w14:paraId="3CF8A243" w14:textId="494B5184" w:rsidR="00747BAA" w:rsidRPr="00366E86" w:rsidRDefault="00747BAA" w:rsidP="00366E86">
      <w:pPr>
        <w:jc w:val="center"/>
        <w:rPr>
          <w:sz w:val="22"/>
          <w:szCs w:val="22"/>
        </w:rPr>
      </w:pPr>
      <w:r w:rsidRPr="00366E86">
        <w:rPr>
          <w:sz w:val="22"/>
          <w:szCs w:val="22"/>
        </w:rPr>
        <w:t>Small colony variants on Mueller-Hinton plates after selection in the growth assay subcultured into a mixed but mostly small colony variants for both 08-1661 and 06-3228. While all colonies observed are considered small for 24 hour growth, the variability in size observed is repeatable and likely represents small variability due to the inability to pick individual small colonies from the original plate. No large colony variants are observed after subculture of more than 5 small streaks.</w:t>
      </w:r>
    </w:p>
    <w:p w14:paraId="4A842F18" w14:textId="77777777" w:rsidR="00747BAA" w:rsidRDefault="00747BAA" w:rsidP="00DB396E"/>
    <w:p w14:paraId="3C190AED" w14:textId="77777777" w:rsidR="00366E86" w:rsidRDefault="00366E86" w:rsidP="00DB396E"/>
    <w:p w14:paraId="26AF1E2A" w14:textId="77777777" w:rsidR="003A4649" w:rsidRDefault="003A4649" w:rsidP="003A4649">
      <w:pPr>
        <w:pStyle w:val="Heading3"/>
      </w:pPr>
      <w:bookmarkStart w:id="75" w:name="_Toc467100581"/>
      <w:r>
        <w:t>Presence of Genes and Plasmids</w:t>
      </w:r>
      <w:bookmarkEnd w:id="75"/>
    </w:p>
    <w:p w14:paraId="272507E0" w14:textId="77777777" w:rsidR="003A4649" w:rsidRDefault="004841DF" w:rsidP="00DF0E19">
      <w:pPr>
        <w:spacing w:line="360" w:lineRule="auto"/>
      </w:pPr>
      <w:r>
        <w:tab/>
        <w:t xml:space="preserve">Not all primer sets for amplification of full length plasmids and genes were successful. To verify the presence of the large linear element found in isolate 06-3228, 5 primer sets were developed using the sequences of 5 CDS found in the sequence that do not match to any hit in any </w:t>
      </w:r>
      <w:r w:rsidR="0093550F" w:rsidRPr="0093550F">
        <w:rPr>
          <w:i/>
        </w:rPr>
        <w:t>S. pseudintermedius</w:t>
      </w:r>
      <w:r>
        <w:t xml:space="preserve"> in Genbank. </w:t>
      </w:r>
      <w:r w:rsidR="005B762E">
        <w:t>Standard PCR cycling conditions with a 55°C annealing temperature at 40 cycles resulted in successful, single band amplification which was verified by sequencing the PC</w:t>
      </w:r>
      <w:r w:rsidR="000852F0">
        <w:t>R product of each reaction (</w:t>
      </w:r>
      <w:r w:rsidR="005B762E">
        <w:t xml:space="preserve">Figure </w:t>
      </w:r>
      <w:r w:rsidR="00C82452">
        <w:t>26</w:t>
      </w:r>
      <w:r w:rsidR="005B762E">
        <w:t>).</w:t>
      </w:r>
    </w:p>
    <w:p w14:paraId="52ABF550" w14:textId="77777777" w:rsidR="005B762E" w:rsidRDefault="005B762E" w:rsidP="003A4649"/>
    <w:p w14:paraId="27C4FBBE" w14:textId="77777777" w:rsidR="00366E86" w:rsidRDefault="00366E86" w:rsidP="003A4649"/>
    <w:p w14:paraId="14222C0D" w14:textId="77777777" w:rsidR="00366E86" w:rsidRDefault="005B762E" w:rsidP="00366E86">
      <w:pPr>
        <w:keepNext/>
        <w:jc w:val="center"/>
      </w:pPr>
      <w:r>
        <w:rPr>
          <w:noProof/>
        </w:rPr>
        <w:lastRenderedPageBreak/>
        <w:drawing>
          <wp:inline distT="0" distB="0" distL="0" distR="0" wp14:anchorId="545E405E" wp14:editId="3ED8274C">
            <wp:extent cx="1787624" cy="2329962"/>
            <wp:effectExtent l="76200" t="76200" r="136525" b="127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89384" cy="233225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9EEEF35" w14:textId="456D4BB2" w:rsidR="005B762E" w:rsidRDefault="00366E86" w:rsidP="00366E86">
      <w:pPr>
        <w:pStyle w:val="Caption"/>
      </w:pPr>
      <w:bookmarkStart w:id="76" w:name="_Toc467100539"/>
      <w:proofErr w:type="gramStart"/>
      <w:r>
        <w:t xml:space="preserve">Figure </w:t>
      </w:r>
      <w:r w:rsidR="00450DA7">
        <w:fldChar w:fldCharType="begin"/>
      </w:r>
      <w:r w:rsidR="00450DA7">
        <w:instrText xml:space="preserve"> SEQ Figure \* ARABIC </w:instrText>
      </w:r>
      <w:r w:rsidR="00450DA7">
        <w:fldChar w:fldCharType="separate"/>
      </w:r>
      <w:r w:rsidR="006C0085">
        <w:rPr>
          <w:noProof/>
        </w:rPr>
        <w:t>29</w:t>
      </w:r>
      <w:r w:rsidR="00450DA7">
        <w:rPr>
          <w:noProof/>
        </w:rPr>
        <w:fldChar w:fldCharType="end"/>
      </w:r>
      <w:r w:rsidRPr="0071692B">
        <w:t>.</w:t>
      </w:r>
      <w:proofErr w:type="gramEnd"/>
      <w:r w:rsidRPr="0071692B">
        <w:t xml:space="preserve"> Amplification of 5 Genes Found on Linear Element in 06-3228.</w:t>
      </w:r>
      <w:bookmarkEnd w:id="76"/>
    </w:p>
    <w:p w14:paraId="099E5A2D" w14:textId="75330555" w:rsidR="00FC7275" w:rsidRPr="00366E86" w:rsidRDefault="00FC7275" w:rsidP="00366E86">
      <w:pPr>
        <w:jc w:val="center"/>
        <w:rPr>
          <w:sz w:val="22"/>
          <w:szCs w:val="22"/>
        </w:rPr>
      </w:pPr>
      <w:r w:rsidRPr="00366E86">
        <w:rPr>
          <w:sz w:val="22"/>
          <w:szCs w:val="22"/>
        </w:rPr>
        <w:t xml:space="preserve">The linear genetic element in isolate 06-3228 contained 5 predicted coding sequences matching to genes in other species, yet with no sequence above 45% identity in any </w:t>
      </w:r>
      <w:r w:rsidRPr="00366E86">
        <w:rPr>
          <w:i/>
          <w:sz w:val="22"/>
          <w:szCs w:val="22"/>
        </w:rPr>
        <w:t>S. pseudintermedius</w:t>
      </w:r>
      <w:r w:rsidRPr="00366E86">
        <w:rPr>
          <w:sz w:val="22"/>
          <w:szCs w:val="22"/>
        </w:rPr>
        <w:t xml:space="preserve"> sequence in Genbank. PCR was used to verify the presence of these sequences in this MRSP isolate.</w:t>
      </w:r>
      <w:r w:rsidR="004D32ED" w:rsidRPr="00366E86">
        <w:rPr>
          <w:sz w:val="22"/>
          <w:szCs w:val="22"/>
        </w:rPr>
        <w:t xml:space="preserve"> Five genes unique to the linear element sequence are flanked by DNA ladders on the right and left.</w:t>
      </w:r>
    </w:p>
    <w:p w14:paraId="1AF6270C" w14:textId="77777777" w:rsidR="005B762E" w:rsidRDefault="005B762E" w:rsidP="005B762E">
      <w:pPr>
        <w:jc w:val="center"/>
      </w:pPr>
    </w:p>
    <w:p w14:paraId="2E619AD7" w14:textId="77777777" w:rsidR="00366E86" w:rsidRDefault="00366E86" w:rsidP="005B762E">
      <w:pPr>
        <w:jc w:val="center"/>
      </w:pPr>
    </w:p>
    <w:p w14:paraId="7044C1C3" w14:textId="77777777" w:rsidR="005B762E" w:rsidRDefault="005B762E" w:rsidP="00DF0E19">
      <w:pPr>
        <w:spacing w:line="360" w:lineRule="auto"/>
      </w:pPr>
      <w:r>
        <w:tab/>
      </w:r>
      <w:r w:rsidR="004B7B93">
        <w:t xml:space="preserve">The plasmid-borne </w:t>
      </w:r>
      <w:proofErr w:type="spellStart"/>
      <w:r w:rsidR="0093550F" w:rsidRPr="0093550F">
        <w:rPr>
          <w:i/>
        </w:rPr>
        <w:t>LinA</w:t>
      </w:r>
      <w:proofErr w:type="spellEnd"/>
      <w:r w:rsidR="004B7B93">
        <w:t xml:space="preserve"> gene identical in 06-3228, NA07 and NA12 amplified from 06-3228 as expected, as well as the functionally annotated </w:t>
      </w:r>
      <w:proofErr w:type="spellStart"/>
      <w:r w:rsidR="0093550F" w:rsidRPr="0093550F">
        <w:rPr>
          <w:i/>
        </w:rPr>
        <w:t>tetK</w:t>
      </w:r>
      <w:proofErr w:type="spellEnd"/>
      <w:r w:rsidR="004B7B93">
        <w:t xml:space="preserve"> gene and </w:t>
      </w:r>
      <w:r w:rsidR="0093550F" w:rsidRPr="0093550F">
        <w:rPr>
          <w:i/>
        </w:rPr>
        <w:t>CAT</w:t>
      </w:r>
      <w:r w:rsidR="00C82452">
        <w:t xml:space="preserve"> gene from </w:t>
      </w:r>
      <w:r w:rsidR="004023C3">
        <w:t>08-1661</w:t>
      </w:r>
      <w:r w:rsidR="00C82452">
        <w:t xml:space="preserve"> (Figure 27</w:t>
      </w:r>
      <w:r w:rsidR="004B7B93">
        <w:t>).</w:t>
      </w:r>
    </w:p>
    <w:p w14:paraId="18CA3DD8" w14:textId="77777777" w:rsidR="004B7B93" w:rsidRDefault="004B7B93" w:rsidP="005B762E"/>
    <w:p w14:paraId="717DE3CC" w14:textId="77777777" w:rsidR="00366E86" w:rsidRDefault="00366E86" w:rsidP="005B762E"/>
    <w:p w14:paraId="3159C9FC" w14:textId="77777777" w:rsidR="00366E86" w:rsidRDefault="004B7B93" w:rsidP="00366E86">
      <w:pPr>
        <w:keepNext/>
        <w:jc w:val="center"/>
      </w:pPr>
      <w:r>
        <w:rPr>
          <w:noProof/>
        </w:rPr>
        <w:lastRenderedPageBreak/>
        <w:drawing>
          <wp:inline distT="0" distB="0" distL="0" distR="0" wp14:anchorId="05685D96" wp14:editId="0FDB0834">
            <wp:extent cx="2222938" cy="2787162"/>
            <wp:effectExtent l="76200" t="76200" r="139700" b="127635"/>
            <wp:docPr id="14" name="Picture 14" descr="D:\Users\vth\Desktop\Riley\Thesis\Figures and Tables\06lin 08tet and 08chlor g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vth\Desktop\Riley\Thesis\Figures and Tables\06lin 08tet and 08chlor gel.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28415" cy="27940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1B33F71" w14:textId="5FE883FD" w:rsidR="004B7B93" w:rsidRDefault="00366E86" w:rsidP="00366E86">
      <w:pPr>
        <w:pStyle w:val="Caption"/>
      </w:pPr>
      <w:bookmarkStart w:id="77" w:name="_Toc467100540"/>
      <w:proofErr w:type="gramStart"/>
      <w:r>
        <w:t xml:space="preserve">Figure </w:t>
      </w:r>
      <w:r w:rsidR="00450DA7">
        <w:fldChar w:fldCharType="begin"/>
      </w:r>
      <w:r w:rsidR="00450DA7">
        <w:instrText xml:space="preserve"> SEQ Figure \* ARABIC </w:instrText>
      </w:r>
      <w:r w:rsidR="00450DA7">
        <w:fldChar w:fldCharType="separate"/>
      </w:r>
      <w:r w:rsidR="006C0085">
        <w:rPr>
          <w:noProof/>
        </w:rPr>
        <w:t>30</w:t>
      </w:r>
      <w:r w:rsidR="00450DA7">
        <w:rPr>
          <w:noProof/>
        </w:rPr>
        <w:fldChar w:fldCharType="end"/>
      </w:r>
      <w:r w:rsidRPr="004E75C8">
        <w:t>.</w:t>
      </w:r>
      <w:proofErr w:type="gramEnd"/>
      <w:r w:rsidRPr="004E75C8">
        <w:t xml:space="preserve"> 1Kb Extend DNA Ladder with 06-3228 </w:t>
      </w:r>
      <w:proofErr w:type="spellStart"/>
      <w:r w:rsidRPr="004E75C8">
        <w:t>LinA</w:t>
      </w:r>
      <w:proofErr w:type="spellEnd"/>
      <w:r w:rsidRPr="004E75C8">
        <w:t xml:space="preserve">, 08-1661 </w:t>
      </w:r>
      <w:proofErr w:type="spellStart"/>
      <w:r w:rsidRPr="004E75C8">
        <w:t>tetK</w:t>
      </w:r>
      <w:proofErr w:type="spellEnd"/>
      <w:r w:rsidRPr="004E75C8">
        <w:t xml:space="preserve"> and 08-1661 CAT Amplicons.</w:t>
      </w:r>
      <w:bookmarkEnd w:id="77"/>
    </w:p>
    <w:p w14:paraId="38133E92" w14:textId="629CA77B" w:rsidR="00FC7275" w:rsidRPr="006C0085" w:rsidRDefault="005804FF" w:rsidP="006C0085">
      <w:pPr>
        <w:jc w:val="center"/>
        <w:rPr>
          <w:sz w:val="22"/>
          <w:szCs w:val="22"/>
        </w:rPr>
      </w:pPr>
      <w:r w:rsidRPr="006C0085">
        <w:rPr>
          <w:sz w:val="22"/>
          <w:szCs w:val="22"/>
        </w:rPr>
        <w:t xml:space="preserve">Primers were designed to amplify the plasmid-borne </w:t>
      </w:r>
      <w:proofErr w:type="spellStart"/>
      <w:r w:rsidRPr="006C0085">
        <w:rPr>
          <w:i/>
          <w:sz w:val="22"/>
          <w:szCs w:val="22"/>
        </w:rPr>
        <w:t>LinA</w:t>
      </w:r>
      <w:proofErr w:type="spellEnd"/>
      <w:r w:rsidRPr="006C0085">
        <w:rPr>
          <w:sz w:val="22"/>
          <w:szCs w:val="22"/>
        </w:rPr>
        <w:t xml:space="preserve"> gene found in 06-3228, NA12 and NA07</w:t>
      </w:r>
      <w:r w:rsidR="004D32ED" w:rsidRPr="006C0085">
        <w:rPr>
          <w:sz w:val="22"/>
          <w:szCs w:val="22"/>
        </w:rPr>
        <w:t xml:space="preserve"> (lane 2)</w:t>
      </w:r>
      <w:r w:rsidRPr="006C0085">
        <w:rPr>
          <w:sz w:val="22"/>
          <w:szCs w:val="22"/>
        </w:rPr>
        <w:t xml:space="preserve">, and the plasmid-borne </w:t>
      </w:r>
      <w:r w:rsidRPr="006C0085">
        <w:rPr>
          <w:i/>
          <w:sz w:val="22"/>
          <w:szCs w:val="22"/>
        </w:rPr>
        <w:t>CAT</w:t>
      </w:r>
      <w:r w:rsidRPr="006C0085">
        <w:rPr>
          <w:sz w:val="22"/>
          <w:szCs w:val="22"/>
        </w:rPr>
        <w:t xml:space="preserve"> </w:t>
      </w:r>
      <w:r w:rsidR="00135B7D" w:rsidRPr="006C0085">
        <w:rPr>
          <w:sz w:val="22"/>
          <w:szCs w:val="22"/>
        </w:rPr>
        <w:t xml:space="preserve">and </w:t>
      </w:r>
      <w:proofErr w:type="spellStart"/>
      <w:r w:rsidR="00135B7D" w:rsidRPr="006C0085">
        <w:rPr>
          <w:i/>
          <w:sz w:val="22"/>
          <w:szCs w:val="22"/>
        </w:rPr>
        <w:t>tetK</w:t>
      </w:r>
      <w:proofErr w:type="spellEnd"/>
      <w:r w:rsidR="00135B7D" w:rsidRPr="006C0085">
        <w:rPr>
          <w:sz w:val="22"/>
          <w:szCs w:val="22"/>
        </w:rPr>
        <w:t xml:space="preserve"> genes</w:t>
      </w:r>
      <w:r w:rsidRPr="006C0085">
        <w:rPr>
          <w:sz w:val="22"/>
          <w:szCs w:val="22"/>
        </w:rPr>
        <w:t xml:space="preserve"> </w:t>
      </w:r>
      <w:r w:rsidR="00135B7D" w:rsidRPr="006C0085">
        <w:rPr>
          <w:sz w:val="22"/>
          <w:szCs w:val="22"/>
        </w:rPr>
        <w:t>in 08-1661</w:t>
      </w:r>
      <w:r w:rsidR="004D32ED" w:rsidRPr="006C0085">
        <w:rPr>
          <w:sz w:val="22"/>
          <w:szCs w:val="22"/>
        </w:rPr>
        <w:t xml:space="preserve"> (lanes 3, 4)</w:t>
      </w:r>
      <w:r w:rsidR="00135B7D" w:rsidRPr="006C0085">
        <w:rPr>
          <w:sz w:val="22"/>
          <w:szCs w:val="22"/>
        </w:rPr>
        <w:t>.</w:t>
      </w:r>
      <w:r w:rsidR="004D32ED" w:rsidRPr="006C0085">
        <w:rPr>
          <w:sz w:val="22"/>
          <w:szCs w:val="22"/>
        </w:rPr>
        <w:t xml:space="preserve"> DNA ladders are in lanes 1 and 5 for sizing estimate.</w:t>
      </w:r>
    </w:p>
    <w:p w14:paraId="55542647" w14:textId="77777777" w:rsidR="00FC7275" w:rsidRDefault="00FC7275" w:rsidP="004B7B93">
      <w:pPr>
        <w:jc w:val="center"/>
      </w:pPr>
    </w:p>
    <w:p w14:paraId="10FA293F" w14:textId="77777777" w:rsidR="006C0085" w:rsidRDefault="006C0085" w:rsidP="004B7B93">
      <w:pPr>
        <w:jc w:val="center"/>
      </w:pPr>
    </w:p>
    <w:p w14:paraId="184D5753" w14:textId="77777777" w:rsidR="00571F55" w:rsidRDefault="00571F55" w:rsidP="00DF0E19">
      <w:pPr>
        <w:spacing w:line="360" w:lineRule="auto"/>
      </w:pPr>
      <w:r>
        <w:tab/>
        <w:t>Purified plasmids were difficult to visualize on agarose gels, and even when grown in selection visualization was only achieved in some replicates despite significant modifications to the protocol for lysis times, starting concentration and elu</w:t>
      </w:r>
      <w:r w:rsidR="000852F0">
        <w:t>tion techniques (</w:t>
      </w:r>
      <w:r w:rsidR="00C82452">
        <w:t>Figure 28</w:t>
      </w:r>
      <w:r>
        <w:t>).</w:t>
      </w:r>
    </w:p>
    <w:p w14:paraId="6A1BC359" w14:textId="77777777" w:rsidR="00571F55" w:rsidRDefault="00571F55" w:rsidP="00571F55"/>
    <w:p w14:paraId="680D1FFD" w14:textId="77777777" w:rsidR="006C0085" w:rsidRDefault="006C0085" w:rsidP="00571F55"/>
    <w:p w14:paraId="7DE0EE8B" w14:textId="77777777" w:rsidR="006C0085" w:rsidRDefault="00571F55" w:rsidP="006C0085">
      <w:pPr>
        <w:keepNext/>
        <w:jc w:val="center"/>
      </w:pPr>
      <w:r w:rsidRPr="00571F55">
        <w:rPr>
          <w:noProof/>
        </w:rPr>
        <w:lastRenderedPageBreak/>
        <w:drawing>
          <wp:inline distT="0" distB="0" distL="0" distR="0" wp14:anchorId="60D67C05" wp14:editId="1F60B073">
            <wp:extent cx="2224454" cy="1645826"/>
            <wp:effectExtent l="76200" t="76200" r="137795" b="126365"/>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rotWithShape="1">
                    <a:blip r:embed="rId52">
                      <a:extLst>
                        <a:ext uri="{28A0092B-C50C-407E-A947-70E740481C1C}">
                          <a14:useLocalDpi xmlns:a14="http://schemas.microsoft.com/office/drawing/2010/main" val="0"/>
                        </a:ext>
                      </a:extLst>
                    </a:blip>
                    <a:srcRect/>
                    <a:stretch/>
                  </pic:blipFill>
                  <pic:spPr bwMode="auto">
                    <a:xfrm>
                      <a:off x="0" y="0"/>
                      <a:ext cx="2224581" cy="16459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6221003" w14:textId="33892869" w:rsidR="00571F55" w:rsidRDefault="006C0085" w:rsidP="006C0085">
      <w:pPr>
        <w:pStyle w:val="Caption"/>
      </w:pPr>
      <w:bookmarkStart w:id="78" w:name="_Toc467100541"/>
      <w:proofErr w:type="gramStart"/>
      <w:r>
        <w:t xml:space="preserve">Figure </w:t>
      </w:r>
      <w:r w:rsidR="00450DA7">
        <w:fldChar w:fldCharType="begin"/>
      </w:r>
      <w:r w:rsidR="00450DA7">
        <w:instrText xml:space="preserve"> SEQ Figure \* ARABIC </w:instrText>
      </w:r>
      <w:r w:rsidR="00450DA7">
        <w:fldChar w:fldCharType="separate"/>
      </w:r>
      <w:r>
        <w:rPr>
          <w:noProof/>
        </w:rPr>
        <w:t>31</w:t>
      </w:r>
      <w:r w:rsidR="00450DA7">
        <w:rPr>
          <w:noProof/>
        </w:rPr>
        <w:fldChar w:fldCharType="end"/>
      </w:r>
      <w:r w:rsidRPr="006C359B">
        <w:t>.</w:t>
      </w:r>
      <w:proofErr w:type="gramEnd"/>
      <w:r w:rsidRPr="006C359B">
        <w:t xml:space="preserve"> </w:t>
      </w:r>
      <w:proofErr w:type="gramStart"/>
      <w:r w:rsidRPr="006C359B">
        <w:t>Visualization of DNA using Whole DNA Precipitation.</w:t>
      </w:r>
      <w:bookmarkEnd w:id="78"/>
      <w:proofErr w:type="gramEnd"/>
    </w:p>
    <w:p w14:paraId="48E2B763" w14:textId="47AC7223" w:rsidR="00571F55" w:rsidRPr="006C0085" w:rsidRDefault="009E7CBF" w:rsidP="006C0085">
      <w:pPr>
        <w:jc w:val="center"/>
        <w:rPr>
          <w:sz w:val="22"/>
          <w:szCs w:val="22"/>
        </w:rPr>
      </w:pPr>
      <w:r w:rsidRPr="006C0085">
        <w:rPr>
          <w:sz w:val="22"/>
          <w:szCs w:val="22"/>
        </w:rPr>
        <w:t xml:space="preserve">Total DNA precipitation and plasmid extraction followed by gel electrophoresis was performed on isolates NA12 and NA07. Lanes 2 and 3 show the lack of plasmids in NA12 and NA07 using the plasmid extraction kits. Total DNA </w:t>
      </w:r>
      <w:proofErr w:type="gramStart"/>
      <w:r w:rsidRPr="006C0085">
        <w:rPr>
          <w:sz w:val="22"/>
          <w:szCs w:val="22"/>
        </w:rPr>
        <w:t>precipitation for the same cultures were</w:t>
      </w:r>
      <w:proofErr w:type="gramEnd"/>
      <w:r w:rsidRPr="006C0085">
        <w:rPr>
          <w:sz w:val="22"/>
          <w:szCs w:val="22"/>
        </w:rPr>
        <w:t xml:space="preserve"> run in Lane 4 and 5. Lane 4 shows</w:t>
      </w:r>
      <w:r w:rsidR="003827C2" w:rsidRPr="006C0085">
        <w:rPr>
          <w:sz w:val="22"/>
          <w:szCs w:val="22"/>
        </w:rPr>
        <w:t xml:space="preserve"> NA07 with genomic DNA and potentially two light plasmid bands; lane 5 is NA12 genomic DNA with potentially 3 light plasmid bands.</w:t>
      </w:r>
    </w:p>
    <w:p w14:paraId="3CA22329" w14:textId="77777777" w:rsidR="003A4649" w:rsidRDefault="003A4649" w:rsidP="00DB396E"/>
    <w:p w14:paraId="3D39C8DE" w14:textId="77777777" w:rsidR="006C0085" w:rsidRDefault="006C0085" w:rsidP="00DB396E"/>
    <w:p w14:paraId="332BBFB3" w14:textId="65BC8D56" w:rsidR="003827C2" w:rsidRDefault="003827C2" w:rsidP="00DF0E19">
      <w:pPr>
        <w:spacing w:line="360" w:lineRule="auto"/>
      </w:pPr>
      <w:r>
        <w:tab/>
        <w:t xml:space="preserve">The </w:t>
      </w:r>
      <w:proofErr w:type="spellStart"/>
      <w:r w:rsidR="0093550F" w:rsidRPr="0093550F">
        <w:rPr>
          <w:i/>
        </w:rPr>
        <w:t>tetK</w:t>
      </w:r>
      <w:proofErr w:type="spellEnd"/>
      <w:r>
        <w:t xml:space="preserve">-carrying plasmid from isolate 08-1661, the chloramphenicol resistance plasmid from 08-1661 and the </w:t>
      </w:r>
      <w:proofErr w:type="spellStart"/>
      <w:r w:rsidR="0093550F" w:rsidRPr="0093550F">
        <w:rPr>
          <w:i/>
        </w:rPr>
        <w:t>LinA</w:t>
      </w:r>
      <w:proofErr w:type="spellEnd"/>
      <w:r>
        <w:t>-carrying plasmid from isolate 06-3228 were amplified using extended PCR extension tim</w:t>
      </w:r>
      <w:r w:rsidR="000852F0">
        <w:t>es of 5 minutes (</w:t>
      </w:r>
      <w:r w:rsidR="00C82452">
        <w:t>Figure 29</w:t>
      </w:r>
      <w:r>
        <w:t>).</w:t>
      </w:r>
    </w:p>
    <w:p w14:paraId="30660DC5" w14:textId="77777777" w:rsidR="003827C2" w:rsidRDefault="003827C2" w:rsidP="00DB396E"/>
    <w:p w14:paraId="6CDBB4BA" w14:textId="77777777" w:rsidR="006C0085" w:rsidRDefault="006C0085" w:rsidP="00DB396E"/>
    <w:p w14:paraId="2E4B0089" w14:textId="77777777" w:rsidR="006C0085" w:rsidRDefault="003827C2" w:rsidP="006C0085">
      <w:pPr>
        <w:keepNext/>
        <w:jc w:val="center"/>
      </w:pPr>
      <w:r>
        <w:rPr>
          <w:noProof/>
        </w:rPr>
        <w:drawing>
          <wp:inline distT="0" distB="0" distL="0" distR="0" wp14:anchorId="5B5DDD14" wp14:editId="3AF73609">
            <wp:extent cx="4167505" cy="1617980"/>
            <wp:effectExtent l="76200" t="76200" r="137795" b="134620"/>
            <wp:docPr id="17" name="Picture 17" descr="D:\Users\vth\Desktop\Riley\Thesis\Figures and Tables\Amplified plasmi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s\vth\Desktop\Riley\Thesis\Figures and Tables\Amplified plasmid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167505" cy="16179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62B0CF1" w14:textId="118D9772" w:rsidR="003827C2" w:rsidRDefault="006C0085" w:rsidP="006C0085">
      <w:pPr>
        <w:pStyle w:val="Caption"/>
      </w:pPr>
      <w:bookmarkStart w:id="79" w:name="_Toc467100542"/>
      <w:proofErr w:type="gramStart"/>
      <w:r>
        <w:t xml:space="preserve">Figure </w:t>
      </w:r>
      <w:r w:rsidR="00450DA7">
        <w:fldChar w:fldCharType="begin"/>
      </w:r>
      <w:r w:rsidR="00450DA7">
        <w:instrText xml:space="preserve"> SEQ Figure \* ARABIC </w:instrText>
      </w:r>
      <w:r w:rsidR="00450DA7">
        <w:fldChar w:fldCharType="separate"/>
      </w:r>
      <w:r>
        <w:rPr>
          <w:noProof/>
        </w:rPr>
        <w:t>32</w:t>
      </w:r>
      <w:r w:rsidR="00450DA7">
        <w:rPr>
          <w:noProof/>
        </w:rPr>
        <w:fldChar w:fldCharType="end"/>
      </w:r>
      <w:r w:rsidRPr="00ED7E1B">
        <w:t>.</w:t>
      </w:r>
      <w:proofErr w:type="gramEnd"/>
      <w:r w:rsidRPr="00ED7E1B">
        <w:t xml:space="preserve"> Plasmids </w:t>
      </w:r>
      <w:proofErr w:type="gramStart"/>
      <w:r w:rsidRPr="00ED7E1B">
        <w:t>Amplified</w:t>
      </w:r>
      <w:proofErr w:type="gramEnd"/>
      <w:r w:rsidRPr="00ED7E1B">
        <w:t xml:space="preserve"> using Full Length Primer Sets.</w:t>
      </w:r>
      <w:bookmarkEnd w:id="79"/>
    </w:p>
    <w:p w14:paraId="3532069C" w14:textId="77777777" w:rsidR="003827C2" w:rsidRPr="006C0085" w:rsidRDefault="003203B7" w:rsidP="006C0085">
      <w:pPr>
        <w:jc w:val="center"/>
        <w:rPr>
          <w:sz w:val="22"/>
          <w:szCs w:val="22"/>
        </w:rPr>
      </w:pPr>
      <w:r w:rsidRPr="006C0085">
        <w:rPr>
          <w:sz w:val="22"/>
          <w:szCs w:val="22"/>
        </w:rPr>
        <w:t>PCR amplification was performed using inverted primer sets for 5 plasmids from isolates 08-1661 (</w:t>
      </w:r>
      <w:proofErr w:type="spellStart"/>
      <w:r w:rsidRPr="006C0085">
        <w:rPr>
          <w:i/>
          <w:sz w:val="22"/>
          <w:szCs w:val="22"/>
        </w:rPr>
        <w:t>tetK</w:t>
      </w:r>
      <w:proofErr w:type="spellEnd"/>
      <w:r w:rsidRPr="006C0085">
        <w:rPr>
          <w:sz w:val="22"/>
          <w:szCs w:val="22"/>
        </w:rPr>
        <w:t xml:space="preserve">, </w:t>
      </w:r>
      <w:r w:rsidRPr="006C0085">
        <w:rPr>
          <w:i/>
          <w:sz w:val="22"/>
          <w:szCs w:val="22"/>
        </w:rPr>
        <w:t>CAT</w:t>
      </w:r>
      <w:r w:rsidRPr="006C0085">
        <w:rPr>
          <w:sz w:val="22"/>
          <w:szCs w:val="22"/>
        </w:rPr>
        <w:t>), NA12 (</w:t>
      </w:r>
      <w:proofErr w:type="spellStart"/>
      <w:r w:rsidRPr="006C0085">
        <w:rPr>
          <w:i/>
          <w:sz w:val="22"/>
          <w:szCs w:val="22"/>
        </w:rPr>
        <w:t>LinA</w:t>
      </w:r>
      <w:proofErr w:type="spellEnd"/>
      <w:r w:rsidRPr="006C0085">
        <w:rPr>
          <w:sz w:val="22"/>
          <w:szCs w:val="22"/>
        </w:rPr>
        <w:t>), NA07 (</w:t>
      </w:r>
      <w:proofErr w:type="spellStart"/>
      <w:r w:rsidRPr="006C0085">
        <w:rPr>
          <w:i/>
          <w:sz w:val="22"/>
          <w:szCs w:val="22"/>
        </w:rPr>
        <w:t>LinA</w:t>
      </w:r>
      <w:proofErr w:type="spellEnd"/>
      <w:r w:rsidRPr="006C0085">
        <w:rPr>
          <w:sz w:val="22"/>
          <w:szCs w:val="22"/>
        </w:rPr>
        <w:t>) and 06-3228 (</w:t>
      </w:r>
      <w:proofErr w:type="spellStart"/>
      <w:r w:rsidRPr="006C0085">
        <w:rPr>
          <w:i/>
          <w:sz w:val="22"/>
          <w:szCs w:val="22"/>
        </w:rPr>
        <w:t>LinA</w:t>
      </w:r>
      <w:proofErr w:type="spellEnd"/>
      <w:r w:rsidRPr="006C0085">
        <w:rPr>
          <w:sz w:val="22"/>
          <w:szCs w:val="22"/>
        </w:rPr>
        <w:t xml:space="preserve">). </w:t>
      </w:r>
      <w:r w:rsidR="003827C2" w:rsidRPr="006C0085">
        <w:rPr>
          <w:sz w:val="22"/>
          <w:szCs w:val="22"/>
        </w:rPr>
        <w:t xml:space="preserve">Lane 1 is ~4439bp </w:t>
      </w:r>
      <w:proofErr w:type="spellStart"/>
      <w:r w:rsidR="0093550F" w:rsidRPr="006C0085">
        <w:rPr>
          <w:i/>
          <w:sz w:val="22"/>
          <w:szCs w:val="22"/>
        </w:rPr>
        <w:t>tetK</w:t>
      </w:r>
      <w:proofErr w:type="spellEnd"/>
      <w:r w:rsidR="003827C2" w:rsidRPr="006C0085">
        <w:rPr>
          <w:sz w:val="22"/>
          <w:szCs w:val="22"/>
        </w:rPr>
        <w:t xml:space="preserve"> plasmid from isolate 08-1661; lane 2 is </w:t>
      </w:r>
      <w:r w:rsidR="0093550F" w:rsidRPr="006C0085">
        <w:rPr>
          <w:i/>
          <w:sz w:val="22"/>
          <w:szCs w:val="22"/>
        </w:rPr>
        <w:t>CAT</w:t>
      </w:r>
      <w:r w:rsidR="003827C2" w:rsidRPr="006C0085">
        <w:rPr>
          <w:sz w:val="22"/>
          <w:szCs w:val="22"/>
        </w:rPr>
        <w:t xml:space="preserve"> plasmid from isolate 08-1661; lane 5 is </w:t>
      </w:r>
      <w:proofErr w:type="spellStart"/>
      <w:r w:rsidR="0093550F" w:rsidRPr="006C0085">
        <w:rPr>
          <w:i/>
          <w:sz w:val="22"/>
          <w:szCs w:val="22"/>
        </w:rPr>
        <w:t>LinA</w:t>
      </w:r>
      <w:proofErr w:type="spellEnd"/>
      <w:r w:rsidR="003827C2" w:rsidRPr="006C0085">
        <w:rPr>
          <w:sz w:val="22"/>
          <w:szCs w:val="22"/>
        </w:rPr>
        <w:t xml:space="preserve"> plasmid from isolate 06-3228.</w:t>
      </w:r>
      <w:r w:rsidRPr="006C0085">
        <w:rPr>
          <w:sz w:val="22"/>
          <w:szCs w:val="22"/>
        </w:rPr>
        <w:t xml:space="preserve"> NA12 and NA07 were PCR positive for the plasmid genes but unable to amplify full length plasmids. Primers were designed inverted facing outwards, requiring a circular construct for amplification and verifying circularization.</w:t>
      </w:r>
    </w:p>
    <w:p w14:paraId="5B345C25" w14:textId="77777777" w:rsidR="009D3D2A" w:rsidRDefault="009D3D2A" w:rsidP="003827C2">
      <w:pPr>
        <w:jc w:val="center"/>
      </w:pPr>
    </w:p>
    <w:p w14:paraId="1C68897B" w14:textId="77777777" w:rsidR="006C0085" w:rsidRDefault="006C0085" w:rsidP="003827C2">
      <w:pPr>
        <w:jc w:val="center"/>
      </w:pPr>
    </w:p>
    <w:p w14:paraId="5166F58D" w14:textId="0D871089" w:rsidR="009D3D2A" w:rsidRDefault="009D3D2A" w:rsidP="00A8371B">
      <w:pPr>
        <w:spacing w:line="360" w:lineRule="auto"/>
      </w:pPr>
      <w:r>
        <w:tab/>
        <w:t xml:space="preserve">Real-Time Quantitative PCR was performed as described on the </w:t>
      </w:r>
      <w:r w:rsidR="0093550F" w:rsidRPr="0093550F">
        <w:rPr>
          <w:i/>
        </w:rPr>
        <w:t>CAT</w:t>
      </w:r>
      <w:r>
        <w:t xml:space="preserve"> gene sequence relative to 16s sequence to determine if there was an increase in gene copy number, which would reflect a likely increase in plasmid copy number per cell. Isolate 08-1661 was grown in parallel in non-selective media and 150</w:t>
      </w:r>
      <w:r w:rsidR="000B09A2">
        <w:t>µg/mL</w:t>
      </w:r>
      <w:r>
        <w:t xml:space="preserve"> chloramphenicol, and each sample was run with a 16s control primer set. </w:t>
      </w:r>
      <w:r w:rsidR="00A8371B">
        <w:t>T</w:t>
      </w:r>
      <w:r>
        <w:t>he copy number of the sample grown in selection</w:t>
      </w:r>
      <w:r w:rsidR="00907004">
        <w:t xml:space="preserve"> (CT= 21.28)</w:t>
      </w:r>
      <w:r>
        <w:t xml:space="preserve"> was higher</w:t>
      </w:r>
      <w:r w:rsidR="00907004">
        <w:t xml:space="preserve"> than its 16s control (CT=26.52) while the non-selective sample had almost identical CT values for both (CT= 13.99; CT=14.50).</w:t>
      </w:r>
    </w:p>
    <w:p w14:paraId="75E6F77D" w14:textId="77777777" w:rsidR="00F05700" w:rsidRDefault="00F05700" w:rsidP="00073E8F">
      <w:pPr>
        <w:pStyle w:val="Heading2"/>
      </w:pPr>
      <w:bookmarkStart w:id="80" w:name="_Toc467100582"/>
      <w:r>
        <w:t>Discussion</w:t>
      </w:r>
      <w:bookmarkEnd w:id="80"/>
    </w:p>
    <w:p w14:paraId="38B16B60" w14:textId="716F037B" w:rsidR="00A9147F" w:rsidRDefault="00C31F56" w:rsidP="00DF0E19">
      <w:pPr>
        <w:spacing w:line="360" w:lineRule="auto"/>
      </w:pPr>
      <w:r>
        <w:tab/>
      </w:r>
      <w:r w:rsidR="00054C4C">
        <w:t>Antibiotic resistance was predicted from genome sequencing for several sequenced isolates, and 4 were selected for individual in</w:t>
      </w:r>
      <w:r w:rsidR="007A5260">
        <w:t>vestigation</w:t>
      </w:r>
      <w:r w:rsidR="00054C4C">
        <w:t xml:space="preserve">. Isolate 08-1661 was tested with chloramphenicol and gentamicin and all isolates were tested with gentamicin and lincomycin. These isolates were selected because one or both of the initial standard assays- disc diffusion or microbroth dilution- conflicted either with each other or with the predicted resistance from the genome sequence data. </w:t>
      </w:r>
      <w:r w:rsidR="007A5260">
        <w:t xml:space="preserve">Additionally, the chloramphenicol and lincomycin resistance genes were predicted to be located on extrachromosomal plasmids, while the </w:t>
      </w:r>
      <w:r w:rsidR="00927174">
        <w:t>gentamicin</w:t>
      </w:r>
      <w:r w:rsidR="007A5260">
        <w:t xml:space="preserve"> genes of interest were located in transposons or prophage. The ability of plasmids and repetitive genomic elements </w:t>
      </w:r>
      <w:r w:rsidR="00814C5D">
        <w:t xml:space="preserve">such as </w:t>
      </w:r>
      <w:r w:rsidR="007A5260">
        <w:t xml:space="preserve">phage and transposons to have variable copy number combined with the conflicting susceptibility </w:t>
      </w:r>
      <w:r w:rsidR="00927174">
        <w:t xml:space="preserve">interpretations </w:t>
      </w:r>
      <w:r w:rsidR="00814C5D">
        <w:t xml:space="preserve">suggested </w:t>
      </w:r>
      <w:r w:rsidR="007A5260">
        <w:t xml:space="preserve">they may be influencing resistance profiles. A complete table showing initial susceptibility </w:t>
      </w:r>
      <w:r w:rsidR="00A9147F">
        <w:t>determinations</w:t>
      </w:r>
      <w:r w:rsidR="007A5260">
        <w:t>, genome predictions,</w:t>
      </w:r>
      <w:r w:rsidR="00A9147F">
        <w:t xml:space="preserve"> </w:t>
      </w:r>
      <w:r w:rsidR="007A5260">
        <w:t xml:space="preserve">media growth and re-testing can be found in Table </w:t>
      </w:r>
      <w:r w:rsidR="00907B03">
        <w:t>1</w:t>
      </w:r>
      <w:r w:rsidR="00D43EE7">
        <w:t>5.</w:t>
      </w:r>
    </w:p>
    <w:p w14:paraId="3B225376" w14:textId="77777777" w:rsidR="001F1948" w:rsidRDefault="001F1948" w:rsidP="00DB396E">
      <w:pPr>
        <w:sectPr w:rsidR="001F1948" w:rsidSect="006A64C4">
          <w:pgSz w:w="12240" w:h="15840" w:code="1"/>
          <w:pgMar w:top="1440" w:right="1800" w:bottom="1872" w:left="1800" w:header="720" w:footer="1440" w:gutter="0"/>
          <w:cols w:space="720"/>
          <w:noEndnote/>
          <w:docGrid w:linePitch="360"/>
        </w:sectPr>
      </w:pPr>
    </w:p>
    <w:p w14:paraId="5C2639EB" w14:textId="05E6EA18" w:rsidR="001F1948" w:rsidRPr="001F1948" w:rsidRDefault="001F1948" w:rsidP="001F1948">
      <w:pPr>
        <w:spacing w:after="160" w:line="259" w:lineRule="auto"/>
        <w:jc w:val="center"/>
        <w:rPr>
          <w:rFonts w:eastAsia="Calibri"/>
          <w:sz w:val="22"/>
          <w:szCs w:val="22"/>
        </w:rPr>
      </w:pPr>
      <w:proofErr w:type="gramStart"/>
      <w:r w:rsidRPr="001F1948">
        <w:rPr>
          <w:rFonts w:eastAsia="Calibri"/>
          <w:sz w:val="22"/>
          <w:szCs w:val="22"/>
        </w:rPr>
        <w:lastRenderedPageBreak/>
        <w:t>Table 15.</w:t>
      </w:r>
      <w:proofErr w:type="gramEnd"/>
      <w:r w:rsidRPr="001F1948">
        <w:rPr>
          <w:rFonts w:eastAsia="Calibri"/>
          <w:sz w:val="22"/>
          <w:szCs w:val="22"/>
        </w:rPr>
        <w:t xml:space="preserve"> </w:t>
      </w:r>
      <w:proofErr w:type="gramStart"/>
      <w:r w:rsidRPr="001F1948">
        <w:rPr>
          <w:rFonts w:eastAsia="Calibri"/>
          <w:sz w:val="22"/>
          <w:szCs w:val="22"/>
        </w:rPr>
        <w:t>Initial Susceptibility Testing, Genome Sequence Prediction, Media Growth and Re-Testing of 08-1661, 06-3228, NA12 and NA07.</w:t>
      </w:r>
      <w:proofErr w:type="gramEnd"/>
      <w:r w:rsidR="00E85DE1">
        <w:rPr>
          <w:rFonts w:eastAsia="Calibri"/>
          <w:sz w:val="22"/>
          <w:szCs w:val="22"/>
        </w:rPr>
        <w:t xml:space="preserve"> “NEG” refers to culture without antibiotics while “POS” refers to growth in antibiotics.</w:t>
      </w:r>
      <w:r w:rsidR="00E85DE1">
        <w:rPr>
          <w:rFonts w:eastAsia="Calibri"/>
          <w:sz w:val="22"/>
          <w:szCs w:val="22"/>
        </w:rPr>
        <w:fldChar w:fldCharType="begin"/>
      </w:r>
      <w:r w:rsidR="00E85DE1">
        <w:instrText xml:space="preserve"> XE "</w:instrText>
      </w:r>
      <w:r w:rsidR="00E85DE1" w:rsidRPr="001F1948">
        <w:rPr>
          <w:rFonts w:eastAsia="Calibri"/>
          <w:sz w:val="22"/>
          <w:szCs w:val="22"/>
        </w:rPr>
        <w:instrText xml:space="preserve">Table 15. </w:instrText>
      </w:r>
      <w:proofErr w:type="gramStart"/>
      <w:r w:rsidR="00E85DE1" w:rsidRPr="001F1948">
        <w:rPr>
          <w:rFonts w:eastAsia="Calibri"/>
          <w:sz w:val="22"/>
          <w:szCs w:val="22"/>
        </w:rPr>
        <w:instrText>Initial Susceptibility Testing, Genome Sequence Prediction, Media Growth and Re-Testing of 08-1661, 06-3228, NA12 and NA07.</w:instrText>
      </w:r>
      <w:proofErr w:type="gramEnd"/>
      <w:r w:rsidR="00E85DE1" w:rsidRPr="000F206C">
        <w:rPr>
          <w:rFonts w:eastAsia="Calibri"/>
          <w:sz w:val="22"/>
          <w:szCs w:val="22"/>
        </w:rPr>
        <w:instrText xml:space="preserve"> </w:instrText>
      </w:r>
      <w:r w:rsidR="00E85DE1">
        <w:rPr>
          <w:sz w:val="20"/>
          <w:szCs w:val="20"/>
        </w:rPr>
        <w:instrText>\</w:instrText>
      </w:r>
      <w:r w:rsidR="00E85DE1" w:rsidRPr="000F206C">
        <w:rPr>
          <w:rFonts w:eastAsia="Calibri"/>
          <w:sz w:val="22"/>
          <w:szCs w:val="22"/>
        </w:rPr>
        <w:instrText>“NEG</w:instrText>
      </w:r>
      <w:r w:rsidR="00E85DE1">
        <w:rPr>
          <w:sz w:val="20"/>
          <w:szCs w:val="20"/>
        </w:rPr>
        <w:instrText>\</w:instrText>
      </w:r>
      <w:r w:rsidR="00E85DE1" w:rsidRPr="000F206C">
        <w:rPr>
          <w:rFonts w:eastAsia="Calibri"/>
          <w:sz w:val="22"/>
          <w:szCs w:val="22"/>
        </w:rPr>
        <w:instrText xml:space="preserve">” refers to culture without antibiotics while </w:instrText>
      </w:r>
      <w:r w:rsidR="00E85DE1">
        <w:rPr>
          <w:sz w:val="20"/>
          <w:szCs w:val="20"/>
        </w:rPr>
        <w:instrText>\</w:instrText>
      </w:r>
      <w:r w:rsidR="00E85DE1" w:rsidRPr="000F206C">
        <w:rPr>
          <w:rFonts w:eastAsia="Calibri"/>
          <w:sz w:val="22"/>
          <w:szCs w:val="22"/>
        </w:rPr>
        <w:instrText>“POS</w:instrText>
      </w:r>
      <w:r w:rsidR="00E85DE1">
        <w:rPr>
          <w:sz w:val="20"/>
          <w:szCs w:val="20"/>
        </w:rPr>
        <w:instrText>\</w:instrText>
      </w:r>
      <w:r w:rsidR="00E85DE1" w:rsidRPr="000F206C">
        <w:rPr>
          <w:rFonts w:eastAsia="Calibri"/>
          <w:sz w:val="22"/>
          <w:szCs w:val="22"/>
        </w:rPr>
        <w:instrText>” refers to growth in antibiotics.</w:instrText>
      </w:r>
      <w:r w:rsidR="00E85DE1">
        <w:instrText xml:space="preserve">" </w:instrText>
      </w:r>
      <w:r w:rsidR="00E85DE1">
        <w:rPr>
          <w:rFonts w:eastAsia="Calibri"/>
          <w:sz w:val="22"/>
          <w:szCs w:val="22"/>
        </w:rPr>
        <w:fldChar w:fldCharType="end"/>
      </w:r>
    </w:p>
    <w:tbl>
      <w:tblPr>
        <w:tblW w:w="12078" w:type="dxa"/>
        <w:tblLayout w:type="fixed"/>
        <w:tblLook w:val="0600" w:firstRow="0" w:lastRow="0" w:firstColumn="0" w:lastColumn="0" w:noHBand="1" w:noVBand="1"/>
      </w:tblPr>
      <w:tblGrid>
        <w:gridCol w:w="995"/>
        <w:gridCol w:w="1903"/>
        <w:gridCol w:w="1057"/>
        <w:gridCol w:w="1080"/>
        <w:gridCol w:w="1283"/>
        <w:gridCol w:w="1147"/>
        <w:gridCol w:w="1260"/>
        <w:gridCol w:w="1103"/>
        <w:gridCol w:w="1147"/>
        <w:gridCol w:w="1103"/>
      </w:tblGrid>
      <w:tr w:rsidR="001F1948" w:rsidRPr="001F1948" w14:paraId="390E1B73" w14:textId="77777777" w:rsidTr="002E3B98">
        <w:trPr>
          <w:trHeight w:val="600"/>
        </w:trPr>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88E1C9" w14:textId="77777777" w:rsidR="001F1948" w:rsidRPr="001F1948" w:rsidRDefault="001F1948" w:rsidP="001F1948">
            <w:pPr>
              <w:jc w:val="center"/>
              <w:rPr>
                <w:b/>
                <w:bCs/>
                <w:color w:val="000000"/>
                <w:sz w:val="22"/>
                <w:szCs w:val="22"/>
                <w:u w:val="single"/>
              </w:rPr>
            </w:pPr>
            <w:r w:rsidRPr="001F1948">
              <w:rPr>
                <w:b/>
                <w:bCs/>
                <w:color w:val="000000"/>
                <w:sz w:val="22"/>
                <w:szCs w:val="22"/>
                <w:u w:val="single"/>
              </w:rPr>
              <w:t>Strain</w:t>
            </w:r>
          </w:p>
        </w:tc>
        <w:tc>
          <w:tcPr>
            <w:tcW w:w="1903" w:type="dxa"/>
            <w:tcBorders>
              <w:top w:val="single" w:sz="4" w:space="0" w:color="000000"/>
              <w:left w:val="nil"/>
              <w:bottom w:val="single" w:sz="4" w:space="0" w:color="000000"/>
              <w:right w:val="single" w:sz="4" w:space="0" w:color="000000"/>
            </w:tcBorders>
            <w:shd w:val="clear" w:color="auto" w:fill="auto"/>
            <w:vAlign w:val="center"/>
            <w:hideMark/>
          </w:tcPr>
          <w:p w14:paraId="3B4AA7B3" w14:textId="77777777" w:rsidR="001F1948" w:rsidRPr="001F1948" w:rsidRDefault="001F1948" w:rsidP="001F1948">
            <w:pPr>
              <w:jc w:val="center"/>
              <w:rPr>
                <w:b/>
                <w:bCs/>
                <w:color w:val="000000"/>
                <w:sz w:val="22"/>
                <w:szCs w:val="22"/>
                <w:u w:val="single"/>
              </w:rPr>
            </w:pPr>
            <w:r w:rsidRPr="001F1948">
              <w:rPr>
                <w:b/>
                <w:bCs/>
                <w:color w:val="000000"/>
                <w:sz w:val="22"/>
                <w:szCs w:val="22"/>
                <w:u w:val="single"/>
              </w:rPr>
              <w:t>Antibiotic</w:t>
            </w:r>
          </w:p>
        </w:tc>
        <w:tc>
          <w:tcPr>
            <w:tcW w:w="1057" w:type="dxa"/>
            <w:tcBorders>
              <w:top w:val="single" w:sz="4" w:space="0" w:color="000000"/>
              <w:left w:val="nil"/>
              <w:bottom w:val="single" w:sz="4" w:space="0" w:color="000000"/>
              <w:right w:val="single" w:sz="4" w:space="0" w:color="000000"/>
            </w:tcBorders>
            <w:shd w:val="clear" w:color="auto" w:fill="auto"/>
            <w:vAlign w:val="center"/>
            <w:hideMark/>
          </w:tcPr>
          <w:p w14:paraId="3A104309" w14:textId="77777777" w:rsidR="001F1948" w:rsidRPr="001F1948" w:rsidRDefault="001F1948" w:rsidP="001F1948">
            <w:pPr>
              <w:jc w:val="center"/>
              <w:rPr>
                <w:b/>
                <w:bCs/>
                <w:color w:val="000000"/>
                <w:sz w:val="22"/>
                <w:szCs w:val="22"/>
                <w:u w:val="single"/>
              </w:rPr>
            </w:pPr>
            <w:r w:rsidRPr="001F1948">
              <w:rPr>
                <w:b/>
                <w:bCs/>
                <w:color w:val="000000"/>
                <w:sz w:val="22"/>
                <w:szCs w:val="22"/>
                <w:u w:val="single"/>
              </w:rPr>
              <w:t>Initial DD call</w:t>
            </w:r>
          </w:p>
        </w:tc>
        <w:tc>
          <w:tcPr>
            <w:tcW w:w="1080" w:type="dxa"/>
            <w:tcBorders>
              <w:top w:val="single" w:sz="4" w:space="0" w:color="000000"/>
              <w:left w:val="nil"/>
              <w:bottom w:val="single" w:sz="4" w:space="0" w:color="000000"/>
              <w:right w:val="single" w:sz="4" w:space="0" w:color="000000"/>
            </w:tcBorders>
            <w:shd w:val="clear" w:color="auto" w:fill="auto"/>
            <w:vAlign w:val="center"/>
            <w:hideMark/>
          </w:tcPr>
          <w:p w14:paraId="1CE89546" w14:textId="77777777" w:rsidR="001F1948" w:rsidRPr="001F1948" w:rsidRDefault="001F1948" w:rsidP="001F1948">
            <w:pPr>
              <w:jc w:val="center"/>
              <w:rPr>
                <w:b/>
                <w:bCs/>
                <w:color w:val="000000"/>
                <w:sz w:val="22"/>
                <w:szCs w:val="22"/>
                <w:u w:val="single"/>
              </w:rPr>
            </w:pPr>
            <w:r w:rsidRPr="001F1948">
              <w:rPr>
                <w:b/>
                <w:bCs/>
                <w:color w:val="000000"/>
                <w:sz w:val="22"/>
                <w:szCs w:val="22"/>
                <w:u w:val="single"/>
              </w:rPr>
              <w:t>Initial Vitek call</w:t>
            </w:r>
          </w:p>
        </w:tc>
        <w:tc>
          <w:tcPr>
            <w:tcW w:w="1283" w:type="dxa"/>
            <w:tcBorders>
              <w:top w:val="single" w:sz="4" w:space="0" w:color="000000"/>
              <w:left w:val="nil"/>
              <w:bottom w:val="single" w:sz="4" w:space="0" w:color="000000"/>
              <w:right w:val="single" w:sz="4" w:space="0" w:color="000000"/>
            </w:tcBorders>
            <w:shd w:val="clear" w:color="auto" w:fill="auto"/>
            <w:vAlign w:val="center"/>
            <w:hideMark/>
          </w:tcPr>
          <w:p w14:paraId="21B37294" w14:textId="77777777" w:rsidR="001F1948" w:rsidRPr="001F1948" w:rsidRDefault="001F1948" w:rsidP="001F1948">
            <w:pPr>
              <w:jc w:val="center"/>
              <w:rPr>
                <w:b/>
                <w:bCs/>
                <w:color w:val="000000"/>
                <w:sz w:val="22"/>
                <w:szCs w:val="22"/>
                <w:u w:val="single"/>
              </w:rPr>
            </w:pPr>
            <w:r w:rsidRPr="001F1948">
              <w:rPr>
                <w:b/>
                <w:bCs/>
                <w:color w:val="000000"/>
                <w:sz w:val="22"/>
                <w:szCs w:val="22"/>
                <w:u w:val="single"/>
              </w:rPr>
              <w:t>WGS prediction</w:t>
            </w:r>
          </w:p>
        </w:tc>
        <w:tc>
          <w:tcPr>
            <w:tcW w:w="1147" w:type="dxa"/>
            <w:tcBorders>
              <w:top w:val="single" w:sz="4" w:space="0" w:color="000000"/>
              <w:left w:val="nil"/>
              <w:bottom w:val="single" w:sz="4" w:space="0" w:color="000000"/>
              <w:right w:val="single" w:sz="4" w:space="0" w:color="000000"/>
            </w:tcBorders>
            <w:shd w:val="clear" w:color="auto" w:fill="auto"/>
            <w:vAlign w:val="center"/>
            <w:hideMark/>
          </w:tcPr>
          <w:p w14:paraId="7C3F4A90" w14:textId="77777777" w:rsidR="001F1948" w:rsidRPr="001F1948" w:rsidRDefault="001F1948" w:rsidP="001F1948">
            <w:pPr>
              <w:jc w:val="center"/>
              <w:rPr>
                <w:b/>
                <w:bCs/>
                <w:color w:val="000000"/>
                <w:sz w:val="22"/>
                <w:szCs w:val="22"/>
                <w:u w:val="single"/>
              </w:rPr>
            </w:pPr>
            <w:r w:rsidRPr="001F1948">
              <w:rPr>
                <w:b/>
                <w:bCs/>
                <w:color w:val="000000"/>
                <w:sz w:val="22"/>
                <w:szCs w:val="22"/>
                <w:u w:val="single"/>
              </w:rPr>
              <w:t>Media Growth</w:t>
            </w:r>
          </w:p>
        </w:tc>
        <w:tc>
          <w:tcPr>
            <w:tcW w:w="1260" w:type="dxa"/>
            <w:tcBorders>
              <w:top w:val="single" w:sz="4" w:space="0" w:color="000000"/>
              <w:left w:val="nil"/>
              <w:bottom w:val="single" w:sz="4" w:space="0" w:color="000000"/>
              <w:right w:val="single" w:sz="4" w:space="0" w:color="000000"/>
            </w:tcBorders>
            <w:shd w:val="clear" w:color="auto" w:fill="auto"/>
            <w:vAlign w:val="center"/>
            <w:hideMark/>
          </w:tcPr>
          <w:p w14:paraId="231C7C5C" w14:textId="77777777" w:rsidR="001F1948" w:rsidRPr="001F1948" w:rsidRDefault="001F1948" w:rsidP="001F1948">
            <w:pPr>
              <w:jc w:val="center"/>
              <w:rPr>
                <w:b/>
                <w:bCs/>
                <w:color w:val="000000"/>
                <w:sz w:val="22"/>
                <w:szCs w:val="22"/>
                <w:u w:val="single"/>
              </w:rPr>
            </w:pPr>
            <w:r w:rsidRPr="001F1948">
              <w:rPr>
                <w:b/>
                <w:bCs/>
                <w:color w:val="000000"/>
                <w:sz w:val="22"/>
                <w:szCs w:val="22"/>
                <w:u w:val="single"/>
              </w:rPr>
              <w:t>DD Re-Test NEG</w:t>
            </w:r>
          </w:p>
        </w:tc>
        <w:tc>
          <w:tcPr>
            <w:tcW w:w="1103" w:type="dxa"/>
            <w:tcBorders>
              <w:top w:val="single" w:sz="4" w:space="0" w:color="000000"/>
              <w:left w:val="nil"/>
              <w:bottom w:val="nil"/>
              <w:right w:val="single" w:sz="4" w:space="0" w:color="000000"/>
            </w:tcBorders>
            <w:shd w:val="clear" w:color="auto" w:fill="auto"/>
            <w:vAlign w:val="center"/>
            <w:hideMark/>
          </w:tcPr>
          <w:p w14:paraId="16DBAD9E" w14:textId="77777777" w:rsidR="001F1948" w:rsidRPr="001F1948" w:rsidRDefault="001F1948" w:rsidP="001F1948">
            <w:pPr>
              <w:jc w:val="center"/>
              <w:rPr>
                <w:b/>
                <w:bCs/>
                <w:color w:val="000000"/>
                <w:sz w:val="22"/>
                <w:szCs w:val="22"/>
                <w:u w:val="single"/>
              </w:rPr>
            </w:pPr>
            <w:r w:rsidRPr="001F1948">
              <w:rPr>
                <w:b/>
                <w:bCs/>
                <w:color w:val="000000"/>
                <w:sz w:val="22"/>
                <w:szCs w:val="22"/>
                <w:u w:val="single"/>
              </w:rPr>
              <w:t>Vitek Re-Test NEG</w:t>
            </w:r>
          </w:p>
        </w:tc>
        <w:tc>
          <w:tcPr>
            <w:tcW w:w="1147" w:type="dxa"/>
            <w:tcBorders>
              <w:top w:val="single" w:sz="4" w:space="0" w:color="000000"/>
              <w:left w:val="nil"/>
              <w:bottom w:val="single" w:sz="4" w:space="0" w:color="000000"/>
              <w:right w:val="single" w:sz="4" w:space="0" w:color="000000"/>
            </w:tcBorders>
            <w:shd w:val="clear" w:color="auto" w:fill="auto"/>
            <w:vAlign w:val="center"/>
            <w:hideMark/>
          </w:tcPr>
          <w:p w14:paraId="04A031DC" w14:textId="77777777" w:rsidR="001F1948" w:rsidRPr="001F1948" w:rsidRDefault="001F1948" w:rsidP="001F1948">
            <w:pPr>
              <w:jc w:val="center"/>
              <w:rPr>
                <w:b/>
                <w:bCs/>
                <w:color w:val="000000"/>
                <w:sz w:val="22"/>
                <w:szCs w:val="22"/>
                <w:u w:val="single"/>
              </w:rPr>
            </w:pPr>
            <w:r w:rsidRPr="001F1948">
              <w:rPr>
                <w:b/>
                <w:bCs/>
                <w:color w:val="000000"/>
                <w:sz w:val="22"/>
                <w:szCs w:val="22"/>
                <w:u w:val="single"/>
              </w:rPr>
              <w:t>DD Re-Test POS</w:t>
            </w:r>
          </w:p>
        </w:tc>
        <w:tc>
          <w:tcPr>
            <w:tcW w:w="1103" w:type="dxa"/>
            <w:tcBorders>
              <w:top w:val="single" w:sz="4" w:space="0" w:color="000000"/>
              <w:left w:val="nil"/>
              <w:bottom w:val="nil"/>
              <w:right w:val="single" w:sz="4" w:space="0" w:color="000000"/>
            </w:tcBorders>
            <w:shd w:val="clear" w:color="auto" w:fill="auto"/>
            <w:vAlign w:val="center"/>
            <w:hideMark/>
          </w:tcPr>
          <w:p w14:paraId="10A585E3" w14:textId="77777777" w:rsidR="001F1948" w:rsidRPr="001F1948" w:rsidRDefault="001F1948" w:rsidP="001F1948">
            <w:pPr>
              <w:jc w:val="center"/>
              <w:rPr>
                <w:b/>
                <w:bCs/>
                <w:color w:val="000000"/>
                <w:sz w:val="22"/>
                <w:szCs w:val="22"/>
                <w:u w:val="single"/>
              </w:rPr>
            </w:pPr>
            <w:r w:rsidRPr="001F1948">
              <w:rPr>
                <w:b/>
                <w:bCs/>
                <w:color w:val="000000"/>
                <w:sz w:val="22"/>
                <w:szCs w:val="22"/>
                <w:u w:val="single"/>
              </w:rPr>
              <w:t>Vitek Re-Test POS</w:t>
            </w:r>
          </w:p>
        </w:tc>
      </w:tr>
      <w:tr w:rsidR="001F1948" w:rsidRPr="001F1948" w14:paraId="085C6975" w14:textId="77777777" w:rsidTr="002E3B98">
        <w:trPr>
          <w:trHeight w:val="600"/>
        </w:trPr>
        <w:tc>
          <w:tcPr>
            <w:tcW w:w="995" w:type="dxa"/>
            <w:tcBorders>
              <w:top w:val="nil"/>
              <w:left w:val="single" w:sz="4" w:space="0" w:color="000000"/>
              <w:bottom w:val="single" w:sz="4" w:space="0" w:color="000000"/>
              <w:right w:val="single" w:sz="4" w:space="0" w:color="000000"/>
            </w:tcBorders>
            <w:shd w:val="clear" w:color="auto" w:fill="auto"/>
            <w:vAlign w:val="center"/>
            <w:hideMark/>
          </w:tcPr>
          <w:p w14:paraId="6D3FD747" w14:textId="77777777" w:rsidR="001F1948" w:rsidRPr="001F1948" w:rsidRDefault="001F1948" w:rsidP="001F1948">
            <w:pPr>
              <w:jc w:val="center"/>
              <w:rPr>
                <w:color w:val="000000"/>
                <w:sz w:val="22"/>
                <w:szCs w:val="22"/>
              </w:rPr>
            </w:pPr>
            <w:r w:rsidRPr="001F1948">
              <w:rPr>
                <w:color w:val="000000"/>
                <w:sz w:val="22"/>
                <w:szCs w:val="22"/>
              </w:rPr>
              <w:t>08-1661</w:t>
            </w:r>
          </w:p>
        </w:tc>
        <w:tc>
          <w:tcPr>
            <w:tcW w:w="1903" w:type="dxa"/>
            <w:tcBorders>
              <w:top w:val="nil"/>
              <w:left w:val="nil"/>
              <w:bottom w:val="single" w:sz="4" w:space="0" w:color="000000"/>
              <w:right w:val="single" w:sz="4" w:space="0" w:color="000000"/>
            </w:tcBorders>
            <w:shd w:val="clear" w:color="auto" w:fill="auto"/>
            <w:vAlign w:val="center"/>
            <w:hideMark/>
          </w:tcPr>
          <w:p w14:paraId="4532AA17" w14:textId="77777777" w:rsidR="001F1948" w:rsidRPr="001F1948" w:rsidRDefault="001F1948" w:rsidP="001F1948">
            <w:pPr>
              <w:jc w:val="center"/>
              <w:rPr>
                <w:color w:val="000000"/>
                <w:sz w:val="22"/>
                <w:szCs w:val="22"/>
              </w:rPr>
            </w:pPr>
            <w:r w:rsidRPr="001F1948">
              <w:rPr>
                <w:color w:val="000000"/>
                <w:sz w:val="22"/>
                <w:szCs w:val="22"/>
              </w:rPr>
              <w:t>Chloramphenicol</w:t>
            </w:r>
          </w:p>
        </w:tc>
        <w:tc>
          <w:tcPr>
            <w:tcW w:w="1057" w:type="dxa"/>
            <w:tcBorders>
              <w:top w:val="nil"/>
              <w:left w:val="nil"/>
              <w:bottom w:val="single" w:sz="4" w:space="0" w:color="000000"/>
              <w:right w:val="single" w:sz="4" w:space="0" w:color="000000"/>
            </w:tcBorders>
            <w:shd w:val="clear" w:color="000000" w:fill="F4B084"/>
            <w:vAlign w:val="center"/>
            <w:hideMark/>
          </w:tcPr>
          <w:p w14:paraId="43B41264" w14:textId="77777777" w:rsidR="001F1948" w:rsidRPr="001F1948" w:rsidRDefault="001F1948" w:rsidP="001F1948">
            <w:pPr>
              <w:jc w:val="center"/>
              <w:rPr>
                <w:color w:val="000000"/>
                <w:sz w:val="22"/>
                <w:szCs w:val="22"/>
              </w:rPr>
            </w:pPr>
            <w:r w:rsidRPr="001F1948">
              <w:rPr>
                <w:color w:val="000000"/>
                <w:sz w:val="22"/>
                <w:szCs w:val="22"/>
              </w:rPr>
              <w:t>R</w:t>
            </w:r>
          </w:p>
        </w:tc>
        <w:tc>
          <w:tcPr>
            <w:tcW w:w="1080" w:type="dxa"/>
            <w:tcBorders>
              <w:top w:val="nil"/>
              <w:left w:val="nil"/>
              <w:bottom w:val="single" w:sz="4" w:space="0" w:color="000000"/>
              <w:right w:val="single" w:sz="4" w:space="0" w:color="000000"/>
            </w:tcBorders>
            <w:shd w:val="clear" w:color="000000" w:fill="BDD7EE"/>
            <w:vAlign w:val="center"/>
            <w:hideMark/>
          </w:tcPr>
          <w:p w14:paraId="6E325E97" w14:textId="77777777" w:rsidR="001F1948" w:rsidRPr="001F1948" w:rsidRDefault="001F1948" w:rsidP="001F1948">
            <w:pPr>
              <w:jc w:val="center"/>
              <w:rPr>
                <w:color w:val="000000"/>
                <w:sz w:val="22"/>
                <w:szCs w:val="22"/>
              </w:rPr>
            </w:pPr>
            <w:r w:rsidRPr="001F1948">
              <w:rPr>
                <w:color w:val="000000"/>
                <w:sz w:val="22"/>
                <w:szCs w:val="22"/>
              </w:rPr>
              <w:t>S</w:t>
            </w:r>
          </w:p>
        </w:tc>
        <w:tc>
          <w:tcPr>
            <w:tcW w:w="1283" w:type="dxa"/>
            <w:tcBorders>
              <w:top w:val="nil"/>
              <w:left w:val="nil"/>
              <w:bottom w:val="single" w:sz="4" w:space="0" w:color="000000"/>
              <w:right w:val="single" w:sz="4" w:space="0" w:color="000000"/>
            </w:tcBorders>
            <w:shd w:val="clear" w:color="000000" w:fill="F4B084"/>
            <w:vAlign w:val="center"/>
            <w:hideMark/>
          </w:tcPr>
          <w:p w14:paraId="1D63C603" w14:textId="77777777" w:rsidR="001F1948" w:rsidRPr="001F1948" w:rsidRDefault="001F1948" w:rsidP="001F1948">
            <w:pPr>
              <w:jc w:val="center"/>
              <w:rPr>
                <w:color w:val="000000"/>
                <w:sz w:val="22"/>
                <w:szCs w:val="22"/>
              </w:rPr>
            </w:pPr>
            <w:r w:rsidRPr="001F1948">
              <w:rPr>
                <w:color w:val="000000"/>
                <w:sz w:val="22"/>
                <w:szCs w:val="22"/>
              </w:rPr>
              <w:t>R</w:t>
            </w:r>
          </w:p>
        </w:tc>
        <w:tc>
          <w:tcPr>
            <w:tcW w:w="1147" w:type="dxa"/>
            <w:tcBorders>
              <w:top w:val="nil"/>
              <w:left w:val="nil"/>
              <w:bottom w:val="single" w:sz="4" w:space="0" w:color="000000"/>
              <w:right w:val="single" w:sz="4" w:space="0" w:color="000000"/>
            </w:tcBorders>
            <w:shd w:val="clear" w:color="000000" w:fill="F4B084"/>
            <w:vAlign w:val="center"/>
            <w:hideMark/>
          </w:tcPr>
          <w:p w14:paraId="17B01E02" w14:textId="77777777" w:rsidR="001F1948" w:rsidRPr="001F1948" w:rsidRDefault="001F1948" w:rsidP="001F1948">
            <w:pPr>
              <w:jc w:val="center"/>
              <w:rPr>
                <w:color w:val="000000"/>
                <w:sz w:val="22"/>
                <w:szCs w:val="22"/>
              </w:rPr>
            </w:pPr>
            <w:r w:rsidRPr="001F1948">
              <w:rPr>
                <w:color w:val="000000"/>
                <w:sz w:val="22"/>
                <w:szCs w:val="22"/>
              </w:rPr>
              <w:t>R- delayed</w:t>
            </w:r>
          </w:p>
        </w:tc>
        <w:tc>
          <w:tcPr>
            <w:tcW w:w="1260" w:type="dxa"/>
            <w:tcBorders>
              <w:top w:val="nil"/>
              <w:left w:val="nil"/>
              <w:bottom w:val="single" w:sz="4" w:space="0" w:color="000000"/>
              <w:right w:val="single" w:sz="4" w:space="0" w:color="000000"/>
            </w:tcBorders>
            <w:shd w:val="clear" w:color="000000" w:fill="F4B084"/>
            <w:vAlign w:val="center"/>
            <w:hideMark/>
          </w:tcPr>
          <w:p w14:paraId="5A7C000D" w14:textId="77777777" w:rsidR="001F1948" w:rsidRPr="001F1948" w:rsidRDefault="001F1948" w:rsidP="001F1948">
            <w:pPr>
              <w:jc w:val="center"/>
              <w:rPr>
                <w:color w:val="000000"/>
                <w:sz w:val="22"/>
                <w:szCs w:val="22"/>
              </w:rPr>
            </w:pPr>
            <w:r w:rsidRPr="001F1948">
              <w:rPr>
                <w:color w:val="000000"/>
                <w:sz w:val="22"/>
                <w:szCs w:val="22"/>
              </w:rPr>
              <w:t>R (9mm)</w:t>
            </w:r>
          </w:p>
        </w:tc>
        <w:tc>
          <w:tcPr>
            <w:tcW w:w="1103" w:type="dxa"/>
            <w:tcBorders>
              <w:top w:val="single" w:sz="4" w:space="0" w:color="auto"/>
              <w:left w:val="nil"/>
              <w:bottom w:val="single" w:sz="4" w:space="0" w:color="auto"/>
              <w:right w:val="single" w:sz="4" w:space="0" w:color="auto"/>
            </w:tcBorders>
            <w:shd w:val="clear" w:color="000000" w:fill="F4B084"/>
            <w:noWrap/>
            <w:vAlign w:val="center"/>
            <w:hideMark/>
          </w:tcPr>
          <w:p w14:paraId="621ADDF1" w14:textId="77777777" w:rsidR="001F1948" w:rsidRPr="001F1948" w:rsidRDefault="001F1948" w:rsidP="001F1948">
            <w:pPr>
              <w:jc w:val="center"/>
              <w:rPr>
                <w:color w:val="000000"/>
                <w:sz w:val="22"/>
                <w:szCs w:val="22"/>
              </w:rPr>
            </w:pPr>
            <w:r w:rsidRPr="001F1948">
              <w:rPr>
                <w:color w:val="000000"/>
                <w:sz w:val="22"/>
                <w:szCs w:val="22"/>
              </w:rPr>
              <w:t>R</w:t>
            </w:r>
          </w:p>
        </w:tc>
        <w:tc>
          <w:tcPr>
            <w:tcW w:w="1147" w:type="dxa"/>
            <w:tcBorders>
              <w:top w:val="nil"/>
              <w:left w:val="nil"/>
              <w:bottom w:val="single" w:sz="4" w:space="0" w:color="000000"/>
              <w:right w:val="nil"/>
            </w:tcBorders>
            <w:shd w:val="clear" w:color="000000" w:fill="F4B084"/>
            <w:vAlign w:val="center"/>
            <w:hideMark/>
          </w:tcPr>
          <w:p w14:paraId="3BC163FB" w14:textId="77777777" w:rsidR="001F1948" w:rsidRPr="001F1948" w:rsidRDefault="001F1948" w:rsidP="001F1948">
            <w:pPr>
              <w:jc w:val="center"/>
              <w:rPr>
                <w:color w:val="000000"/>
                <w:sz w:val="22"/>
                <w:szCs w:val="22"/>
              </w:rPr>
            </w:pPr>
            <w:r w:rsidRPr="001F1948">
              <w:rPr>
                <w:color w:val="000000"/>
                <w:sz w:val="22"/>
                <w:szCs w:val="22"/>
              </w:rPr>
              <w:t>R (6mm)</w:t>
            </w:r>
          </w:p>
        </w:tc>
        <w:tc>
          <w:tcPr>
            <w:tcW w:w="1103"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05257093" w14:textId="77777777" w:rsidR="001F1948" w:rsidRPr="001F1948" w:rsidRDefault="001F1948" w:rsidP="001F1948">
            <w:pPr>
              <w:jc w:val="center"/>
              <w:rPr>
                <w:color w:val="000000"/>
                <w:sz w:val="22"/>
                <w:szCs w:val="22"/>
              </w:rPr>
            </w:pPr>
            <w:r w:rsidRPr="001F1948">
              <w:rPr>
                <w:color w:val="000000"/>
                <w:sz w:val="22"/>
                <w:szCs w:val="22"/>
              </w:rPr>
              <w:t xml:space="preserve">R </w:t>
            </w:r>
          </w:p>
        </w:tc>
      </w:tr>
      <w:tr w:rsidR="001F1948" w:rsidRPr="001F1948" w14:paraId="5C171FD7" w14:textId="77777777" w:rsidTr="002E3B98">
        <w:trPr>
          <w:trHeight w:val="300"/>
        </w:trPr>
        <w:tc>
          <w:tcPr>
            <w:tcW w:w="995" w:type="dxa"/>
            <w:tcBorders>
              <w:top w:val="nil"/>
              <w:left w:val="single" w:sz="4" w:space="0" w:color="000000"/>
              <w:bottom w:val="single" w:sz="4" w:space="0" w:color="000000"/>
              <w:right w:val="single" w:sz="4" w:space="0" w:color="000000"/>
            </w:tcBorders>
            <w:shd w:val="clear" w:color="auto" w:fill="auto"/>
            <w:vAlign w:val="center"/>
            <w:hideMark/>
          </w:tcPr>
          <w:p w14:paraId="5C466DDE" w14:textId="77777777" w:rsidR="001F1948" w:rsidRPr="001F1948" w:rsidRDefault="001F1948" w:rsidP="001F1948">
            <w:pPr>
              <w:jc w:val="center"/>
              <w:rPr>
                <w:color w:val="000000"/>
                <w:sz w:val="22"/>
                <w:szCs w:val="22"/>
              </w:rPr>
            </w:pPr>
            <w:r w:rsidRPr="001F1948">
              <w:rPr>
                <w:color w:val="000000"/>
                <w:sz w:val="22"/>
                <w:szCs w:val="22"/>
              </w:rPr>
              <w:t>08-1661</w:t>
            </w:r>
          </w:p>
        </w:tc>
        <w:tc>
          <w:tcPr>
            <w:tcW w:w="1903" w:type="dxa"/>
            <w:tcBorders>
              <w:top w:val="nil"/>
              <w:left w:val="nil"/>
              <w:bottom w:val="single" w:sz="4" w:space="0" w:color="000000"/>
              <w:right w:val="single" w:sz="4" w:space="0" w:color="000000"/>
            </w:tcBorders>
            <w:shd w:val="clear" w:color="auto" w:fill="auto"/>
            <w:vAlign w:val="center"/>
            <w:hideMark/>
          </w:tcPr>
          <w:p w14:paraId="14F1B89D" w14:textId="77777777" w:rsidR="001F1948" w:rsidRPr="001F1948" w:rsidRDefault="001F1948" w:rsidP="001F1948">
            <w:pPr>
              <w:jc w:val="center"/>
              <w:rPr>
                <w:color w:val="000000"/>
                <w:sz w:val="22"/>
                <w:szCs w:val="22"/>
              </w:rPr>
            </w:pPr>
            <w:r w:rsidRPr="001F1948">
              <w:rPr>
                <w:color w:val="000000"/>
                <w:sz w:val="22"/>
                <w:szCs w:val="22"/>
              </w:rPr>
              <w:t>Gentamicin</w:t>
            </w:r>
          </w:p>
        </w:tc>
        <w:tc>
          <w:tcPr>
            <w:tcW w:w="1057" w:type="dxa"/>
            <w:tcBorders>
              <w:top w:val="nil"/>
              <w:left w:val="nil"/>
              <w:bottom w:val="single" w:sz="4" w:space="0" w:color="000000"/>
              <w:right w:val="single" w:sz="4" w:space="0" w:color="000000"/>
            </w:tcBorders>
            <w:shd w:val="clear" w:color="000000" w:fill="FCE4D6"/>
            <w:vAlign w:val="center"/>
            <w:hideMark/>
          </w:tcPr>
          <w:p w14:paraId="18442625" w14:textId="77777777" w:rsidR="001F1948" w:rsidRPr="001F1948" w:rsidRDefault="001F1948" w:rsidP="001F1948">
            <w:pPr>
              <w:jc w:val="center"/>
              <w:rPr>
                <w:color w:val="000000"/>
                <w:sz w:val="22"/>
                <w:szCs w:val="22"/>
              </w:rPr>
            </w:pPr>
            <w:r w:rsidRPr="001F1948">
              <w:rPr>
                <w:color w:val="000000"/>
                <w:sz w:val="22"/>
                <w:szCs w:val="22"/>
              </w:rPr>
              <w:t>I</w:t>
            </w:r>
          </w:p>
        </w:tc>
        <w:tc>
          <w:tcPr>
            <w:tcW w:w="1080" w:type="dxa"/>
            <w:tcBorders>
              <w:top w:val="nil"/>
              <w:left w:val="nil"/>
              <w:bottom w:val="single" w:sz="4" w:space="0" w:color="000000"/>
              <w:right w:val="single" w:sz="4" w:space="0" w:color="000000"/>
            </w:tcBorders>
            <w:shd w:val="clear" w:color="000000" w:fill="BDD7EE"/>
            <w:vAlign w:val="center"/>
            <w:hideMark/>
          </w:tcPr>
          <w:p w14:paraId="09781B62" w14:textId="77777777" w:rsidR="001F1948" w:rsidRPr="001F1948" w:rsidRDefault="001F1948" w:rsidP="001F1948">
            <w:pPr>
              <w:jc w:val="center"/>
              <w:rPr>
                <w:color w:val="000000"/>
                <w:sz w:val="22"/>
                <w:szCs w:val="22"/>
              </w:rPr>
            </w:pPr>
            <w:r w:rsidRPr="001F1948">
              <w:rPr>
                <w:color w:val="000000"/>
                <w:sz w:val="22"/>
                <w:szCs w:val="22"/>
              </w:rPr>
              <w:t>S</w:t>
            </w:r>
          </w:p>
        </w:tc>
        <w:tc>
          <w:tcPr>
            <w:tcW w:w="1283" w:type="dxa"/>
            <w:tcBorders>
              <w:top w:val="nil"/>
              <w:left w:val="nil"/>
              <w:bottom w:val="single" w:sz="4" w:space="0" w:color="000000"/>
              <w:right w:val="single" w:sz="4" w:space="0" w:color="000000"/>
            </w:tcBorders>
            <w:shd w:val="clear" w:color="000000" w:fill="F4B084"/>
            <w:vAlign w:val="center"/>
            <w:hideMark/>
          </w:tcPr>
          <w:p w14:paraId="5FBF2C15" w14:textId="77777777" w:rsidR="001F1948" w:rsidRPr="001F1948" w:rsidRDefault="001F1948" w:rsidP="001F1948">
            <w:pPr>
              <w:jc w:val="center"/>
              <w:rPr>
                <w:color w:val="000000"/>
                <w:sz w:val="22"/>
                <w:szCs w:val="22"/>
              </w:rPr>
            </w:pPr>
            <w:r w:rsidRPr="001F1948">
              <w:rPr>
                <w:color w:val="000000"/>
                <w:sz w:val="22"/>
                <w:szCs w:val="22"/>
              </w:rPr>
              <w:t>R</w:t>
            </w:r>
          </w:p>
        </w:tc>
        <w:tc>
          <w:tcPr>
            <w:tcW w:w="1147" w:type="dxa"/>
            <w:tcBorders>
              <w:top w:val="nil"/>
              <w:left w:val="nil"/>
              <w:bottom w:val="single" w:sz="4" w:space="0" w:color="000000"/>
              <w:right w:val="single" w:sz="4" w:space="0" w:color="000000"/>
            </w:tcBorders>
            <w:shd w:val="clear" w:color="000000" w:fill="F4B084"/>
            <w:vAlign w:val="center"/>
            <w:hideMark/>
          </w:tcPr>
          <w:p w14:paraId="440B0549" w14:textId="77777777" w:rsidR="001F1948" w:rsidRPr="001F1948" w:rsidRDefault="001F1948" w:rsidP="001F1948">
            <w:pPr>
              <w:jc w:val="center"/>
              <w:rPr>
                <w:color w:val="000000"/>
                <w:sz w:val="22"/>
                <w:szCs w:val="22"/>
              </w:rPr>
            </w:pPr>
            <w:r w:rsidRPr="001F1948">
              <w:rPr>
                <w:color w:val="000000"/>
                <w:sz w:val="22"/>
                <w:szCs w:val="22"/>
              </w:rPr>
              <w:t>R-delayed</w:t>
            </w:r>
          </w:p>
        </w:tc>
        <w:tc>
          <w:tcPr>
            <w:tcW w:w="1260" w:type="dxa"/>
            <w:tcBorders>
              <w:top w:val="nil"/>
              <w:left w:val="nil"/>
              <w:bottom w:val="single" w:sz="4" w:space="0" w:color="000000"/>
              <w:right w:val="single" w:sz="4" w:space="0" w:color="000000"/>
            </w:tcBorders>
            <w:shd w:val="clear" w:color="000000" w:fill="FCE4D6"/>
            <w:vAlign w:val="center"/>
            <w:hideMark/>
          </w:tcPr>
          <w:p w14:paraId="75D68B52" w14:textId="77777777" w:rsidR="001F1948" w:rsidRPr="001F1948" w:rsidRDefault="001F1948" w:rsidP="001F1948">
            <w:pPr>
              <w:jc w:val="center"/>
              <w:rPr>
                <w:color w:val="000000"/>
                <w:sz w:val="22"/>
                <w:szCs w:val="22"/>
              </w:rPr>
            </w:pPr>
            <w:r w:rsidRPr="001F1948">
              <w:rPr>
                <w:color w:val="000000"/>
                <w:sz w:val="22"/>
                <w:szCs w:val="22"/>
              </w:rPr>
              <w:t>I (15mm)</w:t>
            </w:r>
          </w:p>
        </w:tc>
        <w:tc>
          <w:tcPr>
            <w:tcW w:w="1103" w:type="dxa"/>
            <w:tcBorders>
              <w:top w:val="nil"/>
              <w:left w:val="nil"/>
              <w:bottom w:val="single" w:sz="4" w:space="0" w:color="auto"/>
              <w:right w:val="single" w:sz="4" w:space="0" w:color="auto"/>
            </w:tcBorders>
            <w:shd w:val="clear" w:color="000000" w:fill="FCE4D6"/>
            <w:noWrap/>
            <w:vAlign w:val="center"/>
            <w:hideMark/>
          </w:tcPr>
          <w:p w14:paraId="42ABC5C5" w14:textId="77777777" w:rsidR="001F1948" w:rsidRPr="001F1948" w:rsidRDefault="001F1948" w:rsidP="001F1948">
            <w:pPr>
              <w:jc w:val="center"/>
              <w:rPr>
                <w:color w:val="000000"/>
                <w:sz w:val="22"/>
                <w:szCs w:val="22"/>
              </w:rPr>
            </w:pPr>
            <w:r w:rsidRPr="001F1948">
              <w:rPr>
                <w:color w:val="000000"/>
                <w:sz w:val="22"/>
                <w:szCs w:val="22"/>
              </w:rPr>
              <w:t xml:space="preserve">I </w:t>
            </w:r>
          </w:p>
        </w:tc>
        <w:tc>
          <w:tcPr>
            <w:tcW w:w="1147" w:type="dxa"/>
            <w:tcBorders>
              <w:top w:val="nil"/>
              <w:left w:val="nil"/>
              <w:bottom w:val="single" w:sz="4" w:space="0" w:color="000000"/>
              <w:right w:val="nil"/>
            </w:tcBorders>
            <w:shd w:val="clear" w:color="000000" w:fill="F4B084"/>
            <w:vAlign w:val="center"/>
            <w:hideMark/>
          </w:tcPr>
          <w:p w14:paraId="52CEEF81" w14:textId="77777777" w:rsidR="001F1948" w:rsidRPr="001F1948" w:rsidRDefault="001F1948" w:rsidP="001F1948">
            <w:pPr>
              <w:jc w:val="center"/>
              <w:rPr>
                <w:color w:val="000000"/>
                <w:sz w:val="22"/>
                <w:szCs w:val="22"/>
              </w:rPr>
            </w:pPr>
            <w:r w:rsidRPr="001F1948">
              <w:rPr>
                <w:color w:val="000000"/>
                <w:sz w:val="22"/>
                <w:szCs w:val="22"/>
              </w:rPr>
              <w:t>R (6mm)</w:t>
            </w:r>
          </w:p>
        </w:tc>
        <w:tc>
          <w:tcPr>
            <w:tcW w:w="1103" w:type="dxa"/>
            <w:tcBorders>
              <w:top w:val="nil"/>
              <w:left w:val="single" w:sz="4" w:space="0" w:color="auto"/>
              <w:bottom w:val="single" w:sz="4" w:space="0" w:color="auto"/>
              <w:right w:val="single" w:sz="4" w:space="0" w:color="auto"/>
            </w:tcBorders>
            <w:shd w:val="clear" w:color="000000" w:fill="F4B084"/>
            <w:noWrap/>
            <w:vAlign w:val="center"/>
            <w:hideMark/>
          </w:tcPr>
          <w:p w14:paraId="67C71901" w14:textId="77777777" w:rsidR="001F1948" w:rsidRPr="001F1948" w:rsidRDefault="001F1948" w:rsidP="001F1948">
            <w:pPr>
              <w:jc w:val="center"/>
              <w:rPr>
                <w:color w:val="000000"/>
                <w:sz w:val="22"/>
                <w:szCs w:val="22"/>
              </w:rPr>
            </w:pPr>
            <w:r w:rsidRPr="001F1948">
              <w:rPr>
                <w:color w:val="000000"/>
                <w:sz w:val="22"/>
                <w:szCs w:val="22"/>
              </w:rPr>
              <w:t xml:space="preserve">R </w:t>
            </w:r>
          </w:p>
        </w:tc>
      </w:tr>
      <w:tr w:rsidR="001F1948" w:rsidRPr="001F1948" w14:paraId="257C00B8" w14:textId="77777777" w:rsidTr="002E3B98">
        <w:trPr>
          <w:trHeight w:val="600"/>
        </w:trPr>
        <w:tc>
          <w:tcPr>
            <w:tcW w:w="995" w:type="dxa"/>
            <w:tcBorders>
              <w:top w:val="nil"/>
              <w:left w:val="single" w:sz="4" w:space="0" w:color="000000"/>
              <w:bottom w:val="single" w:sz="4" w:space="0" w:color="000000"/>
              <w:right w:val="single" w:sz="4" w:space="0" w:color="000000"/>
            </w:tcBorders>
            <w:shd w:val="clear" w:color="auto" w:fill="auto"/>
            <w:vAlign w:val="center"/>
            <w:hideMark/>
          </w:tcPr>
          <w:p w14:paraId="7E2D6B32" w14:textId="77777777" w:rsidR="001F1948" w:rsidRPr="001F1948" w:rsidRDefault="001F1948" w:rsidP="001F1948">
            <w:pPr>
              <w:jc w:val="center"/>
              <w:rPr>
                <w:color w:val="000000"/>
                <w:sz w:val="22"/>
                <w:szCs w:val="22"/>
              </w:rPr>
            </w:pPr>
            <w:r w:rsidRPr="001F1948">
              <w:rPr>
                <w:color w:val="000000"/>
                <w:sz w:val="22"/>
                <w:szCs w:val="22"/>
              </w:rPr>
              <w:t>08-1661</w:t>
            </w:r>
          </w:p>
        </w:tc>
        <w:tc>
          <w:tcPr>
            <w:tcW w:w="1903" w:type="dxa"/>
            <w:tcBorders>
              <w:top w:val="nil"/>
              <w:left w:val="nil"/>
              <w:bottom w:val="single" w:sz="4" w:space="0" w:color="000000"/>
              <w:right w:val="single" w:sz="4" w:space="0" w:color="000000"/>
            </w:tcBorders>
            <w:shd w:val="clear" w:color="auto" w:fill="auto"/>
            <w:vAlign w:val="center"/>
            <w:hideMark/>
          </w:tcPr>
          <w:p w14:paraId="2F76532D" w14:textId="77777777" w:rsidR="001F1948" w:rsidRPr="001F1948" w:rsidRDefault="001F1948" w:rsidP="001F1948">
            <w:pPr>
              <w:jc w:val="center"/>
              <w:rPr>
                <w:color w:val="000000"/>
                <w:sz w:val="22"/>
                <w:szCs w:val="22"/>
              </w:rPr>
            </w:pPr>
            <w:r w:rsidRPr="001F1948">
              <w:rPr>
                <w:color w:val="000000"/>
                <w:sz w:val="22"/>
                <w:szCs w:val="22"/>
              </w:rPr>
              <w:t>*Lincomycin/ Clindamycin</w:t>
            </w:r>
          </w:p>
        </w:tc>
        <w:tc>
          <w:tcPr>
            <w:tcW w:w="1057" w:type="dxa"/>
            <w:tcBorders>
              <w:top w:val="nil"/>
              <w:left w:val="nil"/>
              <w:bottom w:val="single" w:sz="4" w:space="0" w:color="000000"/>
              <w:right w:val="single" w:sz="4" w:space="0" w:color="000000"/>
            </w:tcBorders>
            <w:shd w:val="clear" w:color="000000" w:fill="F4B084"/>
            <w:vAlign w:val="center"/>
            <w:hideMark/>
          </w:tcPr>
          <w:p w14:paraId="6961C27B" w14:textId="77777777" w:rsidR="001F1948" w:rsidRPr="001F1948" w:rsidRDefault="001F1948" w:rsidP="001F1948">
            <w:pPr>
              <w:jc w:val="center"/>
              <w:rPr>
                <w:color w:val="000000"/>
                <w:sz w:val="22"/>
                <w:szCs w:val="22"/>
              </w:rPr>
            </w:pPr>
            <w:r w:rsidRPr="001F1948">
              <w:rPr>
                <w:color w:val="000000"/>
                <w:sz w:val="22"/>
                <w:szCs w:val="22"/>
              </w:rPr>
              <w:t>R</w:t>
            </w:r>
          </w:p>
        </w:tc>
        <w:tc>
          <w:tcPr>
            <w:tcW w:w="1080" w:type="dxa"/>
            <w:tcBorders>
              <w:top w:val="nil"/>
              <w:left w:val="nil"/>
              <w:bottom w:val="single" w:sz="4" w:space="0" w:color="000000"/>
              <w:right w:val="single" w:sz="4" w:space="0" w:color="000000"/>
            </w:tcBorders>
            <w:shd w:val="clear" w:color="000000" w:fill="F4B084"/>
            <w:vAlign w:val="center"/>
            <w:hideMark/>
          </w:tcPr>
          <w:p w14:paraId="666EE06B" w14:textId="77777777" w:rsidR="001F1948" w:rsidRPr="001F1948" w:rsidRDefault="001F1948" w:rsidP="001F1948">
            <w:pPr>
              <w:jc w:val="center"/>
              <w:rPr>
                <w:color w:val="000000"/>
                <w:sz w:val="22"/>
                <w:szCs w:val="22"/>
              </w:rPr>
            </w:pPr>
            <w:r w:rsidRPr="001F1948">
              <w:rPr>
                <w:color w:val="000000"/>
                <w:sz w:val="22"/>
                <w:szCs w:val="22"/>
              </w:rPr>
              <w:t>R</w:t>
            </w:r>
          </w:p>
        </w:tc>
        <w:tc>
          <w:tcPr>
            <w:tcW w:w="1283" w:type="dxa"/>
            <w:tcBorders>
              <w:top w:val="nil"/>
              <w:left w:val="nil"/>
              <w:bottom w:val="single" w:sz="4" w:space="0" w:color="000000"/>
              <w:right w:val="single" w:sz="4" w:space="0" w:color="000000"/>
            </w:tcBorders>
            <w:shd w:val="clear" w:color="000000" w:fill="F4B084"/>
            <w:vAlign w:val="center"/>
            <w:hideMark/>
          </w:tcPr>
          <w:p w14:paraId="46A44CC0" w14:textId="77777777" w:rsidR="001F1948" w:rsidRPr="001F1948" w:rsidRDefault="001F1948" w:rsidP="001F1948">
            <w:pPr>
              <w:jc w:val="center"/>
              <w:rPr>
                <w:color w:val="000000"/>
                <w:sz w:val="22"/>
                <w:szCs w:val="22"/>
              </w:rPr>
            </w:pPr>
            <w:r w:rsidRPr="001F1948">
              <w:rPr>
                <w:color w:val="000000"/>
                <w:sz w:val="22"/>
                <w:szCs w:val="22"/>
              </w:rPr>
              <w:t>R</w:t>
            </w:r>
          </w:p>
        </w:tc>
        <w:tc>
          <w:tcPr>
            <w:tcW w:w="1147" w:type="dxa"/>
            <w:tcBorders>
              <w:top w:val="nil"/>
              <w:left w:val="nil"/>
              <w:bottom w:val="single" w:sz="4" w:space="0" w:color="000000"/>
              <w:right w:val="single" w:sz="4" w:space="0" w:color="000000"/>
            </w:tcBorders>
            <w:shd w:val="clear" w:color="000000" w:fill="F4B084"/>
            <w:vAlign w:val="center"/>
            <w:hideMark/>
          </w:tcPr>
          <w:p w14:paraId="28214076" w14:textId="77777777" w:rsidR="001F1948" w:rsidRPr="001F1948" w:rsidRDefault="001F1948" w:rsidP="001F1948">
            <w:pPr>
              <w:jc w:val="center"/>
              <w:rPr>
                <w:color w:val="000000"/>
                <w:sz w:val="22"/>
                <w:szCs w:val="22"/>
              </w:rPr>
            </w:pPr>
            <w:r w:rsidRPr="001F1948">
              <w:rPr>
                <w:color w:val="000000"/>
                <w:sz w:val="22"/>
                <w:szCs w:val="22"/>
              </w:rPr>
              <w:t>R</w:t>
            </w:r>
          </w:p>
        </w:tc>
        <w:tc>
          <w:tcPr>
            <w:tcW w:w="1260" w:type="dxa"/>
            <w:tcBorders>
              <w:top w:val="nil"/>
              <w:left w:val="nil"/>
              <w:bottom w:val="single" w:sz="4" w:space="0" w:color="000000"/>
              <w:right w:val="single" w:sz="4" w:space="0" w:color="000000"/>
            </w:tcBorders>
            <w:shd w:val="clear" w:color="000000" w:fill="F4B084"/>
            <w:vAlign w:val="center"/>
            <w:hideMark/>
          </w:tcPr>
          <w:p w14:paraId="1EB2B920" w14:textId="77777777" w:rsidR="001F1948" w:rsidRPr="001F1948" w:rsidRDefault="001F1948" w:rsidP="001F1948">
            <w:pPr>
              <w:jc w:val="center"/>
              <w:rPr>
                <w:color w:val="000000"/>
                <w:sz w:val="22"/>
                <w:szCs w:val="22"/>
              </w:rPr>
            </w:pPr>
            <w:r w:rsidRPr="001F1948">
              <w:rPr>
                <w:color w:val="000000"/>
                <w:sz w:val="22"/>
                <w:szCs w:val="22"/>
              </w:rPr>
              <w:t xml:space="preserve">R </w:t>
            </w:r>
          </w:p>
        </w:tc>
        <w:tc>
          <w:tcPr>
            <w:tcW w:w="1103" w:type="dxa"/>
            <w:tcBorders>
              <w:top w:val="nil"/>
              <w:left w:val="nil"/>
              <w:bottom w:val="single" w:sz="4" w:space="0" w:color="auto"/>
              <w:right w:val="single" w:sz="4" w:space="0" w:color="auto"/>
            </w:tcBorders>
            <w:shd w:val="clear" w:color="000000" w:fill="F4B084"/>
            <w:vAlign w:val="center"/>
            <w:hideMark/>
          </w:tcPr>
          <w:p w14:paraId="4974B453" w14:textId="77777777" w:rsidR="001F1948" w:rsidRPr="001F1948" w:rsidRDefault="001F1948" w:rsidP="001F1948">
            <w:pPr>
              <w:jc w:val="center"/>
              <w:rPr>
                <w:color w:val="000000"/>
                <w:sz w:val="22"/>
                <w:szCs w:val="22"/>
              </w:rPr>
            </w:pPr>
            <w:r w:rsidRPr="001F1948">
              <w:rPr>
                <w:color w:val="000000"/>
                <w:sz w:val="22"/>
                <w:szCs w:val="22"/>
              </w:rPr>
              <w:t xml:space="preserve">R </w:t>
            </w:r>
          </w:p>
        </w:tc>
        <w:tc>
          <w:tcPr>
            <w:tcW w:w="1147" w:type="dxa"/>
            <w:tcBorders>
              <w:top w:val="nil"/>
              <w:left w:val="nil"/>
              <w:bottom w:val="single" w:sz="4" w:space="0" w:color="000000"/>
              <w:right w:val="nil"/>
            </w:tcBorders>
            <w:shd w:val="clear" w:color="000000" w:fill="F4B084"/>
            <w:vAlign w:val="center"/>
            <w:hideMark/>
          </w:tcPr>
          <w:p w14:paraId="1D36BABB" w14:textId="77777777" w:rsidR="001F1948" w:rsidRPr="001F1948" w:rsidRDefault="001F1948" w:rsidP="001F1948">
            <w:pPr>
              <w:jc w:val="center"/>
              <w:rPr>
                <w:color w:val="000000"/>
                <w:sz w:val="22"/>
                <w:szCs w:val="22"/>
              </w:rPr>
            </w:pPr>
            <w:r w:rsidRPr="001F1948">
              <w:rPr>
                <w:color w:val="000000"/>
                <w:sz w:val="22"/>
                <w:szCs w:val="22"/>
              </w:rPr>
              <w:t xml:space="preserve">R </w:t>
            </w:r>
          </w:p>
        </w:tc>
        <w:tc>
          <w:tcPr>
            <w:tcW w:w="1103" w:type="dxa"/>
            <w:tcBorders>
              <w:top w:val="nil"/>
              <w:left w:val="single" w:sz="4" w:space="0" w:color="auto"/>
              <w:bottom w:val="single" w:sz="4" w:space="0" w:color="auto"/>
              <w:right w:val="single" w:sz="4" w:space="0" w:color="auto"/>
            </w:tcBorders>
            <w:shd w:val="clear" w:color="000000" w:fill="F4B084"/>
            <w:vAlign w:val="center"/>
            <w:hideMark/>
          </w:tcPr>
          <w:p w14:paraId="57A664F5" w14:textId="77777777" w:rsidR="001F1948" w:rsidRPr="001F1948" w:rsidRDefault="001F1948" w:rsidP="001F1948">
            <w:pPr>
              <w:jc w:val="center"/>
              <w:rPr>
                <w:color w:val="000000"/>
                <w:sz w:val="22"/>
                <w:szCs w:val="22"/>
              </w:rPr>
            </w:pPr>
            <w:r w:rsidRPr="001F1948">
              <w:rPr>
                <w:color w:val="000000"/>
                <w:sz w:val="22"/>
                <w:szCs w:val="22"/>
              </w:rPr>
              <w:t xml:space="preserve">R </w:t>
            </w:r>
          </w:p>
        </w:tc>
      </w:tr>
      <w:tr w:rsidR="002E3B98" w:rsidRPr="001F1948" w14:paraId="7E389897" w14:textId="77777777" w:rsidTr="002E3B98">
        <w:trPr>
          <w:trHeight w:val="300"/>
        </w:trPr>
        <w:tc>
          <w:tcPr>
            <w:tcW w:w="995" w:type="dxa"/>
            <w:tcBorders>
              <w:top w:val="nil"/>
              <w:left w:val="single" w:sz="4" w:space="0" w:color="000000"/>
              <w:bottom w:val="single" w:sz="4" w:space="0" w:color="000000"/>
              <w:right w:val="single" w:sz="4" w:space="0" w:color="000000"/>
            </w:tcBorders>
            <w:shd w:val="clear" w:color="auto" w:fill="auto"/>
            <w:vAlign w:val="center"/>
            <w:hideMark/>
          </w:tcPr>
          <w:p w14:paraId="21345409" w14:textId="7F9E7D14" w:rsidR="002E3B98" w:rsidRPr="001F1948" w:rsidRDefault="002E3B98" w:rsidP="0064329E">
            <w:pPr>
              <w:jc w:val="center"/>
              <w:rPr>
                <w:color w:val="000000"/>
                <w:sz w:val="22"/>
                <w:szCs w:val="22"/>
              </w:rPr>
            </w:pPr>
            <w:r w:rsidRPr="001F1948">
              <w:rPr>
                <w:color w:val="000000"/>
                <w:sz w:val="22"/>
                <w:szCs w:val="22"/>
              </w:rPr>
              <w:t>06-3228</w:t>
            </w:r>
          </w:p>
        </w:tc>
        <w:tc>
          <w:tcPr>
            <w:tcW w:w="1903" w:type="dxa"/>
            <w:tcBorders>
              <w:top w:val="nil"/>
              <w:left w:val="nil"/>
              <w:bottom w:val="single" w:sz="4" w:space="0" w:color="000000"/>
              <w:right w:val="single" w:sz="4" w:space="0" w:color="000000"/>
            </w:tcBorders>
            <w:shd w:val="clear" w:color="auto" w:fill="auto"/>
            <w:vAlign w:val="center"/>
            <w:hideMark/>
          </w:tcPr>
          <w:p w14:paraId="6F8891CB" w14:textId="473FA3D3" w:rsidR="002E3B98" w:rsidRPr="001F1948" w:rsidRDefault="002E3B98" w:rsidP="001F1948">
            <w:pPr>
              <w:jc w:val="center"/>
              <w:rPr>
                <w:color w:val="000000"/>
                <w:sz w:val="22"/>
                <w:szCs w:val="22"/>
              </w:rPr>
            </w:pPr>
            <w:r w:rsidRPr="001F1948">
              <w:rPr>
                <w:color w:val="000000"/>
                <w:sz w:val="22"/>
                <w:szCs w:val="22"/>
              </w:rPr>
              <w:t>Chloramphenicol</w:t>
            </w:r>
          </w:p>
        </w:tc>
        <w:tc>
          <w:tcPr>
            <w:tcW w:w="1057" w:type="dxa"/>
            <w:tcBorders>
              <w:top w:val="nil"/>
              <w:left w:val="nil"/>
              <w:bottom w:val="single" w:sz="4" w:space="0" w:color="000000"/>
              <w:right w:val="single" w:sz="4" w:space="0" w:color="000000"/>
            </w:tcBorders>
            <w:shd w:val="clear" w:color="000000" w:fill="BDD7EE"/>
            <w:vAlign w:val="center"/>
            <w:hideMark/>
          </w:tcPr>
          <w:p w14:paraId="654DFF3F" w14:textId="1E9038FF" w:rsidR="002E3B98" w:rsidRPr="001F1948" w:rsidRDefault="002E3B98" w:rsidP="001F1948">
            <w:pPr>
              <w:jc w:val="center"/>
              <w:rPr>
                <w:color w:val="000000"/>
                <w:sz w:val="22"/>
                <w:szCs w:val="22"/>
              </w:rPr>
            </w:pPr>
            <w:r w:rsidRPr="001F1948">
              <w:rPr>
                <w:color w:val="000000"/>
                <w:sz w:val="22"/>
                <w:szCs w:val="22"/>
              </w:rPr>
              <w:t>S</w:t>
            </w:r>
          </w:p>
        </w:tc>
        <w:tc>
          <w:tcPr>
            <w:tcW w:w="1080" w:type="dxa"/>
            <w:tcBorders>
              <w:top w:val="nil"/>
              <w:left w:val="nil"/>
              <w:bottom w:val="single" w:sz="4" w:space="0" w:color="000000"/>
              <w:right w:val="single" w:sz="4" w:space="0" w:color="000000"/>
            </w:tcBorders>
            <w:shd w:val="clear" w:color="000000" w:fill="BDD7EE"/>
            <w:vAlign w:val="center"/>
            <w:hideMark/>
          </w:tcPr>
          <w:p w14:paraId="7C46004E" w14:textId="5091AE26" w:rsidR="002E3B98" w:rsidRPr="001F1948" w:rsidRDefault="002E3B98" w:rsidP="001F1948">
            <w:pPr>
              <w:jc w:val="center"/>
              <w:rPr>
                <w:color w:val="000000"/>
                <w:sz w:val="22"/>
                <w:szCs w:val="22"/>
              </w:rPr>
            </w:pPr>
            <w:r w:rsidRPr="001F1948">
              <w:rPr>
                <w:color w:val="000000"/>
                <w:sz w:val="22"/>
                <w:szCs w:val="22"/>
              </w:rPr>
              <w:t>S</w:t>
            </w:r>
          </w:p>
        </w:tc>
        <w:tc>
          <w:tcPr>
            <w:tcW w:w="1283" w:type="dxa"/>
            <w:tcBorders>
              <w:top w:val="nil"/>
              <w:left w:val="nil"/>
              <w:bottom w:val="single" w:sz="4" w:space="0" w:color="000000"/>
              <w:right w:val="single" w:sz="4" w:space="0" w:color="000000"/>
            </w:tcBorders>
            <w:shd w:val="clear" w:color="000000" w:fill="BDD7EE"/>
            <w:vAlign w:val="center"/>
            <w:hideMark/>
          </w:tcPr>
          <w:p w14:paraId="2486AA2C" w14:textId="53DA22EC" w:rsidR="002E3B98" w:rsidRPr="001F1948" w:rsidRDefault="002E3B98" w:rsidP="001F1948">
            <w:pPr>
              <w:jc w:val="center"/>
              <w:rPr>
                <w:color w:val="000000"/>
                <w:sz w:val="22"/>
                <w:szCs w:val="22"/>
              </w:rPr>
            </w:pPr>
            <w:r w:rsidRPr="001F1948">
              <w:rPr>
                <w:color w:val="000000"/>
                <w:sz w:val="22"/>
                <w:szCs w:val="22"/>
              </w:rPr>
              <w:t>S</w:t>
            </w:r>
          </w:p>
        </w:tc>
        <w:tc>
          <w:tcPr>
            <w:tcW w:w="1147" w:type="dxa"/>
            <w:tcBorders>
              <w:top w:val="nil"/>
              <w:left w:val="nil"/>
              <w:bottom w:val="single" w:sz="4" w:space="0" w:color="000000"/>
              <w:right w:val="single" w:sz="4" w:space="0" w:color="000000"/>
            </w:tcBorders>
            <w:shd w:val="clear" w:color="000000" w:fill="BDD7EE"/>
            <w:vAlign w:val="center"/>
            <w:hideMark/>
          </w:tcPr>
          <w:p w14:paraId="5D3B1ACC" w14:textId="64B0B4BE" w:rsidR="002E3B98" w:rsidRPr="001F1948" w:rsidRDefault="002E3B98" w:rsidP="001F1948">
            <w:pPr>
              <w:jc w:val="center"/>
              <w:rPr>
                <w:color w:val="000000"/>
                <w:sz w:val="22"/>
                <w:szCs w:val="22"/>
              </w:rPr>
            </w:pPr>
            <w:r w:rsidRPr="001F1948">
              <w:rPr>
                <w:color w:val="000000"/>
                <w:sz w:val="22"/>
                <w:szCs w:val="22"/>
              </w:rPr>
              <w:t>S</w:t>
            </w:r>
          </w:p>
        </w:tc>
        <w:tc>
          <w:tcPr>
            <w:tcW w:w="1260" w:type="dxa"/>
            <w:tcBorders>
              <w:top w:val="nil"/>
              <w:left w:val="nil"/>
              <w:bottom w:val="single" w:sz="4" w:space="0" w:color="000000"/>
              <w:right w:val="single" w:sz="4" w:space="0" w:color="000000"/>
            </w:tcBorders>
            <w:shd w:val="clear" w:color="000000" w:fill="BDD7EE"/>
            <w:vAlign w:val="center"/>
            <w:hideMark/>
          </w:tcPr>
          <w:p w14:paraId="3F7FE285" w14:textId="6E67E6A4" w:rsidR="002E3B98" w:rsidRPr="001F1948" w:rsidRDefault="002E3B98" w:rsidP="001F1948">
            <w:pPr>
              <w:jc w:val="center"/>
              <w:rPr>
                <w:color w:val="000000"/>
                <w:sz w:val="22"/>
                <w:szCs w:val="22"/>
              </w:rPr>
            </w:pPr>
            <w:r w:rsidRPr="001F1948">
              <w:rPr>
                <w:color w:val="000000"/>
                <w:sz w:val="22"/>
                <w:szCs w:val="22"/>
              </w:rPr>
              <w:t>S</w:t>
            </w:r>
          </w:p>
        </w:tc>
        <w:tc>
          <w:tcPr>
            <w:tcW w:w="1103" w:type="dxa"/>
            <w:tcBorders>
              <w:top w:val="nil"/>
              <w:left w:val="nil"/>
              <w:bottom w:val="single" w:sz="4" w:space="0" w:color="auto"/>
              <w:right w:val="single" w:sz="4" w:space="0" w:color="auto"/>
            </w:tcBorders>
            <w:shd w:val="clear" w:color="000000" w:fill="BDD7EE"/>
            <w:noWrap/>
            <w:vAlign w:val="center"/>
            <w:hideMark/>
          </w:tcPr>
          <w:p w14:paraId="2821DD10" w14:textId="062DB3A3" w:rsidR="002E3B98" w:rsidRPr="001F1948" w:rsidRDefault="002E3B98" w:rsidP="001F1948">
            <w:pPr>
              <w:jc w:val="center"/>
              <w:rPr>
                <w:color w:val="000000"/>
                <w:sz w:val="22"/>
                <w:szCs w:val="22"/>
              </w:rPr>
            </w:pPr>
            <w:r w:rsidRPr="001F1948">
              <w:rPr>
                <w:color w:val="000000"/>
                <w:sz w:val="22"/>
                <w:szCs w:val="22"/>
              </w:rPr>
              <w:t>S</w:t>
            </w:r>
          </w:p>
        </w:tc>
        <w:tc>
          <w:tcPr>
            <w:tcW w:w="1147" w:type="dxa"/>
            <w:tcBorders>
              <w:top w:val="nil"/>
              <w:left w:val="nil"/>
              <w:bottom w:val="single" w:sz="4" w:space="0" w:color="000000"/>
              <w:right w:val="nil"/>
            </w:tcBorders>
            <w:shd w:val="clear" w:color="000000" w:fill="BDD7EE"/>
            <w:vAlign w:val="center"/>
            <w:hideMark/>
          </w:tcPr>
          <w:p w14:paraId="362A7300" w14:textId="1DE5690E" w:rsidR="002E3B98" w:rsidRPr="001F1948" w:rsidRDefault="002E3B98" w:rsidP="001F1948">
            <w:pPr>
              <w:jc w:val="center"/>
              <w:rPr>
                <w:color w:val="000000"/>
                <w:sz w:val="22"/>
                <w:szCs w:val="22"/>
              </w:rPr>
            </w:pPr>
            <w:r w:rsidRPr="001F1948">
              <w:rPr>
                <w:color w:val="000000"/>
                <w:sz w:val="22"/>
                <w:szCs w:val="22"/>
              </w:rPr>
              <w:t>S</w:t>
            </w:r>
          </w:p>
        </w:tc>
        <w:tc>
          <w:tcPr>
            <w:tcW w:w="1103" w:type="dxa"/>
            <w:tcBorders>
              <w:top w:val="nil"/>
              <w:left w:val="single" w:sz="4" w:space="0" w:color="auto"/>
              <w:bottom w:val="single" w:sz="4" w:space="0" w:color="auto"/>
              <w:right w:val="single" w:sz="4" w:space="0" w:color="auto"/>
            </w:tcBorders>
            <w:shd w:val="clear" w:color="000000" w:fill="BDD7EE"/>
            <w:noWrap/>
            <w:vAlign w:val="center"/>
            <w:hideMark/>
          </w:tcPr>
          <w:p w14:paraId="158A85B8" w14:textId="50A59087" w:rsidR="002E3B98" w:rsidRPr="001F1948" w:rsidRDefault="002E3B98" w:rsidP="001F1948">
            <w:pPr>
              <w:jc w:val="center"/>
              <w:rPr>
                <w:color w:val="000000"/>
                <w:sz w:val="22"/>
                <w:szCs w:val="22"/>
              </w:rPr>
            </w:pPr>
            <w:r w:rsidRPr="001F1948">
              <w:rPr>
                <w:color w:val="000000"/>
                <w:sz w:val="22"/>
                <w:szCs w:val="22"/>
              </w:rPr>
              <w:t>S</w:t>
            </w:r>
          </w:p>
        </w:tc>
      </w:tr>
      <w:tr w:rsidR="002E3B98" w:rsidRPr="001F1948" w14:paraId="19051B13" w14:textId="77777777" w:rsidTr="002E3B98">
        <w:trPr>
          <w:trHeight w:val="600"/>
        </w:trPr>
        <w:tc>
          <w:tcPr>
            <w:tcW w:w="995" w:type="dxa"/>
            <w:tcBorders>
              <w:top w:val="nil"/>
              <w:left w:val="single" w:sz="4" w:space="0" w:color="000000"/>
              <w:bottom w:val="single" w:sz="4" w:space="0" w:color="000000"/>
              <w:right w:val="single" w:sz="4" w:space="0" w:color="000000"/>
            </w:tcBorders>
            <w:shd w:val="clear" w:color="auto" w:fill="auto"/>
            <w:vAlign w:val="center"/>
            <w:hideMark/>
          </w:tcPr>
          <w:p w14:paraId="5C42D443" w14:textId="5C2B6744" w:rsidR="002E3B98" w:rsidRPr="001F1948" w:rsidRDefault="002E3B98" w:rsidP="001F1948">
            <w:pPr>
              <w:jc w:val="center"/>
              <w:rPr>
                <w:color w:val="000000"/>
                <w:sz w:val="22"/>
                <w:szCs w:val="22"/>
              </w:rPr>
            </w:pPr>
            <w:r w:rsidRPr="001F1948">
              <w:rPr>
                <w:color w:val="000000"/>
                <w:sz w:val="22"/>
                <w:szCs w:val="22"/>
              </w:rPr>
              <w:t>06-3228</w:t>
            </w:r>
          </w:p>
        </w:tc>
        <w:tc>
          <w:tcPr>
            <w:tcW w:w="1903" w:type="dxa"/>
            <w:tcBorders>
              <w:top w:val="nil"/>
              <w:left w:val="nil"/>
              <w:bottom w:val="single" w:sz="4" w:space="0" w:color="000000"/>
              <w:right w:val="single" w:sz="4" w:space="0" w:color="000000"/>
            </w:tcBorders>
            <w:shd w:val="clear" w:color="auto" w:fill="auto"/>
            <w:vAlign w:val="center"/>
            <w:hideMark/>
          </w:tcPr>
          <w:p w14:paraId="0AD5EE7A" w14:textId="1F7A2E6A" w:rsidR="002E3B98" w:rsidRPr="001F1948" w:rsidRDefault="002E3B98" w:rsidP="001F1948">
            <w:pPr>
              <w:jc w:val="center"/>
              <w:rPr>
                <w:color w:val="000000"/>
                <w:sz w:val="22"/>
                <w:szCs w:val="22"/>
              </w:rPr>
            </w:pPr>
            <w:r w:rsidRPr="001F1948">
              <w:rPr>
                <w:color w:val="000000"/>
                <w:sz w:val="22"/>
                <w:szCs w:val="22"/>
              </w:rPr>
              <w:t>Gentamicin</w:t>
            </w:r>
          </w:p>
        </w:tc>
        <w:tc>
          <w:tcPr>
            <w:tcW w:w="1057" w:type="dxa"/>
            <w:tcBorders>
              <w:top w:val="nil"/>
              <w:left w:val="nil"/>
              <w:bottom w:val="single" w:sz="4" w:space="0" w:color="000000"/>
              <w:right w:val="single" w:sz="4" w:space="0" w:color="000000"/>
            </w:tcBorders>
            <w:shd w:val="clear" w:color="000000" w:fill="BDD7EE"/>
            <w:vAlign w:val="center"/>
            <w:hideMark/>
          </w:tcPr>
          <w:p w14:paraId="4C2A7385" w14:textId="6F9C93F5" w:rsidR="002E3B98" w:rsidRPr="001F1948" w:rsidRDefault="002E3B98" w:rsidP="001F1948">
            <w:pPr>
              <w:jc w:val="center"/>
              <w:rPr>
                <w:color w:val="000000"/>
                <w:sz w:val="22"/>
                <w:szCs w:val="22"/>
              </w:rPr>
            </w:pPr>
            <w:r w:rsidRPr="001F1948">
              <w:rPr>
                <w:color w:val="000000"/>
                <w:sz w:val="22"/>
                <w:szCs w:val="22"/>
              </w:rPr>
              <w:t>S</w:t>
            </w:r>
          </w:p>
        </w:tc>
        <w:tc>
          <w:tcPr>
            <w:tcW w:w="1080" w:type="dxa"/>
            <w:tcBorders>
              <w:top w:val="nil"/>
              <w:left w:val="nil"/>
              <w:bottom w:val="single" w:sz="4" w:space="0" w:color="000000"/>
              <w:right w:val="single" w:sz="4" w:space="0" w:color="000000"/>
            </w:tcBorders>
            <w:shd w:val="clear" w:color="000000" w:fill="BDD7EE"/>
            <w:vAlign w:val="center"/>
            <w:hideMark/>
          </w:tcPr>
          <w:p w14:paraId="139E8DCF" w14:textId="43773801" w:rsidR="002E3B98" w:rsidRPr="001F1948" w:rsidRDefault="002E3B98" w:rsidP="001F1948">
            <w:pPr>
              <w:jc w:val="center"/>
              <w:rPr>
                <w:color w:val="000000"/>
                <w:sz w:val="22"/>
                <w:szCs w:val="22"/>
              </w:rPr>
            </w:pPr>
            <w:r w:rsidRPr="001F1948">
              <w:rPr>
                <w:color w:val="000000"/>
                <w:sz w:val="22"/>
                <w:szCs w:val="22"/>
              </w:rPr>
              <w:t>S</w:t>
            </w:r>
          </w:p>
        </w:tc>
        <w:tc>
          <w:tcPr>
            <w:tcW w:w="1283" w:type="dxa"/>
            <w:tcBorders>
              <w:top w:val="nil"/>
              <w:left w:val="nil"/>
              <w:bottom w:val="single" w:sz="4" w:space="0" w:color="000000"/>
              <w:right w:val="single" w:sz="4" w:space="0" w:color="000000"/>
            </w:tcBorders>
            <w:shd w:val="clear" w:color="000000" w:fill="F4B084"/>
            <w:vAlign w:val="center"/>
            <w:hideMark/>
          </w:tcPr>
          <w:p w14:paraId="44B30588" w14:textId="1FA14D02" w:rsidR="002E3B98" w:rsidRPr="001F1948" w:rsidRDefault="002E3B98" w:rsidP="001F1948">
            <w:pPr>
              <w:jc w:val="center"/>
              <w:rPr>
                <w:color w:val="000000"/>
                <w:sz w:val="22"/>
                <w:szCs w:val="22"/>
              </w:rPr>
            </w:pPr>
            <w:r w:rsidRPr="001F1948">
              <w:rPr>
                <w:color w:val="000000"/>
                <w:sz w:val="22"/>
                <w:szCs w:val="22"/>
              </w:rPr>
              <w:t>R</w:t>
            </w:r>
          </w:p>
        </w:tc>
        <w:tc>
          <w:tcPr>
            <w:tcW w:w="1147" w:type="dxa"/>
            <w:tcBorders>
              <w:top w:val="nil"/>
              <w:left w:val="nil"/>
              <w:bottom w:val="single" w:sz="4" w:space="0" w:color="000000"/>
              <w:right w:val="single" w:sz="4" w:space="0" w:color="000000"/>
            </w:tcBorders>
            <w:shd w:val="clear" w:color="000000" w:fill="F4B084"/>
            <w:vAlign w:val="center"/>
            <w:hideMark/>
          </w:tcPr>
          <w:p w14:paraId="22E80940" w14:textId="3CF85E4B" w:rsidR="002E3B98" w:rsidRPr="001F1948" w:rsidRDefault="002E3B98" w:rsidP="001F1948">
            <w:pPr>
              <w:jc w:val="center"/>
              <w:rPr>
                <w:color w:val="000000"/>
                <w:sz w:val="22"/>
                <w:szCs w:val="22"/>
              </w:rPr>
            </w:pPr>
            <w:r w:rsidRPr="001F1948">
              <w:rPr>
                <w:color w:val="000000"/>
                <w:sz w:val="22"/>
                <w:szCs w:val="22"/>
              </w:rPr>
              <w:t>R- delayed</w:t>
            </w:r>
          </w:p>
        </w:tc>
        <w:tc>
          <w:tcPr>
            <w:tcW w:w="1260" w:type="dxa"/>
            <w:tcBorders>
              <w:top w:val="nil"/>
              <w:left w:val="nil"/>
              <w:bottom w:val="single" w:sz="4" w:space="0" w:color="000000"/>
              <w:right w:val="single" w:sz="4" w:space="0" w:color="000000"/>
            </w:tcBorders>
            <w:shd w:val="clear" w:color="000000" w:fill="BDD7EE"/>
            <w:vAlign w:val="center"/>
            <w:hideMark/>
          </w:tcPr>
          <w:p w14:paraId="3AB7A3BB" w14:textId="648867D3" w:rsidR="002E3B98" w:rsidRPr="001F1948" w:rsidRDefault="002E3B98" w:rsidP="001F1948">
            <w:pPr>
              <w:jc w:val="center"/>
              <w:rPr>
                <w:color w:val="000000"/>
                <w:sz w:val="22"/>
                <w:szCs w:val="22"/>
              </w:rPr>
            </w:pPr>
            <w:r w:rsidRPr="001F1948">
              <w:rPr>
                <w:color w:val="000000"/>
                <w:sz w:val="22"/>
                <w:szCs w:val="22"/>
              </w:rPr>
              <w:t>S (17.5mm)</w:t>
            </w:r>
          </w:p>
        </w:tc>
        <w:tc>
          <w:tcPr>
            <w:tcW w:w="1103" w:type="dxa"/>
            <w:tcBorders>
              <w:top w:val="nil"/>
              <w:left w:val="nil"/>
              <w:bottom w:val="single" w:sz="4" w:space="0" w:color="auto"/>
              <w:right w:val="single" w:sz="4" w:space="0" w:color="auto"/>
            </w:tcBorders>
            <w:shd w:val="clear" w:color="000000" w:fill="FCE4D6"/>
            <w:vAlign w:val="center"/>
            <w:hideMark/>
          </w:tcPr>
          <w:p w14:paraId="321121B7" w14:textId="15B8CB35" w:rsidR="002E3B98" w:rsidRPr="001F1948" w:rsidRDefault="002E3B98" w:rsidP="001F1948">
            <w:pPr>
              <w:jc w:val="center"/>
              <w:rPr>
                <w:color w:val="000000"/>
                <w:sz w:val="22"/>
                <w:szCs w:val="22"/>
              </w:rPr>
            </w:pPr>
            <w:r w:rsidRPr="001F1948">
              <w:rPr>
                <w:color w:val="000000"/>
                <w:sz w:val="22"/>
                <w:szCs w:val="22"/>
              </w:rPr>
              <w:t>I</w:t>
            </w:r>
          </w:p>
        </w:tc>
        <w:tc>
          <w:tcPr>
            <w:tcW w:w="1147" w:type="dxa"/>
            <w:tcBorders>
              <w:top w:val="nil"/>
              <w:left w:val="nil"/>
              <w:bottom w:val="single" w:sz="4" w:space="0" w:color="000000"/>
              <w:right w:val="nil"/>
            </w:tcBorders>
            <w:shd w:val="clear" w:color="000000" w:fill="F4B084"/>
            <w:vAlign w:val="center"/>
            <w:hideMark/>
          </w:tcPr>
          <w:p w14:paraId="564728B8" w14:textId="759A5036" w:rsidR="002E3B98" w:rsidRPr="001F1948" w:rsidRDefault="002E3B98" w:rsidP="001F1948">
            <w:pPr>
              <w:jc w:val="center"/>
              <w:rPr>
                <w:color w:val="000000"/>
                <w:sz w:val="22"/>
                <w:szCs w:val="22"/>
              </w:rPr>
            </w:pPr>
            <w:r w:rsidRPr="001F1948">
              <w:rPr>
                <w:color w:val="000000"/>
                <w:sz w:val="22"/>
                <w:szCs w:val="22"/>
              </w:rPr>
              <w:t>R (6mm)</w:t>
            </w:r>
          </w:p>
        </w:tc>
        <w:tc>
          <w:tcPr>
            <w:tcW w:w="1103" w:type="dxa"/>
            <w:tcBorders>
              <w:top w:val="nil"/>
              <w:left w:val="single" w:sz="4" w:space="0" w:color="auto"/>
              <w:bottom w:val="single" w:sz="4" w:space="0" w:color="auto"/>
              <w:right w:val="single" w:sz="4" w:space="0" w:color="auto"/>
            </w:tcBorders>
            <w:shd w:val="clear" w:color="000000" w:fill="F4B084"/>
            <w:vAlign w:val="center"/>
            <w:hideMark/>
          </w:tcPr>
          <w:p w14:paraId="02F20060" w14:textId="0502C5DA" w:rsidR="002E3B98" w:rsidRPr="001F1948" w:rsidRDefault="002E3B98" w:rsidP="001F1948">
            <w:pPr>
              <w:jc w:val="center"/>
              <w:rPr>
                <w:color w:val="000000"/>
                <w:sz w:val="22"/>
                <w:szCs w:val="22"/>
              </w:rPr>
            </w:pPr>
            <w:r w:rsidRPr="001F1948">
              <w:rPr>
                <w:color w:val="000000"/>
                <w:sz w:val="22"/>
                <w:szCs w:val="22"/>
              </w:rPr>
              <w:t>R</w:t>
            </w:r>
          </w:p>
        </w:tc>
      </w:tr>
      <w:tr w:rsidR="002E3B98" w:rsidRPr="001F1948" w14:paraId="7B0C34D8" w14:textId="77777777" w:rsidTr="002E3B98">
        <w:trPr>
          <w:trHeight w:val="300"/>
        </w:trPr>
        <w:tc>
          <w:tcPr>
            <w:tcW w:w="995" w:type="dxa"/>
            <w:tcBorders>
              <w:top w:val="nil"/>
              <w:left w:val="single" w:sz="4" w:space="0" w:color="000000"/>
              <w:bottom w:val="single" w:sz="4" w:space="0" w:color="000000"/>
              <w:right w:val="single" w:sz="4" w:space="0" w:color="000000"/>
            </w:tcBorders>
            <w:shd w:val="clear" w:color="auto" w:fill="auto"/>
            <w:vAlign w:val="center"/>
            <w:hideMark/>
          </w:tcPr>
          <w:p w14:paraId="73EC6438" w14:textId="2CF9C23C" w:rsidR="002E3B98" w:rsidRPr="001F1948" w:rsidRDefault="002E3B98" w:rsidP="001F1948">
            <w:pPr>
              <w:jc w:val="center"/>
              <w:rPr>
                <w:color w:val="000000"/>
                <w:sz w:val="22"/>
                <w:szCs w:val="22"/>
              </w:rPr>
            </w:pPr>
            <w:r w:rsidRPr="001F1948">
              <w:rPr>
                <w:color w:val="000000"/>
                <w:sz w:val="22"/>
                <w:szCs w:val="22"/>
              </w:rPr>
              <w:t>06-3228</w:t>
            </w:r>
          </w:p>
        </w:tc>
        <w:tc>
          <w:tcPr>
            <w:tcW w:w="1903" w:type="dxa"/>
            <w:tcBorders>
              <w:top w:val="nil"/>
              <w:left w:val="nil"/>
              <w:bottom w:val="single" w:sz="4" w:space="0" w:color="000000"/>
              <w:right w:val="single" w:sz="4" w:space="0" w:color="000000"/>
            </w:tcBorders>
            <w:shd w:val="clear" w:color="auto" w:fill="auto"/>
            <w:vAlign w:val="center"/>
            <w:hideMark/>
          </w:tcPr>
          <w:p w14:paraId="4ECDB1A7" w14:textId="1FE1E7F4" w:rsidR="002E3B98" w:rsidRPr="001F1948" w:rsidRDefault="002E3B98" w:rsidP="001F1948">
            <w:pPr>
              <w:jc w:val="center"/>
              <w:rPr>
                <w:color w:val="000000"/>
                <w:sz w:val="22"/>
                <w:szCs w:val="22"/>
              </w:rPr>
            </w:pPr>
            <w:r w:rsidRPr="001F1948">
              <w:rPr>
                <w:color w:val="000000"/>
                <w:sz w:val="22"/>
                <w:szCs w:val="22"/>
              </w:rPr>
              <w:t>*Lincomycin/ Clindamycin</w:t>
            </w:r>
          </w:p>
        </w:tc>
        <w:tc>
          <w:tcPr>
            <w:tcW w:w="1057" w:type="dxa"/>
            <w:tcBorders>
              <w:top w:val="nil"/>
              <w:left w:val="nil"/>
              <w:bottom w:val="single" w:sz="4" w:space="0" w:color="000000"/>
              <w:right w:val="single" w:sz="4" w:space="0" w:color="000000"/>
            </w:tcBorders>
            <w:shd w:val="clear" w:color="000000" w:fill="F4B084"/>
            <w:vAlign w:val="center"/>
            <w:hideMark/>
          </w:tcPr>
          <w:p w14:paraId="44253081" w14:textId="76B02FC8" w:rsidR="002E3B98" w:rsidRPr="001F1948" w:rsidRDefault="002E3B98" w:rsidP="001F1948">
            <w:pPr>
              <w:jc w:val="center"/>
              <w:rPr>
                <w:color w:val="000000"/>
                <w:sz w:val="22"/>
                <w:szCs w:val="22"/>
              </w:rPr>
            </w:pPr>
            <w:r w:rsidRPr="001F1948">
              <w:rPr>
                <w:color w:val="000000"/>
                <w:sz w:val="22"/>
                <w:szCs w:val="22"/>
              </w:rPr>
              <w:t>R</w:t>
            </w:r>
          </w:p>
        </w:tc>
        <w:tc>
          <w:tcPr>
            <w:tcW w:w="1080" w:type="dxa"/>
            <w:tcBorders>
              <w:top w:val="nil"/>
              <w:left w:val="nil"/>
              <w:bottom w:val="single" w:sz="4" w:space="0" w:color="000000"/>
              <w:right w:val="single" w:sz="4" w:space="0" w:color="000000"/>
            </w:tcBorders>
            <w:shd w:val="clear" w:color="000000" w:fill="F4B084"/>
            <w:vAlign w:val="center"/>
            <w:hideMark/>
          </w:tcPr>
          <w:p w14:paraId="61C2A0B9" w14:textId="2C0F8636" w:rsidR="002E3B98" w:rsidRPr="001F1948" w:rsidRDefault="002E3B98" w:rsidP="001F1948">
            <w:pPr>
              <w:jc w:val="center"/>
              <w:rPr>
                <w:color w:val="000000"/>
                <w:sz w:val="22"/>
                <w:szCs w:val="22"/>
              </w:rPr>
            </w:pPr>
            <w:r w:rsidRPr="001F1948">
              <w:rPr>
                <w:color w:val="000000"/>
                <w:sz w:val="22"/>
                <w:szCs w:val="22"/>
              </w:rPr>
              <w:t>R</w:t>
            </w:r>
          </w:p>
        </w:tc>
        <w:tc>
          <w:tcPr>
            <w:tcW w:w="1283" w:type="dxa"/>
            <w:tcBorders>
              <w:top w:val="nil"/>
              <w:left w:val="nil"/>
              <w:bottom w:val="single" w:sz="4" w:space="0" w:color="000000"/>
              <w:right w:val="single" w:sz="4" w:space="0" w:color="000000"/>
            </w:tcBorders>
            <w:shd w:val="clear" w:color="000000" w:fill="F4B084"/>
            <w:vAlign w:val="center"/>
            <w:hideMark/>
          </w:tcPr>
          <w:p w14:paraId="029CCD93" w14:textId="133F9877" w:rsidR="002E3B98" w:rsidRPr="001F1948" w:rsidRDefault="002E3B98" w:rsidP="001F1948">
            <w:pPr>
              <w:jc w:val="center"/>
              <w:rPr>
                <w:color w:val="000000"/>
                <w:sz w:val="22"/>
                <w:szCs w:val="22"/>
              </w:rPr>
            </w:pPr>
            <w:r w:rsidRPr="001F1948">
              <w:rPr>
                <w:color w:val="000000"/>
                <w:sz w:val="22"/>
                <w:szCs w:val="22"/>
              </w:rPr>
              <w:t>R</w:t>
            </w:r>
          </w:p>
        </w:tc>
        <w:tc>
          <w:tcPr>
            <w:tcW w:w="1147" w:type="dxa"/>
            <w:tcBorders>
              <w:top w:val="nil"/>
              <w:left w:val="nil"/>
              <w:bottom w:val="single" w:sz="4" w:space="0" w:color="000000"/>
              <w:right w:val="single" w:sz="4" w:space="0" w:color="000000"/>
            </w:tcBorders>
            <w:shd w:val="clear" w:color="000000" w:fill="F4B084"/>
            <w:vAlign w:val="center"/>
            <w:hideMark/>
          </w:tcPr>
          <w:p w14:paraId="54873740" w14:textId="7958A619" w:rsidR="002E3B98" w:rsidRPr="001F1948" w:rsidRDefault="002E3B98" w:rsidP="001F1948">
            <w:pPr>
              <w:jc w:val="center"/>
              <w:rPr>
                <w:color w:val="000000"/>
                <w:sz w:val="22"/>
                <w:szCs w:val="22"/>
              </w:rPr>
            </w:pPr>
            <w:r w:rsidRPr="001F1948">
              <w:rPr>
                <w:color w:val="000000"/>
                <w:sz w:val="22"/>
                <w:szCs w:val="22"/>
              </w:rPr>
              <w:t>R</w:t>
            </w:r>
          </w:p>
        </w:tc>
        <w:tc>
          <w:tcPr>
            <w:tcW w:w="1260" w:type="dxa"/>
            <w:tcBorders>
              <w:top w:val="nil"/>
              <w:left w:val="nil"/>
              <w:bottom w:val="single" w:sz="4" w:space="0" w:color="000000"/>
              <w:right w:val="single" w:sz="4" w:space="0" w:color="000000"/>
            </w:tcBorders>
            <w:shd w:val="clear" w:color="000000" w:fill="F4B084"/>
            <w:vAlign w:val="center"/>
            <w:hideMark/>
          </w:tcPr>
          <w:p w14:paraId="625F6A97" w14:textId="7FB25B0F" w:rsidR="002E3B98" w:rsidRPr="001F1948" w:rsidRDefault="002E3B98" w:rsidP="001F1948">
            <w:pPr>
              <w:jc w:val="center"/>
              <w:rPr>
                <w:color w:val="000000"/>
                <w:sz w:val="22"/>
                <w:szCs w:val="22"/>
              </w:rPr>
            </w:pPr>
            <w:r w:rsidRPr="001F1948">
              <w:rPr>
                <w:color w:val="000000"/>
                <w:sz w:val="22"/>
                <w:szCs w:val="22"/>
              </w:rPr>
              <w:t>R (6mm)</w:t>
            </w:r>
          </w:p>
        </w:tc>
        <w:tc>
          <w:tcPr>
            <w:tcW w:w="1103" w:type="dxa"/>
            <w:tcBorders>
              <w:top w:val="nil"/>
              <w:left w:val="nil"/>
              <w:bottom w:val="single" w:sz="4" w:space="0" w:color="auto"/>
              <w:right w:val="single" w:sz="4" w:space="0" w:color="auto"/>
            </w:tcBorders>
            <w:shd w:val="clear" w:color="000000" w:fill="F4B084"/>
            <w:noWrap/>
            <w:vAlign w:val="center"/>
            <w:hideMark/>
          </w:tcPr>
          <w:p w14:paraId="0189199F" w14:textId="0792D63C" w:rsidR="002E3B98" w:rsidRPr="001F1948" w:rsidRDefault="002E3B98" w:rsidP="001F1948">
            <w:pPr>
              <w:jc w:val="center"/>
              <w:rPr>
                <w:color w:val="000000"/>
                <w:sz w:val="22"/>
                <w:szCs w:val="22"/>
              </w:rPr>
            </w:pPr>
            <w:r w:rsidRPr="001F1948">
              <w:rPr>
                <w:color w:val="000000"/>
                <w:sz w:val="22"/>
                <w:szCs w:val="22"/>
              </w:rPr>
              <w:t>R</w:t>
            </w:r>
          </w:p>
        </w:tc>
        <w:tc>
          <w:tcPr>
            <w:tcW w:w="1147" w:type="dxa"/>
            <w:tcBorders>
              <w:top w:val="nil"/>
              <w:left w:val="nil"/>
              <w:bottom w:val="single" w:sz="4" w:space="0" w:color="000000"/>
              <w:right w:val="nil"/>
            </w:tcBorders>
            <w:shd w:val="clear" w:color="000000" w:fill="F4B084"/>
            <w:vAlign w:val="center"/>
            <w:hideMark/>
          </w:tcPr>
          <w:p w14:paraId="03A8986C" w14:textId="2BE6005E" w:rsidR="002E3B98" w:rsidRPr="001F1948" w:rsidRDefault="002E3B98" w:rsidP="001F1948">
            <w:pPr>
              <w:jc w:val="center"/>
              <w:rPr>
                <w:color w:val="000000"/>
                <w:sz w:val="22"/>
                <w:szCs w:val="22"/>
              </w:rPr>
            </w:pPr>
            <w:r w:rsidRPr="001F1948">
              <w:rPr>
                <w:color w:val="000000"/>
                <w:sz w:val="22"/>
                <w:szCs w:val="22"/>
              </w:rPr>
              <w:t>R (6mm)</w:t>
            </w:r>
          </w:p>
        </w:tc>
        <w:tc>
          <w:tcPr>
            <w:tcW w:w="1103" w:type="dxa"/>
            <w:tcBorders>
              <w:top w:val="nil"/>
              <w:left w:val="single" w:sz="4" w:space="0" w:color="auto"/>
              <w:bottom w:val="single" w:sz="4" w:space="0" w:color="auto"/>
              <w:right w:val="single" w:sz="4" w:space="0" w:color="auto"/>
            </w:tcBorders>
            <w:shd w:val="clear" w:color="000000" w:fill="F4B084"/>
            <w:noWrap/>
            <w:vAlign w:val="center"/>
            <w:hideMark/>
          </w:tcPr>
          <w:p w14:paraId="75EC086D" w14:textId="3403C885" w:rsidR="002E3B98" w:rsidRPr="001F1948" w:rsidRDefault="002E3B98" w:rsidP="001F1948">
            <w:pPr>
              <w:jc w:val="center"/>
              <w:rPr>
                <w:color w:val="000000"/>
                <w:sz w:val="22"/>
                <w:szCs w:val="22"/>
              </w:rPr>
            </w:pPr>
            <w:r w:rsidRPr="001F1948">
              <w:rPr>
                <w:color w:val="000000"/>
                <w:sz w:val="22"/>
                <w:szCs w:val="22"/>
              </w:rPr>
              <w:t>R</w:t>
            </w:r>
          </w:p>
        </w:tc>
      </w:tr>
      <w:tr w:rsidR="002E3B98" w:rsidRPr="001F1948" w14:paraId="318B4C8C" w14:textId="77777777" w:rsidTr="002E3B98">
        <w:trPr>
          <w:trHeight w:val="600"/>
        </w:trPr>
        <w:tc>
          <w:tcPr>
            <w:tcW w:w="995" w:type="dxa"/>
            <w:tcBorders>
              <w:top w:val="nil"/>
              <w:left w:val="single" w:sz="4" w:space="0" w:color="000000"/>
              <w:bottom w:val="single" w:sz="4" w:space="0" w:color="000000"/>
              <w:right w:val="single" w:sz="4" w:space="0" w:color="000000"/>
            </w:tcBorders>
            <w:shd w:val="clear" w:color="auto" w:fill="auto"/>
            <w:vAlign w:val="center"/>
            <w:hideMark/>
          </w:tcPr>
          <w:p w14:paraId="1E5432A4" w14:textId="2CDAFA35" w:rsidR="002E3B98" w:rsidRPr="001F1948" w:rsidRDefault="002E3B98" w:rsidP="001F1948">
            <w:pPr>
              <w:jc w:val="center"/>
              <w:rPr>
                <w:color w:val="000000"/>
                <w:sz w:val="22"/>
                <w:szCs w:val="22"/>
              </w:rPr>
            </w:pPr>
            <w:r w:rsidRPr="001F1948">
              <w:rPr>
                <w:color w:val="000000"/>
                <w:sz w:val="22"/>
                <w:szCs w:val="22"/>
              </w:rPr>
              <w:t>NA12</w:t>
            </w:r>
          </w:p>
        </w:tc>
        <w:tc>
          <w:tcPr>
            <w:tcW w:w="1903" w:type="dxa"/>
            <w:tcBorders>
              <w:top w:val="nil"/>
              <w:left w:val="nil"/>
              <w:bottom w:val="single" w:sz="4" w:space="0" w:color="000000"/>
              <w:right w:val="single" w:sz="4" w:space="0" w:color="000000"/>
            </w:tcBorders>
            <w:shd w:val="clear" w:color="auto" w:fill="auto"/>
            <w:vAlign w:val="center"/>
            <w:hideMark/>
          </w:tcPr>
          <w:p w14:paraId="1F276DE9" w14:textId="6DF04E07" w:rsidR="002E3B98" w:rsidRPr="001F1948" w:rsidRDefault="002E3B98" w:rsidP="001F1948">
            <w:pPr>
              <w:jc w:val="center"/>
              <w:rPr>
                <w:color w:val="000000"/>
                <w:sz w:val="22"/>
                <w:szCs w:val="22"/>
              </w:rPr>
            </w:pPr>
            <w:r w:rsidRPr="001F1948">
              <w:rPr>
                <w:color w:val="000000"/>
                <w:sz w:val="22"/>
                <w:szCs w:val="22"/>
              </w:rPr>
              <w:t>Chloramphenicol</w:t>
            </w:r>
          </w:p>
        </w:tc>
        <w:tc>
          <w:tcPr>
            <w:tcW w:w="1057" w:type="dxa"/>
            <w:tcBorders>
              <w:top w:val="nil"/>
              <w:left w:val="nil"/>
              <w:bottom w:val="single" w:sz="4" w:space="0" w:color="000000"/>
              <w:right w:val="single" w:sz="4" w:space="0" w:color="000000"/>
            </w:tcBorders>
            <w:shd w:val="clear" w:color="000000" w:fill="BDD7EE"/>
            <w:vAlign w:val="center"/>
            <w:hideMark/>
          </w:tcPr>
          <w:p w14:paraId="46B03D30" w14:textId="72FB835F" w:rsidR="002E3B98" w:rsidRPr="001F1948" w:rsidRDefault="002E3B98" w:rsidP="001F1948">
            <w:pPr>
              <w:jc w:val="center"/>
              <w:rPr>
                <w:color w:val="000000"/>
                <w:sz w:val="22"/>
                <w:szCs w:val="22"/>
              </w:rPr>
            </w:pPr>
            <w:r w:rsidRPr="001F1948">
              <w:rPr>
                <w:color w:val="000000"/>
                <w:sz w:val="22"/>
                <w:szCs w:val="22"/>
              </w:rPr>
              <w:t>S</w:t>
            </w:r>
          </w:p>
        </w:tc>
        <w:tc>
          <w:tcPr>
            <w:tcW w:w="1080" w:type="dxa"/>
            <w:tcBorders>
              <w:top w:val="nil"/>
              <w:left w:val="nil"/>
              <w:bottom w:val="single" w:sz="4" w:space="0" w:color="000000"/>
              <w:right w:val="single" w:sz="4" w:space="0" w:color="000000"/>
            </w:tcBorders>
            <w:shd w:val="clear" w:color="000000" w:fill="BDD7EE"/>
            <w:vAlign w:val="center"/>
            <w:hideMark/>
          </w:tcPr>
          <w:p w14:paraId="72284775" w14:textId="31909763" w:rsidR="002E3B98" w:rsidRPr="001F1948" w:rsidRDefault="002E3B98" w:rsidP="001F1948">
            <w:pPr>
              <w:jc w:val="center"/>
              <w:rPr>
                <w:color w:val="000000"/>
                <w:sz w:val="22"/>
                <w:szCs w:val="22"/>
              </w:rPr>
            </w:pPr>
            <w:r w:rsidRPr="001F1948">
              <w:rPr>
                <w:color w:val="000000"/>
                <w:sz w:val="22"/>
                <w:szCs w:val="22"/>
              </w:rPr>
              <w:t>S</w:t>
            </w:r>
          </w:p>
        </w:tc>
        <w:tc>
          <w:tcPr>
            <w:tcW w:w="1283" w:type="dxa"/>
            <w:tcBorders>
              <w:top w:val="nil"/>
              <w:left w:val="nil"/>
              <w:bottom w:val="single" w:sz="4" w:space="0" w:color="000000"/>
              <w:right w:val="single" w:sz="4" w:space="0" w:color="000000"/>
            </w:tcBorders>
            <w:shd w:val="clear" w:color="000000" w:fill="BDD7EE"/>
            <w:vAlign w:val="center"/>
            <w:hideMark/>
          </w:tcPr>
          <w:p w14:paraId="0E4A385C" w14:textId="63FC2995" w:rsidR="002E3B98" w:rsidRPr="001F1948" w:rsidRDefault="002E3B98" w:rsidP="001F1948">
            <w:pPr>
              <w:jc w:val="center"/>
              <w:rPr>
                <w:color w:val="000000"/>
                <w:sz w:val="22"/>
                <w:szCs w:val="22"/>
              </w:rPr>
            </w:pPr>
            <w:r w:rsidRPr="001F1948">
              <w:rPr>
                <w:color w:val="000000"/>
                <w:sz w:val="22"/>
                <w:szCs w:val="22"/>
              </w:rPr>
              <w:t>S</w:t>
            </w:r>
          </w:p>
        </w:tc>
        <w:tc>
          <w:tcPr>
            <w:tcW w:w="1147" w:type="dxa"/>
            <w:tcBorders>
              <w:top w:val="nil"/>
              <w:left w:val="nil"/>
              <w:bottom w:val="single" w:sz="4" w:space="0" w:color="000000"/>
              <w:right w:val="single" w:sz="4" w:space="0" w:color="000000"/>
            </w:tcBorders>
            <w:shd w:val="clear" w:color="000000" w:fill="BDD7EE"/>
            <w:vAlign w:val="center"/>
            <w:hideMark/>
          </w:tcPr>
          <w:p w14:paraId="5060E7A1" w14:textId="75387F9D" w:rsidR="002E3B98" w:rsidRPr="001F1948" w:rsidRDefault="002E3B98" w:rsidP="001F1948">
            <w:pPr>
              <w:jc w:val="center"/>
              <w:rPr>
                <w:color w:val="000000"/>
                <w:sz w:val="22"/>
                <w:szCs w:val="22"/>
              </w:rPr>
            </w:pPr>
            <w:r w:rsidRPr="001F1948">
              <w:rPr>
                <w:color w:val="000000"/>
                <w:sz w:val="22"/>
                <w:szCs w:val="22"/>
              </w:rPr>
              <w:t>S</w:t>
            </w:r>
          </w:p>
        </w:tc>
        <w:tc>
          <w:tcPr>
            <w:tcW w:w="1260" w:type="dxa"/>
            <w:tcBorders>
              <w:top w:val="nil"/>
              <w:left w:val="nil"/>
              <w:bottom w:val="single" w:sz="4" w:space="0" w:color="000000"/>
              <w:right w:val="single" w:sz="4" w:space="0" w:color="000000"/>
            </w:tcBorders>
            <w:shd w:val="clear" w:color="000000" w:fill="BDD7EE"/>
            <w:vAlign w:val="center"/>
            <w:hideMark/>
          </w:tcPr>
          <w:p w14:paraId="30A2ECE5" w14:textId="5F7BC642" w:rsidR="002E3B98" w:rsidRPr="001F1948" w:rsidRDefault="002E3B98" w:rsidP="001F1948">
            <w:pPr>
              <w:jc w:val="center"/>
              <w:rPr>
                <w:color w:val="000000"/>
                <w:sz w:val="22"/>
                <w:szCs w:val="22"/>
              </w:rPr>
            </w:pPr>
            <w:r w:rsidRPr="001F1948">
              <w:rPr>
                <w:color w:val="000000"/>
                <w:sz w:val="22"/>
                <w:szCs w:val="22"/>
              </w:rPr>
              <w:t>S</w:t>
            </w:r>
          </w:p>
        </w:tc>
        <w:tc>
          <w:tcPr>
            <w:tcW w:w="1103" w:type="dxa"/>
            <w:tcBorders>
              <w:top w:val="nil"/>
              <w:left w:val="nil"/>
              <w:bottom w:val="single" w:sz="4" w:space="0" w:color="auto"/>
              <w:right w:val="single" w:sz="4" w:space="0" w:color="auto"/>
            </w:tcBorders>
            <w:shd w:val="clear" w:color="000000" w:fill="BDD7EE"/>
            <w:noWrap/>
            <w:vAlign w:val="center"/>
            <w:hideMark/>
          </w:tcPr>
          <w:p w14:paraId="7566EC1F" w14:textId="6906BDFF" w:rsidR="002E3B98" w:rsidRPr="001F1948" w:rsidRDefault="002E3B98" w:rsidP="001F1948">
            <w:pPr>
              <w:jc w:val="center"/>
              <w:rPr>
                <w:color w:val="000000"/>
                <w:sz w:val="22"/>
                <w:szCs w:val="22"/>
              </w:rPr>
            </w:pPr>
            <w:r w:rsidRPr="001F1948">
              <w:rPr>
                <w:color w:val="000000"/>
                <w:sz w:val="22"/>
                <w:szCs w:val="22"/>
              </w:rPr>
              <w:t>S</w:t>
            </w:r>
          </w:p>
        </w:tc>
        <w:tc>
          <w:tcPr>
            <w:tcW w:w="1147" w:type="dxa"/>
            <w:tcBorders>
              <w:top w:val="nil"/>
              <w:left w:val="nil"/>
              <w:bottom w:val="single" w:sz="4" w:space="0" w:color="000000"/>
              <w:right w:val="nil"/>
            </w:tcBorders>
            <w:shd w:val="clear" w:color="000000" w:fill="BDD7EE"/>
            <w:vAlign w:val="center"/>
            <w:hideMark/>
          </w:tcPr>
          <w:p w14:paraId="087D66CA" w14:textId="07408812" w:rsidR="002E3B98" w:rsidRPr="001F1948" w:rsidRDefault="002E3B98" w:rsidP="001F1948">
            <w:pPr>
              <w:jc w:val="center"/>
              <w:rPr>
                <w:color w:val="000000"/>
                <w:sz w:val="22"/>
                <w:szCs w:val="22"/>
              </w:rPr>
            </w:pPr>
            <w:r w:rsidRPr="001F1948">
              <w:rPr>
                <w:color w:val="000000"/>
                <w:sz w:val="22"/>
                <w:szCs w:val="22"/>
              </w:rPr>
              <w:t>S</w:t>
            </w:r>
          </w:p>
        </w:tc>
        <w:tc>
          <w:tcPr>
            <w:tcW w:w="1103" w:type="dxa"/>
            <w:tcBorders>
              <w:top w:val="nil"/>
              <w:left w:val="single" w:sz="4" w:space="0" w:color="auto"/>
              <w:bottom w:val="single" w:sz="4" w:space="0" w:color="auto"/>
              <w:right w:val="single" w:sz="4" w:space="0" w:color="auto"/>
            </w:tcBorders>
            <w:shd w:val="clear" w:color="000000" w:fill="BDD7EE"/>
            <w:noWrap/>
            <w:vAlign w:val="center"/>
            <w:hideMark/>
          </w:tcPr>
          <w:p w14:paraId="4DDCFAB8" w14:textId="04DF7805" w:rsidR="002E3B98" w:rsidRPr="001F1948" w:rsidRDefault="002E3B98" w:rsidP="001F1948">
            <w:pPr>
              <w:jc w:val="center"/>
              <w:rPr>
                <w:color w:val="000000"/>
                <w:sz w:val="22"/>
                <w:szCs w:val="22"/>
              </w:rPr>
            </w:pPr>
            <w:r w:rsidRPr="001F1948">
              <w:rPr>
                <w:color w:val="000000"/>
                <w:sz w:val="22"/>
                <w:szCs w:val="22"/>
              </w:rPr>
              <w:t>S</w:t>
            </w:r>
          </w:p>
        </w:tc>
      </w:tr>
      <w:tr w:rsidR="002E3B98" w:rsidRPr="001F1948" w14:paraId="6CCFA022" w14:textId="77777777" w:rsidTr="002E3B98">
        <w:trPr>
          <w:trHeight w:val="300"/>
        </w:trPr>
        <w:tc>
          <w:tcPr>
            <w:tcW w:w="995" w:type="dxa"/>
            <w:tcBorders>
              <w:top w:val="nil"/>
              <w:left w:val="single" w:sz="4" w:space="0" w:color="000000"/>
              <w:bottom w:val="single" w:sz="4" w:space="0" w:color="000000"/>
              <w:right w:val="single" w:sz="4" w:space="0" w:color="000000"/>
            </w:tcBorders>
            <w:shd w:val="clear" w:color="auto" w:fill="auto"/>
            <w:vAlign w:val="center"/>
            <w:hideMark/>
          </w:tcPr>
          <w:p w14:paraId="48045952" w14:textId="451CEDCA" w:rsidR="002E3B98" w:rsidRPr="001F1948" w:rsidRDefault="002E3B98" w:rsidP="001F1948">
            <w:pPr>
              <w:jc w:val="center"/>
              <w:rPr>
                <w:color w:val="000000"/>
                <w:sz w:val="22"/>
                <w:szCs w:val="22"/>
              </w:rPr>
            </w:pPr>
            <w:r w:rsidRPr="001F1948">
              <w:rPr>
                <w:color w:val="000000"/>
                <w:sz w:val="22"/>
                <w:szCs w:val="22"/>
              </w:rPr>
              <w:t>NA12</w:t>
            </w:r>
          </w:p>
        </w:tc>
        <w:tc>
          <w:tcPr>
            <w:tcW w:w="1903" w:type="dxa"/>
            <w:tcBorders>
              <w:top w:val="nil"/>
              <w:left w:val="nil"/>
              <w:bottom w:val="single" w:sz="4" w:space="0" w:color="000000"/>
              <w:right w:val="single" w:sz="4" w:space="0" w:color="000000"/>
            </w:tcBorders>
            <w:shd w:val="clear" w:color="auto" w:fill="auto"/>
            <w:vAlign w:val="center"/>
            <w:hideMark/>
          </w:tcPr>
          <w:p w14:paraId="69E37D0C" w14:textId="51595C44" w:rsidR="002E3B98" w:rsidRPr="001F1948" w:rsidRDefault="002E3B98" w:rsidP="001F1948">
            <w:pPr>
              <w:jc w:val="center"/>
              <w:rPr>
                <w:color w:val="000000"/>
                <w:sz w:val="22"/>
                <w:szCs w:val="22"/>
              </w:rPr>
            </w:pPr>
            <w:r w:rsidRPr="001F1948">
              <w:rPr>
                <w:color w:val="000000"/>
                <w:sz w:val="22"/>
                <w:szCs w:val="22"/>
              </w:rPr>
              <w:t>Gentamicin</w:t>
            </w:r>
          </w:p>
        </w:tc>
        <w:tc>
          <w:tcPr>
            <w:tcW w:w="1057" w:type="dxa"/>
            <w:tcBorders>
              <w:top w:val="nil"/>
              <w:left w:val="nil"/>
              <w:bottom w:val="single" w:sz="4" w:space="0" w:color="000000"/>
              <w:right w:val="single" w:sz="4" w:space="0" w:color="000000"/>
            </w:tcBorders>
            <w:shd w:val="clear" w:color="000000" w:fill="BDD7EE"/>
            <w:vAlign w:val="center"/>
            <w:hideMark/>
          </w:tcPr>
          <w:p w14:paraId="57412287" w14:textId="5D2DD759" w:rsidR="002E3B98" w:rsidRPr="001F1948" w:rsidRDefault="002E3B98" w:rsidP="001F1948">
            <w:pPr>
              <w:jc w:val="center"/>
              <w:rPr>
                <w:color w:val="000000"/>
                <w:sz w:val="22"/>
                <w:szCs w:val="22"/>
              </w:rPr>
            </w:pPr>
            <w:r w:rsidRPr="001F1948">
              <w:rPr>
                <w:color w:val="000000"/>
                <w:sz w:val="22"/>
                <w:szCs w:val="22"/>
              </w:rPr>
              <w:t>S</w:t>
            </w:r>
          </w:p>
        </w:tc>
        <w:tc>
          <w:tcPr>
            <w:tcW w:w="1080" w:type="dxa"/>
            <w:tcBorders>
              <w:top w:val="nil"/>
              <w:left w:val="nil"/>
              <w:bottom w:val="single" w:sz="4" w:space="0" w:color="000000"/>
              <w:right w:val="single" w:sz="4" w:space="0" w:color="000000"/>
            </w:tcBorders>
            <w:shd w:val="clear" w:color="000000" w:fill="BDD7EE"/>
            <w:vAlign w:val="center"/>
            <w:hideMark/>
          </w:tcPr>
          <w:p w14:paraId="78D687D4" w14:textId="4069E8EA" w:rsidR="002E3B98" w:rsidRPr="001F1948" w:rsidRDefault="002E3B98" w:rsidP="001F1948">
            <w:pPr>
              <w:jc w:val="center"/>
              <w:rPr>
                <w:color w:val="000000"/>
                <w:sz w:val="22"/>
                <w:szCs w:val="22"/>
              </w:rPr>
            </w:pPr>
            <w:r w:rsidRPr="001F1948">
              <w:rPr>
                <w:color w:val="000000"/>
                <w:sz w:val="22"/>
                <w:szCs w:val="22"/>
              </w:rPr>
              <w:t>S</w:t>
            </w:r>
          </w:p>
        </w:tc>
        <w:tc>
          <w:tcPr>
            <w:tcW w:w="1283" w:type="dxa"/>
            <w:tcBorders>
              <w:top w:val="nil"/>
              <w:left w:val="nil"/>
              <w:bottom w:val="single" w:sz="4" w:space="0" w:color="000000"/>
              <w:right w:val="single" w:sz="4" w:space="0" w:color="000000"/>
            </w:tcBorders>
            <w:shd w:val="clear" w:color="000000" w:fill="F4B084"/>
            <w:vAlign w:val="center"/>
            <w:hideMark/>
          </w:tcPr>
          <w:p w14:paraId="5925DAB5" w14:textId="74EB730D" w:rsidR="002E3B98" w:rsidRPr="001F1948" w:rsidRDefault="002E3B98" w:rsidP="001F1948">
            <w:pPr>
              <w:jc w:val="center"/>
              <w:rPr>
                <w:color w:val="000000"/>
                <w:sz w:val="22"/>
                <w:szCs w:val="22"/>
              </w:rPr>
            </w:pPr>
            <w:r w:rsidRPr="001F1948">
              <w:rPr>
                <w:color w:val="000000"/>
                <w:sz w:val="22"/>
                <w:szCs w:val="22"/>
              </w:rPr>
              <w:t>R</w:t>
            </w:r>
          </w:p>
        </w:tc>
        <w:tc>
          <w:tcPr>
            <w:tcW w:w="1147" w:type="dxa"/>
            <w:tcBorders>
              <w:top w:val="nil"/>
              <w:left w:val="nil"/>
              <w:bottom w:val="single" w:sz="4" w:space="0" w:color="000000"/>
              <w:right w:val="single" w:sz="4" w:space="0" w:color="000000"/>
            </w:tcBorders>
            <w:shd w:val="clear" w:color="000000" w:fill="F4B084"/>
            <w:vAlign w:val="center"/>
            <w:hideMark/>
          </w:tcPr>
          <w:p w14:paraId="1C4433FD" w14:textId="14405701" w:rsidR="002E3B98" w:rsidRPr="001F1948" w:rsidRDefault="002E3B98" w:rsidP="001F1948">
            <w:pPr>
              <w:jc w:val="center"/>
              <w:rPr>
                <w:color w:val="000000"/>
                <w:sz w:val="22"/>
                <w:szCs w:val="22"/>
              </w:rPr>
            </w:pPr>
            <w:r w:rsidRPr="001F1948">
              <w:rPr>
                <w:color w:val="000000"/>
                <w:sz w:val="22"/>
                <w:szCs w:val="22"/>
              </w:rPr>
              <w:t>R-delayed</w:t>
            </w:r>
          </w:p>
        </w:tc>
        <w:tc>
          <w:tcPr>
            <w:tcW w:w="1260" w:type="dxa"/>
            <w:tcBorders>
              <w:top w:val="nil"/>
              <w:left w:val="nil"/>
              <w:bottom w:val="single" w:sz="4" w:space="0" w:color="000000"/>
              <w:right w:val="single" w:sz="4" w:space="0" w:color="000000"/>
            </w:tcBorders>
            <w:shd w:val="clear" w:color="000000" w:fill="FCE4D6"/>
            <w:vAlign w:val="center"/>
            <w:hideMark/>
          </w:tcPr>
          <w:p w14:paraId="7F8B2967" w14:textId="2856FC10" w:rsidR="002E3B98" w:rsidRPr="001F1948" w:rsidRDefault="002E3B98" w:rsidP="001F1948">
            <w:pPr>
              <w:jc w:val="center"/>
              <w:rPr>
                <w:color w:val="000000"/>
                <w:sz w:val="22"/>
                <w:szCs w:val="22"/>
              </w:rPr>
            </w:pPr>
            <w:r w:rsidRPr="001F1948">
              <w:rPr>
                <w:color w:val="000000"/>
                <w:sz w:val="22"/>
                <w:szCs w:val="22"/>
              </w:rPr>
              <w:t>I (13mm)</w:t>
            </w:r>
          </w:p>
        </w:tc>
        <w:tc>
          <w:tcPr>
            <w:tcW w:w="1103" w:type="dxa"/>
            <w:tcBorders>
              <w:top w:val="nil"/>
              <w:left w:val="nil"/>
              <w:bottom w:val="single" w:sz="4" w:space="0" w:color="auto"/>
              <w:right w:val="single" w:sz="4" w:space="0" w:color="auto"/>
            </w:tcBorders>
            <w:shd w:val="clear" w:color="000000" w:fill="FCE4D6"/>
            <w:noWrap/>
            <w:vAlign w:val="center"/>
            <w:hideMark/>
          </w:tcPr>
          <w:p w14:paraId="18C052F9" w14:textId="17316795" w:rsidR="002E3B98" w:rsidRPr="001F1948" w:rsidRDefault="002E3B98" w:rsidP="001F1948">
            <w:pPr>
              <w:jc w:val="center"/>
              <w:rPr>
                <w:color w:val="000000"/>
                <w:sz w:val="22"/>
                <w:szCs w:val="22"/>
              </w:rPr>
            </w:pPr>
            <w:r w:rsidRPr="001F1948">
              <w:rPr>
                <w:color w:val="000000"/>
                <w:sz w:val="22"/>
                <w:szCs w:val="22"/>
              </w:rPr>
              <w:t>I</w:t>
            </w:r>
          </w:p>
        </w:tc>
        <w:tc>
          <w:tcPr>
            <w:tcW w:w="1147" w:type="dxa"/>
            <w:tcBorders>
              <w:top w:val="nil"/>
              <w:left w:val="nil"/>
              <w:bottom w:val="single" w:sz="4" w:space="0" w:color="000000"/>
              <w:right w:val="nil"/>
            </w:tcBorders>
            <w:shd w:val="clear" w:color="000000" w:fill="F4B084"/>
            <w:vAlign w:val="center"/>
            <w:hideMark/>
          </w:tcPr>
          <w:p w14:paraId="253BEC5B" w14:textId="320FD23B" w:rsidR="002E3B98" w:rsidRPr="001F1948" w:rsidRDefault="002E3B98" w:rsidP="001F1948">
            <w:pPr>
              <w:jc w:val="center"/>
              <w:rPr>
                <w:color w:val="000000"/>
                <w:sz w:val="22"/>
                <w:szCs w:val="22"/>
              </w:rPr>
            </w:pPr>
            <w:r w:rsidRPr="001F1948">
              <w:rPr>
                <w:color w:val="000000"/>
                <w:sz w:val="22"/>
                <w:szCs w:val="22"/>
              </w:rPr>
              <w:t>R (6mm)</w:t>
            </w:r>
          </w:p>
        </w:tc>
        <w:tc>
          <w:tcPr>
            <w:tcW w:w="1103" w:type="dxa"/>
            <w:tcBorders>
              <w:top w:val="nil"/>
              <w:left w:val="single" w:sz="4" w:space="0" w:color="auto"/>
              <w:bottom w:val="single" w:sz="4" w:space="0" w:color="auto"/>
              <w:right w:val="single" w:sz="4" w:space="0" w:color="auto"/>
            </w:tcBorders>
            <w:shd w:val="clear" w:color="000000" w:fill="F4B084"/>
            <w:noWrap/>
            <w:vAlign w:val="center"/>
            <w:hideMark/>
          </w:tcPr>
          <w:p w14:paraId="06E726FE" w14:textId="53F9A682" w:rsidR="002E3B98" w:rsidRPr="001F1948" w:rsidRDefault="002E3B98" w:rsidP="001F1948">
            <w:pPr>
              <w:jc w:val="center"/>
              <w:rPr>
                <w:color w:val="000000"/>
                <w:sz w:val="22"/>
                <w:szCs w:val="22"/>
              </w:rPr>
            </w:pPr>
            <w:r w:rsidRPr="001F1948">
              <w:rPr>
                <w:color w:val="000000"/>
                <w:sz w:val="22"/>
                <w:szCs w:val="22"/>
              </w:rPr>
              <w:t>R</w:t>
            </w:r>
          </w:p>
        </w:tc>
      </w:tr>
      <w:tr w:rsidR="002E3B98" w:rsidRPr="001F1948" w14:paraId="41865704" w14:textId="77777777" w:rsidTr="002E3B98">
        <w:trPr>
          <w:trHeight w:val="600"/>
        </w:trPr>
        <w:tc>
          <w:tcPr>
            <w:tcW w:w="995" w:type="dxa"/>
            <w:tcBorders>
              <w:top w:val="nil"/>
              <w:left w:val="single" w:sz="4" w:space="0" w:color="000000"/>
              <w:bottom w:val="single" w:sz="4" w:space="0" w:color="000000"/>
              <w:right w:val="single" w:sz="4" w:space="0" w:color="000000"/>
            </w:tcBorders>
            <w:shd w:val="clear" w:color="auto" w:fill="auto"/>
            <w:vAlign w:val="center"/>
            <w:hideMark/>
          </w:tcPr>
          <w:p w14:paraId="743F2B97" w14:textId="5AD276C9" w:rsidR="002E3B98" w:rsidRPr="001F1948" w:rsidRDefault="002E3B98" w:rsidP="001F1948">
            <w:pPr>
              <w:jc w:val="center"/>
              <w:rPr>
                <w:color w:val="000000"/>
                <w:sz w:val="22"/>
                <w:szCs w:val="22"/>
              </w:rPr>
            </w:pPr>
            <w:r w:rsidRPr="001F1948">
              <w:rPr>
                <w:color w:val="000000"/>
                <w:sz w:val="22"/>
                <w:szCs w:val="22"/>
              </w:rPr>
              <w:t>NA12</w:t>
            </w:r>
          </w:p>
        </w:tc>
        <w:tc>
          <w:tcPr>
            <w:tcW w:w="1903" w:type="dxa"/>
            <w:tcBorders>
              <w:top w:val="nil"/>
              <w:left w:val="nil"/>
              <w:bottom w:val="single" w:sz="4" w:space="0" w:color="000000"/>
              <w:right w:val="single" w:sz="4" w:space="0" w:color="000000"/>
            </w:tcBorders>
            <w:shd w:val="clear" w:color="auto" w:fill="auto"/>
            <w:vAlign w:val="center"/>
            <w:hideMark/>
          </w:tcPr>
          <w:p w14:paraId="367827A2" w14:textId="1868FFE5" w:rsidR="002E3B98" w:rsidRPr="001F1948" w:rsidRDefault="002E3B98" w:rsidP="001F1948">
            <w:pPr>
              <w:jc w:val="center"/>
              <w:rPr>
                <w:color w:val="000000"/>
                <w:sz w:val="22"/>
                <w:szCs w:val="22"/>
              </w:rPr>
            </w:pPr>
            <w:r w:rsidRPr="001F1948">
              <w:rPr>
                <w:color w:val="000000"/>
                <w:sz w:val="22"/>
                <w:szCs w:val="22"/>
              </w:rPr>
              <w:t>*Lincomycin/ Clindamycin</w:t>
            </w:r>
          </w:p>
        </w:tc>
        <w:tc>
          <w:tcPr>
            <w:tcW w:w="1057" w:type="dxa"/>
            <w:tcBorders>
              <w:top w:val="nil"/>
              <w:left w:val="nil"/>
              <w:bottom w:val="single" w:sz="4" w:space="0" w:color="000000"/>
              <w:right w:val="single" w:sz="4" w:space="0" w:color="000000"/>
            </w:tcBorders>
            <w:shd w:val="clear" w:color="000000" w:fill="BDD7EE"/>
            <w:vAlign w:val="center"/>
            <w:hideMark/>
          </w:tcPr>
          <w:p w14:paraId="3A953B5B" w14:textId="65947C25" w:rsidR="002E3B98" w:rsidRPr="001F1948" w:rsidRDefault="002E3B98" w:rsidP="001F1948">
            <w:pPr>
              <w:jc w:val="center"/>
              <w:rPr>
                <w:color w:val="000000"/>
                <w:sz w:val="22"/>
                <w:szCs w:val="22"/>
              </w:rPr>
            </w:pPr>
            <w:r w:rsidRPr="001F1948">
              <w:rPr>
                <w:color w:val="000000"/>
                <w:sz w:val="22"/>
                <w:szCs w:val="22"/>
              </w:rPr>
              <w:t>S</w:t>
            </w:r>
          </w:p>
        </w:tc>
        <w:tc>
          <w:tcPr>
            <w:tcW w:w="1080" w:type="dxa"/>
            <w:tcBorders>
              <w:top w:val="nil"/>
              <w:left w:val="nil"/>
              <w:bottom w:val="single" w:sz="4" w:space="0" w:color="000000"/>
              <w:right w:val="single" w:sz="4" w:space="0" w:color="000000"/>
            </w:tcBorders>
            <w:shd w:val="clear" w:color="000000" w:fill="BDD7EE"/>
            <w:vAlign w:val="center"/>
            <w:hideMark/>
          </w:tcPr>
          <w:p w14:paraId="0A12F32B" w14:textId="137DAAF5" w:rsidR="002E3B98" w:rsidRPr="001F1948" w:rsidRDefault="002E3B98" w:rsidP="001F1948">
            <w:pPr>
              <w:jc w:val="center"/>
              <w:rPr>
                <w:color w:val="000000"/>
                <w:sz w:val="22"/>
                <w:szCs w:val="22"/>
              </w:rPr>
            </w:pPr>
            <w:r w:rsidRPr="001F1948">
              <w:rPr>
                <w:color w:val="000000"/>
                <w:sz w:val="22"/>
                <w:szCs w:val="22"/>
              </w:rPr>
              <w:t>S</w:t>
            </w:r>
          </w:p>
        </w:tc>
        <w:tc>
          <w:tcPr>
            <w:tcW w:w="1283" w:type="dxa"/>
            <w:tcBorders>
              <w:top w:val="nil"/>
              <w:left w:val="nil"/>
              <w:bottom w:val="single" w:sz="4" w:space="0" w:color="000000"/>
              <w:right w:val="single" w:sz="4" w:space="0" w:color="000000"/>
            </w:tcBorders>
            <w:shd w:val="clear" w:color="000000" w:fill="F4B084"/>
            <w:vAlign w:val="center"/>
            <w:hideMark/>
          </w:tcPr>
          <w:p w14:paraId="14077BAF" w14:textId="3CFB10D9" w:rsidR="002E3B98" w:rsidRPr="001F1948" w:rsidRDefault="002E3B98" w:rsidP="001F1948">
            <w:pPr>
              <w:jc w:val="center"/>
              <w:rPr>
                <w:color w:val="000000"/>
                <w:sz w:val="22"/>
                <w:szCs w:val="22"/>
              </w:rPr>
            </w:pPr>
            <w:r w:rsidRPr="001F1948">
              <w:rPr>
                <w:color w:val="000000"/>
                <w:sz w:val="22"/>
                <w:szCs w:val="22"/>
              </w:rPr>
              <w:t>R</w:t>
            </w:r>
          </w:p>
        </w:tc>
        <w:tc>
          <w:tcPr>
            <w:tcW w:w="1147" w:type="dxa"/>
            <w:tcBorders>
              <w:top w:val="nil"/>
              <w:left w:val="nil"/>
              <w:bottom w:val="single" w:sz="4" w:space="0" w:color="000000"/>
              <w:right w:val="single" w:sz="4" w:space="0" w:color="000000"/>
            </w:tcBorders>
            <w:shd w:val="clear" w:color="000000" w:fill="F4B084"/>
            <w:vAlign w:val="center"/>
            <w:hideMark/>
          </w:tcPr>
          <w:p w14:paraId="7E20B1DA" w14:textId="5F3B140C" w:rsidR="002E3B98" w:rsidRPr="001F1948" w:rsidRDefault="002E3B98" w:rsidP="001F1948">
            <w:pPr>
              <w:jc w:val="center"/>
              <w:rPr>
                <w:color w:val="000000"/>
                <w:sz w:val="22"/>
                <w:szCs w:val="22"/>
              </w:rPr>
            </w:pPr>
            <w:r w:rsidRPr="001F1948">
              <w:rPr>
                <w:color w:val="000000"/>
                <w:sz w:val="22"/>
                <w:szCs w:val="22"/>
              </w:rPr>
              <w:t>R (Lin)</w:t>
            </w:r>
          </w:p>
        </w:tc>
        <w:tc>
          <w:tcPr>
            <w:tcW w:w="1260" w:type="dxa"/>
            <w:tcBorders>
              <w:top w:val="nil"/>
              <w:left w:val="nil"/>
              <w:bottom w:val="single" w:sz="4" w:space="0" w:color="000000"/>
              <w:right w:val="single" w:sz="4" w:space="0" w:color="000000"/>
            </w:tcBorders>
            <w:shd w:val="clear" w:color="000000" w:fill="BDD7EE"/>
            <w:vAlign w:val="center"/>
            <w:hideMark/>
          </w:tcPr>
          <w:p w14:paraId="4753EAC3" w14:textId="6DDAB98C" w:rsidR="002E3B98" w:rsidRPr="001F1948" w:rsidRDefault="002E3B98" w:rsidP="001F1948">
            <w:pPr>
              <w:jc w:val="center"/>
              <w:rPr>
                <w:color w:val="000000"/>
                <w:sz w:val="22"/>
                <w:szCs w:val="22"/>
              </w:rPr>
            </w:pPr>
            <w:r w:rsidRPr="001F1948">
              <w:rPr>
                <w:color w:val="000000"/>
                <w:sz w:val="22"/>
                <w:szCs w:val="22"/>
              </w:rPr>
              <w:t>S (21.5)</w:t>
            </w:r>
          </w:p>
        </w:tc>
        <w:tc>
          <w:tcPr>
            <w:tcW w:w="1103" w:type="dxa"/>
            <w:tcBorders>
              <w:top w:val="nil"/>
              <w:left w:val="nil"/>
              <w:bottom w:val="single" w:sz="4" w:space="0" w:color="auto"/>
              <w:right w:val="single" w:sz="4" w:space="0" w:color="auto"/>
            </w:tcBorders>
            <w:shd w:val="clear" w:color="000000" w:fill="BDD7EE"/>
            <w:vAlign w:val="center"/>
            <w:hideMark/>
          </w:tcPr>
          <w:p w14:paraId="79620A56" w14:textId="4147C699" w:rsidR="002E3B98" w:rsidRPr="001F1948" w:rsidRDefault="002E3B98" w:rsidP="001F1948">
            <w:pPr>
              <w:jc w:val="center"/>
              <w:rPr>
                <w:color w:val="000000"/>
                <w:sz w:val="22"/>
                <w:szCs w:val="22"/>
              </w:rPr>
            </w:pPr>
            <w:r w:rsidRPr="001F1948">
              <w:rPr>
                <w:color w:val="000000"/>
                <w:sz w:val="22"/>
                <w:szCs w:val="22"/>
              </w:rPr>
              <w:t>S</w:t>
            </w:r>
          </w:p>
        </w:tc>
        <w:tc>
          <w:tcPr>
            <w:tcW w:w="1147" w:type="dxa"/>
            <w:tcBorders>
              <w:top w:val="nil"/>
              <w:left w:val="nil"/>
              <w:bottom w:val="single" w:sz="4" w:space="0" w:color="000000"/>
              <w:right w:val="nil"/>
            </w:tcBorders>
            <w:shd w:val="clear" w:color="000000" w:fill="BDD7EE"/>
            <w:vAlign w:val="center"/>
            <w:hideMark/>
          </w:tcPr>
          <w:p w14:paraId="41337ABB" w14:textId="3EE9C503" w:rsidR="002E3B98" w:rsidRPr="001F1948" w:rsidRDefault="002E3B98" w:rsidP="001F1948">
            <w:pPr>
              <w:jc w:val="center"/>
              <w:rPr>
                <w:color w:val="000000"/>
                <w:sz w:val="22"/>
                <w:szCs w:val="22"/>
              </w:rPr>
            </w:pPr>
            <w:r w:rsidRPr="001F1948">
              <w:rPr>
                <w:color w:val="000000"/>
                <w:sz w:val="22"/>
                <w:szCs w:val="22"/>
              </w:rPr>
              <w:t>S (22mm)</w:t>
            </w:r>
          </w:p>
        </w:tc>
        <w:tc>
          <w:tcPr>
            <w:tcW w:w="1103" w:type="dxa"/>
            <w:tcBorders>
              <w:top w:val="nil"/>
              <w:left w:val="single" w:sz="4" w:space="0" w:color="auto"/>
              <w:bottom w:val="single" w:sz="4" w:space="0" w:color="auto"/>
              <w:right w:val="single" w:sz="4" w:space="0" w:color="auto"/>
            </w:tcBorders>
            <w:shd w:val="clear" w:color="000000" w:fill="BDD7EE"/>
            <w:vAlign w:val="center"/>
            <w:hideMark/>
          </w:tcPr>
          <w:p w14:paraId="6EF82A94" w14:textId="5CCBA1D7" w:rsidR="002E3B98" w:rsidRPr="001F1948" w:rsidRDefault="002E3B98" w:rsidP="001F1948">
            <w:pPr>
              <w:jc w:val="center"/>
              <w:rPr>
                <w:color w:val="000000"/>
                <w:sz w:val="22"/>
                <w:szCs w:val="22"/>
              </w:rPr>
            </w:pPr>
            <w:r w:rsidRPr="001F1948">
              <w:rPr>
                <w:color w:val="000000"/>
                <w:sz w:val="22"/>
                <w:szCs w:val="22"/>
              </w:rPr>
              <w:t>S</w:t>
            </w:r>
          </w:p>
        </w:tc>
      </w:tr>
      <w:tr w:rsidR="002E3B98" w:rsidRPr="001F1948" w14:paraId="34829078" w14:textId="77777777" w:rsidTr="002E3B98">
        <w:trPr>
          <w:trHeight w:val="300"/>
        </w:trPr>
        <w:tc>
          <w:tcPr>
            <w:tcW w:w="995" w:type="dxa"/>
            <w:tcBorders>
              <w:top w:val="nil"/>
              <w:left w:val="single" w:sz="4" w:space="0" w:color="000000"/>
              <w:bottom w:val="single" w:sz="4" w:space="0" w:color="000000"/>
              <w:right w:val="single" w:sz="4" w:space="0" w:color="000000"/>
            </w:tcBorders>
            <w:shd w:val="clear" w:color="auto" w:fill="auto"/>
            <w:vAlign w:val="center"/>
            <w:hideMark/>
          </w:tcPr>
          <w:p w14:paraId="59C519D4" w14:textId="24E07FF4" w:rsidR="002E3B98" w:rsidRPr="001F1948" w:rsidRDefault="002E3B98" w:rsidP="001F1948">
            <w:pPr>
              <w:jc w:val="center"/>
              <w:rPr>
                <w:color w:val="000000"/>
                <w:sz w:val="22"/>
                <w:szCs w:val="22"/>
              </w:rPr>
            </w:pPr>
            <w:r w:rsidRPr="001F1948">
              <w:rPr>
                <w:color w:val="000000"/>
                <w:sz w:val="22"/>
                <w:szCs w:val="22"/>
              </w:rPr>
              <w:t>NA07</w:t>
            </w:r>
          </w:p>
        </w:tc>
        <w:tc>
          <w:tcPr>
            <w:tcW w:w="1903" w:type="dxa"/>
            <w:tcBorders>
              <w:top w:val="nil"/>
              <w:left w:val="nil"/>
              <w:bottom w:val="single" w:sz="4" w:space="0" w:color="000000"/>
              <w:right w:val="single" w:sz="4" w:space="0" w:color="000000"/>
            </w:tcBorders>
            <w:shd w:val="clear" w:color="auto" w:fill="auto"/>
            <w:vAlign w:val="center"/>
            <w:hideMark/>
          </w:tcPr>
          <w:p w14:paraId="797CD100" w14:textId="4317ED67" w:rsidR="002E3B98" w:rsidRPr="001F1948" w:rsidRDefault="002E3B98" w:rsidP="001F1948">
            <w:pPr>
              <w:jc w:val="center"/>
              <w:rPr>
                <w:color w:val="000000"/>
                <w:sz w:val="22"/>
                <w:szCs w:val="22"/>
              </w:rPr>
            </w:pPr>
            <w:r w:rsidRPr="001F1948">
              <w:rPr>
                <w:color w:val="000000"/>
                <w:sz w:val="22"/>
                <w:szCs w:val="22"/>
              </w:rPr>
              <w:t>Chloramphenicol</w:t>
            </w:r>
          </w:p>
        </w:tc>
        <w:tc>
          <w:tcPr>
            <w:tcW w:w="1057" w:type="dxa"/>
            <w:tcBorders>
              <w:top w:val="nil"/>
              <w:left w:val="nil"/>
              <w:bottom w:val="single" w:sz="4" w:space="0" w:color="000000"/>
              <w:right w:val="single" w:sz="4" w:space="0" w:color="000000"/>
            </w:tcBorders>
            <w:shd w:val="clear" w:color="000000" w:fill="BDD7EE"/>
            <w:vAlign w:val="center"/>
            <w:hideMark/>
          </w:tcPr>
          <w:p w14:paraId="446AD7EC" w14:textId="4FE18793" w:rsidR="002E3B98" w:rsidRPr="001F1948" w:rsidRDefault="002E3B98" w:rsidP="001F1948">
            <w:pPr>
              <w:jc w:val="center"/>
              <w:rPr>
                <w:color w:val="000000"/>
                <w:sz w:val="22"/>
                <w:szCs w:val="22"/>
              </w:rPr>
            </w:pPr>
            <w:r w:rsidRPr="001F1948">
              <w:rPr>
                <w:color w:val="000000"/>
                <w:sz w:val="22"/>
                <w:szCs w:val="22"/>
              </w:rPr>
              <w:t>S</w:t>
            </w:r>
          </w:p>
        </w:tc>
        <w:tc>
          <w:tcPr>
            <w:tcW w:w="1080" w:type="dxa"/>
            <w:tcBorders>
              <w:top w:val="nil"/>
              <w:left w:val="nil"/>
              <w:bottom w:val="single" w:sz="4" w:space="0" w:color="000000"/>
              <w:right w:val="single" w:sz="4" w:space="0" w:color="000000"/>
            </w:tcBorders>
            <w:shd w:val="clear" w:color="000000" w:fill="BDD7EE"/>
            <w:vAlign w:val="center"/>
            <w:hideMark/>
          </w:tcPr>
          <w:p w14:paraId="51EA5A5D" w14:textId="1519C161" w:rsidR="002E3B98" w:rsidRPr="001F1948" w:rsidRDefault="002E3B98" w:rsidP="001F1948">
            <w:pPr>
              <w:jc w:val="center"/>
              <w:rPr>
                <w:color w:val="000000"/>
                <w:sz w:val="22"/>
                <w:szCs w:val="22"/>
              </w:rPr>
            </w:pPr>
            <w:r w:rsidRPr="001F1948">
              <w:rPr>
                <w:color w:val="000000"/>
                <w:sz w:val="22"/>
                <w:szCs w:val="22"/>
              </w:rPr>
              <w:t>S</w:t>
            </w:r>
          </w:p>
        </w:tc>
        <w:tc>
          <w:tcPr>
            <w:tcW w:w="1283" w:type="dxa"/>
            <w:tcBorders>
              <w:top w:val="nil"/>
              <w:left w:val="nil"/>
              <w:bottom w:val="single" w:sz="4" w:space="0" w:color="000000"/>
              <w:right w:val="single" w:sz="4" w:space="0" w:color="000000"/>
            </w:tcBorders>
            <w:shd w:val="clear" w:color="000000" w:fill="BDD7EE"/>
            <w:vAlign w:val="center"/>
            <w:hideMark/>
          </w:tcPr>
          <w:p w14:paraId="269995A0" w14:textId="16340A6B" w:rsidR="002E3B98" w:rsidRPr="001F1948" w:rsidRDefault="002E3B98" w:rsidP="001F1948">
            <w:pPr>
              <w:jc w:val="center"/>
              <w:rPr>
                <w:color w:val="000000"/>
                <w:sz w:val="22"/>
                <w:szCs w:val="22"/>
              </w:rPr>
            </w:pPr>
            <w:r w:rsidRPr="001F1948">
              <w:rPr>
                <w:color w:val="000000"/>
                <w:sz w:val="22"/>
                <w:szCs w:val="22"/>
              </w:rPr>
              <w:t>S</w:t>
            </w:r>
          </w:p>
        </w:tc>
        <w:tc>
          <w:tcPr>
            <w:tcW w:w="1147" w:type="dxa"/>
            <w:tcBorders>
              <w:top w:val="nil"/>
              <w:left w:val="nil"/>
              <w:bottom w:val="single" w:sz="4" w:space="0" w:color="000000"/>
              <w:right w:val="single" w:sz="4" w:space="0" w:color="000000"/>
            </w:tcBorders>
            <w:shd w:val="clear" w:color="000000" w:fill="BDD7EE"/>
            <w:vAlign w:val="center"/>
            <w:hideMark/>
          </w:tcPr>
          <w:p w14:paraId="6D0DEDEB" w14:textId="098DA40D" w:rsidR="002E3B98" w:rsidRPr="001F1948" w:rsidRDefault="002E3B98" w:rsidP="001F1948">
            <w:pPr>
              <w:jc w:val="center"/>
              <w:rPr>
                <w:color w:val="000000"/>
                <w:sz w:val="22"/>
                <w:szCs w:val="22"/>
              </w:rPr>
            </w:pPr>
            <w:r w:rsidRPr="001F1948">
              <w:rPr>
                <w:color w:val="000000"/>
                <w:sz w:val="22"/>
                <w:szCs w:val="22"/>
              </w:rPr>
              <w:t>S</w:t>
            </w:r>
          </w:p>
        </w:tc>
        <w:tc>
          <w:tcPr>
            <w:tcW w:w="1260" w:type="dxa"/>
            <w:tcBorders>
              <w:top w:val="nil"/>
              <w:left w:val="nil"/>
              <w:bottom w:val="single" w:sz="4" w:space="0" w:color="000000"/>
              <w:right w:val="single" w:sz="4" w:space="0" w:color="000000"/>
            </w:tcBorders>
            <w:shd w:val="clear" w:color="000000" w:fill="BDD7EE"/>
            <w:vAlign w:val="center"/>
            <w:hideMark/>
          </w:tcPr>
          <w:p w14:paraId="4A6D458F" w14:textId="08B3BAF5" w:rsidR="002E3B98" w:rsidRPr="001F1948" w:rsidRDefault="002E3B98" w:rsidP="001F1948">
            <w:pPr>
              <w:jc w:val="center"/>
              <w:rPr>
                <w:color w:val="000000"/>
                <w:sz w:val="22"/>
                <w:szCs w:val="22"/>
              </w:rPr>
            </w:pPr>
            <w:r w:rsidRPr="001F1948">
              <w:rPr>
                <w:color w:val="000000"/>
                <w:sz w:val="22"/>
                <w:szCs w:val="22"/>
              </w:rPr>
              <w:t>S</w:t>
            </w:r>
          </w:p>
        </w:tc>
        <w:tc>
          <w:tcPr>
            <w:tcW w:w="1103" w:type="dxa"/>
            <w:tcBorders>
              <w:top w:val="nil"/>
              <w:left w:val="nil"/>
              <w:bottom w:val="single" w:sz="4" w:space="0" w:color="auto"/>
              <w:right w:val="single" w:sz="4" w:space="0" w:color="auto"/>
            </w:tcBorders>
            <w:shd w:val="clear" w:color="000000" w:fill="BDD7EE"/>
            <w:noWrap/>
            <w:vAlign w:val="center"/>
            <w:hideMark/>
          </w:tcPr>
          <w:p w14:paraId="5D125C15" w14:textId="1ABCC933" w:rsidR="002E3B98" w:rsidRPr="001F1948" w:rsidRDefault="002E3B98" w:rsidP="001F1948">
            <w:pPr>
              <w:jc w:val="center"/>
              <w:rPr>
                <w:color w:val="000000"/>
                <w:sz w:val="22"/>
                <w:szCs w:val="22"/>
              </w:rPr>
            </w:pPr>
            <w:r w:rsidRPr="001F1948">
              <w:rPr>
                <w:color w:val="000000"/>
                <w:sz w:val="22"/>
                <w:szCs w:val="22"/>
              </w:rPr>
              <w:t>S</w:t>
            </w:r>
          </w:p>
        </w:tc>
        <w:tc>
          <w:tcPr>
            <w:tcW w:w="1147" w:type="dxa"/>
            <w:tcBorders>
              <w:top w:val="nil"/>
              <w:left w:val="nil"/>
              <w:bottom w:val="single" w:sz="4" w:space="0" w:color="000000"/>
              <w:right w:val="nil"/>
            </w:tcBorders>
            <w:shd w:val="clear" w:color="000000" w:fill="BDD7EE"/>
            <w:vAlign w:val="center"/>
            <w:hideMark/>
          </w:tcPr>
          <w:p w14:paraId="2463895E" w14:textId="4BCF44A8" w:rsidR="002E3B98" w:rsidRPr="001F1948" w:rsidRDefault="002E3B98" w:rsidP="001F1948">
            <w:pPr>
              <w:jc w:val="center"/>
              <w:rPr>
                <w:color w:val="000000"/>
                <w:sz w:val="22"/>
                <w:szCs w:val="22"/>
              </w:rPr>
            </w:pPr>
            <w:r w:rsidRPr="001F1948">
              <w:rPr>
                <w:color w:val="000000"/>
                <w:sz w:val="22"/>
                <w:szCs w:val="22"/>
              </w:rPr>
              <w:t>S</w:t>
            </w:r>
          </w:p>
        </w:tc>
        <w:tc>
          <w:tcPr>
            <w:tcW w:w="1103" w:type="dxa"/>
            <w:tcBorders>
              <w:top w:val="nil"/>
              <w:left w:val="single" w:sz="4" w:space="0" w:color="auto"/>
              <w:bottom w:val="single" w:sz="4" w:space="0" w:color="auto"/>
              <w:right w:val="single" w:sz="4" w:space="0" w:color="auto"/>
            </w:tcBorders>
            <w:shd w:val="clear" w:color="000000" w:fill="BDD7EE"/>
            <w:noWrap/>
            <w:vAlign w:val="center"/>
            <w:hideMark/>
          </w:tcPr>
          <w:p w14:paraId="199998AB" w14:textId="63CD0EF1" w:rsidR="002E3B98" w:rsidRPr="001F1948" w:rsidRDefault="002E3B98" w:rsidP="001F1948">
            <w:pPr>
              <w:jc w:val="center"/>
              <w:rPr>
                <w:color w:val="000000"/>
                <w:sz w:val="22"/>
                <w:szCs w:val="22"/>
              </w:rPr>
            </w:pPr>
            <w:r w:rsidRPr="001F1948">
              <w:rPr>
                <w:color w:val="000000"/>
                <w:sz w:val="22"/>
                <w:szCs w:val="22"/>
              </w:rPr>
              <w:t>S</w:t>
            </w:r>
          </w:p>
        </w:tc>
      </w:tr>
      <w:tr w:rsidR="002E3B98" w:rsidRPr="001F1948" w14:paraId="389FB116" w14:textId="77777777" w:rsidTr="002E3B98">
        <w:trPr>
          <w:trHeight w:val="600"/>
        </w:trPr>
        <w:tc>
          <w:tcPr>
            <w:tcW w:w="995" w:type="dxa"/>
            <w:tcBorders>
              <w:top w:val="nil"/>
              <w:left w:val="single" w:sz="4" w:space="0" w:color="000000"/>
              <w:bottom w:val="single" w:sz="4" w:space="0" w:color="000000"/>
              <w:right w:val="single" w:sz="4" w:space="0" w:color="000000"/>
            </w:tcBorders>
            <w:shd w:val="clear" w:color="auto" w:fill="auto"/>
            <w:vAlign w:val="center"/>
            <w:hideMark/>
          </w:tcPr>
          <w:p w14:paraId="0FED15DA" w14:textId="7310798C" w:rsidR="002E3B98" w:rsidRPr="001F1948" w:rsidRDefault="002E3B98" w:rsidP="001F1948">
            <w:pPr>
              <w:jc w:val="center"/>
              <w:rPr>
                <w:color w:val="000000"/>
                <w:sz w:val="22"/>
                <w:szCs w:val="22"/>
              </w:rPr>
            </w:pPr>
            <w:r w:rsidRPr="001F1948">
              <w:rPr>
                <w:color w:val="000000"/>
                <w:sz w:val="22"/>
                <w:szCs w:val="22"/>
              </w:rPr>
              <w:t>NA07</w:t>
            </w:r>
          </w:p>
        </w:tc>
        <w:tc>
          <w:tcPr>
            <w:tcW w:w="1903" w:type="dxa"/>
            <w:tcBorders>
              <w:top w:val="nil"/>
              <w:left w:val="nil"/>
              <w:bottom w:val="single" w:sz="4" w:space="0" w:color="000000"/>
              <w:right w:val="single" w:sz="4" w:space="0" w:color="000000"/>
            </w:tcBorders>
            <w:shd w:val="clear" w:color="auto" w:fill="auto"/>
            <w:vAlign w:val="center"/>
            <w:hideMark/>
          </w:tcPr>
          <w:p w14:paraId="156BFFE6" w14:textId="48DF33B7" w:rsidR="002E3B98" w:rsidRPr="001F1948" w:rsidRDefault="002E3B98" w:rsidP="001F1948">
            <w:pPr>
              <w:jc w:val="center"/>
              <w:rPr>
                <w:color w:val="000000"/>
                <w:sz w:val="22"/>
                <w:szCs w:val="22"/>
              </w:rPr>
            </w:pPr>
            <w:r w:rsidRPr="001F1948">
              <w:rPr>
                <w:color w:val="000000"/>
                <w:sz w:val="22"/>
                <w:szCs w:val="22"/>
              </w:rPr>
              <w:t>Gentamicin</w:t>
            </w:r>
          </w:p>
        </w:tc>
        <w:tc>
          <w:tcPr>
            <w:tcW w:w="1057" w:type="dxa"/>
            <w:tcBorders>
              <w:top w:val="nil"/>
              <w:left w:val="nil"/>
              <w:bottom w:val="single" w:sz="4" w:space="0" w:color="000000"/>
              <w:right w:val="single" w:sz="4" w:space="0" w:color="000000"/>
            </w:tcBorders>
            <w:shd w:val="clear" w:color="000000" w:fill="BDD7EE"/>
            <w:vAlign w:val="center"/>
            <w:hideMark/>
          </w:tcPr>
          <w:p w14:paraId="6B44DAC4" w14:textId="018E62BF" w:rsidR="002E3B98" w:rsidRPr="001F1948" w:rsidRDefault="002E3B98" w:rsidP="001F1948">
            <w:pPr>
              <w:jc w:val="center"/>
              <w:rPr>
                <w:color w:val="000000"/>
                <w:sz w:val="22"/>
                <w:szCs w:val="22"/>
              </w:rPr>
            </w:pPr>
            <w:r w:rsidRPr="001F1948">
              <w:rPr>
                <w:color w:val="000000"/>
                <w:sz w:val="22"/>
                <w:szCs w:val="22"/>
              </w:rPr>
              <w:t>S</w:t>
            </w:r>
          </w:p>
        </w:tc>
        <w:tc>
          <w:tcPr>
            <w:tcW w:w="1080" w:type="dxa"/>
            <w:tcBorders>
              <w:top w:val="nil"/>
              <w:left w:val="nil"/>
              <w:bottom w:val="single" w:sz="4" w:space="0" w:color="000000"/>
              <w:right w:val="single" w:sz="4" w:space="0" w:color="000000"/>
            </w:tcBorders>
            <w:shd w:val="clear" w:color="000000" w:fill="BDD7EE"/>
            <w:vAlign w:val="center"/>
            <w:hideMark/>
          </w:tcPr>
          <w:p w14:paraId="4B898498" w14:textId="121139FC" w:rsidR="002E3B98" w:rsidRPr="001F1948" w:rsidRDefault="002E3B98" w:rsidP="001F1948">
            <w:pPr>
              <w:jc w:val="center"/>
              <w:rPr>
                <w:color w:val="000000"/>
                <w:sz w:val="22"/>
                <w:szCs w:val="22"/>
              </w:rPr>
            </w:pPr>
            <w:r w:rsidRPr="001F1948">
              <w:rPr>
                <w:color w:val="000000"/>
                <w:sz w:val="22"/>
                <w:szCs w:val="22"/>
              </w:rPr>
              <w:t>S</w:t>
            </w:r>
          </w:p>
        </w:tc>
        <w:tc>
          <w:tcPr>
            <w:tcW w:w="1283" w:type="dxa"/>
            <w:tcBorders>
              <w:top w:val="nil"/>
              <w:left w:val="nil"/>
              <w:bottom w:val="single" w:sz="4" w:space="0" w:color="000000"/>
              <w:right w:val="single" w:sz="4" w:space="0" w:color="000000"/>
            </w:tcBorders>
            <w:shd w:val="clear" w:color="000000" w:fill="F4B084"/>
            <w:vAlign w:val="center"/>
            <w:hideMark/>
          </w:tcPr>
          <w:p w14:paraId="75B08A91" w14:textId="69B2DC50" w:rsidR="002E3B98" w:rsidRPr="001F1948" w:rsidRDefault="002E3B98" w:rsidP="001F1948">
            <w:pPr>
              <w:jc w:val="center"/>
              <w:rPr>
                <w:color w:val="000000"/>
                <w:sz w:val="22"/>
                <w:szCs w:val="22"/>
              </w:rPr>
            </w:pPr>
            <w:r w:rsidRPr="001F1948">
              <w:rPr>
                <w:color w:val="000000"/>
                <w:sz w:val="22"/>
                <w:szCs w:val="22"/>
              </w:rPr>
              <w:t>R</w:t>
            </w:r>
          </w:p>
        </w:tc>
        <w:tc>
          <w:tcPr>
            <w:tcW w:w="1147" w:type="dxa"/>
            <w:tcBorders>
              <w:top w:val="nil"/>
              <w:left w:val="nil"/>
              <w:bottom w:val="single" w:sz="4" w:space="0" w:color="000000"/>
              <w:right w:val="single" w:sz="4" w:space="0" w:color="000000"/>
            </w:tcBorders>
            <w:shd w:val="clear" w:color="000000" w:fill="F4B084"/>
            <w:vAlign w:val="center"/>
            <w:hideMark/>
          </w:tcPr>
          <w:p w14:paraId="10C0C43B" w14:textId="5357CC9F" w:rsidR="002E3B98" w:rsidRPr="001F1948" w:rsidRDefault="002E3B98" w:rsidP="001F1948">
            <w:pPr>
              <w:jc w:val="center"/>
              <w:rPr>
                <w:color w:val="000000"/>
                <w:sz w:val="22"/>
                <w:szCs w:val="22"/>
              </w:rPr>
            </w:pPr>
            <w:r w:rsidRPr="001F1948">
              <w:rPr>
                <w:color w:val="000000"/>
                <w:sz w:val="22"/>
                <w:szCs w:val="22"/>
              </w:rPr>
              <w:t>R- delayed</w:t>
            </w:r>
          </w:p>
        </w:tc>
        <w:tc>
          <w:tcPr>
            <w:tcW w:w="1260" w:type="dxa"/>
            <w:tcBorders>
              <w:top w:val="nil"/>
              <w:left w:val="nil"/>
              <w:bottom w:val="single" w:sz="4" w:space="0" w:color="000000"/>
              <w:right w:val="single" w:sz="4" w:space="0" w:color="000000"/>
            </w:tcBorders>
            <w:shd w:val="clear" w:color="000000" w:fill="BDD7EE"/>
            <w:vAlign w:val="center"/>
            <w:hideMark/>
          </w:tcPr>
          <w:p w14:paraId="4E34BFF5" w14:textId="5E42AF88" w:rsidR="002E3B98" w:rsidRPr="001F1948" w:rsidRDefault="002E3B98" w:rsidP="001F1948">
            <w:pPr>
              <w:jc w:val="center"/>
              <w:rPr>
                <w:color w:val="000000"/>
                <w:sz w:val="22"/>
                <w:szCs w:val="22"/>
              </w:rPr>
            </w:pPr>
            <w:r w:rsidRPr="001F1948">
              <w:rPr>
                <w:color w:val="000000"/>
                <w:sz w:val="22"/>
                <w:szCs w:val="22"/>
              </w:rPr>
              <w:t>S (16mm)</w:t>
            </w:r>
          </w:p>
        </w:tc>
        <w:tc>
          <w:tcPr>
            <w:tcW w:w="1103" w:type="dxa"/>
            <w:tcBorders>
              <w:top w:val="nil"/>
              <w:left w:val="nil"/>
              <w:bottom w:val="single" w:sz="4" w:space="0" w:color="auto"/>
              <w:right w:val="single" w:sz="4" w:space="0" w:color="auto"/>
            </w:tcBorders>
            <w:shd w:val="clear" w:color="000000" w:fill="BDD7EE"/>
            <w:noWrap/>
            <w:vAlign w:val="center"/>
            <w:hideMark/>
          </w:tcPr>
          <w:p w14:paraId="58B50081" w14:textId="33E093E7" w:rsidR="002E3B98" w:rsidRPr="001F1948" w:rsidRDefault="002E3B98" w:rsidP="001F1948">
            <w:pPr>
              <w:jc w:val="center"/>
              <w:rPr>
                <w:color w:val="000000"/>
                <w:sz w:val="22"/>
                <w:szCs w:val="22"/>
              </w:rPr>
            </w:pPr>
            <w:r w:rsidRPr="001F1948">
              <w:rPr>
                <w:color w:val="000000"/>
                <w:sz w:val="22"/>
                <w:szCs w:val="22"/>
              </w:rPr>
              <w:t>S</w:t>
            </w:r>
          </w:p>
        </w:tc>
        <w:tc>
          <w:tcPr>
            <w:tcW w:w="1147" w:type="dxa"/>
            <w:tcBorders>
              <w:top w:val="nil"/>
              <w:left w:val="nil"/>
              <w:bottom w:val="single" w:sz="4" w:space="0" w:color="000000"/>
              <w:right w:val="nil"/>
            </w:tcBorders>
            <w:shd w:val="clear" w:color="000000" w:fill="F4B084"/>
            <w:vAlign w:val="center"/>
            <w:hideMark/>
          </w:tcPr>
          <w:p w14:paraId="32E14149" w14:textId="3C9EC221" w:rsidR="002E3B98" w:rsidRPr="001F1948" w:rsidRDefault="002E3B98" w:rsidP="001F1948">
            <w:pPr>
              <w:jc w:val="center"/>
              <w:rPr>
                <w:color w:val="000000"/>
                <w:sz w:val="22"/>
                <w:szCs w:val="22"/>
              </w:rPr>
            </w:pPr>
            <w:r w:rsidRPr="001F1948">
              <w:rPr>
                <w:color w:val="000000"/>
                <w:sz w:val="22"/>
                <w:szCs w:val="22"/>
              </w:rPr>
              <w:t>R (6mm)</w:t>
            </w:r>
          </w:p>
        </w:tc>
        <w:tc>
          <w:tcPr>
            <w:tcW w:w="1103" w:type="dxa"/>
            <w:tcBorders>
              <w:top w:val="nil"/>
              <w:left w:val="single" w:sz="4" w:space="0" w:color="auto"/>
              <w:bottom w:val="single" w:sz="4" w:space="0" w:color="auto"/>
              <w:right w:val="single" w:sz="4" w:space="0" w:color="auto"/>
            </w:tcBorders>
            <w:shd w:val="clear" w:color="000000" w:fill="F4B084"/>
            <w:noWrap/>
            <w:vAlign w:val="center"/>
            <w:hideMark/>
          </w:tcPr>
          <w:p w14:paraId="069260FE" w14:textId="228891F6" w:rsidR="002E3B98" w:rsidRPr="001F1948" w:rsidRDefault="002E3B98" w:rsidP="001F1948">
            <w:pPr>
              <w:jc w:val="center"/>
              <w:rPr>
                <w:color w:val="000000"/>
                <w:sz w:val="22"/>
                <w:szCs w:val="22"/>
              </w:rPr>
            </w:pPr>
            <w:r w:rsidRPr="001F1948">
              <w:rPr>
                <w:color w:val="000000"/>
                <w:sz w:val="22"/>
                <w:szCs w:val="22"/>
              </w:rPr>
              <w:t>R</w:t>
            </w:r>
          </w:p>
        </w:tc>
      </w:tr>
      <w:tr w:rsidR="002E3B98" w:rsidRPr="001F1948" w14:paraId="798F0106" w14:textId="77777777" w:rsidTr="002E3B98">
        <w:trPr>
          <w:trHeight w:val="300"/>
        </w:trPr>
        <w:tc>
          <w:tcPr>
            <w:tcW w:w="995" w:type="dxa"/>
            <w:tcBorders>
              <w:top w:val="nil"/>
              <w:left w:val="single" w:sz="4" w:space="0" w:color="000000"/>
              <w:bottom w:val="single" w:sz="4" w:space="0" w:color="000000"/>
              <w:right w:val="single" w:sz="4" w:space="0" w:color="000000"/>
            </w:tcBorders>
            <w:shd w:val="clear" w:color="auto" w:fill="auto"/>
            <w:vAlign w:val="center"/>
            <w:hideMark/>
          </w:tcPr>
          <w:p w14:paraId="61597766" w14:textId="7C3EDACD" w:rsidR="002E3B98" w:rsidRPr="001F1948" w:rsidRDefault="002E3B98" w:rsidP="001F1948">
            <w:pPr>
              <w:jc w:val="center"/>
              <w:rPr>
                <w:color w:val="000000"/>
                <w:sz w:val="22"/>
                <w:szCs w:val="22"/>
              </w:rPr>
            </w:pPr>
            <w:r w:rsidRPr="001F1948">
              <w:rPr>
                <w:color w:val="000000"/>
                <w:sz w:val="22"/>
                <w:szCs w:val="22"/>
              </w:rPr>
              <w:t>NA07</w:t>
            </w:r>
          </w:p>
        </w:tc>
        <w:tc>
          <w:tcPr>
            <w:tcW w:w="1903" w:type="dxa"/>
            <w:tcBorders>
              <w:top w:val="nil"/>
              <w:left w:val="nil"/>
              <w:bottom w:val="single" w:sz="4" w:space="0" w:color="000000"/>
              <w:right w:val="single" w:sz="4" w:space="0" w:color="000000"/>
            </w:tcBorders>
            <w:shd w:val="clear" w:color="auto" w:fill="auto"/>
            <w:vAlign w:val="center"/>
            <w:hideMark/>
          </w:tcPr>
          <w:p w14:paraId="40467F2A" w14:textId="12DA32A1" w:rsidR="002E3B98" w:rsidRPr="001F1948" w:rsidRDefault="002E3B98" w:rsidP="001F1948">
            <w:pPr>
              <w:jc w:val="center"/>
              <w:rPr>
                <w:color w:val="000000"/>
                <w:sz w:val="22"/>
                <w:szCs w:val="22"/>
              </w:rPr>
            </w:pPr>
            <w:r w:rsidRPr="001F1948">
              <w:rPr>
                <w:color w:val="000000"/>
                <w:sz w:val="22"/>
                <w:szCs w:val="22"/>
              </w:rPr>
              <w:t>*Lincomycin/ Clindamycin</w:t>
            </w:r>
          </w:p>
        </w:tc>
        <w:tc>
          <w:tcPr>
            <w:tcW w:w="1057" w:type="dxa"/>
            <w:tcBorders>
              <w:top w:val="nil"/>
              <w:left w:val="nil"/>
              <w:bottom w:val="single" w:sz="4" w:space="0" w:color="000000"/>
              <w:right w:val="single" w:sz="4" w:space="0" w:color="000000"/>
            </w:tcBorders>
            <w:shd w:val="clear" w:color="000000" w:fill="F4B084"/>
            <w:vAlign w:val="center"/>
            <w:hideMark/>
          </w:tcPr>
          <w:p w14:paraId="6B893271" w14:textId="246438C5" w:rsidR="002E3B98" w:rsidRPr="001F1948" w:rsidRDefault="002E3B98" w:rsidP="001F1948">
            <w:pPr>
              <w:jc w:val="center"/>
              <w:rPr>
                <w:color w:val="000000"/>
                <w:sz w:val="22"/>
                <w:szCs w:val="22"/>
              </w:rPr>
            </w:pPr>
            <w:r w:rsidRPr="001F1948">
              <w:rPr>
                <w:color w:val="000000"/>
                <w:sz w:val="22"/>
                <w:szCs w:val="22"/>
              </w:rPr>
              <w:t>R</w:t>
            </w:r>
          </w:p>
        </w:tc>
        <w:tc>
          <w:tcPr>
            <w:tcW w:w="1080" w:type="dxa"/>
            <w:tcBorders>
              <w:top w:val="nil"/>
              <w:left w:val="nil"/>
              <w:bottom w:val="single" w:sz="4" w:space="0" w:color="000000"/>
              <w:right w:val="single" w:sz="4" w:space="0" w:color="000000"/>
            </w:tcBorders>
            <w:shd w:val="clear" w:color="000000" w:fill="F4B084"/>
            <w:vAlign w:val="center"/>
            <w:hideMark/>
          </w:tcPr>
          <w:p w14:paraId="0960FE22" w14:textId="1A13546F" w:rsidR="002E3B98" w:rsidRPr="001F1948" w:rsidRDefault="002E3B98" w:rsidP="001F1948">
            <w:pPr>
              <w:jc w:val="center"/>
              <w:rPr>
                <w:color w:val="000000"/>
                <w:sz w:val="22"/>
                <w:szCs w:val="22"/>
              </w:rPr>
            </w:pPr>
            <w:r w:rsidRPr="001F1948">
              <w:rPr>
                <w:color w:val="000000"/>
                <w:sz w:val="22"/>
                <w:szCs w:val="22"/>
              </w:rPr>
              <w:t>R</w:t>
            </w:r>
          </w:p>
        </w:tc>
        <w:tc>
          <w:tcPr>
            <w:tcW w:w="1283" w:type="dxa"/>
            <w:tcBorders>
              <w:top w:val="nil"/>
              <w:left w:val="nil"/>
              <w:bottom w:val="single" w:sz="4" w:space="0" w:color="000000"/>
              <w:right w:val="single" w:sz="4" w:space="0" w:color="000000"/>
            </w:tcBorders>
            <w:shd w:val="clear" w:color="000000" w:fill="F4B084"/>
            <w:vAlign w:val="center"/>
            <w:hideMark/>
          </w:tcPr>
          <w:p w14:paraId="6902132D" w14:textId="392C8473" w:rsidR="002E3B98" w:rsidRPr="001F1948" w:rsidRDefault="002E3B98" w:rsidP="001F1948">
            <w:pPr>
              <w:jc w:val="center"/>
              <w:rPr>
                <w:color w:val="000000"/>
                <w:sz w:val="22"/>
                <w:szCs w:val="22"/>
              </w:rPr>
            </w:pPr>
            <w:r w:rsidRPr="001F1948">
              <w:rPr>
                <w:color w:val="000000"/>
                <w:sz w:val="22"/>
                <w:szCs w:val="22"/>
              </w:rPr>
              <w:t>R</w:t>
            </w:r>
          </w:p>
        </w:tc>
        <w:tc>
          <w:tcPr>
            <w:tcW w:w="1147" w:type="dxa"/>
            <w:tcBorders>
              <w:top w:val="nil"/>
              <w:left w:val="nil"/>
              <w:bottom w:val="single" w:sz="4" w:space="0" w:color="000000"/>
              <w:right w:val="single" w:sz="4" w:space="0" w:color="000000"/>
            </w:tcBorders>
            <w:shd w:val="clear" w:color="000000" w:fill="F4B084"/>
            <w:vAlign w:val="center"/>
            <w:hideMark/>
          </w:tcPr>
          <w:p w14:paraId="0FA6815D" w14:textId="261CAC2A" w:rsidR="002E3B98" w:rsidRPr="001F1948" w:rsidRDefault="002E3B98" w:rsidP="001F1948">
            <w:pPr>
              <w:jc w:val="center"/>
              <w:rPr>
                <w:color w:val="000000"/>
                <w:sz w:val="22"/>
                <w:szCs w:val="22"/>
              </w:rPr>
            </w:pPr>
            <w:r w:rsidRPr="001F1948">
              <w:rPr>
                <w:color w:val="000000"/>
                <w:sz w:val="22"/>
                <w:szCs w:val="22"/>
              </w:rPr>
              <w:t>R</w:t>
            </w:r>
          </w:p>
        </w:tc>
        <w:tc>
          <w:tcPr>
            <w:tcW w:w="1260" w:type="dxa"/>
            <w:tcBorders>
              <w:top w:val="nil"/>
              <w:left w:val="nil"/>
              <w:bottom w:val="single" w:sz="4" w:space="0" w:color="000000"/>
              <w:right w:val="single" w:sz="4" w:space="0" w:color="000000"/>
            </w:tcBorders>
            <w:shd w:val="clear" w:color="000000" w:fill="F4B084"/>
            <w:vAlign w:val="center"/>
            <w:hideMark/>
          </w:tcPr>
          <w:p w14:paraId="01BD825D" w14:textId="2FEBBCD4" w:rsidR="002E3B98" w:rsidRPr="001F1948" w:rsidRDefault="002E3B98" w:rsidP="001F1948">
            <w:pPr>
              <w:jc w:val="center"/>
              <w:rPr>
                <w:color w:val="000000"/>
                <w:sz w:val="22"/>
                <w:szCs w:val="22"/>
              </w:rPr>
            </w:pPr>
            <w:r w:rsidRPr="001F1948">
              <w:rPr>
                <w:color w:val="000000"/>
                <w:sz w:val="22"/>
                <w:szCs w:val="22"/>
              </w:rPr>
              <w:t>R (6mm)</w:t>
            </w:r>
          </w:p>
        </w:tc>
        <w:tc>
          <w:tcPr>
            <w:tcW w:w="1103" w:type="dxa"/>
            <w:tcBorders>
              <w:top w:val="nil"/>
              <w:left w:val="nil"/>
              <w:bottom w:val="single" w:sz="4" w:space="0" w:color="auto"/>
              <w:right w:val="single" w:sz="4" w:space="0" w:color="auto"/>
            </w:tcBorders>
            <w:shd w:val="clear" w:color="000000" w:fill="F4B084"/>
            <w:noWrap/>
            <w:vAlign w:val="center"/>
            <w:hideMark/>
          </w:tcPr>
          <w:p w14:paraId="5E3ED864" w14:textId="083DDF49" w:rsidR="002E3B98" w:rsidRPr="001F1948" w:rsidRDefault="002E3B98" w:rsidP="001F1948">
            <w:pPr>
              <w:jc w:val="center"/>
              <w:rPr>
                <w:color w:val="000000"/>
                <w:sz w:val="22"/>
                <w:szCs w:val="22"/>
              </w:rPr>
            </w:pPr>
            <w:r w:rsidRPr="001F1948">
              <w:rPr>
                <w:color w:val="000000"/>
                <w:sz w:val="22"/>
                <w:szCs w:val="22"/>
              </w:rPr>
              <w:t>R</w:t>
            </w:r>
          </w:p>
        </w:tc>
        <w:tc>
          <w:tcPr>
            <w:tcW w:w="1147" w:type="dxa"/>
            <w:tcBorders>
              <w:top w:val="nil"/>
              <w:left w:val="nil"/>
              <w:bottom w:val="single" w:sz="4" w:space="0" w:color="000000"/>
              <w:right w:val="nil"/>
            </w:tcBorders>
            <w:shd w:val="clear" w:color="000000" w:fill="F4B084"/>
            <w:vAlign w:val="center"/>
            <w:hideMark/>
          </w:tcPr>
          <w:p w14:paraId="2C004D6C" w14:textId="7C776A32" w:rsidR="002E3B98" w:rsidRPr="001F1948" w:rsidRDefault="002E3B98" w:rsidP="001F1948">
            <w:pPr>
              <w:jc w:val="center"/>
              <w:rPr>
                <w:color w:val="000000"/>
                <w:sz w:val="22"/>
                <w:szCs w:val="22"/>
              </w:rPr>
            </w:pPr>
            <w:r w:rsidRPr="001F1948">
              <w:rPr>
                <w:color w:val="000000"/>
                <w:sz w:val="22"/>
                <w:szCs w:val="22"/>
              </w:rPr>
              <w:t>R (6mm)</w:t>
            </w:r>
          </w:p>
        </w:tc>
        <w:tc>
          <w:tcPr>
            <w:tcW w:w="1103" w:type="dxa"/>
            <w:tcBorders>
              <w:top w:val="nil"/>
              <w:left w:val="single" w:sz="4" w:space="0" w:color="auto"/>
              <w:bottom w:val="single" w:sz="4" w:space="0" w:color="auto"/>
              <w:right w:val="single" w:sz="4" w:space="0" w:color="auto"/>
            </w:tcBorders>
            <w:shd w:val="clear" w:color="000000" w:fill="F4B084"/>
            <w:noWrap/>
            <w:vAlign w:val="center"/>
            <w:hideMark/>
          </w:tcPr>
          <w:p w14:paraId="22A6F197" w14:textId="73FA56B1" w:rsidR="002E3B98" w:rsidRPr="001F1948" w:rsidRDefault="002E3B98" w:rsidP="001F1948">
            <w:pPr>
              <w:jc w:val="center"/>
              <w:rPr>
                <w:color w:val="000000"/>
                <w:sz w:val="22"/>
                <w:szCs w:val="22"/>
              </w:rPr>
            </w:pPr>
            <w:r w:rsidRPr="001F1948">
              <w:rPr>
                <w:color w:val="000000"/>
                <w:sz w:val="22"/>
                <w:szCs w:val="22"/>
              </w:rPr>
              <w:t>R</w:t>
            </w:r>
          </w:p>
        </w:tc>
      </w:tr>
    </w:tbl>
    <w:p w14:paraId="3E0B5744" w14:textId="77777777" w:rsidR="001F1948" w:rsidRDefault="001F1948" w:rsidP="00DB396E">
      <w:pPr>
        <w:sectPr w:rsidR="001F1948" w:rsidSect="001F1948">
          <w:pgSz w:w="15840" w:h="12240" w:orient="landscape" w:code="1"/>
          <w:pgMar w:top="1800" w:right="1872" w:bottom="1800" w:left="1440" w:header="720" w:footer="1440" w:gutter="0"/>
          <w:cols w:space="720"/>
          <w:noEndnote/>
          <w:docGrid w:linePitch="360"/>
        </w:sectPr>
      </w:pPr>
    </w:p>
    <w:p w14:paraId="3545A025" w14:textId="77777777" w:rsidR="00C31F56" w:rsidRDefault="00D43EE7" w:rsidP="00DB396E">
      <w:pPr>
        <w:rPr>
          <w:rFonts w:ascii="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D43EE7">
        <w:rPr>
          <w:rFonts w:ascii="Times New Roman" w:hAnsi="Times New Roman" w:cs="Times New Roman"/>
          <w:snapToGrid w:val="0"/>
          <w:color w:val="000000"/>
          <w:w w:val="0"/>
          <w:sz w:val="0"/>
          <w:szCs w:val="0"/>
          <w:u w:color="000000"/>
          <w:bdr w:val="none" w:sz="0" w:space="0" w:color="000000"/>
          <w:shd w:val="clear" w:color="000000" w:fill="000000"/>
          <w:lang w:val="x-none" w:eastAsia="x-none" w:bidi="x-none"/>
        </w:rPr>
        <w:lastRenderedPageBreak/>
        <w:t xml:space="preserve"> </w:t>
      </w:r>
    </w:p>
    <w:p w14:paraId="4B1D6EBA" w14:textId="77777777" w:rsidR="00D43EE7" w:rsidRDefault="00D43EE7" w:rsidP="00DB396E"/>
    <w:p w14:paraId="432DB3C1" w14:textId="26B8EE11" w:rsidR="002164B5" w:rsidRDefault="00A9147F" w:rsidP="00DF0E19">
      <w:pPr>
        <w:spacing w:line="360" w:lineRule="auto"/>
      </w:pPr>
      <w:r>
        <w:tab/>
        <w:t xml:space="preserve">The </w:t>
      </w:r>
      <w:r w:rsidR="00452DFA" w:rsidRPr="00452DFA">
        <w:rPr>
          <w:i/>
        </w:rPr>
        <w:t>in vitro</w:t>
      </w:r>
      <w:r>
        <w:t xml:space="preserve"> growth assay using chloramphenicol and </w:t>
      </w:r>
      <w:r w:rsidR="00927174">
        <w:t>gentamicin</w:t>
      </w:r>
      <w:r>
        <w:t xml:space="preserve"> indicated there may be inducible or dose-dependent resistance in some of these isolates. Negative controls ensured that increasing resistance to the antibiotics was not a result of mutations accumulated over time while growing in increasing </w:t>
      </w:r>
      <w:r w:rsidR="00CA6BF4">
        <w:t xml:space="preserve">concentrations of antibiotics. Stability of the antibiotics was ensured using negative controls allowed to incubate significantly longer than the experimental samples. While NA47 served as a control for gentamicin as it lacked both aminoglycoside resistance genes of interest, it is worth noting that NA45 was also unable to grow in any concentration of gentamicin. As mentioned before, NA45 contains the same </w:t>
      </w:r>
      <w:proofErr w:type="gramStart"/>
      <w:r w:rsidR="0093550F" w:rsidRPr="0093550F">
        <w:rPr>
          <w:i/>
        </w:rPr>
        <w:t>ant(</w:t>
      </w:r>
      <w:proofErr w:type="gramEnd"/>
      <w:r w:rsidR="0093550F" w:rsidRPr="0093550F">
        <w:rPr>
          <w:i/>
        </w:rPr>
        <w:t>6)-</w:t>
      </w:r>
      <w:proofErr w:type="spellStart"/>
      <w:r w:rsidR="0093550F" w:rsidRPr="0093550F">
        <w:rPr>
          <w:i/>
        </w:rPr>
        <w:t>Ia</w:t>
      </w:r>
      <w:proofErr w:type="spellEnd"/>
      <w:r w:rsidR="00CA6BF4">
        <w:t xml:space="preserve"> aminoglycoside resistance gene as the other North American isolates, it does not contain the </w:t>
      </w:r>
      <w:proofErr w:type="spellStart"/>
      <w:r w:rsidR="004E3992" w:rsidRPr="004E3992">
        <w:rPr>
          <w:i/>
        </w:rPr>
        <w:t>aac</w:t>
      </w:r>
      <w:proofErr w:type="spellEnd"/>
      <w:r w:rsidR="004E3992" w:rsidRPr="004E3992">
        <w:rPr>
          <w:i/>
        </w:rPr>
        <w:t>(6’)-</w:t>
      </w:r>
      <w:proofErr w:type="spellStart"/>
      <w:r w:rsidR="004E3992" w:rsidRPr="004E3992">
        <w:rPr>
          <w:i/>
        </w:rPr>
        <w:t>aph</w:t>
      </w:r>
      <w:proofErr w:type="spellEnd"/>
      <w:r w:rsidR="004E3992" w:rsidRPr="004E3992">
        <w:rPr>
          <w:i/>
        </w:rPr>
        <w:t>(2’’)-</w:t>
      </w:r>
      <w:proofErr w:type="spellStart"/>
      <w:r w:rsidR="004E3992" w:rsidRPr="004E3992">
        <w:rPr>
          <w:i/>
        </w:rPr>
        <w:t>Ia</w:t>
      </w:r>
      <w:proofErr w:type="spellEnd"/>
      <w:r w:rsidR="0093550F" w:rsidRPr="0093550F">
        <w:rPr>
          <w:i/>
        </w:rPr>
        <w:t xml:space="preserve"> </w:t>
      </w:r>
      <w:r w:rsidR="00CA6BF4">
        <w:t xml:space="preserve">gene carried by the prophage in the isolates that demonstrated resistance to gentamicin. </w:t>
      </w:r>
      <w:r w:rsidR="00C05FF2">
        <w:t xml:space="preserve">This supports the conclusion that </w:t>
      </w:r>
      <w:proofErr w:type="gramStart"/>
      <w:r w:rsidR="0093550F" w:rsidRPr="0093550F">
        <w:rPr>
          <w:i/>
        </w:rPr>
        <w:t>ant(</w:t>
      </w:r>
      <w:proofErr w:type="gramEnd"/>
      <w:r w:rsidR="0093550F" w:rsidRPr="0093550F">
        <w:rPr>
          <w:i/>
        </w:rPr>
        <w:t>6)-</w:t>
      </w:r>
      <w:proofErr w:type="spellStart"/>
      <w:r w:rsidR="0093550F" w:rsidRPr="0093550F">
        <w:rPr>
          <w:i/>
        </w:rPr>
        <w:t>Ia</w:t>
      </w:r>
      <w:proofErr w:type="spellEnd"/>
      <w:r w:rsidR="00C05FF2">
        <w:t xml:space="preserve"> does not provide general aminoglycoside resistance and that </w:t>
      </w:r>
      <w:proofErr w:type="spellStart"/>
      <w:r w:rsidR="004E3992" w:rsidRPr="004E3992">
        <w:rPr>
          <w:i/>
        </w:rPr>
        <w:t>aac</w:t>
      </w:r>
      <w:proofErr w:type="spellEnd"/>
      <w:r w:rsidR="004E3992" w:rsidRPr="004E3992">
        <w:rPr>
          <w:i/>
        </w:rPr>
        <w:t>(6’)-</w:t>
      </w:r>
      <w:proofErr w:type="spellStart"/>
      <w:r w:rsidR="004E3992" w:rsidRPr="004E3992">
        <w:rPr>
          <w:i/>
        </w:rPr>
        <w:t>aph</w:t>
      </w:r>
      <w:proofErr w:type="spellEnd"/>
      <w:r w:rsidR="004E3992" w:rsidRPr="004E3992">
        <w:rPr>
          <w:i/>
        </w:rPr>
        <w:t>(2’’)-</w:t>
      </w:r>
      <w:proofErr w:type="spellStart"/>
      <w:r w:rsidR="004E3992" w:rsidRPr="004E3992">
        <w:rPr>
          <w:i/>
        </w:rPr>
        <w:t>Ia</w:t>
      </w:r>
      <w:proofErr w:type="spellEnd"/>
      <w:r w:rsidR="0093550F" w:rsidRPr="0093550F">
        <w:rPr>
          <w:i/>
        </w:rPr>
        <w:t xml:space="preserve"> </w:t>
      </w:r>
      <w:r w:rsidR="00C05FF2">
        <w:t xml:space="preserve">is likely responsible for resistance to </w:t>
      </w:r>
      <w:r w:rsidR="007235CA">
        <w:t>gentamicin. The</w:t>
      </w:r>
      <w:r w:rsidR="00EE6320">
        <w:t xml:space="preserve"> North American isolates that have </w:t>
      </w:r>
      <w:proofErr w:type="spellStart"/>
      <w:proofErr w:type="gramStart"/>
      <w:r w:rsidR="004E3992" w:rsidRPr="004E3992">
        <w:rPr>
          <w:i/>
        </w:rPr>
        <w:t>aac</w:t>
      </w:r>
      <w:proofErr w:type="spellEnd"/>
      <w:r w:rsidR="004E3992" w:rsidRPr="004E3992">
        <w:rPr>
          <w:i/>
        </w:rPr>
        <w:t>(</w:t>
      </w:r>
      <w:proofErr w:type="gramEnd"/>
      <w:r w:rsidR="004E3992" w:rsidRPr="004E3992">
        <w:rPr>
          <w:i/>
        </w:rPr>
        <w:t>6’)-</w:t>
      </w:r>
      <w:proofErr w:type="spellStart"/>
      <w:r w:rsidR="004E3992" w:rsidRPr="004E3992">
        <w:rPr>
          <w:i/>
        </w:rPr>
        <w:t>aph</w:t>
      </w:r>
      <w:proofErr w:type="spellEnd"/>
      <w:r w:rsidR="004E3992" w:rsidRPr="004E3992">
        <w:rPr>
          <w:i/>
        </w:rPr>
        <w:t>(2’’)-</w:t>
      </w:r>
      <w:proofErr w:type="spellStart"/>
      <w:r w:rsidR="004E3992" w:rsidRPr="004E3992">
        <w:rPr>
          <w:i/>
        </w:rPr>
        <w:t>Ia</w:t>
      </w:r>
      <w:proofErr w:type="spellEnd"/>
      <w:r w:rsidR="0093550F" w:rsidRPr="0093550F">
        <w:rPr>
          <w:i/>
        </w:rPr>
        <w:t xml:space="preserve"> </w:t>
      </w:r>
      <w:r w:rsidR="00EE6320">
        <w:t xml:space="preserve">had </w:t>
      </w:r>
      <w:r w:rsidR="00A8371B">
        <w:t>susceptible or intermediate</w:t>
      </w:r>
      <w:r w:rsidR="00EE6320">
        <w:t xml:space="preserve"> initial determinations to gentamicin, but over time demonstrated resistance when exposed to gentamicin. </w:t>
      </w:r>
      <w:r w:rsidR="00CA6BF4">
        <w:t xml:space="preserve">Taken together, this could indicate that the </w:t>
      </w:r>
      <w:proofErr w:type="spellStart"/>
      <w:proofErr w:type="gramStart"/>
      <w:r w:rsidR="004E3992" w:rsidRPr="004E3992">
        <w:rPr>
          <w:i/>
        </w:rPr>
        <w:t>aac</w:t>
      </w:r>
      <w:proofErr w:type="spellEnd"/>
      <w:r w:rsidR="004E3992" w:rsidRPr="004E3992">
        <w:rPr>
          <w:i/>
        </w:rPr>
        <w:t>(</w:t>
      </w:r>
      <w:proofErr w:type="gramEnd"/>
      <w:r w:rsidR="004E3992" w:rsidRPr="004E3992">
        <w:rPr>
          <w:i/>
        </w:rPr>
        <w:t>6’)-</w:t>
      </w:r>
      <w:proofErr w:type="spellStart"/>
      <w:r w:rsidR="004E3992" w:rsidRPr="004E3992">
        <w:rPr>
          <w:i/>
        </w:rPr>
        <w:t>aph</w:t>
      </w:r>
      <w:proofErr w:type="spellEnd"/>
      <w:r w:rsidR="004E3992" w:rsidRPr="004E3992">
        <w:rPr>
          <w:i/>
        </w:rPr>
        <w:t>(2’’)-</w:t>
      </w:r>
      <w:proofErr w:type="spellStart"/>
      <w:r w:rsidR="004E3992" w:rsidRPr="004E3992">
        <w:rPr>
          <w:i/>
        </w:rPr>
        <w:t>Ia</w:t>
      </w:r>
      <w:proofErr w:type="spellEnd"/>
      <w:r w:rsidR="0093550F" w:rsidRPr="0093550F">
        <w:rPr>
          <w:i/>
        </w:rPr>
        <w:t xml:space="preserve"> </w:t>
      </w:r>
      <w:r w:rsidR="00CA6BF4">
        <w:t xml:space="preserve">gene carried on the prophage provides </w:t>
      </w:r>
      <w:r w:rsidR="00EE6320">
        <w:t>gentamicin-</w:t>
      </w:r>
      <w:r w:rsidR="00CA6BF4">
        <w:t xml:space="preserve">inducible resistance. </w:t>
      </w:r>
    </w:p>
    <w:p w14:paraId="4B55D951" w14:textId="5F20ABBC" w:rsidR="000057F2" w:rsidRDefault="002164B5" w:rsidP="00DF0E19">
      <w:pPr>
        <w:spacing w:line="360" w:lineRule="auto"/>
      </w:pPr>
      <w:r>
        <w:tab/>
        <w:t xml:space="preserve">To rule out indirect resistance effects </w:t>
      </w:r>
      <w:r w:rsidR="00C05FF2">
        <w:t xml:space="preserve">to gentamicin </w:t>
      </w:r>
      <w:r>
        <w:t xml:space="preserve">such as reduced ion flow through the outer cell wall that may have arisen </w:t>
      </w:r>
      <w:r w:rsidR="00927174">
        <w:t>while</w:t>
      </w:r>
      <w:r>
        <w:t xml:space="preserve"> being subcultured repeatedly in liquid media, the media (NEG) and plate (NEG) control was implemented. It is interesting that 3 of the 4 isolates were </w:t>
      </w:r>
      <w:r w:rsidR="00927174">
        <w:t xml:space="preserve">interpreted as </w:t>
      </w:r>
      <w:r>
        <w:t xml:space="preserve">intermediate with the Vitek </w:t>
      </w:r>
      <w:r w:rsidR="00927174">
        <w:t xml:space="preserve">method </w:t>
      </w:r>
      <w:r>
        <w:t>a</w:t>
      </w:r>
      <w:r w:rsidR="0093550F">
        <w:t xml:space="preserve">nd 2 out of 4 were </w:t>
      </w:r>
      <w:r w:rsidR="00927174">
        <w:t xml:space="preserve">interpreted as </w:t>
      </w:r>
      <w:r w:rsidR="000852F0">
        <w:t>intermediate</w:t>
      </w:r>
      <w:r>
        <w:t xml:space="preserve"> via disc diffusion. This would suggest that there was some level of resistance provided by growth in liquid media. However, as the negative controls did not </w:t>
      </w:r>
      <w:r w:rsidR="00927174">
        <w:t>display resistance</w:t>
      </w:r>
      <w:r>
        <w:t xml:space="preserve"> when cultured </w:t>
      </w:r>
      <w:r w:rsidR="00927174">
        <w:t>in the growth assay without selection</w:t>
      </w:r>
      <w:r>
        <w:t xml:space="preserve">, </w:t>
      </w:r>
      <w:r w:rsidR="00927174">
        <w:t>the growth assay itself does not confer resistance indirectly.</w:t>
      </w:r>
      <w:r>
        <w:t xml:space="preserve"> Perhaps growth in </w:t>
      </w:r>
      <w:r>
        <w:lastRenderedPageBreak/>
        <w:t xml:space="preserve">liquid media exposes the isolates to conditions similar (less or more stress) to </w:t>
      </w:r>
      <w:r w:rsidR="00927174">
        <w:t xml:space="preserve">those that </w:t>
      </w:r>
      <w:r>
        <w:t xml:space="preserve">would exist during an infection, increasing expression of the </w:t>
      </w:r>
      <w:proofErr w:type="spellStart"/>
      <w:proofErr w:type="gramStart"/>
      <w:r w:rsidR="004E3992" w:rsidRPr="004E3992">
        <w:rPr>
          <w:i/>
        </w:rPr>
        <w:t>aac</w:t>
      </w:r>
      <w:proofErr w:type="spellEnd"/>
      <w:r w:rsidR="004E3992" w:rsidRPr="004E3992">
        <w:rPr>
          <w:i/>
        </w:rPr>
        <w:t>(</w:t>
      </w:r>
      <w:proofErr w:type="gramEnd"/>
      <w:r w:rsidR="004E3992" w:rsidRPr="004E3992">
        <w:rPr>
          <w:i/>
        </w:rPr>
        <w:t>6’)-</w:t>
      </w:r>
      <w:proofErr w:type="spellStart"/>
      <w:r w:rsidR="004E3992" w:rsidRPr="004E3992">
        <w:rPr>
          <w:i/>
        </w:rPr>
        <w:t>aph</w:t>
      </w:r>
      <w:proofErr w:type="spellEnd"/>
      <w:r w:rsidR="004E3992" w:rsidRPr="004E3992">
        <w:rPr>
          <w:i/>
        </w:rPr>
        <w:t>(2’’)-</w:t>
      </w:r>
      <w:proofErr w:type="spellStart"/>
      <w:r w:rsidR="004E3992" w:rsidRPr="004E3992">
        <w:rPr>
          <w:i/>
        </w:rPr>
        <w:t>Ia</w:t>
      </w:r>
      <w:proofErr w:type="spellEnd"/>
      <w:r w:rsidR="0093550F" w:rsidRPr="0093550F">
        <w:rPr>
          <w:i/>
        </w:rPr>
        <w:t xml:space="preserve"> </w:t>
      </w:r>
      <w:r>
        <w:t>gentamicin resistance gene. However, the results from the media (POS) and plate (NEG) method were conclusively more resistant in each case, with determinations for all 4 isolates using both methods being resistant</w:t>
      </w:r>
      <w:r w:rsidR="00D31833">
        <w:t>,</w:t>
      </w:r>
      <w:r>
        <w:t xml:space="preserve"> </w:t>
      </w:r>
      <w:r w:rsidR="00D31833">
        <w:t xml:space="preserve">including </w:t>
      </w:r>
      <w:r>
        <w:t xml:space="preserve">the 3 susceptible </w:t>
      </w:r>
      <w:r w:rsidR="00927174">
        <w:t xml:space="preserve">interpretations </w:t>
      </w:r>
      <w:r>
        <w:t xml:space="preserve">from the media (NEG) plate (NEG) testing. Additional testing using a media (POS) and plate (POS) </w:t>
      </w:r>
      <w:r w:rsidR="00A8371B">
        <w:t xml:space="preserve">was not </w:t>
      </w:r>
      <w:r>
        <w:t xml:space="preserve">necessary as </w:t>
      </w:r>
      <w:r w:rsidR="000057F2">
        <w:t xml:space="preserve">the </w:t>
      </w:r>
      <w:r w:rsidR="00927174">
        <w:t xml:space="preserve">interpretations </w:t>
      </w:r>
      <w:r w:rsidR="000057F2">
        <w:t xml:space="preserve">from the media (POS) plate (NEG) testing were the highest level of resistance that could be determined by these assays. It is worth noting that the isolates grown in </w:t>
      </w:r>
      <w:r w:rsidR="00C05FF2">
        <w:t xml:space="preserve">both chloramphenicol and </w:t>
      </w:r>
      <w:r w:rsidR="00927174">
        <w:t>gentamicin</w:t>
      </w:r>
      <w:r w:rsidR="00C05FF2">
        <w:t xml:space="preserve"> selective media </w:t>
      </w:r>
      <w:r w:rsidR="000057F2">
        <w:t>were plated for 24 hours on a non-selective plate prior t</w:t>
      </w:r>
      <w:r w:rsidR="00C05FF2">
        <w:t>o testing in this protocol. A</w:t>
      </w:r>
      <w:r w:rsidR="000057F2">
        <w:t xml:space="preserve"> loss of resistance</w:t>
      </w:r>
      <w:r w:rsidR="00C05FF2">
        <w:t xml:space="preserve"> when removed from selection</w:t>
      </w:r>
      <w:r w:rsidR="000057F2">
        <w:t xml:space="preserve"> may take more time than 24 hours</w:t>
      </w:r>
      <w:r w:rsidR="00927174">
        <w:t>.</w:t>
      </w:r>
    </w:p>
    <w:p w14:paraId="7153BDBB" w14:textId="56FE78E1" w:rsidR="00CA6BF4" w:rsidRDefault="000057F2" w:rsidP="00110FB3">
      <w:pPr>
        <w:spacing w:line="360" w:lineRule="auto"/>
      </w:pPr>
      <w:r>
        <w:tab/>
        <w:t xml:space="preserve">Conversely, when isolate 08-1661 was grown in chloramphenicol and tested for gentamicin, a reduction in resistance to gentamicin was observed. This could reflect an unknown enzymatic reaction or cell process, or that energy being used for generation of chloramphenicol acetyltransferase led to a reduction in expression of resistance to gentamicin. </w:t>
      </w:r>
      <w:r w:rsidR="00DB51D8">
        <w:t>In theory, this means that co- or serial-treatment strategies may in fact have some success in organisms with multiple resistances.</w:t>
      </w:r>
      <w:r w:rsidR="00C05017">
        <w:t xml:space="preserve"> </w:t>
      </w:r>
    </w:p>
    <w:p w14:paraId="34A2A698" w14:textId="4F3F88B6" w:rsidR="00A9147F" w:rsidRDefault="00CA6BF4" w:rsidP="00DF0E19">
      <w:pPr>
        <w:spacing w:line="360" w:lineRule="auto"/>
      </w:pPr>
      <w:r>
        <w:tab/>
      </w:r>
      <w:r w:rsidR="00EE6320">
        <w:t>Isolate 08-1661 was the only isolate predicted to contain the chloramphenicol acetyltransferase (</w:t>
      </w:r>
      <w:r w:rsidR="0093550F" w:rsidRPr="0093550F">
        <w:rPr>
          <w:i/>
        </w:rPr>
        <w:t>CAT</w:t>
      </w:r>
      <w:r w:rsidR="00EE6320">
        <w:t>) gene</w:t>
      </w:r>
      <w:r w:rsidR="006B6038">
        <w:t>, which appeared to be carried on an extrachromosomal plasmid</w:t>
      </w:r>
      <w:r w:rsidR="00EE6320">
        <w:t xml:space="preserve">. While the initial disc diffusion determination was resistant, the Vitek result indicated susceptibility. However, the Vitek card available at the time of testing was not validated for chloramphenicol </w:t>
      </w:r>
      <w:r w:rsidR="002164B5">
        <w:t xml:space="preserve">for </w:t>
      </w:r>
      <w:r w:rsidR="0093550F" w:rsidRPr="0093550F">
        <w:rPr>
          <w:i/>
        </w:rPr>
        <w:t>S. pseudintermedius</w:t>
      </w:r>
      <w:r w:rsidR="002164B5">
        <w:t xml:space="preserve">, possibly because this conflict in testing had been observed previously. When exposed to chloramphenicol, </w:t>
      </w:r>
      <w:r w:rsidR="006B6038">
        <w:t xml:space="preserve">08-1661 displayed resistance only after 24 hours but less than 72. This may explain the conflict in the initial testing, as the microbroth dilution assay tests samples at time points as low as 4 </w:t>
      </w:r>
      <w:r w:rsidR="006B6038">
        <w:lastRenderedPageBreak/>
        <w:t xml:space="preserve">hours relative to the disc diffusion 24 hour reading. In the media (NEG) and plate (NEG) experiment, resistance was in fact determined to be present using both methods, although the zone size for the disc diffusion was slightly larger than it was for the media (POS) plate (NEG) experiment. As the negative controls (all 3 other isolates) remained susceptible via both assays when re-tested in media (NEG) plate (NEG) experiments, it again suggests that the observed increase in resistance to chloramphenicol after non-selective growth in media is a result of an increase in expression of inherent resistance and not an indirect byproduct of the growth methodology. </w:t>
      </w:r>
    </w:p>
    <w:p w14:paraId="19EE1733" w14:textId="4E8176CA" w:rsidR="00C05017" w:rsidRDefault="006B6038" w:rsidP="00110FB3">
      <w:pPr>
        <w:spacing w:line="360" w:lineRule="auto"/>
      </w:pPr>
      <w:r>
        <w:tab/>
        <w:t xml:space="preserve">The observed delay in resistance to gentamicin by all experimental isolates (08-1661, 06-3228, NA12 and NA07) with neither negative control (NA45 and NA47) showing resistance in any assay leads to the conclusion that they do in fact retain inherent resistance to gentamicin but it may not be detected when tested at time points less than 24 hours. </w:t>
      </w:r>
      <w:r w:rsidR="00C05017">
        <w:t xml:space="preserve">Each isolate displayed variable time points at which they passed the growth threshold of OD&gt;0.5 in selection at each concentration. This likely reflects minute differences in heterogeneous populations, very small differences in inoculating cell numbers or slightly different time points in growth phase at which inoculum was taken. The time points of 24, 48 and 72 hours were selected due to this variability and the fact that current assays use a maximum of 24 hour readings. </w:t>
      </w:r>
    </w:p>
    <w:p w14:paraId="45C7785E" w14:textId="7DFF7439" w:rsidR="00FF1E86" w:rsidRDefault="005654B4" w:rsidP="00DF0E19">
      <w:pPr>
        <w:spacing w:line="360" w:lineRule="auto"/>
      </w:pPr>
      <w:r>
        <w:tab/>
      </w:r>
      <w:r w:rsidR="00110FB3">
        <w:t xml:space="preserve">The location of the resistance genes within the genome (or extrachromosomally) may suggest a mechanism for this observed inducible resistance. </w:t>
      </w:r>
      <w:r>
        <w:t xml:space="preserve">As stated previously, the </w:t>
      </w:r>
      <w:r w:rsidR="0093550F" w:rsidRPr="0093550F">
        <w:rPr>
          <w:i/>
        </w:rPr>
        <w:t>CAT</w:t>
      </w:r>
      <w:r>
        <w:t xml:space="preserve"> gene resides on a plasmid in 08-1661 which based upon average read depth of the initial genome sequencing and the inability to visualize it from multiple plasmids extractions must be, if present, in very low copy numbers. The read depth of the original WGS for this plasmid compared to the genome average is roughly </w:t>
      </w:r>
      <w:proofErr w:type="gramStart"/>
      <w:r>
        <w:t>3x</w:t>
      </w:r>
      <w:proofErr w:type="gramEnd"/>
      <w:r>
        <w:t xml:space="preserve"> higher, suggesting a likely copy number of 3 copies per genome. </w:t>
      </w:r>
      <w:proofErr w:type="gramStart"/>
      <w:r>
        <w:t xml:space="preserve">The read depth in the second round of sequencing, from the culture of 08-1661 that was grown in selection, was 10x the </w:t>
      </w:r>
      <w:r>
        <w:lastRenderedPageBreak/>
        <w:t>previous depth, suggesting a copy number per genome of around 30-40.</w:t>
      </w:r>
      <w:proofErr w:type="gramEnd"/>
      <w:r>
        <w:t xml:space="preserve"> While that is still a relatively small copy number for extrachromosomal plasmids, it could potentially allow significantly increased levels of resistance to chloramphenicol. </w:t>
      </w:r>
      <w:r w:rsidR="00C05FF2">
        <w:t xml:space="preserve">If the increase in resistance to chloramphenicol seen in 08-1661 was due to an increase in plasmid copy number, we would expect to see an increase in both the DNA sequence of the </w:t>
      </w:r>
      <w:r w:rsidR="0093550F" w:rsidRPr="0093550F">
        <w:rPr>
          <w:i/>
        </w:rPr>
        <w:t>CAT</w:t>
      </w:r>
      <w:r w:rsidR="00C05FF2">
        <w:t xml:space="preserve"> gene as well as an increase in the </w:t>
      </w:r>
      <w:r w:rsidR="0093550F" w:rsidRPr="0093550F">
        <w:rPr>
          <w:i/>
        </w:rPr>
        <w:t>CAT</w:t>
      </w:r>
      <w:r w:rsidR="00C05FF2">
        <w:t xml:space="preserve"> RNA production relative to a housekeeping gene. If however an increase in RNA is observed but not one in the DNA, it may be that only expression of the gene has increased and not plasmid copy number.</w:t>
      </w:r>
    </w:p>
    <w:p w14:paraId="106182F8" w14:textId="536C8808" w:rsidR="005862B4" w:rsidRDefault="00FF1E86" w:rsidP="00DF0E19">
      <w:pPr>
        <w:spacing w:line="360" w:lineRule="auto"/>
      </w:pPr>
      <w:r>
        <w:tab/>
        <w:t xml:space="preserve">Alternately, the </w:t>
      </w:r>
      <w:proofErr w:type="gramStart"/>
      <w:r w:rsidR="00C05FF2">
        <w:t>gene</w:t>
      </w:r>
      <w:r>
        <w:t xml:space="preserve"> of interest for resistance to aminoglycosides, specifically gentamicin, are</w:t>
      </w:r>
      <w:proofErr w:type="gramEnd"/>
      <w:r>
        <w:t xml:space="preserve"> both located on the chromosome. The </w:t>
      </w:r>
      <w:proofErr w:type="spellStart"/>
      <w:proofErr w:type="gramStart"/>
      <w:r w:rsidR="004E3992" w:rsidRPr="004E3992">
        <w:rPr>
          <w:i/>
        </w:rPr>
        <w:t>aac</w:t>
      </w:r>
      <w:proofErr w:type="spellEnd"/>
      <w:r w:rsidR="004E3992" w:rsidRPr="004E3992">
        <w:rPr>
          <w:i/>
        </w:rPr>
        <w:t>(</w:t>
      </w:r>
      <w:proofErr w:type="gramEnd"/>
      <w:r w:rsidR="004E3992" w:rsidRPr="004E3992">
        <w:rPr>
          <w:i/>
        </w:rPr>
        <w:t>6’)-</w:t>
      </w:r>
      <w:proofErr w:type="spellStart"/>
      <w:r w:rsidR="004E3992" w:rsidRPr="004E3992">
        <w:rPr>
          <w:i/>
        </w:rPr>
        <w:t>aph</w:t>
      </w:r>
      <w:proofErr w:type="spellEnd"/>
      <w:r w:rsidR="004E3992" w:rsidRPr="004E3992">
        <w:rPr>
          <w:i/>
        </w:rPr>
        <w:t>(2’’)-</w:t>
      </w:r>
      <w:proofErr w:type="spellStart"/>
      <w:r w:rsidR="004E3992" w:rsidRPr="004E3992">
        <w:rPr>
          <w:i/>
        </w:rPr>
        <w:t>Ia</w:t>
      </w:r>
      <w:proofErr w:type="spellEnd"/>
      <w:r w:rsidR="0093550F" w:rsidRPr="0093550F">
        <w:rPr>
          <w:i/>
        </w:rPr>
        <w:t xml:space="preserve"> </w:t>
      </w:r>
      <w:r>
        <w:t xml:space="preserve">fusion gene resides within unique prophage sequence in each genome. </w:t>
      </w:r>
      <w:r w:rsidR="00694E0B">
        <w:t xml:space="preserve">The gene </w:t>
      </w:r>
      <w:proofErr w:type="spellStart"/>
      <w:r w:rsidR="0093550F" w:rsidRPr="0093550F">
        <w:rPr>
          <w:i/>
        </w:rPr>
        <w:t>aph</w:t>
      </w:r>
      <w:proofErr w:type="spellEnd"/>
      <w:r w:rsidR="0093550F" w:rsidRPr="0093550F">
        <w:rPr>
          <w:i/>
        </w:rPr>
        <w:t xml:space="preserve">(3’)-III </w:t>
      </w:r>
      <w:r w:rsidR="00694E0B">
        <w:t>is also found in each of these isolates</w:t>
      </w:r>
      <w:r w:rsidR="00F0140E">
        <w:t xml:space="preserve"> and annotated as “aminoglycoside resistance”</w:t>
      </w:r>
      <w:r w:rsidR="00694E0B">
        <w:t xml:space="preserve">, </w:t>
      </w:r>
      <w:r w:rsidR="00F0140E">
        <w:t xml:space="preserve">yet </w:t>
      </w:r>
      <w:r w:rsidR="00694E0B">
        <w:t xml:space="preserve">it has been proven to provide direct resistance only to kanamycin, neomycin, </w:t>
      </w:r>
      <w:proofErr w:type="spellStart"/>
      <w:r w:rsidR="00694E0B">
        <w:t>paromycin</w:t>
      </w:r>
      <w:proofErr w:type="spellEnd"/>
      <w:r w:rsidR="00694E0B">
        <w:t>, amikacin and gentamicin B (</w:t>
      </w:r>
      <w:hyperlink w:anchor="_ENREF_102" w:tooltip="Shaw, 1993 #109" w:history="1">
        <w:r w:rsidR="00584971">
          <w:fldChar w:fldCharType="begin">
            <w:fldData xml:space="preserve">PEVuZE5vdGU+PENpdGU+PEF1dGhvcj5TaGF3PC9BdXRob3I+PFllYXI+MTk5MzwvWWVhcj48UmVj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</w:fldData>
          </w:fldChar>
        </w:r>
        <w:r w:rsidR="00584971">
          <w:instrText xml:space="preserve"> ADDIN EN.CITE </w:instrText>
        </w:r>
        <w:r w:rsidR="00584971">
          <w:fldChar w:fldCharType="begin">
            <w:fldData xml:space="preserve">PEVuZE5vdGU+PENpdGU+PEF1dGhvcj5TaGF3PC9BdXRob3I+PFllYXI+MTk5MzwvWWVhcj48UmVj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</w:fldData>
          </w:fldChar>
        </w:r>
        <w:r w:rsidR="00584971">
          <w:instrText xml:space="preserve"> ADDIN EN.CITE.DATA </w:instrText>
        </w:r>
        <w:r w:rsidR="00584971">
          <w:fldChar w:fldCharType="end"/>
        </w:r>
        <w:r w:rsidR="00584971">
          <w:fldChar w:fldCharType="separate"/>
        </w:r>
        <w:r w:rsidR="00584971">
          <w:rPr>
            <w:noProof/>
          </w:rPr>
          <w:t>102</w:t>
        </w:r>
        <w:r w:rsidR="00584971">
          <w:fldChar w:fldCharType="end"/>
        </w:r>
      </w:hyperlink>
      <w:r w:rsidR="00694E0B">
        <w:t>). Gentamicin B is a minor component of many commercially available gentamicin antibiotic solutions yet has an unknown mechanism of action as it is a terminal alternate pathway in gentamicin production (</w:t>
      </w:r>
      <w:hyperlink w:anchor="_ENREF_119" w:tooltip="Ni, 2016 #110" w:history="1">
        <w:r w:rsidR="00584971">
          <w:fldChar w:fldCharType="begin">
            <w:fldData xml:space="preserve">PEVuZE5vdGU+PENpdGU+PEF1dGhvcj5OaTwvQXV0aG9yPjxZZWFyPjIwMTY8L1llYXI+PFJlY051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</w:fldData>
          </w:fldChar>
        </w:r>
        <w:r w:rsidR="00584971">
          <w:instrText xml:space="preserve"> ADDIN EN.CITE </w:instrText>
        </w:r>
        <w:r w:rsidR="00584971">
          <w:fldChar w:fldCharType="begin">
            <w:fldData xml:space="preserve">PEVuZE5vdGU+PENpdGU+PEF1dGhvcj5OaTwvQXV0aG9yPjxZZWFyPjIwMTY8L1llYXI+PFJlY051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</w:fldData>
          </w:fldChar>
        </w:r>
        <w:r w:rsidR="00584971">
          <w:instrText xml:space="preserve"> ADDIN EN.CITE.DATA </w:instrText>
        </w:r>
        <w:r w:rsidR="00584971">
          <w:fldChar w:fldCharType="end"/>
        </w:r>
        <w:r w:rsidR="00584971">
          <w:fldChar w:fldCharType="separate"/>
        </w:r>
        <w:r w:rsidR="00584971">
          <w:rPr>
            <w:noProof/>
          </w:rPr>
          <w:t>119</w:t>
        </w:r>
        <w:r w:rsidR="00584971">
          <w:fldChar w:fldCharType="end"/>
        </w:r>
      </w:hyperlink>
      <w:r w:rsidR="00694E0B">
        <w:t xml:space="preserve">). </w:t>
      </w:r>
      <w:r w:rsidR="00F0140E">
        <w:t xml:space="preserve">While gentamicin B does occur in some gentamicin antibiotic solutions, </w:t>
      </w:r>
      <w:r w:rsidR="00694E0B">
        <w:t xml:space="preserve">it has not been shown in </w:t>
      </w:r>
      <w:r w:rsidR="0093550F" w:rsidRPr="0093550F">
        <w:rPr>
          <w:i/>
        </w:rPr>
        <w:t>Staphylococcus</w:t>
      </w:r>
      <w:r w:rsidR="00694E0B">
        <w:t xml:space="preserve"> to confer direct resistance to </w:t>
      </w:r>
      <w:r w:rsidR="00F0140E">
        <w:t xml:space="preserve">the major </w:t>
      </w:r>
      <w:r w:rsidR="00694E0B">
        <w:t>gentamicin</w:t>
      </w:r>
      <w:r w:rsidR="00F0140E">
        <w:t xml:space="preserve"> component in most commercial solutions</w:t>
      </w:r>
      <w:r w:rsidR="00694E0B">
        <w:t>.</w:t>
      </w:r>
      <w:r w:rsidR="00F0140E">
        <w:t xml:space="preserve"> T</w:t>
      </w:r>
      <w:r w:rsidR="0063064F">
        <w:t xml:space="preserve">he fusion gene </w:t>
      </w:r>
      <w:proofErr w:type="spellStart"/>
      <w:proofErr w:type="gramStart"/>
      <w:r w:rsidR="004E3992" w:rsidRPr="004E3992">
        <w:rPr>
          <w:i/>
        </w:rPr>
        <w:t>aac</w:t>
      </w:r>
      <w:proofErr w:type="spellEnd"/>
      <w:r w:rsidR="004E3992" w:rsidRPr="004E3992">
        <w:rPr>
          <w:i/>
        </w:rPr>
        <w:t>(</w:t>
      </w:r>
      <w:proofErr w:type="gramEnd"/>
      <w:r w:rsidR="004E3992" w:rsidRPr="004E3992">
        <w:rPr>
          <w:i/>
        </w:rPr>
        <w:t>6’)-</w:t>
      </w:r>
      <w:proofErr w:type="spellStart"/>
      <w:r w:rsidR="004E3992" w:rsidRPr="004E3992">
        <w:rPr>
          <w:i/>
        </w:rPr>
        <w:t>aph</w:t>
      </w:r>
      <w:proofErr w:type="spellEnd"/>
      <w:r w:rsidR="004E3992" w:rsidRPr="004E3992">
        <w:rPr>
          <w:i/>
        </w:rPr>
        <w:t>(2’’)-</w:t>
      </w:r>
      <w:proofErr w:type="spellStart"/>
      <w:r w:rsidR="004E3992" w:rsidRPr="004E3992">
        <w:rPr>
          <w:i/>
        </w:rPr>
        <w:t>Ia</w:t>
      </w:r>
      <w:proofErr w:type="spellEnd"/>
      <w:r w:rsidR="0093550F" w:rsidRPr="0093550F">
        <w:rPr>
          <w:i/>
        </w:rPr>
        <w:t xml:space="preserve"> </w:t>
      </w:r>
      <w:r w:rsidR="0063064F">
        <w:t xml:space="preserve">which provides resistance to gentamicin, tobramycin and amikacin in </w:t>
      </w:r>
      <w:r w:rsidR="0093550F" w:rsidRPr="0093550F">
        <w:rPr>
          <w:i/>
        </w:rPr>
        <w:t>Staphylococci</w:t>
      </w:r>
      <w:r w:rsidR="0063064F">
        <w:t xml:space="preserve"> and Enterococci is the logical target for conferring gentamicin resistance in these isolates; that correlates to the</w:t>
      </w:r>
      <w:r w:rsidR="00F0140E">
        <w:t xml:space="preserve"> resistance patterns we observe</w:t>
      </w:r>
      <w:r w:rsidR="0063064F">
        <w:t xml:space="preserve"> with the exception that instead of providing high level resistance (HLR), it seems to provide low level or transient resistance. The sequence of this gene does not contain any synonymous mutations relative to many other sequences in Genbank and so it is likely that the mechanism is either </w:t>
      </w:r>
      <w:r w:rsidR="00F0140E">
        <w:t>gene duplication or increased gene expression</w:t>
      </w:r>
      <w:r w:rsidR="0063064F">
        <w:t xml:space="preserve">. Gene duplication is </w:t>
      </w:r>
      <w:r w:rsidR="00F0140E">
        <w:t>likely</w:t>
      </w:r>
      <w:r w:rsidR="0063064F">
        <w:t xml:space="preserve"> </w:t>
      </w:r>
      <w:r w:rsidR="00F0140E">
        <w:t>as</w:t>
      </w:r>
      <w:r w:rsidR="0063064F">
        <w:t xml:space="preserve"> prophage can in fact </w:t>
      </w:r>
      <w:r w:rsidR="0063064F">
        <w:lastRenderedPageBreak/>
        <w:t xml:space="preserve">duplicate </w:t>
      </w:r>
      <w:proofErr w:type="gramStart"/>
      <w:r w:rsidR="0063064F">
        <w:t>themselves</w:t>
      </w:r>
      <w:proofErr w:type="gramEnd"/>
      <w:r w:rsidR="0063064F">
        <w:t xml:space="preserve"> within a genome especially when under stress, and possibly cut themselves out when cell fitness is adversely affected. However, in these genomes, there are several annotated stress response regulatory genes surrounding the </w:t>
      </w:r>
      <w:proofErr w:type="spellStart"/>
      <w:proofErr w:type="gramStart"/>
      <w:r w:rsidR="004E3992" w:rsidRPr="004E3992">
        <w:rPr>
          <w:i/>
        </w:rPr>
        <w:t>aac</w:t>
      </w:r>
      <w:proofErr w:type="spellEnd"/>
      <w:r w:rsidR="004E3992" w:rsidRPr="004E3992">
        <w:rPr>
          <w:i/>
        </w:rPr>
        <w:t>(</w:t>
      </w:r>
      <w:proofErr w:type="gramEnd"/>
      <w:r w:rsidR="004E3992" w:rsidRPr="004E3992">
        <w:rPr>
          <w:i/>
        </w:rPr>
        <w:t>6’)-</w:t>
      </w:r>
      <w:proofErr w:type="spellStart"/>
      <w:r w:rsidR="004E3992" w:rsidRPr="004E3992">
        <w:rPr>
          <w:i/>
        </w:rPr>
        <w:t>aph</w:t>
      </w:r>
      <w:proofErr w:type="spellEnd"/>
      <w:r w:rsidR="004E3992" w:rsidRPr="004E3992">
        <w:rPr>
          <w:i/>
        </w:rPr>
        <w:t>(2’’)-</w:t>
      </w:r>
      <w:proofErr w:type="spellStart"/>
      <w:r w:rsidR="004E3992" w:rsidRPr="004E3992">
        <w:rPr>
          <w:i/>
        </w:rPr>
        <w:t>Ia</w:t>
      </w:r>
      <w:proofErr w:type="spellEnd"/>
      <w:r w:rsidR="0093550F" w:rsidRPr="0093550F">
        <w:rPr>
          <w:i/>
        </w:rPr>
        <w:t xml:space="preserve"> </w:t>
      </w:r>
      <w:r w:rsidR="0063064F">
        <w:t xml:space="preserve">gene, which could simply provide increased expression when stressed by the antibiotic. </w:t>
      </w:r>
      <w:r w:rsidR="00F0140E">
        <w:t xml:space="preserve">If gene copy number is the reason behind the increased resistance, both DNA and RNA expression levels would be expected to increase relative to a housekeeping gene. If increased gene expression is responsible, an increase in RNA but not DNA would be seen. </w:t>
      </w:r>
    </w:p>
    <w:p w14:paraId="07EA2F40" w14:textId="77168EF5" w:rsidR="00D9359E" w:rsidRDefault="005862B4" w:rsidP="00DF0E19">
      <w:pPr>
        <w:spacing w:line="360" w:lineRule="auto"/>
      </w:pPr>
      <w:r>
        <w:tab/>
        <w:t xml:space="preserve">While plasmid copy number can be regulated by a variety of factors and can easily be reduced and increased, genomic expansion doesn’t have a readily available explanation as to how, if resistance is gained through duplication of phage or transposons, that duplication would be lost when not under selection in order to retain energy efficiency. One answer could be in a study that found a transposon carrying an antibiotic resistance gene duplicated itself up to 90 times, contributing an extra 300,000+bp to the genome, after exposure to the antibiotic during treatment (my paper-ref). The authors, and namely the person responsible for the optical map data which discovered and verified the duplications, found that a variety of resistant clones from the same original colony when subcultured had varying degrees of </w:t>
      </w:r>
      <w:r w:rsidR="007235CA">
        <w:t>gene</w:t>
      </w:r>
      <w:r>
        <w:t xml:space="preserve"> expansion (</w:t>
      </w:r>
      <w:hyperlink w:anchor="_ENREF_120" w:tooltip="McGann, 2014 #141" w:history="1">
        <w:r w:rsidR="00584971">
          <w:fldChar w:fldCharType="begin">
            <w:fldData xml:space="preserve">PEVuZE5vdGU+PENpdGU+PEF1dGhvcj5NY0dhbm48L0F1dGhvcj48WWVhcj4yMDE0PC9ZZWFyPjxS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</w:fldData>
          </w:fldChar>
        </w:r>
        <w:r w:rsidR="00584971">
          <w:instrText xml:space="preserve"> ADDIN EN.CITE </w:instrText>
        </w:r>
        <w:r w:rsidR="00584971">
          <w:fldChar w:fldCharType="begin">
            <w:fldData xml:space="preserve">PEVuZE5vdGU+PENpdGU+PEF1dGhvcj5NY0dhbm48L0F1dGhvcj48WWVhcj4yMDE0PC9ZZWFyPjxS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</w:fldData>
          </w:fldChar>
        </w:r>
        <w:r w:rsidR="00584971">
          <w:instrText xml:space="preserve"> ADDIN EN.CITE.DATA </w:instrText>
        </w:r>
        <w:r w:rsidR="00584971">
          <w:fldChar w:fldCharType="end"/>
        </w:r>
        <w:r w:rsidR="00584971">
          <w:fldChar w:fldCharType="separate"/>
        </w:r>
        <w:r w:rsidR="00584971">
          <w:rPr>
            <w:noProof/>
          </w:rPr>
          <w:t>120</w:t>
        </w:r>
        <w:r w:rsidR="00584971">
          <w:fldChar w:fldCharType="end"/>
        </w:r>
      </w:hyperlink>
      <w:r>
        <w:t>). This would indicate heterogeneous populations of bacteria exist within a</w:t>
      </w:r>
      <w:r w:rsidR="007235CA">
        <w:t>n individual</w:t>
      </w:r>
      <w:r>
        <w:t xml:space="preserve"> sample. </w:t>
      </w:r>
    </w:p>
    <w:p w14:paraId="568CD096" w14:textId="0369340D" w:rsidR="005C7BCA" w:rsidRDefault="005862B4" w:rsidP="006C0085">
      <w:pPr>
        <w:spacing w:line="360" w:lineRule="auto"/>
        <w:ind w:firstLine="720"/>
      </w:pPr>
      <w:r>
        <w:t>While gene and DNA loss from the genome is t</w:t>
      </w:r>
      <w:r w:rsidR="006A3F66">
        <w:t xml:space="preserve">ypically done through </w:t>
      </w:r>
      <w:proofErr w:type="spellStart"/>
      <w:r w:rsidR="006A3F66">
        <w:t>pseudogeni</w:t>
      </w:r>
      <w:r>
        <w:t>zation</w:t>
      </w:r>
      <w:proofErr w:type="spellEnd"/>
      <w:r>
        <w:t xml:space="preserve">, that process can take a long time and leaves behind remnants of the duplications. However, if bacteria that did not contain duplications for the resistance gene were able to survive within a larger population that had gained the duplications and thus resistance during selection, they may </w:t>
      </w:r>
      <w:proofErr w:type="gramStart"/>
      <w:r>
        <w:t>outcompete</w:t>
      </w:r>
      <w:proofErr w:type="gramEnd"/>
      <w:r>
        <w:t xml:space="preserve"> the resistant genotypes if removed from the selective environment. In this theoretical case, it would seem as though the isolate rapid</w:t>
      </w:r>
      <w:r w:rsidR="006A3F66">
        <w:t>ly</w:t>
      </w:r>
      <w:r>
        <w:t xml:space="preserve"> loses resistance when in fact a </w:t>
      </w:r>
      <w:r w:rsidR="00D9359E">
        <w:t xml:space="preserve">rapid </w:t>
      </w:r>
      <w:r>
        <w:t xml:space="preserve">change in heterogeneous population </w:t>
      </w:r>
      <w:r w:rsidR="00D9359E">
        <w:t>makeup could happen</w:t>
      </w:r>
      <w:r w:rsidR="006A3F66">
        <w:t xml:space="preserve"> instead</w:t>
      </w:r>
      <w:r w:rsidR="00D9359E">
        <w:t>.</w:t>
      </w:r>
      <w:r>
        <w:t xml:space="preserve"> </w:t>
      </w:r>
      <w:r w:rsidR="00D9359E">
        <w:t>There is some indirect evidence that this has happened with strains 08-1661 and 06-</w:t>
      </w:r>
      <w:r w:rsidR="00D9359E">
        <w:lastRenderedPageBreak/>
        <w:t xml:space="preserve">3228. These were subjected to an additional experiment where they were grown in selective media and sent directly for disc diffusion and microbroth dilution testing </w:t>
      </w:r>
      <w:r w:rsidR="006A3F66">
        <w:t xml:space="preserve">without going onto a non-selective BA plate first </w:t>
      </w:r>
      <w:r w:rsidR="000852F0">
        <w:t>(</w:t>
      </w:r>
      <w:r w:rsidR="00D9359E">
        <w:t>Materials and Methods</w:t>
      </w:r>
      <w:r w:rsidR="007235CA">
        <w:t xml:space="preserve">, Figures </w:t>
      </w:r>
      <w:r w:rsidR="00E21810">
        <w:t>22, 23)</w:t>
      </w:r>
      <w:r w:rsidR="00D9359E">
        <w:t>.</w:t>
      </w:r>
      <w:r w:rsidR="003F0617">
        <w:t>As NA45</w:t>
      </w:r>
      <w:r w:rsidR="007235CA">
        <w:t xml:space="preserve"> and NA47 grew as expected, the failed growth of 08-1661 and 06-3228</w:t>
      </w:r>
      <w:r w:rsidR="003F0617">
        <w:t xml:space="preserve"> is either a result of the presence of minute amounts of carry-over antibiotic in 06-3228 and 08-1661</w:t>
      </w:r>
      <w:r w:rsidR="007235CA">
        <w:t xml:space="preserve"> somehow affecting growth on Mueller-Hinton plates</w:t>
      </w:r>
      <w:r w:rsidR="003F0617">
        <w:t xml:space="preserve"> or potentially inefficient growth of the majority of the population from the selective media. For both isolates, most of the plate surfaces were either empty of obvious bacterial lawn or nearly so, with the exception of infrequ</w:t>
      </w:r>
      <w:r w:rsidR="00E21810">
        <w:t>e</w:t>
      </w:r>
      <w:r w:rsidR="000852F0">
        <w:t>nt large colonies</w:t>
      </w:r>
      <w:r w:rsidR="00D93CC5">
        <w:t xml:space="preserve">. </w:t>
      </w:r>
    </w:p>
    <w:p w14:paraId="732AEF1E" w14:textId="40A6DC99" w:rsidR="003F0617" w:rsidRDefault="006C0085" w:rsidP="00DF0E19">
      <w:pPr>
        <w:spacing w:line="360" w:lineRule="auto"/>
        <w:ind w:firstLine="720"/>
      </w:pPr>
      <w:r>
        <w:t>T</w:t>
      </w:r>
      <w:r w:rsidR="00D93CC5">
        <w:t xml:space="preserve">his evidence supports the following scenario; first, </w:t>
      </w:r>
      <w:r w:rsidR="005C7BCA">
        <w:t xml:space="preserve">a majority-susceptible population (containing only 1 copy of the resistance gene) was picked from a non-select BA plate and used to inoculate media with selection. After some delay, many cells or a small portion duplicated the resistance gene in order to become more resistant and successful in the media. When taken from the selective environment and plated onto the Mueller-Hinton agar directly, a very small population retained the original single-copy genome variant and were able to grow normally at 24 hours, while the multi-copy resistant variants were unable to grow sufficiently due to the large and abnormal energy consumption from the </w:t>
      </w:r>
      <w:r w:rsidR="005A66E4">
        <w:t>resistance gene duplication and</w:t>
      </w:r>
      <w:r w:rsidR="005C7BCA">
        <w:t xml:space="preserve"> expansion. Picking the large, normal susceptible colony from the plate resulted in a higher proportion of large colonies at 24 hours but still contained the inefficient resistant clones (as they were likely under or mixed in with the large colony). This gave rise to two distinct populations upon re-plating. The lawn, containing only the resistant, small colonies, resulted in a more uniform yet small</w:t>
      </w:r>
      <w:r w:rsidR="005A66E4">
        <w:t xml:space="preserve"> colony v</w:t>
      </w:r>
      <w:r w:rsidR="00B457D3">
        <w:t>ariant when re-plated</w:t>
      </w:r>
      <w:r w:rsidR="005A66E4">
        <w:t>.</w:t>
      </w:r>
    </w:p>
    <w:p w14:paraId="51244FED" w14:textId="1D7C9721" w:rsidR="00054C4C" w:rsidRDefault="005A66E4" w:rsidP="00DF0E19">
      <w:pPr>
        <w:spacing w:line="360" w:lineRule="auto"/>
      </w:pPr>
      <w:r>
        <w:tab/>
        <w:t xml:space="preserve">If in fact </w:t>
      </w:r>
      <w:proofErr w:type="gramStart"/>
      <w:r>
        <w:t>this phenomena</w:t>
      </w:r>
      <w:proofErr w:type="gramEnd"/>
      <w:r>
        <w:t xml:space="preserve"> of a heterogeneous population is responsible for these observations, it would also explain the variability observed in duplicate and replicate growth experiment timelines for length of time until log phase growth. If gene duplication is responsible for increased resistance, it is likely that either a) </w:t>
      </w:r>
      <w:r>
        <w:lastRenderedPageBreak/>
        <w:t xml:space="preserve">several independent cells acquire the duplications randomly and each culture is unique, or b) an extremely small portion of the cell population has gene duplications and small differences in inoculating numbers would have a consequently large effect on growth each time the experiment is performed. Many attempts were made to inoculate with the exact same number of cells, the same time of day, the same time points, the same volume, the same concentration of antibiotic and the same incubation conditions yet variation in growth in </w:t>
      </w:r>
      <w:r w:rsidR="00927174">
        <w:t>gentamicin</w:t>
      </w:r>
      <w:r>
        <w:t xml:space="preserve"> </w:t>
      </w:r>
      <w:r w:rsidR="00117A7E">
        <w:t>still varied even between triplicates in the same experiment.</w:t>
      </w:r>
    </w:p>
    <w:p w14:paraId="791B2504" w14:textId="4FBE9B96" w:rsidR="0063153F" w:rsidRDefault="00054C4C" w:rsidP="00DF0E19">
      <w:pPr>
        <w:spacing w:line="360" w:lineRule="auto"/>
      </w:pPr>
      <w:r>
        <w:tab/>
      </w:r>
      <w:r w:rsidR="0007643A">
        <w:t xml:space="preserve">Lincomycin was also used to test isolates 08-1661, 06-3228, NA12 and NA07 using the </w:t>
      </w:r>
      <w:r w:rsidR="00CB69AE">
        <w:t xml:space="preserve">novel </w:t>
      </w:r>
      <w:r w:rsidR="00452DFA" w:rsidRPr="00452DFA">
        <w:rPr>
          <w:i/>
        </w:rPr>
        <w:t>in vitro</w:t>
      </w:r>
      <w:r w:rsidR="00CB69AE">
        <w:t xml:space="preserve"> </w:t>
      </w:r>
      <w:r w:rsidR="0007643A">
        <w:t xml:space="preserve">growth </w:t>
      </w:r>
      <w:r w:rsidR="00CB69AE">
        <w:t>assay with NA45 used as a negative control</w:t>
      </w:r>
      <w:r w:rsidR="0007643A">
        <w:t xml:space="preserve">. </w:t>
      </w:r>
      <w:r w:rsidR="00CB69AE">
        <w:t xml:space="preserve">As isolates 06-3228, NA12 and NA07 all contained a plasmid encoding the lincomycin resistance gene </w:t>
      </w:r>
      <w:proofErr w:type="spellStart"/>
      <w:r w:rsidR="0093550F" w:rsidRPr="0093550F">
        <w:rPr>
          <w:i/>
        </w:rPr>
        <w:t>LinA</w:t>
      </w:r>
      <w:proofErr w:type="spellEnd"/>
      <w:r w:rsidR="00CB69AE">
        <w:t xml:space="preserve"> (</w:t>
      </w:r>
      <w:r w:rsidR="00D31597">
        <w:t xml:space="preserve">alias </w:t>
      </w:r>
      <w:proofErr w:type="spellStart"/>
      <w:r w:rsidR="00CB69AE" w:rsidRPr="009E1E70">
        <w:rPr>
          <w:i/>
        </w:rPr>
        <w:t>lnuA</w:t>
      </w:r>
      <w:proofErr w:type="spellEnd"/>
      <w:r w:rsidR="00CB69AE">
        <w:t>)</w:t>
      </w:r>
      <w:proofErr w:type="gramStart"/>
      <w:r w:rsidR="00CB69AE">
        <w:t>,</w:t>
      </w:r>
      <w:proofErr w:type="gramEnd"/>
      <w:r w:rsidR="00CB69AE">
        <w:t xml:space="preserve"> they should have demonstrated resistance to lincosamides. Clindamycin is used as a representative for lincosamides; 08-1661 lacked the gene/plasmid yet was determined to be resistant using both assays, with no observed growth delay. It should be noted, however, that there are other genes encoding resistance to clindamycin, such as the</w:t>
      </w:r>
      <w:r w:rsidR="0093550F" w:rsidRPr="0093550F">
        <w:rPr>
          <w:i/>
        </w:rPr>
        <w:t xml:space="preserve"> </w:t>
      </w:r>
      <w:proofErr w:type="spellStart"/>
      <w:proofErr w:type="gramStart"/>
      <w:r w:rsidR="0093550F" w:rsidRPr="0093550F">
        <w:rPr>
          <w:i/>
        </w:rPr>
        <w:t>emr</w:t>
      </w:r>
      <w:proofErr w:type="spellEnd"/>
      <w:r w:rsidR="0062590F">
        <w:t>(</w:t>
      </w:r>
      <w:proofErr w:type="gramEnd"/>
      <w:r w:rsidR="0062590F">
        <w:t>A/B/C/E)</w:t>
      </w:r>
      <w:r w:rsidR="00CB69AE">
        <w:t xml:space="preserve"> family, of which multiple were found in each isolate. Thus, it isn’t </w:t>
      </w:r>
      <w:r w:rsidR="0062590F">
        <w:t>surprising</w:t>
      </w:r>
      <w:r w:rsidR="00CB69AE">
        <w:t xml:space="preserve"> that 08-1661, 06-3228 and NA07 displayed resistance in all initial and follow-up testing. However, NA12 was </w:t>
      </w:r>
      <w:r w:rsidR="00C3394A">
        <w:t xml:space="preserve">interpreted as </w:t>
      </w:r>
      <w:r w:rsidR="00CB69AE">
        <w:t xml:space="preserve">susceptible using </w:t>
      </w:r>
      <w:r w:rsidR="0062590F">
        <w:t>both disc diffusion as well as microbroth dilution</w:t>
      </w:r>
      <w:r w:rsidR="0063153F">
        <w:t xml:space="preserve"> in initial testing</w:t>
      </w:r>
      <w:r w:rsidR="0062590F">
        <w:t xml:space="preserve">, which was unexpected as it contains not only </w:t>
      </w:r>
      <w:proofErr w:type="spellStart"/>
      <w:r w:rsidR="0093550F" w:rsidRPr="0093550F">
        <w:rPr>
          <w:i/>
        </w:rPr>
        <w:t>LinA</w:t>
      </w:r>
      <w:proofErr w:type="spellEnd"/>
      <w:r w:rsidR="0062590F">
        <w:t xml:space="preserve"> on a plasmid which may confer resistance to lincosamides, but an additional plasmid with the</w:t>
      </w:r>
      <w:r w:rsidR="0093550F" w:rsidRPr="0093550F">
        <w:rPr>
          <w:i/>
        </w:rPr>
        <w:t xml:space="preserve"> </w:t>
      </w:r>
      <w:proofErr w:type="spellStart"/>
      <w:proofErr w:type="gramStart"/>
      <w:r w:rsidR="0093550F" w:rsidRPr="0093550F">
        <w:rPr>
          <w:i/>
        </w:rPr>
        <w:t>emr</w:t>
      </w:r>
      <w:proofErr w:type="spellEnd"/>
      <w:r w:rsidR="0062590F">
        <w:t>(</w:t>
      </w:r>
      <w:proofErr w:type="gramEnd"/>
      <w:r w:rsidR="0062590F">
        <w:t>E)</w:t>
      </w:r>
      <w:r w:rsidR="0063153F">
        <w:t xml:space="preserve"> gene</w:t>
      </w:r>
      <w:r w:rsidR="0062590F">
        <w:t xml:space="preserve"> </w:t>
      </w:r>
      <w:r w:rsidR="0063153F">
        <w:t>that</w:t>
      </w:r>
      <w:r w:rsidR="0062590F">
        <w:t xml:space="preserve"> belongs to a well-known family of genes conferring resistance</w:t>
      </w:r>
      <w:r w:rsidR="0063153F">
        <w:t xml:space="preserve"> through efflux pumps</w:t>
      </w:r>
      <w:r w:rsidR="0062590F">
        <w:t xml:space="preserve"> to </w:t>
      </w:r>
      <w:r w:rsidR="0063153F">
        <w:t>multiple antibiotics as well as quaternary ammonium compounds (QACs)</w:t>
      </w:r>
      <w:r w:rsidR="0062590F">
        <w:t>, although this particular allele hasn’t been well studied.</w:t>
      </w:r>
      <w:r w:rsidR="0063153F">
        <w:t xml:space="preserve"> It does contain significant homology to </w:t>
      </w:r>
      <w:proofErr w:type="spellStart"/>
      <w:r w:rsidR="0063153F" w:rsidRPr="006C0085">
        <w:rPr>
          <w:i/>
        </w:rPr>
        <w:t>qacG</w:t>
      </w:r>
      <w:proofErr w:type="spellEnd"/>
      <w:r w:rsidR="0063153F">
        <w:t xml:space="preserve"> which has been implicated in resistance to multiple biocides and antibiotics (</w:t>
      </w:r>
      <w:hyperlink w:anchor="_ENREF_121" w:tooltip="Correa, 2008 #18" w:history="1">
        <w:r w:rsidR="00584971">
          <w:fldChar w:fldCharType="begin">
            <w:fldData xml:space="preserve">PEVuZE5vdGU+PENpdGU+PEF1dGhvcj5Db3JyZWE8L0F1dGhvcj48WWVhcj4yMDA4PC9ZZWFyPjxS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</w:fldData>
          </w:fldChar>
        </w:r>
        <w:r w:rsidR="00584971">
          <w:instrText xml:space="preserve"> ADDIN EN.CITE </w:instrText>
        </w:r>
        <w:r w:rsidR="00584971">
          <w:fldChar w:fldCharType="begin">
            <w:fldData xml:space="preserve">PEVuZE5vdGU+PENpdGU+PEF1dGhvcj5Db3JyZWE8L0F1dGhvcj48WWVhcj4yMDA4PC9ZZWFyPjxS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</w:fldData>
          </w:fldChar>
        </w:r>
        <w:r w:rsidR="00584971">
          <w:instrText xml:space="preserve"> ADDIN EN.CITE.DATA </w:instrText>
        </w:r>
        <w:r w:rsidR="00584971">
          <w:fldChar w:fldCharType="end"/>
        </w:r>
        <w:r w:rsidR="00584971">
          <w:fldChar w:fldCharType="separate"/>
        </w:r>
        <w:r w:rsidR="00584971">
          <w:rPr>
            <w:noProof/>
          </w:rPr>
          <w:t>121</w:t>
        </w:r>
        <w:r w:rsidR="00584971">
          <w:fldChar w:fldCharType="end"/>
        </w:r>
      </w:hyperlink>
      <w:r w:rsidR="0063153F">
        <w:t xml:space="preserve">). </w:t>
      </w:r>
    </w:p>
    <w:p w14:paraId="2167F634" w14:textId="77777777" w:rsidR="00054C4C" w:rsidRDefault="0063153F" w:rsidP="00DF0E19">
      <w:pPr>
        <w:spacing w:line="360" w:lineRule="auto"/>
      </w:pPr>
      <w:r>
        <w:tab/>
        <w:t xml:space="preserve">Isolate 08-1661, despite being resistant to clindamycin throughout the experiment, was unable to grow in the lincomycin used in the growth assay. </w:t>
      </w:r>
      <w:r>
        <w:lastRenderedPageBreak/>
        <w:t xml:space="preserve">Conversely, NA12 was able to grow at 24 past log phase in lincomycin. NA45 served as a good negative control with no growth past 72 hours while NA07 and 06-3228 growing within 24 hours in media. The two findings here that are unexpected are first that 08-1661 was unable to grow in lincomycin despite being resistant to </w:t>
      </w:r>
      <w:proofErr w:type="gramStart"/>
      <w:r>
        <w:t>clindamycin,</w:t>
      </w:r>
      <w:proofErr w:type="gramEnd"/>
      <w:r>
        <w:t xml:space="preserve"> and second that NA12 was able to grow in lincomycin yet unable to demonstrate any resistance to clindamycin at any time. The conclusion drawn from this experiment is that clindamycin resistance is not directly tied to resistance to lincomycin, and vice versa. The reason why NA12 was susceptible in all assays to clindamycin despite being resistant to lincomycin as well as possessing two genes involved in resistance to lincosamides remains unknown. </w:t>
      </w:r>
    </w:p>
    <w:p w14:paraId="2C5CE429" w14:textId="5AF8FBC7" w:rsidR="00A323BD" w:rsidRDefault="00A323BD" w:rsidP="00DF0E19">
      <w:pPr>
        <w:spacing w:line="360" w:lineRule="auto"/>
      </w:pPr>
      <w:r>
        <w:tab/>
        <w:t xml:space="preserve">These growth experiments demonstrate that potential clinically relevant resistance may exist in bacterial isolates even when determined to be susceptible using standardized antibiotic resistance assays. Two CLSI approved methods, disc diffusion and microbroth dilution, were compared to a novel media-based time-delay growth experiment where the critical factor was allowing the bacteria to grow past the 24 and 4 hour time points, respectively, that each standard assay is limited to. Not only were resistances predicted on gene content from WGS data demonstrated where susceptible </w:t>
      </w:r>
      <w:r w:rsidR="00C3394A">
        <w:t>interpretations</w:t>
      </w:r>
      <w:r>
        <w:t xml:space="preserve"> were initially made using one or both methods, but the isolates were able to exhibit in some cases the highest level of resistance able to be measured. The most significant findings of resistance to </w:t>
      </w:r>
      <w:r w:rsidR="00927174">
        <w:t>gentamicin</w:t>
      </w:r>
      <w:r>
        <w:t xml:space="preserve"> and chloramphenicol displayed a delay in expression up to 72 hours after exposure to the antibiotic, yet were able to maintain this resistance when removed from selection and placed back into the standard </w:t>
      </w:r>
      <w:r w:rsidR="00927174">
        <w:t xml:space="preserve">susceptibility testing </w:t>
      </w:r>
      <w:r>
        <w:t xml:space="preserve">techniques. The genes likely responsible for the </w:t>
      </w:r>
      <w:proofErr w:type="gramStart"/>
      <w:r>
        <w:t>resistance observed are</w:t>
      </w:r>
      <w:proofErr w:type="gramEnd"/>
      <w:r>
        <w:t xml:space="preserve"> located on mobile genetic elements which may function by increasing copy number or gene expression. </w:t>
      </w:r>
      <w:r w:rsidR="00907004">
        <w:t xml:space="preserve">One piece of evidence to support this is the RT-PCR performed on isolate </w:t>
      </w:r>
      <w:r w:rsidR="00D31597">
        <w:t xml:space="preserve">08-1661 grown in selection displaying </w:t>
      </w:r>
      <w:r w:rsidR="00D31597">
        <w:lastRenderedPageBreak/>
        <w:t>higher plasmid copy number relative to 16s sequence than when not grown in selection (Figure 30)</w:t>
      </w:r>
      <w:r w:rsidR="00907004">
        <w:t>.</w:t>
      </w:r>
    </w:p>
    <w:p w14:paraId="02A9C660" w14:textId="77777777" w:rsidR="00054C4C" w:rsidRDefault="00054C4C" w:rsidP="00DB396E"/>
    <w:p w14:paraId="70E59ED1" w14:textId="5C69A5A2" w:rsidR="00805442" w:rsidRDefault="00F710F9" w:rsidP="006C0085">
      <w:r>
        <w:br w:type="page"/>
      </w:r>
    </w:p>
    <w:p w14:paraId="340AA699" w14:textId="70B5C3C9" w:rsidR="00236E6D" w:rsidRDefault="00843493" w:rsidP="00514CA6">
      <w:pPr>
        <w:pStyle w:val="Heading1"/>
        <w:numPr>
          <w:ilvl w:val="0"/>
          <w:numId w:val="0"/>
        </w:numPr>
      </w:pPr>
      <w:bookmarkStart w:id="81" w:name="_Toc420995910"/>
      <w:bookmarkStart w:id="82" w:name="_Toc422997497"/>
      <w:bookmarkStart w:id="83" w:name="_Toc467100583"/>
      <w:r>
        <w:lastRenderedPageBreak/>
        <w:t>Chapter Four</w:t>
      </w:r>
      <w:proofErr w:type="gramStart"/>
      <w:r w:rsidR="00514CA6">
        <w:t>:</w:t>
      </w:r>
      <w:proofErr w:type="gramEnd"/>
      <w:r w:rsidR="00311F1A">
        <w:br/>
      </w:r>
      <w:bookmarkEnd w:id="81"/>
      <w:bookmarkEnd w:id="82"/>
      <w:r w:rsidR="00262AE4">
        <w:t>Results and Conclusions</w:t>
      </w:r>
      <w:bookmarkEnd w:id="83"/>
    </w:p>
    <w:p w14:paraId="73F4B6AF" w14:textId="5C041FB3" w:rsidR="000D2254" w:rsidRPr="006C0085" w:rsidRDefault="00262AE4" w:rsidP="006C0085">
      <w:pPr>
        <w:pStyle w:val="Heading2"/>
      </w:pPr>
      <w:bookmarkStart w:id="84" w:name="_Toc467100584"/>
      <w:r>
        <w:t>Genome Sequencing as a Tool for Phenotypic Prediction</w:t>
      </w:r>
      <w:bookmarkEnd w:id="84"/>
    </w:p>
    <w:p w14:paraId="4B1656F7" w14:textId="25410CCA" w:rsidR="008514C3" w:rsidRDefault="000D2254" w:rsidP="006C00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bCs/>
        </w:rPr>
      </w:pPr>
      <w:r>
        <w:rPr>
          <w:bCs/>
        </w:rPr>
        <w:tab/>
        <w:t xml:space="preserve">In this project, clinical isolates of </w:t>
      </w:r>
      <w:r w:rsidR="0093550F" w:rsidRPr="0093550F">
        <w:rPr>
          <w:bCs/>
          <w:i/>
        </w:rPr>
        <w:t>Staphylococcus</w:t>
      </w:r>
      <w:r>
        <w:rPr>
          <w:bCs/>
        </w:rPr>
        <w:t xml:space="preserve"> </w:t>
      </w:r>
      <w:r w:rsidR="0093550F" w:rsidRPr="0093550F">
        <w:rPr>
          <w:bCs/>
          <w:i/>
        </w:rPr>
        <w:t>pseudintermedius</w:t>
      </w:r>
      <w:r>
        <w:rPr>
          <w:bCs/>
        </w:rPr>
        <w:t xml:space="preserve"> were screened using standard biochemical and molecular approaches during routine collection. This organism is important not only as a veterinary pathogen (</w:t>
      </w:r>
      <w:r w:rsidR="00F55D02">
        <w:rPr>
          <w:bCs/>
        </w:rPr>
        <w:fldChar w:fldCharType="begin">
          <w:fldData xml:space="preserve">PEVuZE5vdGU+PENpdGU+PEF1dGhvcj5Nb29kbGV5PC9BdXRob3I+PFllYXI+MjAxNDwvWWVhcj48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=
</w:fldData>
        </w:fldChar>
      </w:r>
      <w:r w:rsidR="007A4D63">
        <w:rPr>
          <w:bCs/>
        </w:rPr>
        <w:instrText xml:space="preserve"> ADDIN EN.CITE </w:instrText>
      </w:r>
      <w:r w:rsidR="007A4D63">
        <w:rPr>
          <w:bCs/>
        </w:rPr>
        <w:fldChar w:fldCharType="begin">
          <w:fldData xml:space="preserve">PEVuZE5vdGU+PENpdGU+PEF1dGhvcj5Nb29kbGV5PC9BdXRob3I+PFllYXI+MjAxNDwvWWVhcj48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=
</w:fldData>
        </w:fldChar>
      </w:r>
      <w:r w:rsidR="007A4D63">
        <w:rPr>
          <w:bCs/>
        </w:rPr>
        <w:instrText xml:space="preserve"> ADDIN EN.CITE.DATA </w:instrText>
      </w:r>
      <w:r w:rsidR="007A4D63">
        <w:rPr>
          <w:bCs/>
        </w:rPr>
      </w:r>
      <w:r w:rsidR="007A4D63">
        <w:rPr>
          <w:bCs/>
        </w:rPr>
        <w:fldChar w:fldCharType="end"/>
      </w:r>
      <w:r w:rsidR="00F55D02">
        <w:rPr>
          <w:bCs/>
        </w:rPr>
      </w:r>
      <w:r w:rsidR="00F55D02">
        <w:rPr>
          <w:bCs/>
        </w:rPr>
        <w:fldChar w:fldCharType="separate"/>
      </w:r>
      <w:hyperlink w:anchor="_ENREF_2" w:tooltip="Walther, 2016 #92" w:history="1">
        <w:r w:rsidR="00584971">
          <w:rPr>
            <w:bCs/>
            <w:noProof/>
          </w:rPr>
          <w:t>2</w:t>
        </w:r>
      </w:hyperlink>
      <w:r w:rsidR="007A4D63">
        <w:rPr>
          <w:bCs/>
          <w:noProof/>
        </w:rPr>
        <w:t xml:space="preserve">; </w:t>
      </w:r>
      <w:hyperlink w:anchor="_ENREF_15" w:tooltip="Moodley, 2014 #64" w:history="1">
        <w:r w:rsidR="00584971">
          <w:rPr>
            <w:bCs/>
            <w:noProof/>
          </w:rPr>
          <w:t>15</w:t>
        </w:r>
      </w:hyperlink>
      <w:r w:rsidR="007A4D63">
        <w:rPr>
          <w:bCs/>
          <w:noProof/>
        </w:rPr>
        <w:t xml:space="preserve">; </w:t>
      </w:r>
      <w:hyperlink w:anchor="_ENREF_20" w:tooltip="Kasai, 2016 #46" w:history="1">
        <w:r w:rsidR="00584971">
          <w:rPr>
            <w:bCs/>
            <w:noProof/>
          </w:rPr>
          <w:t>20</w:t>
        </w:r>
      </w:hyperlink>
      <w:r w:rsidR="007A4D63">
        <w:rPr>
          <w:bCs/>
          <w:noProof/>
        </w:rPr>
        <w:t xml:space="preserve">; </w:t>
      </w:r>
      <w:hyperlink w:anchor="_ENREF_21" w:tooltip="Gronthal, 2014 #35" w:history="1">
        <w:r w:rsidR="00584971">
          <w:rPr>
            <w:bCs/>
            <w:noProof/>
          </w:rPr>
          <w:t>21</w:t>
        </w:r>
      </w:hyperlink>
      <w:r w:rsidR="00F55D02">
        <w:rPr>
          <w:bCs/>
        </w:rPr>
        <w:fldChar w:fldCharType="end"/>
      </w:r>
      <w:r w:rsidR="002A0F35">
        <w:rPr>
          <w:bCs/>
        </w:rPr>
        <w:t>) but increasingly as a human opportunistic pathogen (</w:t>
      </w:r>
      <w:hyperlink w:anchor="_ENREF_7" w:tooltip="Van Hoovels, 2006 #90" w:history="1">
        <w:r w:rsidR="00584971">
          <w:rPr>
            <w:bCs/>
          </w:rPr>
          <w:fldChar w:fldCharType="begin">
            <w:fldData xml:space="preserve">PEVuZE5vdGU+PENpdGU+PEF1dGhvcj5WYW4gSG9vdmVsczwvQXV0aG9yPjxZZWFyPjIwMDY8L1ll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==
</w:fldData>
          </w:fldChar>
        </w:r>
        <w:r w:rsidR="00584971">
          <w:rPr>
            <w:bCs/>
          </w:rPr>
          <w:instrText xml:space="preserve"> ADDIN EN.CITE </w:instrText>
        </w:r>
        <w:r w:rsidR="00584971">
          <w:rPr>
            <w:bCs/>
          </w:rPr>
          <w:fldChar w:fldCharType="begin">
            <w:fldData xml:space="preserve">PEVuZE5vdGU+PENpdGU+PEF1dGhvcj5WYW4gSG9vdmVsczwvQXV0aG9yPjxZZWFyPjIwMDY8L1ll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==
</w:fldData>
          </w:fldChar>
        </w:r>
        <w:r w:rsidR="00584971">
          <w:rPr>
            <w:bCs/>
          </w:rPr>
          <w:instrText xml:space="preserve"> ADDIN EN.CITE.DATA </w:instrText>
        </w:r>
        <w:r w:rsidR="00584971">
          <w:rPr>
            <w:bCs/>
          </w:rPr>
        </w:r>
        <w:r w:rsidR="00584971">
          <w:rPr>
            <w:bCs/>
          </w:rPr>
          <w:fldChar w:fldCharType="end"/>
        </w:r>
        <w:r w:rsidR="00584971">
          <w:rPr>
            <w:bCs/>
          </w:rPr>
        </w:r>
        <w:r w:rsidR="00584971">
          <w:rPr>
            <w:bCs/>
          </w:rPr>
          <w:fldChar w:fldCharType="separate"/>
        </w:r>
        <w:r w:rsidR="00584971">
          <w:rPr>
            <w:bCs/>
            <w:noProof/>
          </w:rPr>
          <w:t>7</w:t>
        </w:r>
        <w:r w:rsidR="00584971">
          <w:rPr>
            <w:bCs/>
          </w:rPr>
          <w:fldChar w:fldCharType="end"/>
        </w:r>
      </w:hyperlink>
      <w:r w:rsidR="002A0F35">
        <w:rPr>
          <w:bCs/>
        </w:rPr>
        <w:t xml:space="preserve">, </w:t>
      </w:r>
      <w:hyperlink w:anchor="_ENREF_12" w:tooltip="Starlander, 2014 #85" w:history="1">
        <w:r w:rsidR="00584971">
          <w:rPr>
            <w:bCs/>
          </w:rPr>
          <w:fldChar w:fldCharType="begin">
            <w:fldData xml:space="preserve">PEVuZE5vdGU+PENpdGU+PEF1dGhvcj5TdGFybGFuZGVyPC9BdXRob3I+PFllYXI+MjAxNDwvWWVh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</w:fldData>
          </w:fldChar>
        </w:r>
        <w:r w:rsidR="00584971">
          <w:rPr>
            <w:bCs/>
          </w:rPr>
          <w:instrText xml:space="preserve"> ADDIN EN.CITE </w:instrText>
        </w:r>
        <w:r w:rsidR="00584971">
          <w:rPr>
            <w:bCs/>
          </w:rPr>
          <w:fldChar w:fldCharType="begin">
            <w:fldData xml:space="preserve">PEVuZE5vdGU+PENpdGU+PEF1dGhvcj5TdGFybGFuZGVyPC9BdXRob3I+PFllYXI+MjAxNDwvWWVh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</w:fldData>
          </w:fldChar>
        </w:r>
        <w:r w:rsidR="00584971">
          <w:rPr>
            <w:bCs/>
          </w:rPr>
          <w:instrText xml:space="preserve"> ADDIN EN.CITE.DATA </w:instrText>
        </w:r>
        <w:r w:rsidR="00584971">
          <w:rPr>
            <w:bCs/>
          </w:rPr>
        </w:r>
        <w:r w:rsidR="00584971">
          <w:rPr>
            <w:bCs/>
          </w:rPr>
          <w:fldChar w:fldCharType="end"/>
        </w:r>
        <w:r w:rsidR="00584971">
          <w:rPr>
            <w:bCs/>
          </w:rPr>
        </w:r>
        <w:r w:rsidR="00584971">
          <w:rPr>
            <w:bCs/>
          </w:rPr>
          <w:fldChar w:fldCharType="separate"/>
        </w:r>
        <w:r w:rsidR="00584971">
          <w:rPr>
            <w:bCs/>
            <w:noProof/>
          </w:rPr>
          <w:t>12</w:t>
        </w:r>
        <w:r w:rsidR="00584971">
          <w:rPr>
            <w:bCs/>
          </w:rPr>
          <w:fldChar w:fldCharType="end"/>
        </w:r>
      </w:hyperlink>
      <w:r w:rsidR="002A0F35">
        <w:rPr>
          <w:bCs/>
        </w:rPr>
        <w:t xml:space="preserve">, </w:t>
      </w:r>
      <w:hyperlink w:anchor="_ENREF_13" w:tooltip="Kuan, 2016 #49" w:history="1">
        <w:r w:rsidR="00584971">
          <w:rPr>
            <w:bCs/>
          </w:rPr>
          <w:fldChar w:fldCharType="begin"/>
        </w:r>
        <w:r w:rsidR="00584971">
          <w:rPr>
            <w:bCs/>
          </w:rPr>
          <w:instrText xml:space="preserve"> ADDIN EN.CITE &lt;EndNote&gt;&lt;Cite&gt;&lt;Author&gt;Kuan&lt;/Author&gt;&lt;Year&gt;2016&lt;/Year&gt;&lt;RecNum&gt;49&lt;/RecNum&gt;&lt;DisplayText&gt;13&lt;/DisplayText&gt;&lt;record&gt;&lt;rec-number&gt;49&lt;/rec-number&gt;&lt;foreign-keys&gt;&lt;key app="EN" db-id="225vwxtt0zf093e9asevsepa5t50aw5za2va" timestamp="1475973093"&gt;49&lt;/key&gt;&lt;/foreign-keys&gt;&lt;ref-type name="Journal Article"&gt;17&lt;/ref-type&gt;&lt;contributors&gt;&lt;authors&gt;&lt;author&gt;Kuan, E. C.&lt;/author&gt;&lt;author&gt;Yoon, A. J.&lt;/author&gt;&lt;author&gt;Vijayan, T.&lt;/author&gt;&lt;author&gt;Humphries, R. M.&lt;/author&gt;&lt;author&gt;Suh, J. D.&lt;/author&gt;&lt;/authors&gt;&lt;/contributors&gt;&lt;auth-address&gt;Department of Head and Neck Surgery, University of California, Los Angeles (UCLA), Los Angeles, CA.&amp;#xD;Division of Infectious Diseases, University of California, Los Angeles (UCLA), Los Angeles, CA.&amp;#xD;Department of Pathology and Laboratory Medicine, University of California, Los Angeles (UCLA), Los Angeles, CA.&lt;/auth-address&gt;&lt;titles&gt;&lt;title&gt;Canine Staphylococcus pseudintermedius sinonasal infection in human hosts&lt;/title&gt;&lt;secondary-title&gt;Int Forum Allergy Rhinol&lt;/secondary-title&gt;&lt;alt-title&gt;International forum of allergy &amp;amp; rhinology&lt;/alt-title&gt;&lt;/titles&gt;&lt;periodical&gt;&lt;full-title&gt;Int Forum Allergy Rhinol&lt;/full-title&gt;&lt;abbr-1&gt;International forum of allergy &amp;amp; rhinology&lt;/abbr-1&gt;&lt;/periodical&gt;&lt;alt-periodical&gt;&lt;full-title&gt;Int Forum Allergy Rhinol&lt;/full-title&gt;&lt;abbr-1&gt;International forum of allergy &amp;amp; rhinology&lt;/abbr-1&gt;&lt;/alt-periodical&gt;&lt;pages&gt;710-5&lt;/pages&gt;&lt;volume&gt;6&lt;/volume&gt;&lt;number&gt;7&lt;/number&gt;&lt;edition&gt;2016/02/18&lt;/edition&gt;&lt;keywords&gt;&lt;keyword&gt;bacteriology&lt;/keyword&gt;&lt;keyword&gt;chronic sinusitis&lt;/keyword&gt;&lt;keyword&gt;immune dysfunction&lt;/keyword&gt;&lt;keyword&gt;inflammatory disease&lt;/keyword&gt;&lt;keyword&gt;opportunistic infections&lt;/keyword&gt;&lt;keyword&gt;staphylococcus&lt;/keyword&gt;&lt;keyword&gt;zoonoses&lt;/keyword&gt;&lt;/keywords&gt;&lt;dates&gt;&lt;year&gt;2016&lt;/year&gt;&lt;pub-dates&gt;&lt;date&gt;Jul&lt;/date&gt;&lt;/pub-dates&gt;&lt;/dates&gt;&lt;isbn&gt;2042-6976&lt;/isbn&gt;&lt;accession-num&gt;26880481&lt;/accession-num&gt;&lt;urls&gt;&lt;/urls&gt;&lt;electronic-resource-num&gt;10.1002/alr.21732&lt;/electronic-resource-num&gt;&lt;remote-database-provider&gt;NLM&lt;/remote-database-provider&gt;&lt;language&gt;eng&lt;/language&gt;&lt;/record&gt;&lt;/Cite&gt;&lt;/EndNote&gt;</w:instrText>
        </w:r>
        <w:r w:rsidR="00584971">
          <w:rPr>
            <w:bCs/>
          </w:rPr>
          <w:fldChar w:fldCharType="separate"/>
        </w:r>
        <w:r w:rsidR="00584971">
          <w:rPr>
            <w:bCs/>
            <w:noProof/>
          </w:rPr>
          <w:t>13</w:t>
        </w:r>
        <w:r w:rsidR="00584971">
          <w:rPr>
            <w:bCs/>
          </w:rPr>
          <w:fldChar w:fldCharType="end"/>
        </w:r>
      </w:hyperlink>
      <w:r w:rsidR="002A0F35">
        <w:rPr>
          <w:bCs/>
        </w:rPr>
        <w:t>) that may in fact be more commonly causing disease than currently believed (</w:t>
      </w:r>
      <w:r w:rsidR="00F55D02">
        <w:rPr>
          <w:bCs/>
        </w:rPr>
        <w:fldChar w:fldCharType="begin">
          <w:fldData xml:space="preserve">PEVuZE5vdGU+PENpdGU+PEF1dGhvcj5WaWF1PC9BdXRob3I+PFllYXI+MjAxNTwvWWVhcj48UmVj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</w:fldData>
        </w:fldChar>
      </w:r>
      <w:r w:rsidR="007A4D63">
        <w:rPr>
          <w:bCs/>
        </w:rPr>
        <w:instrText xml:space="preserve"> ADDIN EN.CITE </w:instrText>
      </w:r>
      <w:r w:rsidR="007A4D63">
        <w:rPr>
          <w:bCs/>
        </w:rPr>
        <w:fldChar w:fldCharType="begin">
          <w:fldData xml:space="preserve">PEVuZE5vdGU+PENpdGU+PEF1dGhvcj5WaWF1PC9BdXRob3I+PFllYXI+MjAxNTwvWWVhcj48UmVj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</w:fldData>
        </w:fldChar>
      </w:r>
      <w:r w:rsidR="007A4D63">
        <w:rPr>
          <w:bCs/>
        </w:rPr>
        <w:instrText xml:space="preserve"> ADDIN EN.CITE.DATA </w:instrText>
      </w:r>
      <w:r w:rsidR="007A4D63">
        <w:rPr>
          <w:bCs/>
        </w:rPr>
      </w:r>
      <w:r w:rsidR="007A4D63">
        <w:rPr>
          <w:bCs/>
        </w:rPr>
        <w:fldChar w:fldCharType="end"/>
      </w:r>
      <w:r w:rsidR="00F55D02">
        <w:rPr>
          <w:bCs/>
        </w:rPr>
      </w:r>
      <w:r w:rsidR="00F55D02">
        <w:rPr>
          <w:bCs/>
        </w:rPr>
        <w:fldChar w:fldCharType="separate"/>
      </w:r>
      <w:hyperlink w:anchor="_ENREF_8" w:tooltip="Borjesson, 2015 #13" w:history="1">
        <w:r w:rsidR="00584971">
          <w:rPr>
            <w:bCs/>
            <w:noProof/>
          </w:rPr>
          <w:t>8</w:t>
        </w:r>
      </w:hyperlink>
      <w:r w:rsidR="007A4D63">
        <w:rPr>
          <w:bCs/>
          <w:noProof/>
        </w:rPr>
        <w:t xml:space="preserve">; </w:t>
      </w:r>
      <w:hyperlink w:anchor="_ENREF_14" w:tooltip="Viau, 2015 #91" w:history="1">
        <w:r w:rsidR="00584971">
          <w:rPr>
            <w:bCs/>
            <w:noProof/>
          </w:rPr>
          <w:t>14</w:t>
        </w:r>
      </w:hyperlink>
      <w:r w:rsidR="007A4D63">
        <w:rPr>
          <w:bCs/>
          <w:noProof/>
        </w:rPr>
        <w:t xml:space="preserve">; </w:t>
      </w:r>
      <w:hyperlink w:anchor="_ENREF_41" w:tooltip="Lee, 2015 #55" w:history="1">
        <w:r w:rsidR="00584971">
          <w:rPr>
            <w:bCs/>
            <w:noProof/>
          </w:rPr>
          <w:t>41</w:t>
        </w:r>
      </w:hyperlink>
      <w:r w:rsidR="00F55D02">
        <w:rPr>
          <w:bCs/>
        </w:rPr>
        <w:fldChar w:fldCharType="end"/>
      </w:r>
      <w:r w:rsidR="002A0F35">
        <w:rPr>
          <w:bCs/>
        </w:rPr>
        <w:t>) due to</w:t>
      </w:r>
      <w:r w:rsidR="002A5846">
        <w:rPr>
          <w:bCs/>
        </w:rPr>
        <w:t xml:space="preserve"> a</w:t>
      </w:r>
      <w:r w:rsidR="002A0F35">
        <w:rPr>
          <w:bCs/>
        </w:rPr>
        <w:t xml:space="preserve"> lack of accurate identification tools (</w:t>
      </w:r>
      <w:r w:rsidR="00F55D02">
        <w:rPr>
          <w:bCs/>
        </w:rPr>
        <w:fldChar w:fldCharType="begin">
          <w:fldData xml:space="preserve">PEVuZE5vdGU+PENpdGU+PEF1dGhvcj5TYXZpbmk8L0F1dGhvcj48WWVhcj4yMDEyPC9ZZWFyPjxS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</w:fldData>
        </w:fldChar>
      </w:r>
      <w:r w:rsidR="007A4D63">
        <w:rPr>
          <w:bCs/>
        </w:rPr>
        <w:instrText xml:space="preserve"> ADDIN EN.CITE </w:instrText>
      </w:r>
      <w:r w:rsidR="007A4D63">
        <w:rPr>
          <w:bCs/>
        </w:rPr>
        <w:fldChar w:fldCharType="begin">
          <w:fldData xml:space="preserve">PEVuZE5vdGU+PENpdGU+PEF1dGhvcj5TYXZpbmk8L0F1dGhvcj48WWVhcj4yMDEyPC9ZZWFyPjxS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</w:fldData>
        </w:fldChar>
      </w:r>
      <w:r w:rsidR="007A4D63">
        <w:rPr>
          <w:bCs/>
        </w:rPr>
        <w:instrText xml:space="preserve"> ADDIN EN.CITE.DATA </w:instrText>
      </w:r>
      <w:r w:rsidR="007A4D63">
        <w:rPr>
          <w:bCs/>
        </w:rPr>
      </w:r>
      <w:r w:rsidR="007A4D63">
        <w:rPr>
          <w:bCs/>
        </w:rPr>
        <w:fldChar w:fldCharType="end"/>
      </w:r>
      <w:r w:rsidR="00F55D02">
        <w:rPr>
          <w:bCs/>
        </w:rPr>
      </w:r>
      <w:r w:rsidR="00F55D02">
        <w:rPr>
          <w:bCs/>
        </w:rPr>
        <w:fldChar w:fldCharType="separate"/>
      </w:r>
      <w:hyperlink w:anchor="_ENREF_8" w:tooltip="Borjesson, 2015 #13" w:history="1">
        <w:r w:rsidR="00584971">
          <w:rPr>
            <w:bCs/>
            <w:noProof/>
          </w:rPr>
          <w:t>8</w:t>
        </w:r>
      </w:hyperlink>
      <w:r w:rsidR="007A4D63">
        <w:rPr>
          <w:bCs/>
          <w:noProof/>
        </w:rPr>
        <w:t xml:space="preserve">; </w:t>
      </w:r>
      <w:hyperlink w:anchor="_ENREF_45" w:tooltip="Sasaki, 2007 #103" w:history="1">
        <w:r w:rsidR="00584971">
          <w:rPr>
            <w:bCs/>
            <w:noProof/>
          </w:rPr>
          <w:t>45-47</w:t>
        </w:r>
      </w:hyperlink>
      <w:r w:rsidR="00F55D02">
        <w:rPr>
          <w:bCs/>
        </w:rPr>
        <w:fldChar w:fldCharType="end"/>
      </w:r>
      <w:r w:rsidR="005C3047">
        <w:rPr>
          <w:bCs/>
        </w:rPr>
        <w:t xml:space="preserve">). </w:t>
      </w:r>
      <w:r w:rsidR="00F55D02">
        <w:rPr>
          <w:bCs/>
        </w:rPr>
        <w:t xml:space="preserve">Several collected isolates of </w:t>
      </w:r>
      <w:r w:rsidR="0093550F" w:rsidRPr="0093550F">
        <w:rPr>
          <w:bCs/>
          <w:i/>
        </w:rPr>
        <w:t>S. pseudintermedius</w:t>
      </w:r>
      <w:r w:rsidR="00F55D02">
        <w:rPr>
          <w:bCs/>
        </w:rPr>
        <w:t xml:space="preserve"> displayed conflicting or unusual phenotypic and genetic properties</w:t>
      </w:r>
      <w:r w:rsidR="005A31CE">
        <w:rPr>
          <w:bCs/>
        </w:rPr>
        <w:t xml:space="preserve"> or were representative of major successful clonal lineages in North America</w:t>
      </w:r>
      <w:r w:rsidR="00F55D02">
        <w:rPr>
          <w:bCs/>
        </w:rPr>
        <w:t xml:space="preserve"> and were selected for further investigation usi</w:t>
      </w:r>
      <w:r w:rsidR="000852F0">
        <w:rPr>
          <w:bCs/>
        </w:rPr>
        <w:t>ng WGS technology (</w:t>
      </w:r>
      <w:r w:rsidR="008514C3">
        <w:rPr>
          <w:bCs/>
        </w:rPr>
        <w:t>Table 16</w:t>
      </w:r>
      <w:r w:rsidR="00F55D02">
        <w:rPr>
          <w:bCs/>
        </w:rPr>
        <w:t>).</w:t>
      </w:r>
    </w:p>
    <w:p w14:paraId="4B947766" w14:textId="77777777" w:rsidR="006C0085" w:rsidRDefault="006C0085" w:rsidP="006C00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bCs/>
        </w:rPr>
      </w:pPr>
    </w:p>
    <w:p w14:paraId="19B571FA" w14:textId="77777777" w:rsidR="006C0085" w:rsidRDefault="006C0085" w:rsidP="006C00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bCs/>
        </w:rPr>
      </w:pPr>
    </w:p>
    <w:p w14:paraId="331331F9" w14:textId="43DC3C03" w:rsidR="00F55D02" w:rsidRDefault="008514C3" w:rsidP="005A31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rPr>
      </w:pPr>
      <w:proofErr w:type="gramStart"/>
      <w:r>
        <w:rPr>
          <w:bCs/>
        </w:rPr>
        <w:t>Table 16.</w:t>
      </w:r>
      <w:proofErr w:type="gramEnd"/>
      <w:r>
        <w:rPr>
          <w:bCs/>
        </w:rPr>
        <w:t xml:space="preserve"> </w:t>
      </w:r>
      <w:proofErr w:type="gramStart"/>
      <w:r>
        <w:rPr>
          <w:bCs/>
        </w:rPr>
        <w:t>Overview of All Sequenced Isolates.</w:t>
      </w:r>
      <w:proofErr w:type="gramEnd"/>
      <w:r w:rsidR="006C0085">
        <w:rPr>
          <w:bCs/>
        </w:rPr>
        <w:fldChar w:fldCharType="begin"/>
      </w:r>
      <w:r w:rsidR="006C0085">
        <w:instrText xml:space="preserve"> XE "</w:instrText>
      </w:r>
      <w:r w:rsidR="006C0085" w:rsidRPr="00E1641E">
        <w:rPr>
          <w:bCs/>
        </w:rPr>
        <w:instrText>Table 16. Overview of All Sequenced Isolates.</w:instrText>
      </w:r>
      <w:r w:rsidR="006C0085">
        <w:instrText xml:space="preserve">" </w:instrText>
      </w:r>
      <w:r w:rsidR="006C0085">
        <w:rPr>
          <w:bCs/>
        </w:rPr>
        <w:fldChar w:fldCharType="end"/>
      </w:r>
    </w:p>
    <w:p w14:paraId="0270FB0C" w14:textId="5DDF4A17" w:rsidR="00DF0397" w:rsidRPr="006C0085" w:rsidRDefault="006C0085" w:rsidP="006C0085">
      <w:pPr>
        <w:numPr>
          <w:ilvl w:val="12"/>
          <w:numId w:val="0"/>
        </w:numPr>
        <w:tabs>
          <w:tab w:val="left" w:pos="-1080"/>
          <w:tab w:val="left" w:pos="-7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sz w:val="22"/>
          <w:szCs w:val="22"/>
        </w:rPr>
      </w:pPr>
      <w:r w:rsidRPr="006C0085">
        <w:rPr>
          <w:bCs/>
          <w:sz w:val="22"/>
          <w:szCs w:val="22"/>
        </w:rPr>
        <w:t xml:space="preserve">A total of 47 genomes were sequenced comprising multiple species and Genera, with a focus on clinical isolates of </w:t>
      </w:r>
      <w:r w:rsidRPr="006C0085">
        <w:rPr>
          <w:bCs/>
          <w:i/>
          <w:sz w:val="22"/>
          <w:szCs w:val="22"/>
        </w:rPr>
        <w:t>S. pseudintermedius</w:t>
      </w:r>
      <w:r w:rsidRPr="006C0085">
        <w:rPr>
          <w:bCs/>
          <w:sz w:val="22"/>
          <w:szCs w:val="22"/>
        </w:rPr>
        <w:t xml:space="preserve">. Sequence Type was determined using the MLST-7 scheme, unless it was unable to be performed (“unknown”) or failed to generate sequence for all alleles (“N/A”). </w:t>
      </w:r>
      <w:r w:rsidRPr="006C0085">
        <w:rPr>
          <w:bCs/>
          <w:i/>
          <w:sz w:val="22"/>
          <w:szCs w:val="22"/>
        </w:rPr>
        <w:t xml:space="preserve">S. </w:t>
      </w:r>
      <w:proofErr w:type="spellStart"/>
      <w:r w:rsidRPr="006C0085">
        <w:rPr>
          <w:bCs/>
          <w:i/>
          <w:sz w:val="22"/>
          <w:szCs w:val="22"/>
        </w:rPr>
        <w:t>delphini</w:t>
      </w:r>
      <w:proofErr w:type="spellEnd"/>
      <w:r w:rsidRPr="006C0085">
        <w:rPr>
          <w:bCs/>
          <w:sz w:val="22"/>
          <w:szCs w:val="22"/>
        </w:rPr>
        <w:t xml:space="preserve"> were characterized by “Type” A or B, respectively. The Justification for sequencing ranged from attempting to identify isolates unable to be characterized using standard techniques, conflicting genotypes and phenotypes, comparative analysis of dominant clonal lineages of MRSP and characterization of the first MRSP isolates from Botswana.</w:t>
      </w:r>
    </w:p>
    <w:tbl>
      <w:tblPr>
        <w:tblW w:w="8185" w:type="dxa"/>
        <w:tblLook w:val="04A0" w:firstRow="1" w:lastRow="0" w:firstColumn="1" w:lastColumn="0" w:noHBand="0" w:noVBand="1"/>
      </w:tblPr>
      <w:tblGrid>
        <w:gridCol w:w="2140"/>
        <w:gridCol w:w="1258"/>
        <w:gridCol w:w="1302"/>
        <w:gridCol w:w="2585"/>
        <w:gridCol w:w="900"/>
      </w:tblGrid>
      <w:tr w:rsidR="005E7E0C" w:rsidRPr="008514C3" w14:paraId="5776F713" w14:textId="77777777" w:rsidTr="005E7E0C">
        <w:trPr>
          <w:trHeight w:val="300"/>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BA9D1" w14:textId="77777777" w:rsidR="005E7E0C" w:rsidRPr="008514C3" w:rsidRDefault="005E7E0C" w:rsidP="008514C3">
            <w:pPr>
              <w:jc w:val="center"/>
              <w:rPr>
                <w:rFonts w:ascii="Calibri" w:hAnsi="Calibri" w:cs="Times New Roman"/>
                <w:b/>
                <w:bCs/>
                <w:color w:val="000000"/>
                <w:sz w:val="22"/>
                <w:szCs w:val="22"/>
                <w:u w:val="single"/>
              </w:rPr>
            </w:pPr>
            <w:r w:rsidRPr="008514C3">
              <w:rPr>
                <w:rFonts w:ascii="Calibri" w:hAnsi="Calibri" w:cs="Times New Roman"/>
                <w:b/>
                <w:bCs/>
                <w:color w:val="000000"/>
                <w:sz w:val="22"/>
                <w:szCs w:val="22"/>
                <w:u w:val="single"/>
              </w:rPr>
              <w:t>Species</w:t>
            </w:r>
          </w:p>
        </w:tc>
        <w:tc>
          <w:tcPr>
            <w:tcW w:w="1258" w:type="dxa"/>
            <w:tcBorders>
              <w:top w:val="single" w:sz="4" w:space="0" w:color="auto"/>
              <w:left w:val="nil"/>
              <w:bottom w:val="single" w:sz="4" w:space="0" w:color="auto"/>
              <w:right w:val="single" w:sz="4" w:space="0" w:color="auto"/>
            </w:tcBorders>
            <w:shd w:val="clear" w:color="auto" w:fill="auto"/>
            <w:noWrap/>
            <w:vAlign w:val="center"/>
            <w:hideMark/>
          </w:tcPr>
          <w:p w14:paraId="2E8E8215" w14:textId="77777777" w:rsidR="005E7E0C" w:rsidRPr="008514C3" w:rsidRDefault="005E7E0C" w:rsidP="008514C3">
            <w:pPr>
              <w:jc w:val="center"/>
              <w:rPr>
                <w:rFonts w:ascii="Calibri" w:hAnsi="Calibri" w:cs="Times New Roman"/>
                <w:b/>
                <w:bCs/>
                <w:color w:val="000000"/>
                <w:sz w:val="22"/>
                <w:szCs w:val="22"/>
                <w:u w:val="single"/>
              </w:rPr>
            </w:pPr>
            <w:r w:rsidRPr="008514C3">
              <w:rPr>
                <w:rFonts w:ascii="Calibri" w:hAnsi="Calibri" w:cs="Times New Roman"/>
                <w:b/>
                <w:bCs/>
                <w:color w:val="000000"/>
                <w:sz w:val="22"/>
                <w:szCs w:val="22"/>
                <w:u w:val="single"/>
              </w:rPr>
              <w:t>Strain ID</w:t>
            </w:r>
          </w:p>
        </w:tc>
        <w:tc>
          <w:tcPr>
            <w:tcW w:w="1302" w:type="dxa"/>
            <w:tcBorders>
              <w:top w:val="single" w:sz="4" w:space="0" w:color="auto"/>
              <w:left w:val="nil"/>
              <w:bottom w:val="single" w:sz="4" w:space="0" w:color="auto"/>
              <w:right w:val="single" w:sz="4" w:space="0" w:color="auto"/>
            </w:tcBorders>
            <w:shd w:val="clear" w:color="auto" w:fill="auto"/>
            <w:noWrap/>
            <w:vAlign w:val="center"/>
            <w:hideMark/>
          </w:tcPr>
          <w:p w14:paraId="106A507F" w14:textId="77777777" w:rsidR="005E7E0C" w:rsidRPr="008514C3" w:rsidRDefault="005E7E0C" w:rsidP="008514C3">
            <w:pPr>
              <w:jc w:val="center"/>
              <w:rPr>
                <w:rFonts w:ascii="Calibri" w:hAnsi="Calibri" w:cs="Times New Roman"/>
                <w:b/>
                <w:bCs/>
                <w:color w:val="000000"/>
                <w:sz w:val="22"/>
                <w:szCs w:val="22"/>
                <w:u w:val="single"/>
              </w:rPr>
            </w:pPr>
            <w:r w:rsidRPr="008514C3">
              <w:rPr>
                <w:rFonts w:ascii="Calibri" w:hAnsi="Calibri" w:cs="Times New Roman"/>
                <w:b/>
                <w:bCs/>
                <w:color w:val="000000"/>
                <w:sz w:val="22"/>
                <w:szCs w:val="22"/>
                <w:u w:val="single"/>
              </w:rPr>
              <w:t>Sequence Type</w:t>
            </w:r>
          </w:p>
        </w:tc>
        <w:tc>
          <w:tcPr>
            <w:tcW w:w="2585" w:type="dxa"/>
            <w:tcBorders>
              <w:top w:val="single" w:sz="4" w:space="0" w:color="auto"/>
              <w:left w:val="nil"/>
              <w:bottom w:val="single" w:sz="4" w:space="0" w:color="auto"/>
              <w:right w:val="single" w:sz="4" w:space="0" w:color="auto"/>
            </w:tcBorders>
            <w:shd w:val="clear" w:color="auto" w:fill="auto"/>
            <w:noWrap/>
            <w:vAlign w:val="center"/>
            <w:hideMark/>
          </w:tcPr>
          <w:p w14:paraId="599EC41E" w14:textId="77777777" w:rsidR="005E7E0C" w:rsidRPr="008514C3" w:rsidRDefault="005E7E0C" w:rsidP="008514C3">
            <w:pPr>
              <w:jc w:val="center"/>
              <w:rPr>
                <w:rFonts w:ascii="Calibri" w:hAnsi="Calibri" w:cs="Times New Roman"/>
                <w:b/>
                <w:bCs/>
                <w:color w:val="000000"/>
                <w:sz w:val="22"/>
                <w:szCs w:val="22"/>
                <w:u w:val="single"/>
              </w:rPr>
            </w:pPr>
            <w:r w:rsidRPr="008514C3">
              <w:rPr>
                <w:rFonts w:ascii="Calibri" w:hAnsi="Calibri" w:cs="Times New Roman"/>
                <w:b/>
                <w:bCs/>
                <w:color w:val="000000"/>
                <w:sz w:val="22"/>
                <w:szCs w:val="22"/>
                <w:u w:val="single"/>
              </w:rPr>
              <w:t>Justification</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3AD6A4A4" w14:textId="77777777" w:rsidR="005E7E0C" w:rsidRPr="008514C3" w:rsidRDefault="005E7E0C" w:rsidP="008514C3">
            <w:pPr>
              <w:jc w:val="center"/>
              <w:rPr>
                <w:rFonts w:ascii="Calibri" w:hAnsi="Calibri" w:cs="Times New Roman"/>
                <w:b/>
                <w:bCs/>
                <w:color w:val="000000"/>
                <w:sz w:val="22"/>
                <w:szCs w:val="22"/>
                <w:u w:val="single"/>
              </w:rPr>
            </w:pPr>
            <w:r w:rsidRPr="008514C3">
              <w:rPr>
                <w:rFonts w:ascii="Calibri" w:hAnsi="Calibri" w:cs="Times New Roman"/>
                <w:b/>
                <w:bCs/>
                <w:color w:val="000000"/>
                <w:sz w:val="22"/>
                <w:szCs w:val="22"/>
                <w:u w:val="single"/>
              </w:rPr>
              <w:t>Contigs</w:t>
            </w:r>
          </w:p>
        </w:tc>
      </w:tr>
      <w:tr w:rsidR="005E7E0C" w:rsidRPr="008514C3" w14:paraId="107682B0"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9F18965"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 species (unknown)</w:t>
            </w:r>
          </w:p>
        </w:tc>
        <w:tc>
          <w:tcPr>
            <w:tcW w:w="1258" w:type="dxa"/>
            <w:tcBorders>
              <w:top w:val="nil"/>
              <w:left w:val="nil"/>
              <w:bottom w:val="single" w:sz="4" w:space="0" w:color="auto"/>
              <w:right w:val="single" w:sz="4" w:space="0" w:color="auto"/>
            </w:tcBorders>
            <w:shd w:val="clear" w:color="auto" w:fill="auto"/>
            <w:noWrap/>
            <w:vAlign w:val="center"/>
            <w:hideMark/>
          </w:tcPr>
          <w:p w14:paraId="123093FA"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B1549</w:t>
            </w:r>
          </w:p>
        </w:tc>
        <w:tc>
          <w:tcPr>
            <w:tcW w:w="1302" w:type="dxa"/>
            <w:tcBorders>
              <w:top w:val="nil"/>
              <w:left w:val="nil"/>
              <w:bottom w:val="single" w:sz="4" w:space="0" w:color="auto"/>
              <w:right w:val="single" w:sz="4" w:space="0" w:color="auto"/>
            </w:tcBorders>
            <w:shd w:val="clear" w:color="auto" w:fill="auto"/>
            <w:noWrap/>
            <w:vAlign w:val="center"/>
            <w:hideMark/>
          </w:tcPr>
          <w:p w14:paraId="423A6B22" w14:textId="77777777" w:rsidR="005E7E0C" w:rsidRPr="008514C3" w:rsidRDefault="005E7E0C" w:rsidP="008514C3">
            <w:pPr>
              <w:jc w:val="center"/>
              <w:rPr>
                <w:rFonts w:ascii="Calibri" w:hAnsi="Calibri" w:cs="Times New Roman"/>
                <w:color w:val="000000"/>
                <w:sz w:val="22"/>
                <w:szCs w:val="22"/>
              </w:rPr>
            </w:pPr>
            <w:r>
              <w:rPr>
                <w:rFonts w:ascii="Calibri" w:hAnsi="Calibri" w:cs="Times New Roman"/>
                <w:color w:val="000000"/>
                <w:sz w:val="22"/>
                <w:szCs w:val="22"/>
              </w:rPr>
              <w:t>N/A</w:t>
            </w:r>
            <w:r w:rsidRPr="008514C3">
              <w:rPr>
                <w:rFonts w:ascii="Calibri" w:hAnsi="Calibri" w:cs="Times New Roman"/>
                <w:color w:val="000000"/>
                <w:sz w:val="22"/>
                <w:szCs w:val="22"/>
              </w:rPr>
              <w:t> </w:t>
            </w:r>
          </w:p>
        </w:tc>
        <w:tc>
          <w:tcPr>
            <w:tcW w:w="2585" w:type="dxa"/>
            <w:tcBorders>
              <w:top w:val="nil"/>
              <w:left w:val="nil"/>
              <w:bottom w:val="single" w:sz="4" w:space="0" w:color="auto"/>
              <w:right w:val="single" w:sz="4" w:space="0" w:color="auto"/>
            </w:tcBorders>
            <w:shd w:val="clear" w:color="auto" w:fill="auto"/>
            <w:noWrap/>
            <w:vAlign w:val="center"/>
            <w:hideMark/>
          </w:tcPr>
          <w:p w14:paraId="562CC80C"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Unknown species</w:t>
            </w:r>
          </w:p>
        </w:tc>
        <w:tc>
          <w:tcPr>
            <w:tcW w:w="900" w:type="dxa"/>
            <w:tcBorders>
              <w:top w:val="nil"/>
              <w:left w:val="nil"/>
              <w:bottom w:val="single" w:sz="4" w:space="0" w:color="auto"/>
              <w:right w:val="single" w:sz="4" w:space="0" w:color="auto"/>
            </w:tcBorders>
            <w:shd w:val="clear" w:color="auto" w:fill="auto"/>
            <w:noWrap/>
            <w:vAlign w:val="center"/>
            <w:hideMark/>
          </w:tcPr>
          <w:p w14:paraId="0F036641"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1</w:t>
            </w:r>
          </w:p>
        </w:tc>
      </w:tr>
      <w:tr w:rsidR="005E7E0C" w:rsidRPr="008514C3" w14:paraId="12511FAE"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2D8060D2"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 species (unknown)</w:t>
            </w:r>
          </w:p>
        </w:tc>
        <w:tc>
          <w:tcPr>
            <w:tcW w:w="1258" w:type="dxa"/>
            <w:tcBorders>
              <w:top w:val="nil"/>
              <w:left w:val="nil"/>
              <w:bottom w:val="single" w:sz="4" w:space="0" w:color="auto"/>
              <w:right w:val="single" w:sz="4" w:space="0" w:color="auto"/>
            </w:tcBorders>
            <w:shd w:val="clear" w:color="auto" w:fill="auto"/>
            <w:noWrap/>
            <w:vAlign w:val="center"/>
            <w:hideMark/>
          </w:tcPr>
          <w:p w14:paraId="310F2BAF"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B1553</w:t>
            </w:r>
          </w:p>
        </w:tc>
        <w:tc>
          <w:tcPr>
            <w:tcW w:w="1302" w:type="dxa"/>
            <w:tcBorders>
              <w:top w:val="nil"/>
              <w:left w:val="nil"/>
              <w:bottom w:val="single" w:sz="4" w:space="0" w:color="auto"/>
              <w:right w:val="single" w:sz="4" w:space="0" w:color="auto"/>
            </w:tcBorders>
            <w:shd w:val="clear" w:color="auto" w:fill="auto"/>
            <w:noWrap/>
            <w:vAlign w:val="center"/>
            <w:hideMark/>
          </w:tcPr>
          <w:p w14:paraId="12BCB331"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 </w:t>
            </w:r>
            <w:r>
              <w:rPr>
                <w:rFonts w:ascii="Calibri" w:hAnsi="Calibri" w:cs="Times New Roman"/>
                <w:color w:val="000000"/>
                <w:sz w:val="22"/>
                <w:szCs w:val="22"/>
              </w:rPr>
              <w:t>N/A</w:t>
            </w:r>
          </w:p>
        </w:tc>
        <w:tc>
          <w:tcPr>
            <w:tcW w:w="2585" w:type="dxa"/>
            <w:tcBorders>
              <w:top w:val="nil"/>
              <w:left w:val="nil"/>
              <w:bottom w:val="single" w:sz="4" w:space="0" w:color="auto"/>
              <w:right w:val="single" w:sz="4" w:space="0" w:color="auto"/>
            </w:tcBorders>
            <w:shd w:val="clear" w:color="auto" w:fill="auto"/>
            <w:noWrap/>
            <w:vAlign w:val="center"/>
            <w:hideMark/>
          </w:tcPr>
          <w:p w14:paraId="6C330CCE"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Unknown species</w:t>
            </w:r>
          </w:p>
        </w:tc>
        <w:tc>
          <w:tcPr>
            <w:tcW w:w="900" w:type="dxa"/>
            <w:tcBorders>
              <w:top w:val="nil"/>
              <w:left w:val="nil"/>
              <w:bottom w:val="single" w:sz="4" w:space="0" w:color="auto"/>
              <w:right w:val="single" w:sz="4" w:space="0" w:color="auto"/>
            </w:tcBorders>
            <w:shd w:val="clear" w:color="auto" w:fill="auto"/>
            <w:noWrap/>
            <w:vAlign w:val="center"/>
            <w:hideMark/>
          </w:tcPr>
          <w:p w14:paraId="7D7F28E7"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1</w:t>
            </w:r>
          </w:p>
        </w:tc>
      </w:tr>
      <w:tr w:rsidR="005E7E0C" w:rsidRPr="008514C3" w14:paraId="2FAC87B8"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4D391021"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212CAB7D"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117N</w:t>
            </w:r>
          </w:p>
        </w:tc>
        <w:tc>
          <w:tcPr>
            <w:tcW w:w="1302" w:type="dxa"/>
            <w:tcBorders>
              <w:top w:val="nil"/>
              <w:left w:val="nil"/>
              <w:bottom w:val="single" w:sz="4" w:space="0" w:color="auto"/>
              <w:right w:val="single" w:sz="4" w:space="0" w:color="auto"/>
            </w:tcBorders>
            <w:shd w:val="clear" w:color="auto" w:fill="auto"/>
            <w:noWrap/>
            <w:vAlign w:val="center"/>
            <w:hideMark/>
          </w:tcPr>
          <w:p w14:paraId="3F8EDD7A"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unknown</w:t>
            </w:r>
          </w:p>
        </w:tc>
        <w:tc>
          <w:tcPr>
            <w:tcW w:w="2585" w:type="dxa"/>
            <w:tcBorders>
              <w:top w:val="nil"/>
              <w:left w:val="nil"/>
              <w:bottom w:val="single" w:sz="4" w:space="0" w:color="auto"/>
              <w:right w:val="single" w:sz="4" w:space="0" w:color="auto"/>
            </w:tcBorders>
            <w:shd w:val="clear" w:color="auto" w:fill="auto"/>
            <w:noWrap/>
            <w:vAlign w:val="center"/>
            <w:hideMark/>
          </w:tcPr>
          <w:p w14:paraId="66D3611E"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Canine from Botswana</w:t>
            </w:r>
          </w:p>
        </w:tc>
        <w:tc>
          <w:tcPr>
            <w:tcW w:w="900" w:type="dxa"/>
            <w:tcBorders>
              <w:top w:val="nil"/>
              <w:left w:val="nil"/>
              <w:bottom w:val="single" w:sz="4" w:space="0" w:color="auto"/>
              <w:right w:val="single" w:sz="4" w:space="0" w:color="auto"/>
            </w:tcBorders>
            <w:shd w:val="clear" w:color="auto" w:fill="auto"/>
            <w:noWrap/>
            <w:vAlign w:val="center"/>
            <w:hideMark/>
          </w:tcPr>
          <w:p w14:paraId="5641A6E5"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1</w:t>
            </w:r>
          </w:p>
        </w:tc>
      </w:tr>
      <w:tr w:rsidR="005E7E0C" w:rsidRPr="008514C3" w14:paraId="406FF7FE"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8DF603C"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7C7B8EB9"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111N</w:t>
            </w:r>
          </w:p>
        </w:tc>
        <w:tc>
          <w:tcPr>
            <w:tcW w:w="1302" w:type="dxa"/>
            <w:tcBorders>
              <w:top w:val="nil"/>
              <w:left w:val="nil"/>
              <w:bottom w:val="single" w:sz="4" w:space="0" w:color="auto"/>
              <w:right w:val="single" w:sz="4" w:space="0" w:color="auto"/>
            </w:tcBorders>
            <w:shd w:val="clear" w:color="auto" w:fill="auto"/>
            <w:noWrap/>
            <w:vAlign w:val="center"/>
            <w:hideMark/>
          </w:tcPr>
          <w:p w14:paraId="68FA3A8D"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unknown</w:t>
            </w:r>
          </w:p>
        </w:tc>
        <w:tc>
          <w:tcPr>
            <w:tcW w:w="2585" w:type="dxa"/>
            <w:tcBorders>
              <w:top w:val="nil"/>
              <w:left w:val="nil"/>
              <w:bottom w:val="single" w:sz="4" w:space="0" w:color="auto"/>
              <w:right w:val="single" w:sz="4" w:space="0" w:color="auto"/>
            </w:tcBorders>
            <w:shd w:val="clear" w:color="auto" w:fill="auto"/>
            <w:noWrap/>
            <w:vAlign w:val="center"/>
            <w:hideMark/>
          </w:tcPr>
          <w:p w14:paraId="62A51B12"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Canine from Botswana</w:t>
            </w:r>
          </w:p>
        </w:tc>
        <w:tc>
          <w:tcPr>
            <w:tcW w:w="900" w:type="dxa"/>
            <w:tcBorders>
              <w:top w:val="nil"/>
              <w:left w:val="nil"/>
              <w:bottom w:val="single" w:sz="4" w:space="0" w:color="auto"/>
              <w:right w:val="single" w:sz="4" w:space="0" w:color="auto"/>
            </w:tcBorders>
            <w:shd w:val="clear" w:color="auto" w:fill="auto"/>
            <w:noWrap/>
            <w:vAlign w:val="center"/>
            <w:hideMark/>
          </w:tcPr>
          <w:p w14:paraId="730C784C"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1</w:t>
            </w:r>
          </w:p>
        </w:tc>
      </w:tr>
      <w:tr w:rsidR="005E7E0C" w:rsidRPr="008514C3" w14:paraId="75B59263"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228992D5"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12D2BAC4"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104N</w:t>
            </w:r>
          </w:p>
        </w:tc>
        <w:tc>
          <w:tcPr>
            <w:tcW w:w="1302" w:type="dxa"/>
            <w:tcBorders>
              <w:top w:val="nil"/>
              <w:left w:val="nil"/>
              <w:bottom w:val="single" w:sz="4" w:space="0" w:color="auto"/>
              <w:right w:val="single" w:sz="4" w:space="0" w:color="auto"/>
            </w:tcBorders>
            <w:shd w:val="clear" w:color="auto" w:fill="auto"/>
            <w:noWrap/>
            <w:vAlign w:val="center"/>
            <w:hideMark/>
          </w:tcPr>
          <w:p w14:paraId="5A06ABB1"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unknown</w:t>
            </w:r>
          </w:p>
        </w:tc>
        <w:tc>
          <w:tcPr>
            <w:tcW w:w="2585" w:type="dxa"/>
            <w:tcBorders>
              <w:top w:val="nil"/>
              <w:left w:val="nil"/>
              <w:bottom w:val="single" w:sz="4" w:space="0" w:color="auto"/>
              <w:right w:val="single" w:sz="4" w:space="0" w:color="auto"/>
            </w:tcBorders>
            <w:shd w:val="clear" w:color="auto" w:fill="auto"/>
            <w:noWrap/>
            <w:vAlign w:val="center"/>
            <w:hideMark/>
          </w:tcPr>
          <w:p w14:paraId="4CF58057"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Canine from Botswana</w:t>
            </w:r>
          </w:p>
        </w:tc>
        <w:tc>
          <w:tcPr>
            <w:tcW w:w="900" w:type="dxa"/>
            <w:tcBorders>
              <w:top w:val="nil"/>
              <w:left w:val="nil"/>
              <w:bottom w:val="single" w:sz="4" w:space="0" w:color="auto"/>
              <w:right w:val="single" w:sz="4" w:space="0" w:color="auto"/>
            </w:tcBorders>
            <w:shd w:val="clear" w:color="auto" w:fill="auto"/>
            <w:noWrap/>
            <w:vAlign w:val="center"/>
            <w:hideMark/>
          </w:tcPr>
          <w:p w14:paraId="014957AF"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160</w:t>
            </w:r>
          </w:p>
        </w:tc>
      </w:tr>
      <w:tr w:rsidR="005E7E0C" w:rsidRPr="008514C3" w14:paraId="14911A4B"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51BDDA8C"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center"/>
            <w:hideMark/>
          </w:tcPr>
          <w:p w14:paraId="7B761887"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NA45</w:t>
            </w:r>
          </w:p>
        </w:tc>
        <w:tc>
          <w:tcPr>
            <w:tcW w:w="1302" w:type="dxa"/>
            <w:tcBorders>
              <w:top w:val="nil"/>
              <w:left w:val="nil"/>
              <w:bottom w:val="single" w:sz="4" w:space="0" w:color="auto"/>
              <w:right w:val="single" w:sz="4" w:space="0" w:color="auto"/>
            </w:tcBorders>
            <w:shd w:val="clear" w:color="auto" w:fill="auto"/>
            <w:noWrap/>
            <w:vAlign w:val="center"/>
            <w:hideMark/>
          </w:tcPr>
          <w:p w14:paraId="6C756864"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ST84</w:t>
            </w:r>
          </w:p>
        </w:tc>
        <w:tc>
          <w:tcPr>
            <w:tcW w:w="2585" w:type="dxa"/>
            <w:tcBorders>
              <w:top w:val="nil"/>
              <w:left w:val="nil"/>
              <w:bottom w:val="single" w:sz="4" w:space="0" w:color="auto"/>
              <w:right w:val="single" w:sz="4" w:space="0" w:color="auto"/>
            </w:tcBorders>
            <w:shd w:val="clear" w:color="auto" w:fill="auto"/>
            <w:noWrap/>
            <w:vAlign w:val="center"/>
            <w:hideMark/>
          </w:tcPr>
          <w:p w14:paraId="6F32C56D"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Dominant NA Lineage</w:t>
            </w:r>
          </w:p>
        </w:tc>
        <w:tc>
          <w:tcPr>
            <w:tcW w:w="900" w:type="dxa"/>
            <w:tcBorders>
              <w:top w:val="nil"/>
              <w:left w:val="nil"/>
              <w:bottom w:val="single" w:sz="4" w:space="0" w:color="auto"/>
              <w:right w:val="single" w:sz="4" w:space="0" w:color="auto"/>
            </w:tcBorders>
            <w:shd w:val="clear" w:color="auto" w:fill="auto"/>
            <w:noWrap/>
            <w:vAlign w:val="center"/>
            <w:hideMark/>
          </w:tcPr>
          <w:p w14:paraId="09CCE59B"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89</w:t>
            </w:r>
          </w:p>
        </w:tc>
      </w:tr>
      <w:tr w:rsidR="005E7E0C" w:rsidRPr="008514C3" w14:paraId="502B3395"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DAA5E74"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center"/>
            <w:hideMark/>
          </w:tcPr>
          <w:p w14:paraId="2BF64C41"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06_3228</w:t>
            </w:r>
          </w:p>
        </w:tc>
        <w:tc>
          <w:tcPr>
            <w:tcW w:w="1302" w:type="dxa"/>
            <w:tcBorders>
              <w:top w:val="nil"/>
              <w:left w:val="nil"/>
              <w:bottom w:val="single" w:sz="4" w:space="0" w:color="auto"/>
              <w:right w:val="single" w:sz="4" w:space="0" w:color="auto"/>
            </w:tcBorders>
            <w:shd w:val="clear" w:color="auto" w:fill="auto"/>
            <w:noWrap/>
            <w:vAlign w:val="center"/>
            <w:hideMark/>
          </w:tcPr>
          <w:p w14:paraId="561ED5A8"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ST68</w:t>
            </w:r>
          </w:p>
        </w:tc>
        <w:tc>
          <w:tcPr>
            <w:tcW w:w="2585" w:type="dxa"/>
            <w:tcBorders>
              <w:top w:val="nil"/>
              <w:left w:val="nil"/>
              <w:bottom w:val="single" w:sz="4" w:space="0" w:color="auto"/>
              <w:right w:val="single" w:sz="4" w:space="0" w:color="auto"/>
            </w:tcBorders>
            <w:shd w:val="clear" w:color="auto" w:fill="auto"/>
            <w:noWrap/>
            <w:vAlign w:val="center"/>
            <w:hideMark/>
          </w:tcPr>
          <w:p w14:paraId="77F762B2"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Dominant NA Lineage</w:t>
            </w:r>
          </w:p>
        </w:tc>
        <w:tc>
          <w:tcPr>
            <w:tcW w:w="900" w:type="dxa"/>
            <w:tcBorders>
              <w:top w:val="nil"/>
              <w:left w:val="nil"/>
              <w:bottom w:val="single" w:sz="4" w:space="0" w:color="auto"/>
              <w:right w:val="single" w:sz="4" w:space="0" w:color="auto"/>
            </w:tcBorders>
            <w:shd w:val="clear" w:color="auto" w:fill="auto"/>
            <w:noWrap/>
            <w:vAlign w:val="center"/>
            <w:hideMark/>
          </w:tcPr>
          <w:p w14:paraId="6892509B"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260</w:t>
            </w:r>
          </w:p>
        </w:tc>
      </w:tr>
      <w:tr w:rsidR="005E7E0C" w:rsidRPr="008514C3" w14:paraId="4D3F04AF"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2466BCD6"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center"/>
            <w:hideMark/>
          </w:tcPr>
          <w:p w14:paraId="14673230"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NA47</w:t>
            </w:r>
          </w:p>
        </w:tc>
        <w:tc>
          <w:tcPr>
            <w:tcW w:w="1302" w:type="dxa"/>
            <w:tcBorders>
              <w:top w:val="nil"/>
              <w:left w:val="nil"/>
              <w:bottom w:val="single" w:sz="4" w:space="0" w:color="auto"/>
              <w:right w:val="single" w:sz="4" w:space="0" w:color="auto"/>
            </w:tcBorders>
            <w:shd w:val="clear" w:color="auto" w:fill="auto"/>
            <w:noWrap/>
            <w:vAlign w:val="center"/>
            <w:hideMark/>
          </w:tcPr>
          <w:p w14:paraId="6C4569BB"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ST56</w:t>
            </w:r>
          </w:p>
        </w:tc>
        <w:tc>
          <w:tcPr>
            <w:tcW w:w="2585" w:type="dxa"/>
            <w:tcBorders>
              <w:top w:val="nil"/>
              <w:left w:val="nil"/>
              <w:bottom w:val="single" w:sz="4" w:space="0" w:color="auto"/>
              <w:right w:val="single" w:sz="4" w:space="0" w:color="auto"/>
            </w:tcBorders>
            <w:shd w:val="clear" w:color="auto" w:fill="auto"/>
            <w:noWrap/>
            <w:vAlign w:val="center"/>
            <w:hideMark/>
          </w:tcPr>
          <w:p w14:paraId="3DF62AE9"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Dominant NA Lineage</w:t>
            </w:r>
          </w:p>
        </w:tc>
        <w:tc>
          <w:tcPr>
            <w:tcW w:w="900" w:type="dxa"/>
            <w:tcBorders>
              <w:top w:val="nil"/>
              <w:left w:val="nil"/>
              <w:bottom w:val="single" w:sz="4" w:space="0" w:color="auto"/>
              <w:right w:val="single" w:sz="4" w:space="0" w:color="auto"/>
            </w:tcBorders>
            <w:shd w:val="clear" w:color="auto" w:fill="auto"/>
            <w:noWrap/>
            <w:vAlign w:val="center"/>
            <w:hideMark/>
          </w:tcPr>
          <w:p w14:paraId="27D90FC7"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54</w:t>
            </w:r>
          </w:p>
        </w:tc>
      </w:tr>
      <w:tr w:rsidR="005E7E0C" w:rsidRPr="008514C3" w14:paraId="3068178B"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5A37AAE"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lastRenderedPageBreak/>
              <w:t>S. pseudintermedius</w:t>
            </w:r>
          </w:p>
        </w:tc>
        <w:tc>
          <w:tcPr>
            <w:tcW w:w="1258" w:type="dxa"/>
            <w:tcBorders>
              <w:top w:val="nil"/>
              <w:left w:val="nil"/>
              <w:bottom w:val="single" w:sz="4" w:space="0" w:color="auto"/>
              <w:right w:val="single" w:sz="4" w:space="0" w:color="auto"/>
            </w:tcBorders>
            <w:shd w:val="clear" w:color="auto" w:fill="auto"/>
            <w:noWrap/>
            <w:vAlign w:val="center"/>
            <w:hideMark/>
          </w:tcPr>
          <w:p w14:paraId="6BA6152A"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NA07</w:t>
            </w:r>
          </w:p>
        </w:tc>
        <w:tc>
          <w:tcPr>
            <w:tcW w:w="1302" w:type="dxa"/>
            <w:tcBorders>
              <w:top w:val="nil"/>
              <w:left w:val="nil"/>
              <w:bottom w:val="single" w:sz="4" w:space="0" w:color="auto"/>
              <w:right w:val="single" w:sz="4" w:space="0" w:color="auto"/>
            </w:tcBorders>
            <w:shd w:val="clear" w:color="auto" w:fill="auto"/>
            <w:noWrap/>
            <w:vAlign w:val="center"/>
            <w:hideMark/>
          </w:tcPr>
          <w:p w14:paraId="17DA6E47"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ST124</w:t>
            </w:r>
          </w:p>
        </w:tc>
        <w:tc>
          <w:tcPr>
            <w:tcW w:w="2585" w:type="dxa"/>
            <w:tcBorders>
              <w:top w:val="nil"/>
              <w:left w:val="nil"/>
              <w:bottom w:val="single" w:sz="4" w:space="0" w:color="auto"/>
              <w:right w:val="single" w:sz="4" w:space="0" w:color="auto"/>
            </w:tcBorders>
            <w:shd w:val="clear" w:color="auto" w:fill="auto"/>
            <w:noWrap/>
            <w:vAlign w:val="center"/>
            <w:hideMark/>
          </w:tcPr>
          <w:p w14:paraId="31C55D61"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Dominant NA Lineage</w:t>
            </w:r>
          </w:p>
        </w:tc>
        <w:tc>
          <w:tcPr>
            <w:tcW w:w="900" w:type="dxa"/>
            <w:tcBorders>
              <w:top w:val="nil"/>
              <w:left w:val="nil"/>
              <w:bottom w:val="single" w:sz="4" w:space="0" w:color="auto"/>
              <w:right w:val="single" w:sz="4" w:space="0" w:color="auto"/>
            </w:tcBorders>
            <w:shd w:val="clear" w:color="auto" w:fill="auto"/>
            <w:noWrap/>
            <w:vAlign w:val="center"/>
            <w:hideMark/>
          </w:tcPr>
          <w:p w14:paraId="7B9C25EE"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96</w:t>
            </w:r>
          </w:p>
        </w:tc>
      </w:tr>
      <w:tr w:rsidR="005E7E0C" w:rsidRPr="008514C3" w14:paraId="64F211C8"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245C018B"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center"/>
            <w:hideMark/>
          </w:tcPr>
          <w:p w14:paraId="78B4075C"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NA12</w:t>
            </w:r>
          </w:p>
        </w:tc>
        <w:tc>
          <w:tcPr>
            <w:tcW w:w="1302" w:type="dxa"/>
            <w:tcBorders>
              <w:top w:val="nil"/>
              <w:left w:val="nil"/>
              <w:bottom w:val="single" w:sz="4" w:space="0" w:color="auto"/>
              <w:right w:val="single" w:sz="4" w:space="0" w:color="auto"/>
            </w:tcBorders>
            <w:shd w:val="clear" w:color="auto" w:fill="auto"/>
            <w:noWrap/>
            <w:vAlign w:val="center"/>
            <w:hideMark/>
          </w:tcPr>
          <w:p w14:paraId="56260544"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ST64</w:t>
            </w:r>
          </w:p>
        </w:tc>
        <w:tc>
          <w:tcPr>
            <w:tcW w:w="2585" w:type="dxa"/>
            <w:tcBorders>
              <w:top w:val="nil"/>
              <w:left w:val="nil"/>
              <w:bottom w:val="single" w:sz="4" w:space="0" w:color="auto"/>
              <w:right w:val="single" w:sz="4" w:space="0" w:color="auto"/>
            </w:tcBorders>
            <w:shd w:val="clear" w:color="auto" w:fill="auto"/>
            <w:noWrap/>
            <w:vAlign w:val="center"/>
            <w:hideMark/>
          </w:tcPr>
          <w:p w14:paraId="0BA4E968"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Dominant NA Lineage</w:t>
            </w:r>
          </w:p>
        </w:tc>
        <w:tc>
          <w:tcPr>
            <w:tcW w:w="900" w:type="dxa"/>
            <w:tcBorders>
              <w:top w:val="nil"/>
              <w:left w:val="nil"/>
              <w:bottom w:val="single" w:sz="4" w:space="0" w:color="auto"/>
              <w:right w:val="single" w:sz="4" w:space="0" w:color="auto"/>
            </w:tcBorders>
            <w:shd w:val="clear" w:color="auto" w:fill="auto"/>
            <w:noWrap/>
            <w:vAlign w:val="center"/>
            <w:hideMark/>
          </w:tcPr>
          <w:p w14:paraId="509AFD3E"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42</w:t>
            </w:r>
          </w:p>
        </w:tc>
      </w:tr>
      <w:tr w:rsidR="005E7E0C" w:rsidRPr="008514C3" w14:paraId="375423C7"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5A112D4"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center"/>
            <w:hideMark/>
          </w:tcPr>
          <w:p w14:paraId="7F5C1B70"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E15</w:t>
            </w:r>
          </w:p>
        </w:tc>
        <w:tc>
          <w:tcPr>
            <w:tcW w:w="1302" w:type="dxa"/>
            <w:tcBorders>
              <w:top w:val="nil"/>
              <w:left w:val="nil"/>
              <w:bottom w:val="single" w:sz="4" w:space="0" w:color="auto"/>
              <w:right w:val="single" w:sz="4" w:space="0" w:color="auto"/>
            </w:tcBorders>
            <w:shd w:val="clear" w:color="auto" w:fill="auto"/>
            <w:noWrap/>
            <w:vAlign w:val="bottom"/>
            <w:hideMark/>
          </w:tcPr>
          <w:p w14:paraId="06834579" w14:textId="77777777" w:rsidR="005E7E0C" w:rsidRPr="008514C3" w:rsidRDefault="005E7E0C" w:rsidP="00C26D82">
            <w:pPr>
              <w:jc w:val="center"/>
              <w:rPr>
                <w:rFonts w:ascii="Calibri" w:hAnsi="Calibri" w:cs="Times New Roman"/>
                <w:color w:val="000000"/>
                <w:sz w:val="22"/>
                <w:szCs w:val="22"/>
              </w:rPr>
            </w:pPr>
            <w:r>
              <w:rPr>
                <w:rFonts w:ascii="Calibri" w:hAnsi="Calibri" w:cs="Times New Roman"/>
                <w:color w:val="000000"/>
                <w:sz w:val="22"/>
                <w:szCs w:val="22"/>
              </w:rPr>
              <w:t>N/A</w:t>
            </w:r>
          </w:p>
        </w:tc>
        <w:tc>
          <w:tcPr>
            <w:tcW w:w="2585" w:type="dxa"/>
            <w:tcBorders>
              <w:top w:val="nil"/>
              <w:left w:val="nil"/>
              <w:bottom w:val="single" w:sz="4" w:space="0" w:color="auto"/>
              <w:right w:val="single" w:sz="4" w:space="0" w:color="auto"/>
            </w:tcBorders>
            <w:shd w:val="clear" w:color="auto" w:fill="auto"/>
            <w:noWrap/>
            <w:vAlign w:val="center"/>
            <w:hideMark/>
          </w:tcPr>
          <w:p w14:paraId="750CEB73" w14:textId="77777777" w:rsidR="005E7E0C" w:rsidRPr="008514C3" w:rsidRDefault="005E7E0C" w:rsidP="008514C3">
            <w:pPr>
              <w:jc w:val="center"/>
              <w:rPr>
                <w:rFonts w:ascii="Calibri" w:hAnsi="Calibri" w:cs="Times New Roman"/>
                <w:color w:val="000000"/>
                <w:sz w:val="22"/>
                <w:szCs w:val="22"/>
              </w:rPr>
            </w:pPr>
            <w:proofErr w:type="spellStart"/>
            <w:r w:rsidRPr="008514C3">
              <w:rPr>
                <w:rFonts w:ascii="Calibri" w:hAnsi="Calibri" w:cs="Times New Roman"/>
                <w:color w:val="000000"/>
                <w:sz w:val="22"/>
                <w:szCs w:val="22"/>
              </w:rPr>
              <w:t>Electrocompetent</w:t>
            </w:r>
            <w:proofErr w:type="spellEnd"/>
          </w:p>
        </w:tc>
        <w:tc>
          <w:tcPr>
            <w:tcW w:w="900" w:type="dxa"/>
            <w:tcBorders>
              <w:top w:val="nil"/>
              <w:left w:val="nil"/>
              <w:bottom w:val="single" w:sz="4" w:space="0" w:color="auto"/>
              <w:right w:val="single" w:sz="4" w:space="0" w:color="auto"/>
            </w:tcBorders>
            <w:shd w:val="clear" w:color="auto" w:fill="auto"/>
            <w:noWrap/>
            <w:vAlign w:val="center"/>
            <w:hideMark/>
          </w:tcPr>
          <w:p w14:paraId="0BB19956"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112</w:t>
            </w:r>
          </w:p>
        </w:tc>
      </w:tr>
      <w:tr w:rsidR="005E7E0C" w:rsidRPr="008514C3" w14:paraId="11B9DBD2"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1ED513A"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center"/>
            <w:hideMark/>
          </w:tcPr>
          <w:p w14:paraId="7851DFEE"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E140</w:t>
            </w:r>
          </w:p>
        </w:tc>
        <w:tc>
          <w:tcPr>
            <w:tcW w:w="1302" w:type="dxa"/>
            <w:tcBorders>
              <w:top w:val="nil"/>
              <w:left w:val="nil"/>
              <w:bottom w:val="single" w:sz="4" w:space="0" w:color="auto"/>
              <w:right w:val="single" w:sz="4" w:space="0" w:color="auto"/>
            </w:tcBorders>
            <w:shd w:val="clear" w:color="auto" w:fill="auto"/>
            <w:noWrap/>
            <w:vAlign w:val="center"/>
            <w:hideMark/>
          </w:tcPr>
          <w:p w14:paraId="7E09DAF3"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ST71</w:t>
            </w:r>
          </w:p>
        </w:tc>
        <w:tc>
          <w:tcPr>
            <w:tcW w:w="2585" w:type="dxa"/>
            <w:tcBorders>
              <w:top w:val="nil"/>
              <w:left w:val="nil"/>
              <w:bottom w:val="single" w:sz="4" w:space="0" w:color="auto"/>
              <w:right w:val="single" w:sz="4" w:space="0" w:color="auto"/>
            </w:tcBorders>
            <w:shd w:val="clear" w:color="auto" w:fill="auto"/>
            <w:noWrap/>
            <w:vAlign w:val="center"/>
            <w:hideMark/>
          </w:tcPr>
          <w:p w14:paraId="5B219A15"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European ST71</w:t>
            </w:r>
          </w:p>
        </w:tc>
        <w:tc>
          <w:tcPr>
            <w:tcW w:w="900" w:type="dxa"/>
            <w:tcBorders>
              <w:top w:val="nil"/>
              <w:left w:val="nil"/>
              <w:bottom w:val="single" w:sz="4" w:space="0" w:color="auto"/>
              <w:right w:val="single" w:sz="4" w:space="0" w:color="auto"/>
            </w:tcBorders>
            <w:shd w:val="clear" w:color="auto" w:fill="auto"/>
            <w:noWrap/>
            <w:vAlign w:val="center"/>
            <w:hideMark/>
          </w:tcPr>
          <w:p w14:paraId="3320F092"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44</w:t>
            </w:r>
          </w:p>
        </w:tc>
      </w:tr>
      <w:tr w:rsidR="005E7E0C" w:rsidRPr="008514C3" w14:paraId="1469EF1A"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2232C568"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10CBF084" w14:textId="77777777" w:rsidR="005E7E0C" w:rsidRPr="008514C3" w:rsidRDefault="005E7E0C" w:rsidP="008514C3">
            <w:pPr>
              <w:rPr>
                <w:rFonts w:ascii="Calibri" w:hAnsi="Calibri" w:cs="Times New Roman"/>
                <w:color w:val="000000"/>
                <w:sz w:val="22"/>
                <w:szCs w:val="22"/>
              </w:rPr>
            </w:pPr>
            <w:r w:rsidRPr="008514C3">
              <w:rPr>
                <w:rFonts w:ascii="Calibri" w:hAnsi="Calibri" w:cs="Times New Roman"/>
                <w:color w:val="000000"/>
                <w:sz w:val="22"/>
                <w:szCs w:val="22"/>
              </w:rPr>
              <w:t>MI 13-1718</w:t>
            </w:r>
          </w:p>
        </w:tc>
        <w:tc>
          <w:tcPr>
            <w:tcW w:w="1302" w:type="dxa"/>
            <w:tcBorders>
              <w:top w:val="nil"/>
              <w:left w:val="nil"/>
              <w:bottom w:val="single" w:sz="4" w:space="0" w:color="auto"/>
              <w:right w:val="single" w:sz="4" w:space="0" w:color="auto"/>
            </w:tcBorders>
            <w:shd w:val="clear" w:color="auto" w:fill="auto"/>
            <w:noWrap/>
            <w:vAlign w:val="center"/>
            <w:hideMark/>
          </w:tcPr>
          <w:p w14:paraId="16F47E39"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w:t>
            </w:r>
          </w:p>
        </w:tc>
        <w:tc>
          <w:tcPr>
            <w:tcW w:w="2585" w:type="dxa"/>
            <w:tcBorders>
              <w:top w:val="nil"/>
              <w:left w:val="nil"/>
              <w:bottom w:val="single" w:sz="4" w:space="0" w:color="auto"/>
              <w:right w:val="single" w:sz="4" w:space="0" w:color="auto"/>
            </w:tcBorders>
            <w:shd w:val="clear" w:color="auto" w:fill="auto"/>
            <w:noWrap/>
            <w:vAlign w:val="center"/>
            <w:hideMark/>
          </w:tcPr>
          <w:p w14:paraId="3C9B1B43"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Lytic against MRSP/MRSA</w:t>
            </w:r>
          </w:p>
        </w:tc>
        <w:tc>
          <w:tcPr>
            <w:tcW w:w="900" w:type="dxa"/>
            <w:tcBorders>
              <w:top w:val="nil"/>
              <w:left w:val="nil"/>
              <w:bottom w:val="single" w:sz="4" w:space="0" w:color="auto"/>
              <w:right w:val="single" w:sz="4" w:space="0" w:color="auto"/>
            </w:tcBorders>
            <w:shd w:val="clear" w:color="auto" w:fill="auto"/>
            <w:noWrap/>
            <w:vAlign w:val="center"/>
            <w:hideMark/>
          </w:tcPr>
          <w:p w14:paraId="2571A8EA"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54</w:t>
            </w:r>
          </w:p>
        </w:tc>
      </w:tr>
      <w:tr w:rsidR="005E7E0C" w:rsidRPr="008514C3" w14:paraId="439AEA75"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F0686F8"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7874BFB7"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NA91</w:t>
            </w:r>
          </w:p>
        </w:tc>
        <w:tc>
          <w:tcPr>
            <w:tcW w:w="1302" w:type="dxa"/>
            <w:tcBorders>
              <w:top w:val="nil"/>
              <w:left w:val="nil"/>
              <w:bottom w:val="single" w:sz="4" w:space="0" w:color="auto"/>
              <w:right w:val="single" w:sz="4" w:space="0" w:color="auto"/>
            </w:tcBorders>
            <w:shd w:val="clear" w:color="auto" w:fill="auto"/>
            <w:noWrap/>
            <w:vAlign w:val="center"/>
            <w:hideMark/>
          </w:tcPr>
          <w:p w14:paraId="3FBED08F"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ST71</w:t>
            </w:r>
          </w:p>
        </w:tc>
        <w:tc>
          <w:tcPr>
            <w:tcW w:w="2585" w:type="dxa"/>
            <w:tcBorders>
              <w:top w:val="nil"/>
              <w:left w:val="nil"/>
              <w:bottom w:val="single" w:sz="4" w:space="0" w:color="auto"/>
              <w:right w:val="single" w:sz="4" w:space="0" w:color="auto"/>
            </w:tcBorders>
            <w:shd w:val="clear" w:color="auto" w:fill="auto"/>
            <w:noWrap/>
            <w:vAlign w:val="center"/>
            <w:hideMark/>
          </w:tcPr>
          <w:p w14:paraId="1653D252" w14:textId="77777777" w:rsidR="005E7E0C" w:rsidRPr="008514C3" w:rsidRDefault="005E7E0C" w:rsidP="008514C3">
            <w:pPr>
              <w:jc w:val="center"/>
              <w:rPr>
                <w:rFonts w:ascii="Calibri" w:hAnsi="Calibri" w:cs="Times New Roman"/>
                <w:color w:val="000000"/>
                <w:sz w:val="22"/>
                <w:szCs w:val="22"/>
              </w:rPr>
            </w:pPr>
            <w:proofErr w:type="spellStart"/>
            <w:r w:rsidRPr="008514C3">
              <w:rPr>
                <w:rFonts w:ascii="Calibri" w:hAnsi="Calibri" w:cs="Times New Roman"/>
                <w:color w:val="000000"/>
                <w:sz w:val="22"/>
                <w:szCs w:val="22"/>
              </w:rPr>
              <w:t>MecA</w:t>
            </w:r>
            <w:proofErr w:type="spellEnd"/>
            <w:r w:rsidRPr="008514C3">
              <w:rPr>
                <w:rFonts w:ascii="Calibri" w:hAnsi="Calibri" w:cs="Times New Roman"/>
                <w:color w:val="000000"/>
                <w:sz w:val="22"/>
                <w:szCs w:val="22"/>
              </w:rPr>
              <w:t>(-) ST71</w:t>
            </w:r>
          </w:p>
        </w:tc>
        <w:tc>
          <w:tcPr>
            <w:tcW w:w="900" w:type="dxa"/>
            <w:tcBorders>
              <w:top w:val="nil"/>
              <w:left w:val="nil"/>
              <w:bottom w:val="single" w:sz="4" w:space="0" w:color="auto"/>
              <w:right w:val="single" w:sz="4" w:space="0" w:color="auto"/>
            </w:tcBorders>
            <w:shd w:val="clear" w:color="auto" w:fill="auto"/>
            <w:noWrap/>
            <w:vAlign w:val="center"/>
            <w:hideMark/>
          </w:tcPr>
          <w:p w14:paraId="28B85B7F"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43</w:t>
            </w:r>
          </w:p>
        </w:tc>
      </w:tr>
      <w:tr w:rsidR="005E7E0C" w:rsidRPr="008514C3" w14:paraId="110DE6A4"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292163BF"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center"/>
            <w:hideMark/>
          </w:tcPr>
          <w:p w14:paraId="00FC56AE"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08_1661</w:t>
            </w:r>
          </w:p>
        </w:tc>
        <w:tc>
          <w:tcPr>
            <w:tcW w:w="1302" w:type="dxa"/>
            <w:tcBorders>
              <w:top w:val="nil"/>
              <w:left w:val="nil"/>
              <w:bottom w:val="single" w:sz="4" w:space="0" w:color="auto"/>
              <w:right w:val="single" w:sz="4" w:space="0" w:color="auto"/>
            </w:tcBorders>
            <w:shd w:val="clear" w:color="auto" w:fill="auto"/>
            <w:noWrap/>
            <w:vAlign w:val="center"/>
            <w:hideMark/>
          </w:tcPr>
          <w:p w14:paraId="745E6FB2"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ST71</w:t>
            </w:r>
          </w:p>
        </w:tc>
        <w:tc>
          <w:tcPr>
            <w:tcW w:w="2585" w:type="dxa"/>
            <w:tcBorders>
              <w:top w:val="nil"/>
              <w:left w:val="nil"/>
              <w:bottom w:val="single" w:sz="4" w:space="0" w:color="auto"/>
              <w:right w:val="single" w:sz="4" w:space="0" w:color="auto"/>
            </w:tcBorders>
            <w:shd w:val="clear" w:color="auto" w:fill="auto"/>
            <w:noWrap/>
            <w:vAlign w:val="center"/>
            <w:hideMark/>
          </w:tcPr>
          <w:p w14:paraId="65EFF320"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North American ST71</w:t>
            </w:r>
          </w:p>
        </w:tc>
        <w:tc>
          <w:tcPr>
            <w:tcW w:w="900" w:type="dxa"/>
            <w:tcBorders>
              <w:top w:val="nil"/>
              <w:left w:val="nil"/>
              <w:bottom w:val="single" w:sz="4" w:space="0" w:color="auto"/>
              <w:right w:val="single" w:sz="4" w:space="0" w:color="auto"/>
            </w:tcBorders>
            <w:shd w:val="clear" w:color="auto" w:fill="auto"/>
            <w:noWrap/>
            <w:vAlign w:val="center"/>
            <w:hideMark/>
          </w:tcPr>
          <w:p w14:paraId="414F0F61"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50</w:t>
            </w:r>
          </w:p>
        </w:tc>
      </w:tr>
      <w:tr w:rsidR="005E7E0C" w:rsidRPr="008514C3" w14:paraId="0FAB480F"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5D55D25B"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4073D06A"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NA16 Pre</w:t>
            </w:r>
          </w:p>
        </w:tc>
        <w:tc>
          <w:tcPr>
            <w:tcW w:w="1302" w:type="dxa"/>
            <w:tcBorders>
              <w:top w:val="nil"/>
              <w:left w:val="nil"/>
              <w:bottom w:val="single" w:sz="4" w:space="0" w:color="auto"/>
              <w:right w:val="single" w:sz="4" w:space="0" w:color="auto"/>
            </w:tcBorders>
            <w:shd w:val="clear" w:color="auto" w:fill="auto"/>
            <w:noWrap/>
            <w:vAlign w:val="center"/>
            <w:hideMark/>
          </w:tcPr>
          <w:p w14:paraId="031C0D94" w14:textId="77777777" w:rsidR="005E7E0C" w:rsidRPr="008514C3" w:rsidRDefault="005E7E0C" w:rsidP="008514C3">
            <w:pPr>
              <w:jc w:val="center"/>
              <w:rPr>
                <w:rFonts w:ascii="Calibri" w:hAnsi="Calibri" w:cs="Times New Roman"/>
                <w:color w:val="000000"/>
                <w:sz w:val="22"/>
                <w:szCs w:val="22"/>
              </w:rPr>
            </w:pPr>
            <w:r>
              <w:rPr>
                <w:rFonts w:ascii="Calibri" w:hAnsi="Calibri" w:cs="Times New Roman"/>
                <w:color w:val="000000"/>
                <w:sz w:val="22"/>
                <w:szCs w:val="22"/>
              </w:rPr>
              <w:t>N/A</w:t>
            </w:r>
          </w:p>
        </w:tc>
        <w:tc>
          <w:tcPr>
            <w:tcW w:w="2585" w:type="dxa"/>
            <w:tcBorders>
              <w:top w:val="nil"/>
              <w:left w:val="nil"/>
              <w:bottom w:val="single" w:sz="4" w:space="0" w:color="auto"/>
              <w:right w:val="single" w:sz="4" w:space="0" w:color="auto"/>
            </w:tcBorders>
            <w:shd w:val="clear" w:color="auto" w:fill="auto"/>
            <w:noWrap/>
            <w:vAlign w:val="center"/>
            <w:hideMark/>
          </w:tcPr>
          <w:p w14:paraId="664197D7"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Phage lysis study</w:t>
            </w:r>
          </w:p>
        </w:tc>
        <w:tc>
          <w:tcPr>
            <w:tcW w:w="900" w:type="dxa"/>
            <w:tcBorders>
              <w:top w:val="nil"/>
              <w:left w:val="nil"/>
              <w:bottom w:val="single" w:sz="4" w:space="0" w:color="auto"/>
              <w:right w:val="single" w:sz="4" w:space="0" w:color="auto"/>
            </w:tcBorders>
            <w:shd w:val="clear" w:color="auto" w:fill="auto"/>
            <w:noWrap/>
            <w:vAlign w:val="center"/>
            <w:hideMark/>
          </w:tcPr>
          <w:p w14:paraId="7D6B1255"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39</w:t>
            </w:r>
          </w:p>
        </w:tc>
      </w:tr>
      <w:tr w:rsidR="005E7E0C" w:rsidRPr="008514C3" w14:paraId="35384548"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8F8209F"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22083DF1"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NA16 Post</w:t>
            </w:r>
          </w:p>
        </w:tc>
        <w:tc>
          <w:tcPr>
            <w:tcW w:w="1302" w:type="dxa"/>
            <w:tcBorders>
              <w:top w:val="nil"/>
              <w:left w:val="nil"/>
              <w:bottom w:val="single" w:sz="4" w:space="0" w:color="auto"/>
              <w:right w:val="single" w:sz="4" w:space="0" w:color="auto"/>
            </w:tcBorders>
            <w:shd w:val="clear" w:color="auto" w:fill="auto"/>
            <w:noWrap/>
            <w:vAlign w:val="center"/>
            <w:hideMark/>
          </w:tcPr>
          <w:p w14:paraId="100DB9A4" w14:textId="77777777" w:rsidR="005E7E0C" w:rsidRPr="008514C3" w:rsidRDefault="005E7E0C" w:rsidP="008514C3">
            <w:pPr>
              <w:jc w:val="center"/>
              <w:rPr>
                <w:rFonts w:ascii="Calibri" w:hAnsi="Calibri" w:cs="Times New Roman"/>
                <w:color w:val="000000"/>
                <w:sz w:val="22"/>
                <w:szCs w:val="22"/>
              </w:rPr>
            </w:pPr>
            <w:r>
              <w:rPr>
                <w:rFonts w:ascii="Calibri" w:hAnsi="Calibri" w:cs="Times New Roman"/>
                <w:color w:val="000000"/>
                <w:sz w:val="22"/>
                <w:szCs w:val="22"/>
              </w:rPr>
              <w:t>N/A</w:t>
            </w:r>
          </w:p>
        </w:tc>
        <w:tc>
          <w:tcPr>
            <w:tcW w:w="2585" w:type="dxa"/>
            <w:tcBorders>
              <w:top w:val="nil"/>
              <w:left w:val="nil"/>
              <w:bottom w:val="single" w:sz="4" w:space="0" w:color="auto"/>
              <w:right w:val="single" w:sz="4" w:space="0" w:color="auto"/>
            </w:tcBorders>
            <w:shd w:val="clear" w:color="auto" w:fill="auto"/>
            <w:noWrap/>
            <w:vAlign w:val="center"/>
            <w:hideMark/>
          </w:tcPr>
          <w:p w14:paraId="7997953A"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Phage lysis study</w:t>
            </w:r>
          </w:p>
        </w:tc>
        <w:tc>
          <w:tcPr>
            <w:tcW w:w="900" w:type="dxa"/>
            <w:tcBorders>
              <w:top w:val="nil"/>
              <w:left w:val="nil"/>
              <w:bottom w:val="single" w:sz="4" w:space="0" w:color="auto"/>
              <w:right w:val="single" w:sz="4" w:space="0" w:color="auto"/>
            </w:tcBorders>
            <w:shd w:val="clear" w:color="auto" w:fill="auto"/>
            <w:noWrap/>
            <w:vAlign w:val="center"/>
            <w:hideMark/>
          </w:tcPr>
          <w:p w14:paraId="4744CB4E"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43</w:t>
            </w:r>
          </w:p>
        </w:tc>
      </w:tr>
      <w:tr w:rsidR="005E7E0C" w:rsidRPr="008514C3" w14:paraId="2273F12C"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4AC69BBE"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center"/>
            <w:hideMark/>
          </w:tcPr>
          <w:p w14:paraId="4051B7E4"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LMG22219</w:t>
            </w:r>
          </w:p>
        </w:tc>
        <w:tc>
          <w:tcPr>
            <w:tcW w:w="1302" w:type="dxa"/>
            <w:tcBorders>
              <w:top w:val="nil"/>
              <w:left w:val="nil"/>
              <w:bottom w:val="single" w:sz="4" w:space="0" w:color="auto"/>
              <w:right w:val="single" w:sz="4" w:space="0" w:color="auto"/>
            </w:tcBorders>
            <w:shd w:val="clear" w:color="auto" w:fill="auto"/>
            <w:noWrap/>
            <w:vAlign w:val="center"/>
            <w:hideMark/>
          </w:tcPr>
          <w:p w14:paraId="542D683F"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 </w:t>
            </w:r>
            <w:r>
              <w:rPr>
                <w:rFonts w:ascii="Calibri" w:hAnsi="Calibri" w:cs="Times New Roman"/>
                <w:color w:val="000000"/>
                <w:sz w:val="22"/>
                <w:szCs w:val="22"/>
              </w:rPr>
              <w:t>N/A</w:t>
            </w:r>
          </w:p>
        </w:tc>
        <w:tc>
          <w:tcPr>
            <w:tcW w:w="2585" w:type="dxa"/>
            <w:tcBorders>
              <w:top w:val="nil"/>
              <w:left w:val="nil"/>
              <w:bottom w:val="single" w:sz="4" w:space="0" w:color="auto"/>
              <w:right w:val="single" w:sz="4" w:space="0" w:color="auto"/>
            </w:tcBorders>
            <w:shd w:val="clear" w:color="auto" w:fill="auto"/>
            <w:noWrap/>
            <w:vAlign w:val="center"/>
            <w:hideMark/>
          </w:tcPr>
          <w:p w14:paraId="6D052887"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Type Strain</w:t>
            </w:r>
          </w:p>
        </w:tc>
        <w:tc>
          <w:tcPr>
            <w:tcW w:w="900" w:type="dxa"/>
            <w:tcBorders>
              <w:top w:val="nil"/>
              <w:left w:val="nil"/>
              <w:bottom w:val="single" w:sz="4" w:space="0" w:color="auto"/>
              <w:right w:val="single" w:sz="4" w:space="0" w:color="auto"/>
            </w:tcBorders>
            <w:shd w:val="clear" w:color="auto" w:fill="auto"/>
            <w:noWrap/>
            <w:vAlign w:val="center"/>
            <w:hideMark/>
          </w:tcPr>
          <w:p w14:paraId="79F0B59B"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10</w:t>
            </w:r>
          </w:p>
        </w:tc>
      </w:tr>
      <w:tr w:rsidR="005E7E0C" w:rsidRPr="008514C3" w14:paraId="3932C4EB"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54F7F42F"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475F88B0"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NA149</w:t>
            </w:r>
          </w:p>
        </w:tc>
        <w:tc>
          <w:tcPr>
            <w:tcW w:w="1302" w:type="dxa"/>
            <w:tcBorders>
              <w:top w:val="nil"/>
              <w:left w:val="nil"/>
              <w:bottom w:val="single" w:sz="4" w:space="0" w:color="auto"/>
              <w:right w:val="single" w:sz="4" w:space="0" w:color="auto"/>
            </w:tcBorders>
            <w:shd w:val="clear" w:color="auto" w:fill="auto"/>
            <w:noWrap/>
            <w:vAlign w:val="center"/>
            <w:hideMark/>
          </w:tcPr>
          <w:p w14:paraId="55AE90ED"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ST160</w:t>
            </w:r>
          </w:p>
        </w:tc>
        <w:tc>
          <w:tcPr>
            <w:tcW w:w="2585" w:type="dxa"/>
            <w:tcBorders>
              <w:top w:val="nil"/>
              <w:left w:val="nil"/>
              <w:bottom w:val="single" w:sz="4" w:space="0" w:color="auto"/>
              <w:right w:val="single" w:sz="4" w:space="0" w:color="auto"/>
            </w:tcBorders>
            <w:shd w:val="clear" w:color="auto" w:fill="auto"/>
            <w:noWrap/>
            <w:vAlign w:val="center"/>
            <w:hideMark/>
          </w:tcPr>
          <w:p w14:paraId="24FAC790"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Typing verification</w:t>
            </w:r>
          </w:p>
        </w:tc>
        <w:tc>
          <w:tcPr>
            <w:tcW w:w="900" w:type="dxa"/>
            <w:tcBorders>
              <w:top w:val="nil"/>
              <w:left w:val="nil"/>
              <w:bottom w:val="single" w:sz="4" w:space="0" w:color="auto"/>
              <w:right w:val="single" w:sz="4" w:space="0" w:color="auto"/>
            </w:tcBorders>
            <w:shd w:val="clear" w:color="auto" w:fill="auto"/>
            <w:noWrap/>
            <w:vAlign w:val="center"/>
            <w:hideMark/>
          </w:tcPr>
          <w:p w14:paraId="43C6B5A1"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24</w:t>
            </w:r>
          </w:p>
        </w:tc>
      </w:tr>
      <w:tr w:rsidR="005E7E0C" w:rsidRPr="008514C3" w14:paraId="5F5FD049"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BB946A2"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3DD797D5"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NA63</w:t>
            </w:r>
          </w:p>
        </w:tc>
        <w:tc>
          <w:tcPr>
            <w:tcW w:w="1302" w:type="dxa"/>
            <w:tcBorders>
              <w:top w:val="nil"/>
              <w:left w:val="nil"/>
              <w:bottom w:val="single" w:sz="4" w:space="0" w:color="auto"/>
              <w:right w:val="single" w:sz="4" w:space="0" w:color="auto"/>
            </w:tcBorders>
            <w:shd w:val="clear" w:color="auto" w:fill="auto"/>
            <w:noWrap/>
            <w:vAlign w:val="center"/>
            <w:hideMark/>
          </w:tcPr>
          <w:p w14:paraId="010C9962"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ST162</w:t>
            </w:r>
          </w:p>
        </w:tc>
        <w:tc>
          <w:tcPr>
            <w:tcW w:w="2585" w:type="dxa"/>
            <w:tcBorders>
              <w:top w:val="nil"/>
              <w:left w:val="nil"/>
              <w:bottom w:val="single" w:sz="4" w:space="0" w:color="auto"/>
              <w:right w:val="single" w:sz="4" w:space="0" w:color="auto"/>
            </w:tcBorders>
            <w:shd w:val="clear" w:color="auto" w:fill="auto"/>
            <w:noWrap/>
            <w:vAlign w:val="center"/>
            <w:hideMark/>
          </w:tcPr>
          <w:p w14:paraId="5B64EFAF"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Typing verification</w:t>
            </w:r>
          </w:p>
        </w:tc>
        <w:tc>
          <w:tcPr>
            <w:tcW w:w="900" w:type="dxa"/>
            <w:tcBorders>
              <w:top w:val="nil"/>
              <w:left w:val="nil"/>
              <w:bottom w:val="single" w:sz="4" w:space="0" w:color="auto"/>
              <w:right w:val="single" w:sz="4" w:space="0" w:color="auto"/>
            </w:tcBorders>
            <w:shd w:val="clear" w:color="auto" w:fill="auto"/>
            <w:noWrap/>
            <w:vAlign w:val="center"/>
            <w:hideMark/>
          </w:tcPr>
          <w:p w14:paraId="4A4BF76C"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41</w:t>
            </w:r>
          </w:p>
        </w:tc>
      </w:tr>
      <w:tr w:rsidR="005E7E0C" w:rsidRPr="008514C3" w14:paraId="19C83A6F"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79C6697E"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4BC9F2F8"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NA144</w:t>
            </w:r>
          </w:p>
        </w:tc>
        <w:tc>
          <w:tcPr>
            <w:tcW w:w="1302" w:type="dxa"/>
            <w:tcBorders>
              <w:top w:val="nil"/>
              <w:left w:val="nil"/>
              <w:bottom w:val="single" w:sz="4" w:space="0" w:color="auto"/>
              <w:right w:val="single" w:sz="4" w:space="0" w:color="auto"/>
            </w:tcBorders>
            <w:shd w:val="clear" w:color="auto" w:fill="auto"/>
            <w:noWrap/>
            <w:vAlign w:val="center"/>
            <w:hideMark/>
          </w:tcPr>
          <w:p w14:paraId="11B0285C"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ST56/CC84</w:t>
            </w:r>
          </w:p>
        </w:tc>
        <w:tc>
          <w:tcPr>
            <w:tcW w:w="2585" w:type="dxa"/>
            <w:tcBorders>
              <w:top w:val="nil"/>
              <w:left w:val="nil"/>
              <w:bottom w:val="single" w:sz="4" w:space="0" w:color="auto"/>
              <w:right w:val="single" w:sz="4" w:space="0" w:color="auto"/>
            </w:tcBorders>
            <w:shd w:val="clear" w:color="auto" w:fill="auto"/>
            <w:noWrap/>
            <w:vAlign w:val="center"/>
            <w:hideMark/>
          </w:tcPr>
          <w:p w14:paraId="2E090859"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Typing verification</w:t>
            </w:r>
          </w:p>
        </w:tc>
        <w:tc>
          <w:tcPr>
            <w:tcW w:w="900" w:type="dxa"/>
            <w:tcBorders>
              <w:top w:val="nil"/>
              <w:left w:val="nil"/>
              <w:bottom w:val="single" w:sz="4" w:space="0" w:color="auto"/>
              <w:right w:val="single" w:sz="4" w:space="0" w:color="auto"/>
            </w:tcBorders>
            <w:shd w:val="clear" w:color="auto" w:fill="auto"/>
            <w:noWrap/>
            <w:vAlign w:val="center"/>
            <w:hideMark/>
          </w:tcPr>
          <w:p w14:paraId="2B91F747"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55</w:t>
            </w:r>
          </w:p>
        </w:tc>
      </w:tr>
      <w:tr w:rsidR="005E7E0C" w:rsidRPr="008514C3" w14:paraId="0D54C698"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1766D6C"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27508B72"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NA189</w:t>
            </w:r>
          </w:p>
        </w:tc>
        <w:tc>
          <w:tcPr>
            <w:tcW w:w="1302" w:type="dxa"/>
            <w:tcBorders>
              <w:top w:val="nil"/>
              <w:left w:val="nil"/>
              <w:bottom w:val="single" w:sz="4" w:space="0" w:color="auto"/>
              <w:right w:val="single" w:sz="4" w:space="0" w:color="auto"/>
            </w:tcBorders>
            <w:shd w:val="clear" w:color="auto" w:fill="auto"/>
            <w:noWrap/>
            <w:vAlign w:val="center"/>
            <w:hideMark/>
          </w:tcPr>
          <w:p w14:paraId="6FE7E9CF"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ST159/CC84</w:t>
            </w:r>
          </w:p>
        </w:tc>
        <w:tc>
          <w:tcPr>
            <w:tcW w:w="2585" w:type="dxa"/>
            <w:tcBorders>
              <w:top w:val="nil"/>
              <w:left w:val="nil"/>
              <w:bottom w:val="single" w:sz="4" w:space="0" w:color="auto"/>
              <w:right w:val="single" w:sz="4" w:space="0" w:color="auto"/>
            </w:tcBorders>
            <w:shd w:val="clear" w:color="auto" w:fill="auto"/>
            <w:noWrap/>
            <w:vAlign w:val="center"/>
            <w:hideMark/>
          </w:tcPr>
          <w:p w14:paraId="2F01A0BD"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Typing verification</w:t>
            </w:r>
          </w:p>
        </w:tc>
        <w:tc>
          <w:tcPr>
            <w:tcW w:w="900" w:type="dxa"/>
            <w:tcBorders>
              <w:top w:val="nil"/>
              <w:left w:val="nil"/>
              <w:bottom w:val="single" w:sz="4" w:space="0" w:color="auto"/>
              <w:right w:val="single" w:sz="4" w:space="0" w:color="auto"/>
            </w:tcBorders>
            <w:shd w:val="clear" w:color="auto" w:fill="auto"/>
            <w:noWrap/>
            <w:vAlign w:val="center"/>
            <w:hideMark/>
          </w:tcPr>
          <w:p w14:paraId="6C8033EC"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51</w:t>
            </w:r>
          </w:p>
        </w:tc>
      </w:tr>
      <w:tr w:rsidR="005E7E0C" w:rsidRPr="008514C3" w14:paraId="465C6BD8"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8537164"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0431B757"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NA179</w:t>
            </w:r>
          </w:p>
        </w:tc>
        <w:tc>
          <w:tcPr>
            <w:tcW w:w="1302" w:type="dxa"/>
            <w:tcBorders>
              <w:top w:val="nil"/>
              <w:left w:val="nil"/>
              <w:bottom w:val="single" w:sz="4" w:space="0" w:color="auto"/>
              <w:right w:val="single" w:sz="4" w:space="0" w:color="auto"/>
            </w:tcBorders>
            <w:shd w:val="clear" w:color="auto" w:fill="auto"/>
            <w:noWrap/>
            <w:vAlign w:val="center"/>
            <w:hideMark/>
          </w:tcPr>
          <w:p w14:paraId="4AE3AE99"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ST148/CC71</w:t>
            </w:r>
          </w:p>
        </w:tc>
        <w:tc>
          <w:tcPr>
            <w:tcW w:w="2585" w:type="dxa"/>
            <w:tcBorders>
              <w:top w:val="nil"/>
              <w:left w:val="nil"/>
              <w:bottom w:val="single" w:sz="4" w:space="0" w:color="auto"/>
              <w:right w:val="single" w:sz="4" w:space="0" w:color="auto"/>
            </w:tcBorders>
            <w:shd w:val="clear" w:color="auto" w:fill="auto"/>
            <w:noWrap/>
            <w:vAlign w:val="center"/>
            <w:hideMark/>
          </w:tcPr>
          <w:p w14:paraId="1BADFCD4"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Typing verification</w:t>
            </w:r>
          </w:p>
        </w:tc>
        <w:tc>
          <w:tcPr>
            <w:tcW w:w="900" w:type="dxa"/>
            <w:tcBorders>
              <w:top w:val="nil"/>
              <w:left w:val="nil"/>
              <w:bottom w:val="single" w:sz="4" w:space="0" w:color="auto"/>
              <w:right w:val="single" w:sz="4" w:space="0" w:color="auto"/>
            </w:tcBorders>
            <w:shd w:val="clear" w:color="auto" w:fill="auto"/>
            <w:noWrap/>
            <w:vAlign w:val="center"/>
            <w:hideMark/>
          </w:tcPr>
          <w:p w14:paraId="7CC901F1"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20</w:t>
            </w:r>
          </w:p>
        </w:tc>
      </w:tr>
      <w:tr w:rsidR="005E7E0C" w:rsidRPr="008514C3" w14:paraId="1D04B2BF"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2A20985"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7D541B2A"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NA184</w:t>
            </w:r>
          </w:p>
        </w:tc>
        <w:tc>
          <w:tcPr>
            <w:tcW w:w="1302" w:type="dxa"/>
            <w:tcBorders>
              <w:top w:val="nil"/>
              <w:left w:val="nil"/>
              <w:bottom w:val="single" w:sz="4" w:space="0" w:color="auto"/>
              <w:right w:val="single" w:sz="4" w:space="0" w:color="auto"/>
            </w:tcBorders>
            <w:shd w:val="clear" w:color="auto" w:fill="auto"/>
            <w:noWrap/>
            <w:vAlign w:val="center"/>
            <w:hideMark/>
          </w:tcPr>
          <w:p w14:paraId="70D0C2E8"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ST80/CC68</w:t>
            </w:r>
          </w:p>
        </w:tc>
        <w:tc>
          <w:tcPr>
            <w:tcW w:w="2585" w:type="dxa"/>
            <w:tcBorders>
              <w:top w:val="nil"/>
              <w:left w:val="nil"/>
              <w:bottom w:val="single" w:sz="4" w:space="0" w:color="auto"/>
              <w:right w:val="single" w:sz="4" w:space="0" w:color="auto"/>
            </w:tcBorders>
            <w:shd w:val="clear" w:color="auto" w:fill="auto"/>
            <w:noWrap/>
            <w:vAlign w:val="center"/>
            <w:hideMark/>
          </w:tcPr>
          <w:p w14:paraId="13D2332C"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Typing verification</w:t>
            </w:r>
          </w:p>
        </w:tc>
        <w:tc>
          <w:tcPr>
            <w:tcW w:w="900" w:type="dxa"/>
            <w:tcBorders>
              <w:top w:val="nil"/>
              <w:left w:val="nil"/>
              <w:bottom w:val="single" w:sz="4" w:space="0" w:color="auto"/>
              <w:right w:val="single" w:sz="4" w:space="0" w:color="auto"/>
            </w:tcBorders>
            <w:shd w:val="clear" w:color="auto" w:fill="auto"/>
            <w:noWrap/>
            <w:vAlign w:val="center"/>
            <w:hideMark/>
          </w:tcPr>
          <w:p w14:paraId="0201E040"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18</w:t>
            </w:r>
          </w:p>
        </w:tc>
      </w:tr>
      <w:tr w:rsidR="005E7E0C" w:rsidRPr="008514C3" w14:paraId="053117B8"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584A0568"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2ABE4438"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NA36</w:t>
            </w:r>
          </w:p>
        </w:tc>
        <w:tc>
          <w:tcPr>
            <w:tcW w:w="1302" w:type="dxa"/>
            <w:tcBorders>
              <w:top w:val="nil"/>
              <w:left w:val="nil"/>
              <w:bottom w:val="single" w:sz="4" w:space="0" w:color="auto"/>
              <w:right w:val="single" w:sz="4" w:space="0" w:color="auto"/>
            </w:tcBorders>
            <w:shd w:val="clear" w:color="auto" w:fill="auto"/>
            <w:noWrap/>
            <w:vAlign w:val="center"/>
            <w:hideMark/>
          </w:tcPr>
          <w:p w14:paraId="59BF8777"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ST154</w:t>
            </w:r>
          </w:p>
        </w:tc>
        <w:tc>
          <w:tcPr>
            <w:tcW w:w="2585" w:type="dxa"/>
            <w:tcBorders>
              <w:top w:val="nil"/>
              <w:left w:val="nil"/>
              <w:bottom w:val="single" w:sz="4" w:space="0" w:color="auto"/>
              <w:right w:val="single" w:sz="4" w:space="0" w:color="auto"/>
            </w:tcBorders>
            <w:shd w:val="clear" w:color="auto" w:fill="auto"/>
            <w:noWrap/>
            <w:vAlign w:val="center"/>
            <w:hideMark/>
          </w:tcPr>
          <w:p w14:paraId="23BCC071"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Typing verification</w:t>
            </w:r>
          </w:p>
        </w:tc>
        <w:tc>
          <w:tcPr>
            <w:tcW w:w="900" w:type="dxa"/>
            <w:tcBorders>
              <w:top w:val="nil"/>
              <w:left w:val="nil"/>
              <w:bottom w:val="single" w:sz="4" w:space="0" w:color="auto"/>
              <w:right w:val="single" w:sz="4" w:space="0" w:color="auto"/>
            </w:tcBorders>
            <w:shd w:val="clear" w:color="auto" w:fill="auto"/>
            <w:noWrap/>
            <w:vAlign w:val="center"/>
            <w:hideMark/>
          </w:tcPr>
          <w:p w14:paraId="1B2F6B39"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275</w:t>
            </w:r>
          </w:p>
        </w:tc>
      </w:tr>
      <w:tr w:rsidR="005E7E0C" w:rsidRPr="008514C3" w14:paraId="294D1414"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47678F30"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6AECF7C1"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NA109</w:t>
            </w:r>
          </w:p>
        </w:tc>
        <w:tc>
          <w:tcPr>
            <w:tcW w:w="1302" w:type="dxa"/>
            <w:tcBorders>
              <w:top w:val="nil"/>
              <w:left w:val="nil"/>
              <w:bottom w:val="single" w:sz="4" w:space="0" w:color="auto"/>
              <w:right w:val="single" w:sz="4" w:space="0" w:color="auto"/>
            </w:tcBorders>
            <w:shd w:val="clear" w:color="auto" w:fill="auto"/>
            <w:noWrap/>
            <w:vAlign w:val="center"/>
            <w:hideMark/>
          </w:tcPr>
          <w:p w14:paraId="61ADA135"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w:t>
            </w:r>
          </w:p>
        </w:tc>
        <w:tc>
          <w:tcPr>
            <w:tcW w:w="2585" w:type="dxa"/>
            <w:tcBorders>
              <w:top w:val="nil"/>
              <w:left w:val="nil"/>
              <w:bottom w:val="single" w:sz="4" w:space="0" w:color="auto"/>
              <w:right w:val="single" w:sz="4" w:space="0" w:color="auto"/>
            </w:tcBorders>
            <w:shd w:val="clear" w:color="auto" w:fill="auto"/>
            <w:noWrap/>
            <w:vAlign w:val="center"/>
            <w:hideMark/>
          </w:tcPr>
          <w:p w14:paraId="5D0E4937"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Typing verification</w:t>
            </w:r>
          </w:p>
        </w:tc>
        <w:tc>
          <w:tcPr>
            <w:tcW w:w="900" w:type="dxa"/>
            <w:tcBorders>
              <w:top w:val="nil"/>
              <w:left w:val="nil"/>
              <w:bottom w:val="single" w:sz="4" w:space="0" w:color="auto"/>
              <w:right w:val="single" w:sz="4" w:space="0" w:color="auto"/>
            </w:tcBorders>
            <w:shd w:val="clear" w:color="auto" w:fill="auto"/>
            <w:noWrap/>
            <w:vAlign w:val="center"/>
            <w:hideMark/>
          </w:tcPr>
          <w:p w14:paraId="081BB074"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39</w:t>
            </w:r>
          </w:p>
        </w:tc>
      </w:tr>
      <w:tr w:rsidR="005E7E0C" w:rsidRPr="008514C3" w14:paraId="35CEC387"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D08171D"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0A6B70D5"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NA104</w:t>
            </w:r>
          </w:p>
        </w:tc>
        <w:tc>
          <w:tcPr>
            <w:tcW w:w="1302" w:type="dxa"/>
            <w:tcBorders>
              <w:top w:val="nil"/>
              <w:left w:val="nil"/>
              <w:bottom w:val="single" w:sz="4" w:space="0" w:color="auto"/>
              <w:right w:val="single" w:sz="4" w:space="0" w:color="auto"/>
            </w:tcBorders>
            <w:shd w:val="clear" w:color="auto" w:fill="auto"/>
            <w:noWrap/>
            <w:vAlign w:val="center"/>
            <w:hideMark/>
          </w:tcPr>
          <w:p w14:paraId="277AD4E8"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ST139</w:t>
            </w:r>
          </w:p>
        </w:tc>
        <w:tc>
          <w:tcPr>
            <w:tcW w:w="2585" w:type="dxa"/>
            <w:tcBorders>
              <w:top w:val="nil"/>
              <w:left w:val="nil"/>
              <w:bottom w:val="single" w:sz="4" w:space="0" w:color="auto"/>
              <w:right w:val="single" w:sz="4" w:space="0" w:color="auto"/>
            </w:tcBorders>
            <w:shd w:val="clear" w:color="auto" w:fill="auto"/>
            <w:noWrap/>
            <w:vAlign w:val="center"/>
            <w:hideMark/>
          </w:tcPr>
          <w:p w14:paraId="2E46A139"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Typing verification</w:t>
            </w:r>
          </w:p>
        </w:tc>
        <w:tc>
          <w:tcPr>
            <w:tcW w:w="900" w:type="dxa"/>
            <w:tcBorders>
              <w:top w:val="nil"/>
              <w:left w:val="nil"/>
              <w:bottom w:val="single" w:sz="4" w:space="0" w:color="auto"/>
              <w:right w:val="single" w:sz="4" w:space="0" w:color="auto"/>
            </w:tcBorders>
            <w:shd w:val="clear" w:color="auto" w:fill="auto"/>
            <w:noWrap/>
            <w:vAlign w:val="center"/>
            <w:hideMark/>
          </w:tcPr>
          <w:p w14:paraId="66A3D27C"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77</w:t>
            </w:r>
          </w:p>
        </w:tc>
      </w:tr>
      <w:tr w:rsidR="005E7E0C" w:rsidRPr="008514C3" w14:paraId="7E25502E"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582FDBC5"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3F0F0A94"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NA125</w:t>
            </w:r>
          </w:p>
        </w:tc>
        <w:tc>
          <w:tcPr>
            <w:tcW w:w="1302" w:type="dxa"/>
            <w:tcBorders>
              <w:top w:val="nil"/>
              <w:left w:val="nil"/>
              <w:bottom w:val="single" w:sz="4" w:space="0" w:color="auto"/>
              <w:right w:val="single" w:sz="4" w:space="0" w:color="auto"/>
            </w:tcBorders>
            <w:shd w:val="clear" w:color="auto" w:fill="auto"/>
            <w:noWrap/>
            <w:vAlign w:val="center"/>
            <w:hideMark/>
          </w:tcPr>
          <w:p w14:paraId="3D940B6B"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ST141/CC68</w:t>
            </w:r>
          </w:p>
        </w:tc>
        <w:tc>
          <w:tcPr>
            <w:tcW w:w="2585" w:type="dxa"/>
            <w:tcBorders>
              <w:top w:val="nil"/>
              <w:left w:val="nil"/>
              <w:bottom w:val="single" w:sz="4" w:space="0" w:color="auto"/>
              <w:right w:val="single" w:sz="4" w:space="0" w:color="auto"/>
            </w:tcBorders>
            <w:shd w:val="clear" w:color="auto" w:fill="auto"/>
            <w:noWrap/>
            <w:vAlign w:val="center"/>
            <w:hideMark/>
          </w:tcPr>
          <w:p w14:paraId="7386EFDE"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Typing verification</w:t>
            </w:r>
          </w:p>
        </w:tc>
        <w:tc>
          <w:tcPr>
            <w:tcW w:w="900" w:type="dxa"/>
            <w:tcBorders>
              <w:top w:val="nil"/>
              <w:left w:val="nil"/>
              <w:bottom w:val="single" w:sz="4" w:space="0" w:color="auto"/>
              <w:right w:val="single" w:sz="4" w:space="0" w:color="auto"/>
            </w:tcBorders>
            <w:shd w:val="clear" w:color="auto" w:fill="auto"/>
            <w:noWrap/>
            <w:vAlign w:val="center"/>
            <w:hideMark/>
          </w:tcPr>
          <w:p w14:paraId="1AAD1C59"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22</w:t>
            </w:r>
          </w:p>
        </w:tc>
      </w:tr>
      <w:tr w:rsidR="005E7E0C" w:rsidRPr="008514C3" w14:paraId="66A06E48"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7881EA58"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2B083911"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NA180</w:t>
            </w:r>
          </w:p>
        </w:tc>
        <w:tc>
          <w:tcPr>
            <w:tcW w:w="1302" w:type="dxa"/>
            <w:tcBorders>
              <w:top w:val="nil"/>
              <w:left w:val="nil"/>
              <w:bottom w:val="single" w:sz="4" w:space="0" w:color="auto"/>
              <w:right w:val="single" w:sz="4" w:space="0" w:color="auto"/>
            </w:tcBorders>
            <w:shd w:val="clear" w:color="auto" w:fill="auto"/>
            <w:noWrap/>
            <w:vAlign w:val="center"/>
            <w:hideMark/>
          </w:tcPr>
          <w:p w14:paraId="18735B3C"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ST106</w:t>
            </w:r>
          </w:p>
        </w:tc>
        <w:tc>
          <w:tcPr>
            <w:tcW w:w="2585" w:type="dxa"/>
            <w:tcBorders>
              <w:top w:val="nil"/>
              <w:left w:val="nil"/>
              <w:bottom w:val="single" w:sz="4" w:space="0" w:color="auto"/>
              <w:right w:val="single" w:sz="4" w:space="0" w:color="auto"/>
            </w:tcBorders>
            <w:shd w:val="clear" w:color="auto" w:fill="auto"/>
            <w:noWrap/>
            <w:vAlign w:val="center"/>
            <w:hideMark/>
          </w:tcPr>
          <w:p w14:paraId="1C7FD328"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Typing verification</w:t>
            </w:r>
          </w:p>
        </w:tc>
        <w:tc>
          <w:tcPr>
            <w:tcW w:w="900" w:type="dxa"/>
            <w:tcBorders>
              <w:top w:val="nil"/>
              <w:left w:val="nil"/>
              <w:bottom w:val="single" w:sz="4" w:space="0" w:color="auto"/>
              <w:right w:val="single" w:sz="4" w:space="0" w:color="auto"/>
            </w:tcBorders>
            <w:shd w:val="clear" w:color="auto" w:fill="auto"/>
            <w:noWrap/>
            <w:vAlign w:val="center"/>
            <w:hideMark/>
          </w:tcPr>
          <w:p w14:paraId="6ED46E82"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93</w:t>
            </w:r>
          </w:p>
        </w:tc>
      </w:tr>
      <w:tr w:rsidR="005E7E0C" w:rsidRPr="008514C3" w14:paraId="479CCED0"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3B3A024"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0D1352B5"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NA3</w:t>
            </w:r>
          </w:p>
        </w:tc>
        <w:tc>
          <w:tcPr>
            <w:tcW w:w="1302" w:type="dxa"/>
            <w:tcBorders>
              <w:top w:val="nil"/>
              <w:left w:val="nil"/>
              <w:bottom w:val="single" w:sz="4" w:space="0" w:color="auto"/>
              <w:right w:val="single" w:sz="4" w:space="0" w:color="auto"/>
            </w:tcBorders>
            <w:shd w:val="clear" w:color="auto" w:fill="auto"/>
            <w:noWrap/>
            <w:vAlign w:val="center"/>
            <w:hideMark/>
          </w:tcPr>
          <w:p w14:paraId="189D2636"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ST152</w:t>
            </w:r>
          </w:p>
        </w:tc>
        <w:tc>
          <w:tcPr>
            <w:tcW w:w="2585" w:type="dxa"/>
            <w:tcBorders>
              <w:top w:val="nil"/>
              <w:left w:val="nil"/>
              <w:bottom w:val="single" w:sz="4" w:space="0" w:color="auto"/>
              <w:right w:val="single" w:sz="4" w:space="0" w:color="auto"/>
            </w:tcBorders>
            <w:shd w:val="clear" w:color="auto" w:fill="auto"/>
            <w:noWrap/>
            <w:vAlign w:val="center"/>
            <w:hideMark/>
          </w:tcPr>
          <w:p w14:paraId="5FCF9D23"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Typing verification</w:t>
            </w:r>
          </w:p>
        </w:tc>
        <w:tc>
          <w:tcPr>
            <w:tcW w:w="900" w:type="dxa"/>
            <w:tcBorders>
              <w:top w:val="nil"/>
              <w:left w:val="nil"/>
              <w:bottom w:val="single" w:sz="4" w:space="0" w:color="auto"/>
              <w:right w:val="single" w:sz="4" w:space="0" w:color="auto"/>
            </w:tcBorders>
            <w:shd w:val="clear" w:color="auto" w:fill="auto"/>
            <w:noWrap/>
            <w:vAlign w:val="center"/>
            <w:hideMark/>
          </w:tcPr>
          <w:p w14:paraId="3ACC3868"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37</w:t>
            </w:r>
          </w:p>
        </w:tc>
      </w:tr>
      <w:tr w:rsidR="005E7E0C" w:rsidRPr="008514C3" w14:paraId="760DE11B"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5B6E404"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34566138"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NA77</w:t>
            </w:r>
          </w:p>
        </w:tc>
        <w:tc>
          <w:tcPr>
            <w:tcW w:w="1302" w:type="dxa"/>
            <w:tcBorders>
              <w:top w:val="nil"/>
              <w:left w:val="nil"/>
              <w:bottom w:val="single" w:sz="4" w:space="0" w:color="auto"/>
              <w:right w:val="single" w:sz="4" w:space="0" w:color="auto"/>
            </w:tcBorders>
            <w:shd w:val="clear" w:color="auto" w:fill="auto"/>
            <w:noWrap/>
            <w:vAlign w:val="center"/>
            <w:hideMark/>
          </w:tcPr>
          <w:p w14:paraId="535503EE"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ST134</w:t>
            </w:r>
          </w:p>
        </w:tc>
        <w:tc>
          <w:tcPr>
            <w:tcW w:w="2585" w:type="dxa"/>
            <w:tcBorders>
              <w:top w:val="nil"/>
              <w:left w:val="nil"/>
              <w:bottom w:val="single" w:sz="4" w:space="0" w:color="auto"/>
              <w:right w:val="single" w:sz="4" w:space="0" w:color="auto"/>
            </w:tcBorders>
            <w:shd w:val="clear" w:color="auto" w:fill="auto"/>
            <w:noWrap/>
            <w:vAlign w:val="center"/>
            <w:hideMark/>
          </w:tcPr>
          <w:p w14:paraId="7F849E4B"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Typing verification</w:t>
            </w:r>
          </w:p>
        </w:tc>
        <w:tc>
          <w:tcPr>
            <w:tcW w:w="900" w:type="dxa"/>
            <w:tcBorders>
              <w:top w:val="nil"/>
              <w:left w:val="nil"/>
              <w:bottom w:val="single" w:sz="4" w:space="0" w:color="auto"/>
              <w:right w:val="single" w:sz="4" w:space="0" w:color="auto"/>
            </w:tcBorders>
            <w:shd w:val="clear" w:color="auto" w:fill="auto"/>
            <w:noWrap/>
            <w:vAlign w:val="center"/>
            <w:hideMark/>
          </w:tcPr>
          <w:p w14:paraId="1DB9A579"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39</w:t>
            </w:r>
          </w:p>
        </w:tc>
      </w:tr>
      <w:tr w:rsidR="005E7E0C" w:rsidRPr="008514C3" w14:paraId="3A66B3F3"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D81B3F6"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43E18E41"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NA38</w:t>
            </w:r>
          </w:p>
        </w:tc>
        <w:tc>
          <w:tcPr>
            <w:tcW w:w="1302" w:type="dxa"/>
            <w:tcBorders>
              <w:top w:val="nil"/>
              <w:left w:val="nil"/>
              <w:bottom w:val="single" w:sz="4" w:space="0" w:color="auto"/>
              <w:right w:val="single" w:sz="4" w:space="0" w:color="auto"/>
            </w:tcBorders>
            <w:shd w:val="clear" w:color="auto" w:fill="auto"/>
            <w:noWrap/>
            <w:vAlign w:val="center"/>
            <w:hideMark/>
          </w:tcPr>
          <w:p w14:paraId="0E024B77"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ST142</w:t>
            </w:r>
          </w:p>
        </w:tc>
        <w:tc>
          <w:tcPr>
            <w:tcW w:w="2585" w:type="dxa"/>
            <w:tcBorders>
              <w:top w:val="nil"/>
              <w:left w:val="nil"/>
              <w:bottom w:val="single" w:sz="4" w:space="0" w:color="auto"/>
              <w:right w:val="single" w:sz="4" w:space="0" w:color="auto"/>
            </w:tcBorders>
            <w:shd w:val="clear" w:color="auto" w:fill="auto"/>
            <w:noWrap/>
            <w:vAlign w:val="center"/>
            <w:hideMark/>
          </w:tcPr>
          <w:p w14:paraId="0915D8DE"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Typing verification</w:t>
            </w:r>
          </w:p>
        </w:tc>
        <w:tc>
          <w:tcPr>
            <w:tcW w:w="900" w:type="dxa"/>
            <w:tcBorders>
              <w:top w:val="nil"/>
              <w:left w:val="nil"/>
              <w:bottom w:val="single" w:sz="4" w:space="0" w:color="auto"/>
              <w:right w:val="single" w:sz="4" w:space="0" w:color="auto"/>
            </w:tcBorders>
            <w:shd w:val="clear" w:color="auto" w:fill="auto"/>
            <w:noWrap/>
            <w:vAlign w:val="center"/>
            <w:hideMark/>
          </w:tcPr>
          <w:p w14:paraId="262D7ED0"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34</w:t>
            </w:r>
          </w:p>
        </w:tc>
      </w:tr>
      <w:tr w:rsidR="005E7E0C" w:rsidRPr="008514C3" w14:paraId="497938EC"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1124892"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0576D3F9"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06-1066A</w:t>
            </w:r>
          </w:p>
        </w:tc>
        <w:tc>
          <w:tcPr>
            <w:tcW w:w="1302" w:type="dxa"/>
            <w:tcBorders>
              <w:top w:val="nil"/>
              <w:left w:val="nil"/>
              <w:bottom w:val="single" w:sz="4" w:space="0" w:color="auto"/>
              <w:right w:val="single" w:sz="4" w:space="0" w:color="auto"/>
            </w:tcBorders>
            <w:shd w:val="clear" w:color="auto" w:fill="auto"/>
            <w:noWrap/>
            <w:vAlign w:val="center"/>
            <w:hideMark/>
          </w:tcPr>
          <w:p w14:paraId="57CF7C4A"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w:t>
            </w:r>
          </w:p>
        </w:tc>
        <w:tc>
          <w:tcPr>
            <w:tcW w:w="2585" w:type="dxa"/>
            <w:tcBorders>
              <w:top w:val="nil"/>
              <w:left w:val="nil"/>
              <w:bottom w:val="single" w:sz="4" w:space="0" w:color="auto"/>
              <w:right w:val="single" w:sz="4" w:space="0" w:color="auto"/>
            </w:tcBorders>
            <w:shd w:val="clear" w:color="auto" w:fill="auto"/>
            <w:noWrap/>
            <w:vAlign w:val="center"/>
            <w:hideMark/>
          </w:tcPr>
          <w:p w14:paraId="4DE019A5"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Unusual ASP</w:t>
            </w:r>
          </w:p>
        </w:tc>
        <w:tc>
          <w:tcPr>
            <w:tcW w:w="900" w:type="dxa"/>
            <w:tcBorders>
              <w:top w:val="nil"/>
              <w:left w:val="nil"/>
              <w:bottom w:val="single" w:sz="4" w:space="0" w:color="auto"/>
              <w:right w:val="single" w:sz="4" w:space="0" w:color="auto"/>
            </w:tcBorders>
            <w:shd w:val="clear" w:color="auto" w:fill="auto"/>
            <w:noWrap/>
            <w:vAlign w:val="center"/>
            <w:hideMark/>
          </w:tcPr>
          <w:p w14:paraId="2944A4F6"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37</w:t>
            </w:r>
          </w:p>
        </w:tc>
      </w:tr>
      <w:tr w:rsidR="005E7E0C" w:rsidRPr="008514C3" w14:paraId="5BA7E284"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4A89A17B"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1D04CD2B"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06-1066B</w:t>
            </w:r>
          </w:p>
        </w:tc>
        <w:tc>
          <w:tcPr>
            <w:tcW w:w="1302" w:type="dxa"/>
            <w:tcBorders>
              <w:top w:val="nil"/>
              <w:left w:val="nil"/>
              <w:bottom w:val="single" w:sz="4" w:space="0" w:color="auto"/>
              <w:right w:val="single" w:sz="4" w:space="0" w:color="auto"/>
            </w:tcBorders>
            <w:shd w:val="clear" w:color="auto" w:fill="auto"/>
            <w:noWrap/>
            <w:vAlign w:val="center"/>
            <w:hideMark/>
          </w:tcPr>
          <w:p w14:paraId="116FC1F0"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w:t>
            </w:r>
          </w:p>
        </w:tc>
        <w:tc>
          <w:tcPr>
            <w:tcW w:w="2585" w:type="dxa"/>
            <w:tcBorders>
              <w:top w:val="nil"/>
              <w:left w:val="nil"/>
              <w:bottom w:val="single" w:sz="4" w:space="0" w:color="auto"/>
              <w:right w:val="single" w:sz="4" w:space="0" w:color="auto"/>
            </w:tcBorders>
            <w:shd w:val="clear" w:color="auto" w:fill="auto"/>
            <w:noWrap/>
            <w:vAlign w:val="center"/>
            <w:hideMark/>
          </w:tcPr>
          <w:p w14:paraId="076FBBE7"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Unusual ASP</w:t>
            </w:r>
          </w:p>
        </w:tc>
        <w:tc>
          <w:tcPr>
            <w:tcW w:w="900" w:type="dxa"/>
            <w:tcBorders>
              <w:top w:val="nil"/>
              <w:left w:val="nil"/>
              <w:bottom w:val="single" w:sz="4" w:space="0" w:color="auto"/>
              <w:right w:val="single" w:sz="4" w:space="0" w:color="auto"/>
            </w:tcBorders>
            <w:shd w:val="clear" w:color="auto" w:fill="auto"/>
            <w:noWrap/>
            <w:vAlign w:val="center"/>
            <w:hideMark/>
          </w:tcPr>
          <w:p w14:paraId="64884ABB"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50</w:t>
            </w:r>
          </w:p>
        </w:tc>
      </w:tr>
      <w:tr w:rsidR="005E7E0C" w:rsidRPr="008514C3" w14:paraId="5E443BFD"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52A9C216"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5587A18E"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MI 14-243</w:t>
            </w:r>
          </w:p>
        </w:tc>
        <w:tc>
          <w:tcPr>
            <w:tcW w:w="1302" w:type="dxa"/>
            <w:tcBorders>
              <w:top w:val="nil"/>
              <w:left w:val="nil"/>
              <w:bottom w:val="single" w:sz="4" w:space="0" w:color="auto"/>
              <w:right w:val="single" w:sz="4" w:space="0" w:color="auto"/>
            </w:tcBorders>
            <w:shd w:val="clear" w:color="auto" w:fill="auto"/>
            <w:noWrap/>
            <w:vAlign w:val="center"/>
            <w:hideMark/>
          </w:tcPr>
          <w:p w14:paraId="6F8FCF98"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w:t>
            </w:r>
          </w:p>
        </w:tc>
        <w:tc>
          <w:tcPr>
            <w:tcW w:w="2585" w:type="dxa"/>
            <w:tcBorders>
              <w:top w:val="nil"/>
              <w:left w:val="nil"/>
              <w:bottom w:val="single" w:sz="4" w:space="0" w:color="auto"/>
              <w:right w:val="single" w:sz="4" w:space="0" w:color="auto"/>
            </w:tcBorders>
            <w:shd w:val="clear" w:color="auto" w:fill="auto"/>
            <w:noWrap/>
            <w:vAlign w:val="center"/>
            <w:hideMark/>
          </w:tcPr>
          <w:p w14:paraId="7B1BF76C"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Unusual ASP</w:t>
            </w:r>
          </w:p>
        </w:tc>
        <w:tc>
          <w:tcPr>
            <w:tcW w:w="900" w:type="dxa"/>
            <w:tcBorders>
              <w:top w:val="nil"/>
              <w:left w:val="nil"/>
              <w:bottom w:val="single" w:sz="4" w:space="0" w:color="auto"/>
              <w:right w:val="single" w:sz="4" w:space="0" w:color="auto"/>
            </w:tcBorders>
            <w:shd w:val="clear" w:color="auto" w:fill="auto"/>
            <w:noWrap/>
            <w:vAlign w:val="center"/>
            <w:hideMark/>
          </w:tcPr>
          <w:p w14:paraId="7AEFD827"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36</w:t>
            </w:r>
          </w:p>
        </w:tc>
      </w:tr>
      <w:tr w:rsidR="005E7E0C" w:rsidRPr="008514C3" w14:paraId="5BD31A35"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7ABE416F"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6FE12812"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NA157</w:t>
            </w:r>
          </w:p>
        </w:tc>
        <w:tc>
          <w:tcPr>
            <w:tcW w:w="1302" w:type="dxa"/>
            <w:tcBorders>
              <w:top w:val="nil"/>
              <w:left w:val="nil"/>
              <w:bottom w:val="single" w:sz="4" w:space="0" w:color="auto"/>
              <w:right w:val="single" w:sz="4" w:space="0" w:color="auto"/>
            </w:tcBorders>
            <w:shd w:val="clear" w:color="auto" w:fill="auto"/>
            <w:noWrap/>
            <w:vAlign w:val="center"/>
            <w:hideMark/>
          </w:tcPr>
          <w:p w14:paraId="2E3D60E9" w14:textId="77777777" w:rsidR="005E7E0C" w:rsidRPr="008514C3" w:rsidRDefault="005E7E0C" w:rsidP="008514C3">
            <w:pPr>
              <w:jc w:val="center"/>
              <w:rPr>
                <w:rFonts w:ascii="Calibri" w:hAnsi="Calibri" w:cs="Times New Roman"/>
                <w:color w:val="000000"/>
                <w:sz w:val="22"/>
                <w:szCs w:val="22"/>
              </w:rPr>
            </w:pPr>
            <w:r>
              <w:rPr>
                <w:rFonts w:ascii="Calibri" w:hAnsi="Calibri" w:cs="Times New Roman"/>
                <w:color w:val="000000"/>
                <w:sz w:val="22"/>
                <w:szCs w:val="22"/>
              </w:rPr>
              <w:t>N/A</w:t>
            </w:r>
          </w:p>
        </w:tc>
        <w:tc>
          <w:tcPr>
            <w:tcW w:w="2585" w:type="dxa"/>
            <w:tcBorders>
              <w:top w:val="nil"/>
              <w:left w:val="nil"/>
              <w:bottom w:val="single" w:sz="4" w:space="0" w:color="auto"/>
              <w:right w:val="single" w:sz="4" w:space="0" w:color="auto"/>
            </w:tcBorders>
            <w:shd w:val="clear" w:color="auto" w:fill="auto"/>
            <w:noWrap/>
            <w:vAlign w:val="center"/>
            <w:hideMark/>
          </w:tcPr>
          <w:p w14:paraId="03BB956D"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Unusual ASP</w:t>
            </w:r>
          </w:p>
        </w:tc>
        <w:tc>
          <w:tcPr>
            <w:tcW w:w="900" w:type="dxa"/>
            <w:tcBorders>
              <w:top w:val="nil"/>
              <w:left w:val="nil"/>
              <w:bottom w:val="single" w:sz="4" w:space="0" w:color="auto"/>
              <w:right w:val="single" w:sz="4" w:space="0" w:color="auto"/>
            </w:tcBorders>
            <w:shd w:val="clear" w:color="auto" w:fill="auto"/>
            <w:noWrap/>
            <w:vAlign w:val="center"/>
            <w:hideMark/>
          </w:tcPr>
          <w:p w14:paraId="4E6034B6"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75</w:t>
            </w:r>
          </w:p>
        </w:tc>
      </w:tr>
      <w:tr w:rsidR="005E7E0C" w:rsidRPr="008514C3" w14:paraId="4D27B9AA"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4CA15944"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64EA62C3"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MI 16-2909a</w:t>
            </w:r>
          </w:p>
        </w:tc>
        <w:tc>
          <w:tcPr>
            <w:tcW w:w="1302" w:type="dxa"/>
            <w:tcBorders>
              <w:top w:val="nil"/>
              <w:left w:val="nil"/>
              <w:bottom w:val="single" w:sz="4" w:space="0" w:color="auto"/>
              <w:right w:val="single" w:sz="4" w:space="0" w:color="auto"/>
            </w:tcBorders>
            <w:shd w:val="clear" w:color="auto" w:fill="auto"/>
            <w:noWrap/>
            <w:vAlign w:val="center"/>
            <w:hideMark/>
          </w:tcPr>
          <w:p w14:paraId="1FEBF950"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w:t>
            </w:r>
          </w:p>
        </w:tc>
        <w:tc>
          <w:tcPr>
            <w:tcW w:w="2585" w:type="dxa"/>
            <w:tcBorders>
              <w:top w:val="nil"/>
              <w:left w:val="nil"/>
              <w:bottom w:val="single" w:sz="4" w:space="0" w:color="auto"/>
              <w:right w:val="single" w:sz="4" w:space="0" w:color="auto"/>
            </w:tcBorders>
            <w:shd w:val="clear" w:color="auto" w:fill="auto"/>
            <w:noWrap/>
            <w:vAlign w:val="center"/>
            <w:hideMark/>
          </w:tcPr>
          <w:p w14:paraId="3AC82A09"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Unusual ASP</w:t>
            </w:r>
          </w:p>
        </w:tc>
        <w:tc>
          <w:tcPr>
            <w:tcW w:w="900" w:type="dxa"/>
            <w:tcBorders>
              <w:top w:val="nil"/>
              <w:left w:val="nil"/>
              <w:bottom w:val="single" w:sz="4" w:space="0" w:color="auto"/>
              <w:right w:val="single" w:sz="4" w:space="0" w:color="auto"/>
            </w:tcBorders>
            <w:shd w:val="clear" w:color="auto" w:fill="auto"/>
            <w:noWrap/>
            <w:vAlign w:val="center"/>
            <w:hideMark/>
          </w:tcPr>
          <w:p w14:paraId="2C01690C"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52</w:t>
            </w:r>
          </w:p>
        </w:tc>
      </w:tr>
      <w:tr w:rsidR="005E7E0C" w:rsidRPr="008514C3" w14:paraId="1E148596"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80A9377" w14:textId="77777777" w:rsidR="005E7E0C" w:rsidRPr="008514C3" w:rsidRDefault="005E7E0C" w:rsidP="008514C3">
            <w:pPr>
              <w:jc w:val="center"/>
              <w:rPr>
                <w:rFonts w:ascii="Calibri" w:hAnsi="Calibri" w:cs="Times New Roman"/>
                <w:color w:val="000000"/>
                <w:sz w:val="22"/>
                <w:szCs w:val="22"/>
              </w:rPr>
            </w:pPr>
            <w:r w:rsidRPr="0093550F">
              <w:rPr>
                <w:rFonts w:ascii="Calibri" w:hAnsi="Calibri" w:cs="Times New Roman"/>
                <w:i/>
                <w:color w:val="000000"/>
                <w:sz w:val="22"/>
                <w:szCs w:val="22"/>
              </w:rPr>
              <w:t>S. pseudintermedius</w:t>
            </w:r>
          </w:p>
        </w:tc>
        <w:tc>
          <w:tcPr>
            <w:tcW w:w="1258" w:type="dxa"/>
            <w:tcBorders>
              <w:top w:val="nil"/>
              <w:left w:val="nil"/>
              <w:bottom w:val="single" w:sz="4" w:space="0" w:color="auto"/>
              <w:right w:val="single" w:sz="4" w:space="0" w:color="auto"/>
            </w:tcBorders>
            <w:shd w:val="clear" w:color="auto" w:fill="auto"/>
            <w:noWrap/>
            <w:vAlign w:val="bottom"/>
            <w:hideMark/>
          </w:tcPr>
          <w:p w14:paraId="18C7F481"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MI 16-2925a</w:t>
            </w:r>
          </w:p>
        </w:tc>
        <w:tc>
          <w:tcPr>
            <w:tcW w:w="1302" w:type="dxa"/>
            <w:tcBorders>
              <w:top w:val="nil"/>
              <w:left w:val="nil"/>
              <w:bottom w:val="single" w:sz="4" w:space="0" w:color="auto"/>
              <w:right w:val="single" w:sz="4" w:space="0" w:color="auto"/>
            </w:tcBorders>
            <w:shd w:val="clear" w:color="auto" w:fill="auto"/>
            <w:noWrap/>
            <w:vAlign w:val="center"/>
            <w:hideMark/>
          </w:tcPr>
          <w:p w14:paraId="596DDBFD" w14:textId="77777777" w:rsidR="005E7E0C" w:rsidRPr="008514C3" w:rsidRDefault="005E7E0C" w:rsidP="00C26D82">
            <w:pPr>
              <w:jc w:val="center"/>
              <w:rPr>
                <w:rFonts w:ascii="Calibri" w:hAnsi="Calibri" w:cs="Times New Roman"/>
                <w:color w:val="000000"/>
                <w:sz w:val="22"/>
                <w:szCs w:val="22"/>
              </w:rPr>
            </w:pPr>
            <w:r w:rsidRPr="008514C3">
              <w:rPr>
                <w:rFonts w:ascii="Calibri" w:hAnsi="Calibri" w:cs="Times New Roman"/>
                <w:color w:val="000000"/>
                <w:sz w:val="22"/>
                <w:szCs w:val="22"/>
              </w:rPr>
              <w:t>N/A</w:t>
            </w:r>
          </w:p>
        </w:tc>
        <w:tc>
          <w:tcPr>
            <w:tcW w:w="2585" w:type="dxa"/>
            <w:tcBorders>
              <w:top w:val="nil"/>
              <w:left w:val="nil"/>
              <w:bottom w:val="single" w:sz="4" w:space="0" w:color="auto"/>
              <w:right w:val="single" w:sz="4" w:space="0" w:color="auto"/>
            </w:tcBorders>
            <w:shd w:val="clear" w:color="auto" w:fill="auto"/>
            <w:noWrap/>
            <w:vAlign w:val="center"/>
            <w:hideMark/>
          </w:tcPr>
          <w:p w14:paraId="669D5F1C"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Unusual ASP</w:t>
            </w:r>
          </w:p>
        </w:tc>
        <w:tc>
          <w:tcPr>
            <w:tcW w:w="900" w:type="dxa"/>
            <w:tcBorders>
              <w:top w:val="nil"/>
              <w:left w:val="nil"/>
              <w:bottom w:val="single" w:sz="4" w:space="0" w:color="auto"/>
              <w:right w:val="single" w:sz="4" w:space="0" w:color="auto"/>
            </w:tcBorders>
            <w:shd w:val="clear" w:color="auto" w:fill="auto"/>
            <w:noWrap/>
            <w:vAlign w:val="center"/>
            <w:hideMark/>
          </w:tcPr>
          <w:p w14:paraId="3E56AC15"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53</w:t>
            </w:r>
          </w:p>
        </w:tc>
      </w:tr>
      <w:tr w:rsidR="005E7E0C" w:rsidRPr="008514C3" w14:paraId="2CFC86DF"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4558ACF"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 xml:space="preserve">S. </w:t>
            </w:r>
            <w:r w:rsidRPr="0093550F">
              <w:rPr>
                <w:rFonts w:ascii="Calibri" w:hAnsi="Calibri" w:cs="Times New Roman"/>
                <w:i/>
                <w:color w:val="000000"/>
                <w:sz w:val="22"/>
                <w:szCs w:val="22"/>
              </w:rPr>
              <w:t>intermedius</w:t>
            </w:r>
          </w:p>
        </w:tc>
        <w:tc>
          <w:tcPr>
            <w:tcW w:w="1258" w:type="dxa"/>
            <w:tcBorders>
              <w:top w:val="nil"/>
              <w:left w:val="nil"/>
              <w:bottom w:val="single" w:sz="4" w:space="0" w:color="auto"/>
              <w:right w:val="single" w:sz="4" w:space="0" w:color="auto"/>
            </w:tcBorders>
            <w:shd w:val="clear" w:color="auto" w:fill="auto"/>
            <w:noWrap/>
            <w:vAlign w:val="center"/>
            <w:hideMark/>
          </w:tcPr>
          <w:p w14:paraId="30BAED55"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NCTC11048</w:t>
            </w:r>
          </w:p>
        </w:tc>
        <w:tc>
          <w:tcPr>
            <w:tcW w:w="1302" w:type="dxa"/>
            <w:tcBorders>
              <w:top w:val="nil"/>
              <w:left w:val="nil"/>
              <w:bottom w:val="single" w:sz="4" w:space="0" w:color="auto"/>
              <w:right w:val="single" w:sz="4" w:space="0" w:color="auto"/>
            </w:tcBorders>
            <w:shd w:val="clear" w:color="auto" w:fill="auto"/>
            <w:noWrap/>
            <w:vAlign w:val="bottom"/>
            <w:hideMark/>
          </w:tcPr>
          <w:p w14:paraId="568BF67B" w14:textId="77777777" w:rsidR="005E7E0C" w:rsidRPr="008514C3" w:rsidRDefault="005E7E0C" w:rsidP="00C26D82">
            <w:pPr>
              <w:jc w:val="center"/>
              <w:rPr>
                <w:rFonts w:ascii="Calibri" w:hAnsi="Calibri" w:cs="Times New Roman"/>
                <w:color w:val="000000"/>
                <w:sz w:val="22"/>
                <w:szCs w:val="22"/>
              </w:rPr>
            </w:pPr>
            <w:r>
              <w:rPr>
                <w:rFonts w:ascii="Calibri" w:hAnsi="Calibri" w:cs="Times New Roman"/>
                <w:color w:val="000000"/>
                <w:sz w:val="22"/>
                <w:szCs w:val="22"/>
              </w:rPr>
              <w:t>N/A</w:t>
            </w:r>
          </w:p>
        </w:tc>
        <w:tc>
          <w:tcPr>
            <w:tcW w:w="2585" w:type="dxa"/>
            <w:tcBorders>
              <w:top w:val="nil"/>
              <w:left w:val="nil"/>
              <w:bottom w:val="single" w:sz="4" w:space="0" w:color="auto"/>
              <w:right w:val="single" w:sz="4" w:space="0" w:color="auto"/>
            </w:tcBorders>
            <w:shd w:val="clear" w:color="auto" w:fill="auto"/>
            <w:noWrap/>
            <w:vAlign w:val="center"/>
            <w:hideMark/>
          </w:tcPr>
          <w:p w14:paraId="527BAB78"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Type Strain</w:t>
            </w:r>
          </w:p>
        </w:tc>
        <w:tc>
          <w:tcPr>
            <w:tcW w:w="900" w:type="dxa"/>
            <w:tcBorders>
              <w:top w:val="nil"/>
              <w:left w:val="nil"/>
              <w:bottom w:val="single" w:sz="4" w:space="0" w:color="auto"/>
              <w:right w:val="single" w:sz="4" w:space="0" w:color="auto"/>
            </w:tcBorders>
            <w:shd w:val="clear" w:color="auto" w:fill="auto"/>
            <w:noWrap/>
            <w:vAlign w:val="center"/>
            <w:hideMark/>
          </w:tcPr>
          <w:p w14:paraId="6D6DEBD0"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19</w:t>
            </w:r>
          </w:p>
        </w:tc>
      </w:tr>
      <w:tr w:rsidR="005E7E0C" w:rsidRPr="008514C3" w14:paraId="08A15A61"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ECED9AC"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 xml:space="preserve">S. </w:t>
            </w:r>
            <w:proofErr w:type="spellStart"/>
            <w:r w:rsidRPr="0093550F">
              <w:rPr>
                <w:rFonts w:ascii="Calibri" w:hAnsi="Calibri" w:cs="Times New Roman"/>
                <w:i/>
                <w:color w:val="000000"/>
                <w:sz w:val="22"/>
                <w:szCs w:val="22"/>
              </w:rPr>
              <w:t>delphini</w:t>
            </w:r>
            <w:proofErr w:type="spellEnd"/>
          </w:p>
        </w:tc>
        <w:tc>
          <w:tcPr>
            <w:tcW w:w="1258" w:type="dxa"/>
            <w:tcBorders>
              <w:top w:val="nil"/>
              <w:left w:val="nil"/>
              <w:bottom w:val="single" w:sz="4" w:space="0" w:color="auto"/>
              <w:right w:val="single" w:sz="4" w:space="0" w:color="auto"/>
            </w:tcBorders>
            <w:shd w:val="clear" w:color="auto" w:fill="auto"/>
            <w:noWrap/>
            <w:vAlign w:val="bottom"/>
            <w:hideMark/>
          </w:tcPr>
          <w:p w14:paraId="10819253"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52-006A</w:t>
            </w:r>
          </w:p>
        </w:tc>
        <w:tc>
          <w:tcPr>
            <w:tcW w:w="1302" w:type="dxa"/>
            <w:tcBorders>
              <w:top w:val="nil"/>
              <w:left w:val="nil"/>
              <w:bottom w:val="single" w:sz="4" w:space="0" w:color="auto"/>
              <w:right w:val="single" w:sz="4" w:space="0" w:color="auto"/>
            </w:tcBorders>
            <w:shd w:val="clear" w:color="auto" w:fill="auto"/>
            <w:noWrap/>
            <w:vAlign w:val="center"/>
            <w:hideMark/>
          </w:tcPr>
          <w:p w14:paraId="3B7CC578"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Type A</w:t>
            </w:r>
          </w:p>
        </w:tc>
        <w:tc>
          <w:tcPr>
            <w:tcW w:w="2585" w:type="dxa"/>
            <w:tcBorders>
              <w:top w:val="nil"/>
              <w:left w:val="nil"/>
              <w:bottom w:val="single" w:sz="4" w:space="0" w:color="auto"/>
              <w:right w:val="single" w:sz="4" w:space="0" w:color="auto"/>
            </w:tcBorders>
            <w:shd w:val="clear" w:color="auto" w:fill="auto"/>
            <w:noWrap/>
            <w:vAlign w:val="center"/>
            <w:hideMark/>
          </w:tcPr>
          <w:p w14:paraId="3CB07079"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Species verification</w:t>
            </w:r>
          </w:p>
        </w:tc>
        <w:tc>
          <w:tcPr>
            <w:tcW w:w="900" w:type="dxa"/>
            <w:tcBorders>
              <w:top w:val="nil"/>
              <w:left w:val="nil"/>
              <w:bottom w:val="single" w:sz="4" w:space="0" w:color="auto"/>
              <w:right w:val="single" w:sz="4" w:space="0" w:color="auto"/>
            </w:tcBorders>
            <w:shd w:val="clear" w:color="auto" w:fill="auto"/>
            <w:noWrap/>
            <w:vAlign w:val="center"/>
            <w:hideMark/>
          </w:tcPr>
          <w:p w14:paraId="57D7B0AA"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24</w:t>
            </w:r>
          </w:p>
        </w:tc>
      </w:tr>
      <w:tr w:rsidR="005E7E0C" w:rsidRPr="008514C3" w14:paraId="43244895"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114EEF1"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 xml:space="preserve">S. </w:t>
            </w:r>
            <w:proofErr w:type="spellStart"/>
            <w:r w:rsidRPr="0093550F">
              <w:rPr>
                <w:rFonts w:ascii="Calibri" w:hAnsi="Calibri" w:cs="Times New Roman"/>
                <w:i/>
                <w:color w:val="000000"/>
                <w:sz w:val="22"/>
                <w:szCs w:val="22"/>
              </w:rPr>
              <w:t>delphini</w:t>
            </w:r>
            <w:proofErr w:type="spellEnd"/>
          </w:p>
        </w:tc>
        <w:tc>
          <w:tcPr>
            <w:tcW w:w="1258" w:type="dxa"/>
            <w:tcBorders>
              <w:top w:val="nil"/>
              <w:left w:val="nil"/>
              <w:bottom w:val="single" w:sz="4" w:space="0" w:color="auto"/>
              <w:right w:val="single" w:sz="4" w:space="0" w:color="auto"/>
            </w:tcBorders>
            <w:shd w:val="clear" w:color="auto" w:fill="auto"/>
            <w:noWrap/>
            <w:vAlign w:val="bottom"/>
            <w:hideMark/>
          </w:tcPr>
          <w:p w14:paraId="0B1F53C5"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MI16-1129A</w:t>
            </w:r>
          </w:p>
        </w:tc>
        <w:tc>
          <w:tcPr>
            <w:tcW w:w="1302" w:type="dxa"/>
            <w:tcBorders>
              <w:top w:val="nil"/>
              <w:left w:val="nil"/>
              <w:bottom w:val="single" w:sz="4" w:space="0" w:color="auto"/>
              <w:right w:val="single" w:sz="4" w:space="0" w:color="auto"/>
            </w:tcBorders>
            <w:shd w:val="clear" w:color="auto" w:fill="auto"/>
            <w:noWrap/>
            <w:vAlign w:val="center"/>
            <w:hideMark/>
          </w:tcPr>
          <w:p w14:paraId="04CECDC9"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Type A</w:t>
            </w:r>
          </w:p>
        </w:tc>
        <w:tc>
          <w:tcPr>
            <w:tcW w:w="2585" w:type="dxa"/>
            <w:tcBorders>
              <w:top w:val="nil"/>
              <w:left w:val="nil"/>
              <w:bottom w:val="single" w:sz="4" w:space="0" w:color="auto"/>
              <w:right w:val="single" w:sz="4" w:space="0" w:color="auto"/>
            </w:tcBorders>
            <w:shd w:val="clear" w:color="auto" w:fill="auto"/>
            <w:noWrap/>
            <w:vAlign w:val="center"/>
            <w:hideMark/>
          </w:tcPr>
          <w:p w14:paraId="0CB95936"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Species verification</w:t>
            </w:r>
          </w:p>
        </w:tc>
        <w:tc>
          <w:tcPr>
            <w:tcW w:w="900" w:type="dxa"/>
            <w:tcBorders>
              <w:top w:val="nil"/>
              <w:left w:val="nil"/>
              <w:bottom w:val="single" w:sz="4" w:space="0" w:color="auto"/>
              <w:right w:val="single" w:sz="4" w:space="0" w:color="auto"/>
            </w:tcBorders>
            <w:shd w:val="clear" w:color="auto" w:fill="auto"/>
            <w:noWrap/>
            <w:vAlign w:val="center"/>
            <w:hideMark/>
          </w:tcPr>
          <w:p w14:paraId="3DA02124"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46</w:t>
            </w:r>
          </w:p>
        </w:tc>
      </w:tr>
      <w:tr w:rsidR="005E7E0C" w:rsidRPr="008514C3" w14:paraId="303FC4B0"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201422F"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 xml:space="preserve">S. </w:t>
            </w:r>
            <w:proofErr w:type="spellStart"/>
            <w:r w:rsidRPr="0093550F">
              <w:rPr>
                <w:rFonts w:ascii="Calibri" w:hAnsi="Calibri" w:cs="Times New Roman"/>
                <w:i/>
                <w:color w:val="000000"/>
                <w:sz w:val="22"/>
                <w:szCs w:val="22"/>
              </w:rPr>
              <w:t>delphini</w:t>
            </w:r>
            <w:proofErr w:type="spellEnd"/>
          </w:p>
        </w:tc>
        <w:tc>
          <w:tcPr>
            <w:tcW w:w="1258" w:type="dxa"/>
            <w:tcBorders>
              <w:top w:val="nil"/>
              <w:left w:val="nil"/>
              <w:bottom w:val="single" w:sz="4" w:space="0" w:color="auto"/>
              <w:right w:val="single" w:sz="4" w:space="0" w:color="auto"/>
            </w:tcBorders>
            <w:shd w:val="clear" w:color="auto" w:fill="auto"/>
            <w:noWrap/>
            <w:vAlign w:val="bottom"/>
            <w:hideMark/>
          </w:tcPr>
          <w:p w14:paraId="6554FEE8"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56-021A</w:t>
            </w:r>
          </w:p>
        </w:tc>
        <w:tc>
          <w:tcPr>
            <w:tcW w:w="1302" w:type="dxa"/>
            <w:tcBorders>
              <w:top w:val="nil"/>
              <w:left w:val="nil"/>
              <w:bottom w:val="single" w:sz="4" w:space="0" w:color="auto"/>
              <w:right w:val="single" w:sz="4" w:space="0" w:color="auto"/>
            </w:tcBorders>
            <w:shd w:val="clear" w:color="auto" w:fill="auto"/>
            <w:noWrap/>
            <w:vAlign w:val="center"/>
            <w:hideMark/>
          </w:tcPr>
          <w:p w14:paraId="6012F3E9"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Type A</w:t>
            </w:r>
          </w:p>
        </w:tc>
        <w:tc>
          <w:tcPr>
            <w:tcW w:w="2585" w:type="dxa"/>
            <w:tcBorders>
              <w:top w:val="nil"/>
              <w:left w:val="nil"/>
              <w:bottom w:val="single" w:sz="4" w:space="0" w:color="auto"/>
              <w:right w:val="single" w:sz="4" w:space="0" w:color="auto"/>
            </w:tcBorders>
            <w:shd w:val="clear" w:color="auto" w:fill="auto"/>
            <w:noWrap/>
            <w:vAlign w:val="center"/>
            <w:hideMark/>
          </w:tcPr>
          <w:p w14:paraId="52242CC0"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Species verification</w:t>
            </w:r>
          </w:p>
        </w:tc>
        <w:tc>
          <w:tcPr>
            <w:tcW w:w="900" w:type="dxa"/>
            <w:tcBorders>
              <w:top w:val="nil"/>
              <w:left w:val="nil"/>
              <w:bottom w:val="single" w:sz="4" w:space="0" w:color="auto"/>
              <w:right w:val="single" w:sz="4" w:space="0" w:color="auto"/>
            </w:tcBorders>
            <w:shd w:val="clear" w:color="auto" w:fill="auto"/>
            <w:noWrap/>
            <w:vAlign w:val="center"/>
            <w:hideMark/>
          </w:tcPr>
          <w:p w14:paraId="50D5AC4C"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52</w:t>
            </w:r>
          </w:p>
        </w:tc>
      </w:tr>
      <w:tr w:rsidR="005E7E0C" w:rsidRPr="008514C3" w14:paraId="1FACD3CA"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9696F0E"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 xml:space="preserve">S. </w:t>
            </w:r>
            <w:proofErr w:type="spellStart"/>
            <w:r w:rsidRPr="0093550F">
              <w:rPr>
                <w:rFonts w:ascii="Calibri" w:hAnsi="Calibri" w:cs="Times New Roman"/>
                <w:i/>
                <w:color w:val="000000"/>
                <w:sz w:val="22"/>
                <w:szCs w:val="22"/>
              </w:rPr>
              <w:t>delphini</w:t>
            </w:r>
            <w:proofErr w:type="spellEnd"/>
          </w:p>
        </w:tc>
        <w:tc>
          <w:tcPr>
            <w:tcW w:w="1258" w:type="dxa"/>
            <w:tcBorders>
              <w:top w:val="nil"/>
              <w:left w:val="nil"/>
              <w:bottom w:val="single" w:sz="4" w:space="0" w:color="auto"/>
              <w:right w:val="single" w:sz="4" w:space="0" w:color="auto"/>
            </w:tcBorders>
            <w:shd w:val="clear" w:color="auto" w:fill="auto"/>
            <w:noWrap/>
            <w:vAlign w:val="bottom"/>
            <w:hideMark/>
          </w:tcPr>
          <w:p w14:paraId="7CD61AC3"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P27B</w:t>
            </w:r>
          </w:p>
        </w:tc>
        <w:tc>
          <w:tcPr>
            <w:tcW w:w="1302" w:type="dxa"/>
            <w:tcBorders>
              <w:top w:val="nil"/>
              <w:left w:val="nil"/>
              <w:bottom w:val="single" w:sz="4" w:space="0" w:color="auto"/>
              <w:right w:val="single" w:sz="4" w:space="0" w:color="auto"/>
            </w:tcBorders>
            <w:shd w:val="clear" w:color="auto" w:fill="auto"/>
            <w:noWrap/>
            <w:vAlign w:val="center"/>
            <w:hideMark/>
          </w:tcPr>
          <w:p w14:paraId="3A162C16"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Type B</w:t>
            </w:r>
          </w:p>
        </w:tc>
        <w:tc>
          <w:tcPr>
            <w:tcW w:w="2585" w:type="dxa"/>
            <w:tcBorders>
              <w:top w:val="nil"/>
              <w:left w:val="nil"/>
              <w:bottom w:val="single" w:sz="4" w:space="0" w:color="auto"/>
              <w:right w:val="single" w:sz="4" w:space="0" w:color="auto"/>
            </w:tcBorders>
            <w:shd w:val="clear" w:color="auto" w:fill="auto"/>
            <w:noWrap/>
            <w:vAlign w:val="center"/>
            <w:hideMark/>
          </w:tcPr>
          <w:p w14:paraId="7FA60C2C"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Species verification</w:t>
            </w:r>
          </w:p>
        </w:tc>
        <w:tc>
          <w:tcPr>
            <w:tcW w:w="900" w:type="dxa"/>
            <w:tcBorders>
              <w:top w:val="nil"/>
              <w:left w:val="nil"/>
              <w:bottom w:val="single" w:sz="4" w:space="0" w:color="auto"/>
              <w:right w:val="single" w:sz="4" w:space="0" w:color="auto"/>
            </w:tcBorders>
            <w:shd w:val="clear" w:color="auto" w:fill="auto"/>
            <w:noWrap/>
            <w:vAlign w:val="center"/>
            <w:hideMark/>
          </w:tcPr>
          <w:p w14:paraId="202DFF6E"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51</w:t>
            </w:r>
          </w:p>
        </w:tc>
      </w:tr>
      <w:tr w:rsidR="005E7E0C" w:rsidRPr="008514C3" w14:paraId="37284037"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4445A208"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 xml:space="preserve">S. </w:t>
            </w:r>
            <w:proofErr w:type="spellStart"/>
            <w:r w:rsidRPr="0093550F">
              <w:rPr>
                <w:rFonts w:ascii="Calibri" w:hAnsi="Calibri" w:cs="Times New Roman"/>
                <w:i/>
                <w:color w:val="000000"/>
                <w:sz w:val="22"/>
                <w:szCs w:val="22"/>
              </w:rPr>
              <w:t>delphini</w:t>
            </w:r>
            <w:proofErr w:type="spellEnd"/>
          </w:p>
        </w:tc>
        <w:tc>
          <w:tcPr>
            <w:tcW w:w="1258" w:type="dxa"/>
            <w:tcBorders>
              <w:top w:val="nil"/>
              <w:left w:val="nil"/>
              <w:bottom w:val="single" w:sz="4" w:space="0" w:color="auto"/>
              <w:right w:val="single" w:sz="4" w:space="0" w:color="auto"/>
            </w:tcBorders>
            <w:shd w:val="clear" w:color="auto" w:fill="auto"/>
            <w:noWrap/>
            <w:vAlign w:val="bottom"/>
            <w:hideMark/>
          </w:tcPr>
          <w:p w14:paraId="3E65E8D8"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P50</w:t>
            </w:r>
          </w:p>
        </w:tc>
        <w:tc>
          <w:tcPr>
            <w:tcW w:w="1302" w:type="dxa"/>
            <w:tcBorders>
              <w:top w:val="nil"/>
              <w:left w:val="nil"/>
              <w:bottom w:val="single" w:sz="4" w:space="0" w:color="auto"/>
              <w:right w:val="single" w:sz="4" w:space="0" w:color="auto"/>
            </w:tcBorders>
            <w:shd w:val="clear" w:color="auto" w:fill="auto"/>
            <w:noWrap/>
            <w:vAlign w:val="center"/>
            <w:hideMark/>
          </w:tcPr>
          <w:p w14:paraId="026650C8" w14:textId="77777777" w:rsidR="005E7E0C" w:rsidRPr="008514C3" w:rsidRDefault="005E7E0C" w:rsidP="00C26D82">
            <w:pPr>
              <w:jc w:val="center"/>
              <w:rPr>
                <w:rFonts w:ascii="Calibri" w:hAnsi="Calibri" w:cs="Times New Roman"/>
                <w:color w:val="000000"/>
                <w:sz w:val="22"/>
                <w:szCs w:val="22"/>
              </w:rPr>
            </w:pPr>
            <w:r w:rsidRPr="008514C3">
              <w:rPr>
                <w:rFonts w:ascii="Calibri" w:hAnsi="Calibri" w:cs="Times New Roman"/>
                <w:color w:val="000000"/>
                <w:sz w:val="22"/>
                <w:szCs w:val="22"/>
              </w:rPr>
              <w:t>Type B</w:t>
            </w:r>
          </w:p>
        </w:tc>
        <w:tc>
          <w:tcPr>
            <w:tcW w:w="2585" w:type="dxa"/>
            <w:tcBorders>
              <w:top w:val="nil"/>
              <w:left w:val="nil"/>
              <w:bottom w:val="single" w:sz="4" w:space="0" w:color="auto"/>
              <w:right w:val="single" w:sz="4" w:space="0" w:color="auto"/>
            </w:tcBorders>
            <w:shd w:val="clear" w:color="auto" w:fill="auto"/>
            <w:noWrap/>
            <w:vAlign w:val="center"/>
            <w:hideMark/>
          </w:tcPr>
          <w:p w14:paraId="2A35BB02"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Species verification</w:t>
            </w:r>
          </w:p>
        </w:tc>
        <w:tc>
          <w:tcPr>
            <w:tcW w:w="900" w:type="dxa"/>
            <w:tcBorders>
              <w:top w:val="nil"/>
              <w:left w:val="nil"/>
              <w:bottom w:val="single" w:sz="4" w:space="0" w:color="auto"/>
              <w:right w:val="single" w:sz="4" w:space="0" w:color="auto"/>
            </w:tcBorders>
            <w:shd w:val="clear" w:color="auto" w:fill="auto"/>
            <w:noWrap/>
            <w:vAlign w:val="center"/>
            <w:hideMark/>
          </w:tcPr>
          <w:p w14:paraId="6A5417F7"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46</w:t>
            </w:r>
          </w:p>
        </w:tc>
      </w:tr>
      <w:tr w:rsidR="005E7E0C" w:rsidRPr="008514C3" w14:paraId="5CF0C58A"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E343D86"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lastRenderedPageBreak/>
              <w:t xml:space="preserve">S. </w:t>
            </w:r>
            <w:proofErr w:type="spellStart"/>
            <w:r w:rsidRPr="0093550F">
              <w:rPr>
                <w:rFonts w:ascii="Calibri" w:hAnsi="Calibri" w:cs="Times New Roman"/>
                <w:i/>
                <w:color w:val="000000"/>
                <w:sz w:val="22"/>
                <w:szCs w:val="22"/>
              </w:rPr>
              <w:t>delphini</w:t>
            </w:r>
            <w:proofErr w:type="spellEnd"/>
          </w:p>
        </w:tc>
        <w:tc>
          <w:tcPr>
            <w:tcW w:w="1258" w:type="dxa"/>
            <w:tcBorders>
              <w:top w:val="nil"/>
              <w:left w:val="nil"/>
              <w:bottom w:val="single" w:sz="4" w:space="0" w:color="auto"/>
              <w:right w:val="single" w:sz="4" w:space="0" w:color="auto"/>
            </w:tcBorders>
            <w:shd w:val="clear" w:color="auto" w:fill="auto"/>
            <w:noWrap/>
            <w:vAlign w:val="center"/>
            <w:hideMark/>
          </w:tcPr>
          <w:p w14:paraId="5528F25A"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DSM20771</w:t>
            </w:r>
          </w:p>
        </w:tc>
        <w:tc>
          <w:tcPr>
            <w:tcW w:w="1302" w:type="dxa"/>
            <w:tcBorders>
              <w:top w:val="nil"/>
              <w:left w:val="nil"/>
              <w:bottom w:val="single" w:sz="4" w:space="0" w:color="auto"/>
              <w:right w:val="single" w:sz="4" w:space="0" w:color="auto"/>
            </w:tcBorders>
            <w:shd w:val="clear" w:color="auto" w:fill="auto"/>
            <w:noWrap/>
            <w:vAlign w:val="bottom"/>
            <w:hideMark/>
          </w:tcPr>
          <w:p w14:paraId="06430B89" w14:textId="77777777" w:rsidR="005E7E0C" w:rsidRPr="008514C3" w:rsidRDefault="005E7E0C" w:rsidP="00C26D82">
            <w:pPr>
              <w:jc w:val="center"/>
              <w:rPr>
                <w:rFonts w:ascii="Calibri" w:hAnsi="Calibri" w:cs="Times New Roman"/>
                <w:color w:val="000000"/>
                <w:sz w:val="22"/>
                <w:szCs w:val="22"/>
              </w:rPr>
            </w:pPr>
            <w:r>
              <w:rPr>
                <w:rFonts w:ascii="Calibri" w:hAnsi="Calibri" w:cs="Times New Roman"/>
                <w:color w:val="000000"/>
                <w:sz w:val="22"/>
                <w:szCs w:val="22"/>
              </w:rPr>
              <w:t>N/A</w:t>
            </w:r>
          </w:p>
        </w:tc>
        <w:tc>
          <w:tcPr>
            <w:tcW w:w="2585" w:type="dxa"/>
            <w:tcBorders>
              <w:top w:val="nil"/>
              <w:left w:val="nil"/>
              <w:bottom w:val="single" w:sz="4" w:space="0" w:color="auto"/>
              <w:right w:val="single" w:sz="4" w:space="0" w:color="auto"/>
            </w:tcBorders>
            <w:shd w:val="clear" w:color="auto" w:fill="auto"/>
            <w:noWrap/>
            <w:vAlign w:val="center"/>
            <w:hideMark/>
          </w:tcPr>
          <w:p w14:paraId="551E34A0"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Type Strain</w:t>
            </w:r>
          </w:p>
        </w:tc>
        <w:tc>
          <w:tcPr>
            <w:tcW w:w="900" w:type="dxa"/>
            <w:tcBorders>
              <w:top w:val="nil"/>
              <w:left w:val="nil"/>
              <w:bottom w:val="single" w:sz="4" w:space="0" w:color="auto"/>
              <w:right w:val="single" w:sz="4" w:space="0" w:color="auto"/>
            </w:tcBorders>
            <w:shd w:val="clear" w:color="auto" w:fill="auto"/>
            <w:noWrap/>
            <w:vAlign w:val="center"/>
            <w:hideMark/>
          </w:tcPr>
          <w:p w14:paraId="02D5BE43"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24</w:t>
            </w:r>
          </w:p>
        </w:tc>
      </w:tr>
      <w:tr w:rsidR="005E7E0C" w:rsidRPr="008514C3" w14:paraId="38A8820F"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BD717A1"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 xml:space="preserve">S. </w:t>
            </w:r>
            <w:r w:rsidRPr="0093550F">
              <w:rPr>
                <w:rFonts w:ascii="Calibri" w:hAnsi="Calibri" w:cs="Times New Roman"/>
                <w:i/>
                <w:color w:val="000000"/>
                <w:sz w:val="22"/>
                <w:szCs w:val="22"/>
              </w:rPr>
              <w:t>aureus</w:t>
            </w:r>
          </w:p>
        </w:tc>
        <w:tc>
          <w:tcPr>
            <w:tcW w:w="1258" w:type="dxa"/>
            <w:tcBorders>
              <w:top w:val="nil"/>
              <w:left w:val="nil"/>
              <w:bottom w:val="single" w:sz="4" w:space="0" w:color="auto"/>
              <w:right w:val="single" w:sz="4" w:space="0" w:color="auto"/>
            </w:tcBorders>
            <w:shd w:val="clear" w:color="auto" w:fill="auto"/>
            <w:noWrap/>
            <w:vAlign w:val="center"/>
            <w:hideMark/>
          </w:tcPr>
          <w:p w14:paraId="25B23376"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Wood46</w:t>
            </w:r>
          </w:p>
        </w:tc>
        <w:tc>
          <w:tcPr>
            <w:tcW w:w="1302" w:type="dxa"/>
            <w:tcBorders>
              <w:top w:val="nil"/>
              <w:left w:val="nil"/>
              <w:bottom w:val="single" w:sz="4" w:space="0" w:color="auto"/>
              <w:right w:val="single" w:sz="4" w:space="0" w:color="auto"/>
            </w:tcBorders>
            <w:shd w:val="clear" w:color="auto" w:fill="auto"/>
            <w:noWrap/>
            <w:vAlign w:val="center"/>
            <w:hideMark/>
          </w:tcPr>
          <w:p w14:paraId="31319940"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N/A</w:t>
            </w:r>
          </w:p>
        </w:tc>
        <w:tc>
          <w:tcPr>
            <w:tcW w:w="2585" w:type="dxa"/>
            <w:tcBorders>
              <w:top w:val="nil"/>
              <w:left w:val="nil"/>
              <w:bottom w:val="single" w:sz="4" w:space="0" w:color="auto"/>
              <w:right w:val="single" w:sz="4" w:space="0" w:color="auto"/>
            </w:tcBorders>
            <w:shd w:val="clear" w:color="auto" w:fill="auto"/>
            <w:noWrap/>
            <w:vAlign w:val="center"/>
            <w:hideMark/>
          </w:tcPr>
          <w:p w14:paraId="56D0EA97"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Lab reference strain</w:t>
            </w:r>
          </w:p>
        </w:tc>
        <w:tc>
          <w:tcPr>
            <w:tcW w:w="900" w:type="dxa"/>
            <w:tcBorders>
              <w:top w:val="nil"/>
              <w:left w:val="nil"/>
              <w:bottom w:val="single" w:sz="4" w:space="0" w:color="auto"/>
              <w:right w:val="single" w:sz="4" w:space="0" w:color="auto"/>
            </w:tcBorders>
            <w:shd w:val="clear" w:color="auto" w:fill="auto"/>
            <w:noWrap/>
            <w:vAlign w:val="center"/>
            <w:hideMark/>
          </w:tcPr>
          <w:p w14:paraId="27C4817E" w14:textId="77777777" w:rsidR="005E7E0C" w:rsidRPr="008514C3" w:rsidRDefault="005E7E0C" w:rsidP="008514C3">
            <w:pPr>
              <w:jc w:val="center"/>
              <w:rPr>
                <w:rFonts w:ascii="Calibri" w:hAnsi="Calibri" w:cs="Times New Roman"/>
                <w:color w:val="000000"/>
                <w:sz w:val="22"/>
                <w:szCs w:val="22"/>
              </w:rPr>
            </w:pPr>
            <w:r w:rsidRPr="008514C3">
              <w:rPr>
                <w:rFonts w:ascii="Calibri" w:hAnsi="Calibri" w:cs="Times New Roman"/>
                <w:color w:val="000000"/>
                <w:sz w:val="22"/>
                <w:szCs w:val="22"/>
              </w:rPr>
              <w:t>99</w:t>
            </w:r>
          </w:p>
        </w:tc>
      </w:tr>
      <w:tr w:rsidR="005E7E0C" w:rsidRPr="008514C3" w14:paraId="157BA737" w14:textId="77777777" w:rsidTr="005E7E0C">
        <w:trPr>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339257A3" w14:textId="77777777" w:rsidR="005E7E0C" w:rsidRPr="008514C3" w:rsidRDefault="005E7E0C" w:rsidP="00886B3A">
            <w:pPr>
              <w:jc w:val="center"/>
              <w:rPr>
                <w:rFonts w:ascii="Calibri" w:hAnsi="Calibri" w:cs="Times New Roman"/>
                <w:color w:val="000000"/>
                <w:sz w:val="22"/>
                <w:szCs w:val="22"/>
              </w:rPr>
            </w:pPr>
            <w:proofErr w:type="spellStart"/>
            <w:r w:rsidRPr="008514C3">
              <w:rPr>
                <w:rFonts w:ascii="Calibri" w:hAnsi="Calibri" w:cs="Times New Roman"/>
                <w:color w:val="000000"/>
                <w:sz w:val="22"/>
                <w:szCs w:val="22"/>
              </w:rPr>
              <w:t>Caviibacter</w:t>
            </w:r>
            <w:proofErr w:type="spellEnd"/>
            <w:r w:rsidRPr="008514C3">
              <w:rPr>
                <w:rFonts w:ascii="Calibri" w:hAnsi="Calibri" w:cs="Times New Roman"/>
                <w:color w:val="000000"/>
                <w:sz w:val="22"/>
                <w:szCs w:val="22"/>
              </w:rPr>
              <w:t xml:space="preserve"> </w:t>
            </w:r>
            <w:proofErr w:type="spellStart"/>
            <w:r w:rsidRPr="008514C3">
              <w:rPr>
                <w:rFonts w:ascii="Calibri" w:hAnsi="Calibri" w:cs="Times New Roman"/>
                <w:color w:val="000000"/>
                <w:sz w:val="22"/>
                <w:szCs w:val="22"/>
              </w:rPr>
              <w:t>abscessus</w:t>
            </w:r>
            <w:proofErr w:type="spellEnd"/>
          </w:p>
        </w:tc>
        <w:tc>
          <w:tcPr>
            <w:tcW w:w="1258" w:type="dxa"/>
            <w:tcBorders>
              <w:top w:val="nil"/>
              <w:left w:val="nil"/>
              <w:bottom w:val="single" w:sz="4" w:space="0" w:color="auto"/>
              <w:right w:val="single" w:sz="4" w:space="0" w:color="auto"/>
            </w:tcBorders>
            <w:shd w:val="clear" w:color="auto" w:fill="auto"/>
            <w:noWrap/>
            <w:vAlign w:val="bottom"/>
            <w:hideMark/>
          </w:tcPr>
          <w:p w14:paraId="1038C80F" w14:textId="77777777" w:rsidR="005E7E0C" w:rsidRPr="008514C3" w:rsidRDefault="005E7E0C" w:rsidP="00886B3A">
            <w:pPr>
              <w:jc w:val="center"/>
              <w:rPr>
                <w:rFonts w:ascii="Calibri" w:hAnsi="Calibri" w:cs="Times New Roman"/>
                <w:color w:val="000000"/>
                <w:sz w:val="22"/>
                <w:szCs w:val="22"/>
              </w:rPr>
            </w:pPr>
            <w:r w:rsidRPr="008514C3">
              <w:rPr>
                <w:rFonts w:ascii="Calibri" w:hAnsi="Calibri" w:cs="Times New Roman"/>
                <w:color w:val="000000"/>
                <w:sz w:val="22"/>
                <w:szCs w:val="22"/>
              </w:rPr>
              <w:t>MI 14-3285</w:t>
            </w:r>
          </w:p>
        </w:tc>
        <w:tc>
          <w:tcPr>
            <w:tcW w:w="1302" w:type="dxa"/>
            <w:tcBorders>
              <w:top w:val="nil"/>
              <w:left w:val="nil"/>
              <w:bottom w:val="single" w:sz="4" w:space="0" w:color="auto"/>
              <w:right w:val="single" w:sz="4" w:space="0" w:color="auto"/>
            </w:tcBorders>
            <w:shd w:val="clear" w:color="auto" w:fill="auto"/>
            <w:noWrap/>
            <w:vAlign w:val="center"/>
            <w:hideMark/>
          </w:tcPr>
          <w:p w14:paraId="0662D7CF" w14:textId="77777777" w:rsidR="005E7E0C" w:rsidRPr="008514C3" w:rsidRDefault="005E7E0C" w:rsidP="00886B3A">
            <w:pPr>
              <w:jc w:val="center"/>
              <w:rPr>
                <w:rFonts w:ascii="Calibri" w:hAnsi="Calibri" w:cs="Times New Roman"/>
                <w:color w:val="000000"/>
                <w:sz w:val="22"/>
                <w:szCs w:val="22"/>
              </w:rPr>
            </w:pPr>
            <w:r w:rsidRPr="008514C3">
              <w:rPr>
                <w:rFonts w:ascii="Calibri" w:hAnsi="Calibri" w:cs="Times New Roman"/>
                <w:color w:val="000000"/>
                <w:sz w:val="22"/>
                <w:szCs w:val="22"/>
              </w:rPr>
              <w:t>N/A</w:t>
            </w:r>
          </w:p>
        </w:tc>
        <w:tc>
          <w:tcPr>
            <w:tcW w:w="2585" w:type="dxa"/>
            <w:tcBorders>
              <w:top w:val="nil"/>
              <w:left w:val="nil"/>
              <w:bottom w:val="single" w:sz="4" w:space="0" w:color="auto"/>
              <w:right w:val="single" w:sz="4" w:space="0" w:color="auto"/>
            </w:tcBorders>
            <w:shd w:val="clear" w:color="auto" w:fill="auto"/>
            <w:noWrap/>
            <w:vAlign w:val="center"/>
            <w:hideMark/>
          </w:tcPr>
          <w:p w14:paraId="18FDDFAB" w14:textId="77777777" w:rsidR="005E7E0C" w:rsidRPr="008514C3" w:rsidRDefault="005E7E0C" w:rsidP="00886B3A">
            <w:pPr>
              <w:jc w:val="center"/>
              <w:rPr>
                <w:rFonts w:ascii="Calibri" w:hAnsi="Calibri" w:cs="Times New Roman"/>
                <w:color w:val="000000"/>
                <w:sz w:val="22"/>
                <w:szCs w:val="22"/>
              </w:rPr>
            </w:pPr>
            <w:r w:rsidRPr="008514C3">
              <w:rPr>
                <w:rFonts w:ascii="Calibri" w:hAnsi="Calibri" w:cs="Times New Roman"/>
                <w:color w:val="000000"/>
                <w:sz w:val="22"/>
                <w:szCs w:val="22"/>
              </w:rPr>
              <w:t>Unknown species</w:t>
            </w:r>
          </w:p>
        </w:tc>
        <w:tc>
          <w:tcPr>
            <w:tcW w:w="900" w:type="dxa"/>
            <w:tcBorders>
              <w:top w:val="nil"/>
              <w:left w:val="nil"/>
              <w:bottom w:val="single" w:sz="4" w:space="0" w:color="auto"/>
              <w:right w:val="single" w:sz="4" w:space="0" w:color="auto"/>
            </w:tcBorders>
            <w:shd w:val="clear" w:color="auto" w:fill="auto"/>
            <w:noWrap/>
            <w:vAlign w:val="center"/>
            <w:hideMark/>
          </w:tcPr>
          <w:p w14:paraId="5E7A50D3" w14:textId="77777777" w:rsidR="005E7E0C" w:rsidRPr="008514C3" w:rsidRDefault="005E7E0C" w:rsidP="00886B3A">
            <w:pPr>
              <w:jc w:val="center"/>
              <w:rPr>
                <w:rFonts w:ascii="Calibri" w:hAnsi="Calibri" w:cs="Times New Roman"/>
                <w:color w:val="000000"/>
                <w:sz w:val="22"/>
                <w:szCs w:val="22"/>
              </w:rPr>
            </w:pPr>
            <w:r w:rsidRPr="008514C3">
              <w:rPr>
                <w:rFonts w:ascii="Calibri" w:hAnsi="Calibri" w:cs="Times New Roman"/>
                <w:color w:val="000000"/>
                <w:sz w:val="22"/>
                <w:szCs w:val="22"/>
              </w:rPr>
              <w:t>65</w:t>
            </w:r>
          </w:p>
        </w:tc>
      </w:tr>
    </w:tbl>
    <w:p w14:paraId="43CAA66C"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rPr>
      </w:pPr>
    </w:p>
    <w:p w14:paraId="744BC931" w14:textId="77777777" w:rsidR="00C26D82" w:rsidRDefault="00C26D8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rPr>
      </w:pPr>
    </w:p>
    <w:p w14:paraId="08E07DB7" w14:textId="1CDFF669" w:rsidR="00B03E9F" w:rsidRDefault="008514C3" w:rsidP="002A584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rPr>
          <w:bCs/>
        </w:rPr>
        <w:tab/>
      </w:r>
      <w:r w:rsidR="00A46950">
        <w:rPr>
          <w:bCs/>
        </w:rPr>
        <w:t xml:space="preserve">Molecular typing using any of several different methods is challenging when trying to compare between studies or collections as no single typing method for MRSP or MSSP has been agreed upon to date. </w:t>
      </w:r>
      <w:r w:rsidR="00FA72AF">
        <w:rPr>
          <w:bCs/>
        </w:rPr>
        <w:t>I</w:t>
      </w:r>
      <w:r w:rsidR="00236668">
        <w:rPr>
          <w:bCs/>
        </w:rPr>
        <w:t xml:space="preserve">n this study the relationships between isolates between an MLST-7 </w:t>
      </w:r>
      <w:proofErr w:type="spellStart"/>
      <w:r w:rsidR="00236668">
        <w:rPr>
          <w:bCs/>
        </w:rPr>
        <w:t>eBURST</w:t>
      </w:r>
      <w:proofErr w:type="spellEnd"/>
      <w:r w:rsidR="00236668">
        <w:rPr>
          <w:bCs/>
        </w:rPr>
        <w:t xml:space="preserve"> analysis (</w:t>
      </w:r>
      <w:hyperlink w:anchor="_ENREF_83" w:tooltip="Feil, 2004 #120" w:history="1">
        <w:r w:rsidR="00584971">
          <w:rPr>
            <w:bCs/>
          </w:rPr>
          <w:fldChar w:fldCharType="begin">
            <w:fldData xml:space="preserve">PEVuZE5vdGU+PENpdGU+PEF1dGhvcj5GZWlsPC9BdXRob3I+PFllYXI+MjAwNDwvWWVhcj48UmVj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=
</w:fldData>
          </w:fldChar>
        </w:r>
        <w:r w:rsidR="00584971">
          <w:rPr>
            <w:bCs/>
          </w:rPr>
          <w:instrText xml:space="preserve"> ADDIN EN.CITE </w:instrText>
        </w:r>
        <w:r w:rsidR="00584971">
          <w:rPr>
            <w:bCs/>
          </w:rPr>
          <w:fldChar w:fldCharType="begin">
            <w:fldData xml:space="preserve">PEVuZE5vdGU+PENpdGU+PEF1dGhvcj5GZWlsPC9BdXRob3I+PFllYXI+MjAwNDwvWWVhcj48UmVj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=
</w:fldData>
          </w:fldChar>
        </w:r>
        <w:r w:rsidR="00584971">
          <w:rPr>
            <w:bCs/>
          </w:rPr>
          <w:instrText xml:space="preserve"> ADDIN EN.CITE.DATA </w:instrText>
        </w:r>
        <w:r w:rsidR="00584971">
          <w:rPr>
            <w:bCs/>
          </w:rPr>
        </w:r>
        <w:r w:rsidR="00584971">
          <w:rPr>
            <w:bCs/>
          </w:rPr>
          <w:fldChar w:fldCharType="end"/>
        </w:r>
        <w:r w:rsidR="00584971">
          <w:rPr>
            <w:bCs/>
          </w:rPr>
        </w:r>
        <w:r w:rsidR="00584971">
          <w:rPr>
            <w:bCs/>
          </w:rPr>
          <w:fldChar w:fldCharType="separate"/>
        </w:r>
        <w:r w:rsidR="00584971">
          <w:rPr>
            <w:bCs/>
            <w:noProof/>
          </w:rPr>
          <w:t>83</w:t>
        </w:r>
        <w:r w:rsidR="00584971">
          <w:rPr>
            <w:bCs/>
          </w:rPr>
          <w:fldChar w:fldCharType="end"/>
        </w:r>
      </w:hyperlink>
      <w:r w:rsidR="00236668">
        <w:rPr>
          <w:bCs/>
        </w:rPr>
        <w:t>) and a core genome SNP analysis were very similar (Figure 9</w:t>
      </w:r>
      <w:r w:rsidR="00DE5EDC">
        <w:rPr>
          <w:bCs/>
        </w:rPr>
        <w:t>, reinforcing the relationships between the dominant clonal lineages in North America.</w:t>
      </w:r>
      <w:r w:rsidR="00DE5EDC">
        <w:t xml:space="preserve"> </w:t>
      </w:r>
      <w:r w:rsidR="00F97AE0">
        <w:t>As both MLST-7 and core genome SNP analysis rely upon DNA sequence that is highly conserved and under purifying selection, it is not surprising that the ST relationships do not necessarily correlate to clinical characteristics of these isolates (</w:t>
      </w:r>
      <w:proofErr w:type="spellStart"/>
      <w:r w:rsidR="00DE5EDC">
        <w:t>Videla</w:t>
      </w:r>
      <w:proofErr w:type="spellEnd"/>
      <w:r w:rsidR="00DE5EDC">
        <w:t xml:space="preserve"> et al</w:t>
      </w:r>
      <w:r w:rsidR="00F97AE0">
        <w:t xml:space="preserve">). Clinical characteristics include antibiotic susceptibilities and resistances, virulence and immune evasion </w:t>
      </w:r>
      <w:r w:rsidR="00B03E9F">
        <w:t xml:space="preserve">and </w:t>
      </w:r>
      <w:r w:rsidR="00F97AE0">
        <w:t>are often carried by mobile genetic elements</w:t>
      </w:r>
      <w:r w:rsidR="00B03E9F">
        <w:t xml:space="preserve"> under positive selection (</w:t>
      </w:r>
      <w:hyperlink w:anchor="_ENREF_84" w:tooltip="Frost, 2005 #121" w:history="1">
        <w:r w:rsidR="00584971">
          <w:fldChar w:fldCharType="begin"/>
        </w:r>
        <w:r w:rsidR="00584971">
          <w:instrText xml:space="preserve"> ADDIN EN.CITE &lt;EndNote&gt;&lt;Cite&gt;&lt;Author&gt;Frost&lt;/Author&gt;&lt;Year&gt;2005&lt;/Year&gt;&lt;RecNum&gt;121&lt;/RecNum&gt;&lt;DisplayText&gt;84&lt;/DisplayText&gt;&lt;record&gt;&lt;rec-number&gt;121&lt;/rec-number&gt;&lt;foreign-keys&gt;&lt;key app="EN" db-id="225vwxtt0zf093e9asevsepa5t50aw5za2va" timestamp="1476233599"&gt;121&lt;/key&gt;&lt;/foreign-keys&gt;&lt;ref-type name="Journal Article"&gt;17&lt;/ref-type&gt;&lt;contributors&gt;&lt;authors&gt;&lt;author&gt;Frost, L. S.&lt;/author&gt;&lt;author&gt;Leplae, R.&lt;/author&gt;&lt;author&gt;Summers, A. O.&lt;/author&gt;&lt;author&gt;Toussaint, A.&lt;/author&gt;&lt;/authors&gt;&lt;/contributors&gt;&lt;auth-address&gt;Department of Biological Sciences, Biological Sciences Centre, University of Alberta Edmonton, Alberta T6G 2E9, Canada.&lt;/auth-address&gt;&lt;titles&gt;&lt;title&gt;Mobile genetic elements: the agents of open source evolution&lt;/title&gt;&lt;secondary-title&gt;Nat Rev Microbiol&lt;/secondary-title&gt;&lt;alt-title&gt;Nature reviews. Microbiology&lt;/alt-title&gt;&lt;/titles&gt;&lt;periodical&gt;&lt;full-title&gt;Nat Rev Microbiol&lt;/full-title&gt;&lt;abbr-1&gt;Nature reviews. Microbiology&lt;/abbr-1&gt;&lt;/periodical&gt;&lt;alt-periodical&gt;&lt;full-title&gt;Nat Rev Microbiol&lt;/full-title&gt;&lt;abbr-1&gt;Nature reviews. Microbiology&lt;/abbr-1&gt;&lt;/alt-periodical&gt;&lt;pages&gt;722-32&lt;/pages&gt;&lt;volume&gt;3&lt;/volume&gt;&lt;number&gt;9&lt;/number&gt;&lt;edition&gt;2005/09/03&lt;/edition&gt;&lt;keywords&gt;&lt;keyword&gt;Conjugation, Genetic/genetics&lt;/keyword&gt;&lt;keyword&gt;DNA, Bacterial/*genetics&lt;/keyword&gt;&lt;keyword&gt;*Evolution, Molecular&lt;/keyword&gt;&lt;keyword&gt;Interspersed Repetitive Sequences/*genetics&lt;/keyword&gt;&lt;keyword&gt;Models, Genetic&lt;/keyword&gt;&lt;keyword&gt;Recombination, Genetic&lt;/keyword&gt;&lt;/keywords&gt;&lt;dates&gt;&lt;year&gt;2005&lt;/year&gt;&lt;pub-dates&gt;&lt;date&gt;Sep&lt;/date&gt;&lt;/pub-dates&gt;&lt;/dates&gt;&lt;isbn&gt;1740-1526 (Print)&amp;#xD;1740-1526&lt;/isbn&gt;&lt;accession-num&gt;16138100&lt;/accession-num&gt;&lt;urls&gt;&lt;/urls&gt;&lt;electronic-resource-num&gt;10.1038/nrmicro1235&lt;/electronic-resource-num&gt;&lt;remote-database-provider&gt;NLM&lt;/remote-database-provider&gt;&lt;language&gt;eng&lt;/language&gt;&lt;/record&gt;&lt;/Cite&gt;&lt;/EndNote&gt;</w:instrText>
        </w:r>
        <w:r w:rsidR="00584971">
          <w:fldChar w:fldCharType="separate"/>
        </w:r>
        <w:r w:rsidR="00584971">
          <w:rPr>
            <w:noProof/>
          </w:rPr>
          <w:t>84</w:t>
        </w:r>
        <w:r w:rsidR="00584971">
          <w:fldChar w:fldCharType="end"/>
        </w:r>
      </w:hyperlink>
      <w:r w:rsidR="00B03E9F">
        <w:t>)</w:t>
      </w:r>
      <w:r w:rsidR="00F97AE0">
        <w:t xml:space="preserve"> and thus would not be part of the MLST typing system nor the core genome analysis. </w:t>
      </w:r>
    </w:p>
    <w:p w14:paraId="27437DDE" w14:textId="2CD2DFB2" w:rsidR="00E955EE" w:rsidRDefault="00B03E9F" w:rsidP="00DF0E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t xml:space="preserve">It has been suggested that MGEs in </w:t>
      </w:r>
      <w:r w:rsidR="0093550F" w:rsidRPr="0093550F">
        <w:rPr>
          <w:i/>
        </w:rPr>
        <w:t>Staphylococci</w:t>
      </w:r>
      <w:r>
        <w:t xml:space="preserve"> are relatively rare and, when present, conserved within clonal lineages (</w:t>
      </w:r>
      <w:r w:rsidR="0082635F">
        <w:fldChar w:fldCharType="begin">
          <w:fldData xml:space="preserve">PEVuZE5vdGU+PENpdGU+PEF1dGhvcj5NY0NhcnRoeTwvQXV0aG9yPjxZZWFyPjIwMTI8L1llYXI+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==
</w:fldData>
        </w:fldChar>
      </w:r>
      <w:r w:rsidR="00E57E54">
        <w:instrText xml:space="preserve"> ADDIN EN.CITE </w:instrText>
      </w:r>
      <w:r w:rsidR="00E57E54">
        <w:fldChar w:fldCharType="begin">
          <w:fldData xml:space="preserve">PEVuZE5vdGU+PENpdGU+PEF1dGhvcj5NY0NhcnRoeTwvQXV0aG9yPjxZZWFyPjIwMTI8L1llYXI+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==
</w:fldData>
        </w:fldChar>
      </w:r>
      <w:r w:rsidR="00E57E54">
        <w:instrText xml:space="preserve"> ADDIN EN.CITE.DATA </w:instrText>
      </w:r>
      <w:r w:rsidR="00E57E54">
        <w:fldChar w:fldCharType="end"/>
      </w:r>
      <w:r w:rsidR="0082635F">
        <w:fldChar w:fldCharType="separate"/>
      </w:r>
      <w:hyperlink w:anchor="_ENREF_122" w:tooltip="McCarthy, 2012 #122" w:history="1">
        <w:r w:rsidR="00584971">
          <w:rPr>
            <w:noProof/>
          </w:rPr>
          <w:t>122</w:t>
        </w:r>
      </w:hyperlink>
      <w:r w:rsidR="00E57E54">
        <w:rPr>
          <w:noProof/>
        </w:rPr>
        <w:t xml:space="preserve">; </w:t>
      </w:r>
      <w:hyperlink w:anchor="_ENREF_123" w:tooltip="McCarthy, 2012 #123" w:history="1">
        <w:r w:rsidR="00584971">
          <w:rPr>
            <w:noProof/>
          </w:rPr>
          <w:t>123</w:t>
        </w:r>
      </w:hyperlink>
      <w:r w:rsidR="0082635F">
        <w:fldChar w:fldCharType="end"/>
      </w:r>
      <w:r>
        <w:t>)</w:t>
      </w:r>
      <w:r w:rsidR="00E955EE">
        <w:t xml:space="preserve">. In this study, a novel method to detect potential plasmids from WGS data directly was used to identify &gt;30 potential plasmids, of which 9 were studied in depth. As these 9 plasmids come from only 4 isolates it seems likely that plasmid content in </w:t>
      </w:r>
      <w:r w:rsidR="0093550F" w:rsidRPr="0093550F">
        <w:rPr>
          <w:i/>
        </w:rPr>
        <w:t>S. pseudintermedius</w:t>
      </w:r>
      <w:r w:rsidR="00E955EE">
        <w:t xml:space="preserve"> is much higher than previous studies would suggest. </w:t>
      </w:r>
      <w:proofErr w:type="gramStart"/>
      <w:r w:rsidR="00E955EE">
        <w:t>As 3 identical plasmids (</w:t>
      </w:r>
      <w:proofErr w:type="spellStart"/>
      <w:r w:rsidR="0093550F" w:rsidRPr="0093550F">
        <w:rPr>
          <w:i/>
        </w:rPr>
        <w:t>LinA</w:t>
      </w:r>
      <w:proofErr w:type="spellEnd"/>
      <w:r w:rsidR="00E955EE">
        <w:t>) are found across completely different major clonal lineages (ST64, ST124 and ST68), conservation within lineages of MGE does not appear to be true and recent horizontal transfer is likely.</w:t>
      </w:r>
      <w:proofErr w:type="gramEnd"/>
      <w:r w:rsidR="00E955EE">
        <w:t xml:space="preserve"> The results of this study also conclude that even when these plasmids can be isolated or amplified</w:t>
      </w:r>
      <w:r w:rsidR="0040223E">
        <w:t>, they are present at very low copy number per genome and easily missed by more traditional plasmid isolation techniques (</w:t>
      </w:r>
      <w:hyperlink w:anchor="_ENREF_64" w:tooltip="Luthje, 2007 #124" w:history="1">
        <w:r w:rsidR="00584971">
          <w:fldChar w:fldCharType="begin">
            <w:fldData xml:space="preserve">PEVuZE5vdGU+PENpdGU+PEF1dGhvcj5MdXRoamU8L0F1dGhvcj48WWVhcj4yMDA3PC9ZZWFyPjxS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</w:fldData>
          </w:fldChar>
        </w:r>
        <w:r w:rsidR="00584971">
          <w:instrText xml:space="preserve"> ADDIN EN.CITE </w:instrText>
        </w:r>
        <w:r w:rsidR="00584971">
          <w:fldChar w:fldCharType="begin">
            <w:fldData xml:space="preserve">PEVuZE5vdGU+PENpdGU+PEF1dGhvcj5MdXRoamU8L0F1dGhvcj48WWVhcj4yMDA3PC9ZZWFyPjxS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</w:fldData>
          </w:fldChar>
        </w:r>
        <w:r w:rsidR="00584971">
          <w:instrText xml:space="preserve"> ADDIN EN.CITE.DATA </w:instrText>
        </w:r>
        <w:r w:rsidR="00584971">
          <w:fldChar w:fldCharType="end"/>
        </w:r>
        <w:r w:rsidR="00584971">
          <w:fldChar w:fldCharType="separate"/>
        </w:r>
        <w:r w:rsidR="00584971">
          <w:rPr>
            <w:noProof/>
          </w:rPr>
          <w:t>64</w:t>
        </w:r>
        <w:r w:rsidR="00584971">
          <w:fldChar w:fldCharType="end"/>
        </w:r>
      </w:hyperlink>
      <w:r w:rsidR="0040223E">
        <w:t xml:space="preserve">). None of the 9 plasmids </w:t>
      </w:r>
      <w:r w:rsidR="0040223E">
        <w:lastRenderedPageBreak/>
        <w:t>investigated matched to any complete plasmid sequence to date in Genbank, further proving that using known plasmid sequence to design primers to screen for plasmids is unlikely to be a good novel plasmid discovery technique. Plasmids found using this approach will in fact appear lineage-conserved simply because the screening method requires that they be closely related (</w:t>
      </w:r>
      <w:hyperlink w:anchor="_ENREF_64" w:tooltip="Luthje, 2007 #124" w:history="1">
        <w:r w:rsidR="00584971">
          <w:fldChar w:fldCharType="begin">
            <w:fldData xml:space="preserve">PEVuZE5vdGU+PENpdGU+PEF1dGhvcj5MdXRoamU8L0F1dGhvcj48WWVhcj4yMDA3PC9ZZWFyPjxS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</w:fldData>
          </w:fldChar>
        </w:r>
        <w:r w:rsidR="00584971">
          <w:instrText xml:space="preserve"> ADDIN EN.CITE </w:instrText>
        </w:r>
        <w:r w:rsidR="00584971">
          <w:fldChar w:fldCharType="begin">
            <w:fldData xml:space="preserve">PEVuZE5vdGU+PENpdGU+PEF1dGhvcj5MdXRoamU8L0F1dGhvcj48WWVhcj4yMDA3PC9ZZWFyPjxS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</w:fldData>
          </w:fldChar>
        </w:r>
        <w:r w:rsidR="00584971">
          <w:instrText xml:space="preserve"> ADDIN EN.CITE.DATA </w:instrText>
        </w:r>
        <w:r w:rsidR="00584971">
          <w:fldChar w:fldCharType="end"/>
        </w:r>
        <w:r w:rsidR="00584971">
          <w:fldChar w:fldCharType="separate"/>
        </w:r>
        <w:r w:rsidR="00584971">
          <w:rPr>
            <w:noProof/>
          </w:rPr>
          <w:t>64</w:t>
        </w:r>
        <w:r w:rsidR="00584971">
          <w:fldChar w:fldCharType="end"/>
        </w:r>
      </w:hyperlink>
      <w:r w:rsidR="0040223E">
        <w:t xml:space="preserve">). The novelty of the majority of plasmids discovered in this study also highlights the likelihood of rapid and recent horizontal transfer between lineages. </w:t>
      </w:r>
    </w:p>
    <w:p w14:paraId="634083D0" w14:textId="2C7C2769" w:rsidR="0082635F" w:rsidRDefault="0040223E" w:rsidP="00DF0E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t>B</w:t>
      </w:r>
      <w:r w:rsidR="00E955EE">
        <w:t>acteriophage insertions in the completed genomes</w:t>
      </w:r>
      <w:r>
        <w:t xml:space="preserve"> of HKU10, ED99, E140, 08-1661, 06-3228 and NA45</w:t>
      </w:r>
      <w:r w:rsidR="00E955EE">
        <w:t xml:space="preserve"> indicate that phage content </w:t>
      </w:r>
      <w:r>
        <w:t>is not lineage conserved, which directly conflicts with previous studies (</w:t>
      </w:r>
      <w:hyperlink w:anchor="_ENREF_123" w:tooltip="McCarthy, 2012 #123" w:history="1">
        <w:r w:rsidR="00584971">
          <w:fldChar w:fldCharType="begin">
            <w:fldData xml:space="preserve">PEVuZE5vdGU+PENpdGU+PEF1dGhvcj5NY0NhcnRoeTwvQXV0aG9yPjxZZWFyPjIwMTI8L1llYXI+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</w:fldData>
          </w:fldChar>
        </w:r>
        <w:r w:rsidR="00584971">
          <w:instrText xml:space="preserve"> ADDIN EN.CITE </w:instrText>
        </w:r>
        <w:r w:rsidR="00584971">
          <w:fldChar w:fldCharType="begin">
            <w:fldData xml:space="preserve">PEVuZE5vdGU+PENpdGU+PEF1dGhvcj5NY0NhcnRoeTwvQXV0aG9yPjxZZWFyPjIwMTI8L1llYXI+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</w:fldData>
          </w:fldChar>
        </w:r>
        <w:r w:rsidR="00584971">
          <w:instrText xml:space="preserve"> ADDIN EN.CITE.DATA </w:instrText>
        </w:r>
        <w:r w:rsidR="00584971">
          <w:fldChar w:fldCharType="end"/>
        </w:r>
        <w:r w:rsidR="00584971">
          <w:fldChar w:fldCharType="separate"/>
        </w:r>
        <w:r w:rsidR="00584971">
          <w:rPr>
            <w:noProof/>
          </w:rPr>
          <w:t>123</w:t>
        </w:r>
        <w:r w:rsidR="00584971">
          <w:fldChar w:fldCharType="end"/>
        </w:r>
      </w:hyperlink>
      <w:r>
        <w:t>). When comparing prophage insertion sites and specific prophage sequences between these completed g</w:t>
      </w:r>
      <w:r w:rsidR="000852F0">
        <w:t>enomes two patterns emerge (</w:t>
      </w:r>
      <w:r>
        <w:t xml:space="preserve">Appendix E). First, phage insertion sites within the genome appear to be lineage conserved. However, the actual prophage </w:t>
      </w:r>
      <w:proofErr w:type="gramStart"/>
      <w:r>
        <w:t>sequence within these sites are</w:t>
      </w:r>
      <w:proofErr w:type="gramEnd"/>
      <w:r>
        <w:t xml:space="preserve"> most similar among isolates that are geographically related. </w:t>
      </w:r>
      <w:r w:rsidR="0082635F">
        <w:t xml:space="preserve">As insertion sites reflect specific DNA sequence within each genome, conservation among evolutionarily related organisms is logical due to their core genome sharing more in common than with other lineages. However, as </w:t>
      </w:r>
      <w:proofErr w:type="gramStart"/>
      <w:r w:rsidR="0082635F">
        <w:t>bacteriophage are</w:t>
      </w:r>
      <w:proofErr w:type="gramEnd"/>
      <w:r w:rsidR="0082635F">
        <w:t xml:space="preserve"> known to move horizontally between bacteria and do not generally reflect evolutionary relationships, specific phage content is more closely tied to geographic region than clonal lineage. This conclusion may have been missed by previous studies simply because repetitive phage insertions frequently create problems for genome assembly and incomplete genomes may lack these sequences (</w:t>
      </w:r>
      <w:hyperlink w:anchor="_ENREF_85" w:tooltip="Treangen, 2012 #125" w:history="1">
        <w:r w:rsidR="00584971">
          <w:fldChar w:fldCharType="begin">
            <w:fldData xml:space="preserve">PEVuZE5vdGU+PENpdGU+PEF1dGhvcj5UcmVhbmdlbjwvQXV0aG9yPjxZZWFyPjIwMTI8L1llYXI+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</w:fldData>
          </w:fldChar>
        </w:r>
        <w:r w:rsidR="00584971">
          <w:instrText xml:space="preserve"> ADDIN EN.CITE </w:instrText>
        </w:r>
        <w:r w:rsidR="00584971">
          <w:fldChar w:fldCharType="begin">
            <w:fldData xml:space="preserve">PEVuZE5vdGU+PENpdGU+PEF1dGhvcj5UcmVhbmdlbjwvQXV0aG9yPjxZZWFyPjIwMTI8L1llYXI+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</w:fldData>
          </w:fldChar>
        </w:r>
        <w:r w:rsidR="00584971">
          <w:instrText xml:space="preserve"> ADDIN EN.CITE.DATA </w:instrText>
        </w:r>
        <w:r w:rsidR="00584971">
          <w:fldChar w:fldCharType="end"/>
        </w:r>
        <w:r w:rsidR="00584971">
          <w:fldChar w:fldCharType="separate"/>
        </w:r>
        <w:r w:rsidR="00584971">
          <w:rPr>
            <w:noProof/>
          </w:rPr>
          <w:t>85</w:t>
        </w:r>
        <w:r w:rsidR="00584971">
          <w:fldChar w:fldCharType="end"/>
        </w:r>
      </w:hyperlink>
      <w:r w:rsidR="0082635F">
        <w:t xml:space="preserve">). The inclusion of </w:t>
      </w:r>
      <w:proofErr w:type="spellStart"/>
      <w:r w:rsidR="0082635F">
        <w:t>PacBio</w:t>
      </w:r>
      <w:proofErr w:type="spellEnd"/>
      <w:r w:rsidR="0082635F">
        <w:t xml:space="preserve"> long reads as well as optical genome maps to assist with scaffolding assemblies in order to close genomes was essential in clarifying these repetitive phage insertions. </w:t>
      </w:r>
    </w:p>
    <w:p w14:paraId="3D0DBE6B" w14:textId="56FCC9F3" w:rsidR="005A4B6B" w:rsidRDefault="0082635F" w:rsidP="00DF0E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r>
      <w:r w:rsidR="004B3119">
        <w:t xml:space="preserve">Of the major clonal lineage representatives for North America, isolates 08-1661, 06-3228, NA12 and NA07 appeared to have conflicting antibiotic susceptibilities during initial testing using two standardized methods; disc diffusion and microbroth dilution. </w:t>
      </w:r>
      <w:r w:rsidR="005A4B6B">
        <w:t xml:space="preserve">Some of these resistances were predicted from </w:t>
      </w:r>
      <w:r w:rsidR="005A4B6B">
        <w:lastRenderedPageBreak/>
        <w:t>the WGS data to be conferred through genes found in MGEs such as prophage</w:t>
      </w:r>
      <w:r w:rsidR="000852F0">
        <w:t>, transposons and plasmids (</w:t>
      </w:r>
      <w:r w:rsidR="005A4B6B">
        <w:t xml:space="preserve">Table 8). Isolate 08-1661 was shown to harbor a plasmid with the chloramphenicol resistance gene </w:t>
      </w:r>
      <w:r w:rsidR="0093550F" w:rsidRPr="0093550F">
        <w:rPr>
          <w:i/>
        </w:rPr>
        <w:t>CAT</w:t>
      </w:r>
      <w:r w:rsidR="005A4B6B">
        <w:t xml:space="preserve"> yet was </w:t>
      </w:r>
      <w:r w:rsidR="00C3394A">
        <w:t xml:space="preserve">interpreted as </w:t>
      </w:r>
      <w:r w:rsidR="005A4B6B">
        <w:t xml:space="preserve">susceptible using microbroth dilution. Disc diffusion correctly determined resistance, and while the Vitek card used was not certified for chloramphenicol resistance in </w:t>
      </w:r>
      <w:r w:rsidR="0093550F" w:rsidRPr="0093550F">
        <w:rPr>
          <w:i/>
        </w:rPr>
        <w:t>pseudintermedius</w:t>
      </w:r>
      <w:r w:rsidR="005A4B6B">
        <w:t xml:space="preserve"> it still should have given an MIC within the resistant range to correlate with disc diffusion. As one major difference between these techniques is the amount of time the bacteria has to grow before a call is made, it appeared likely that resistance was time dependent. When exposed to chloramphenicol in a novel liquid media growth experiment, isolate 08-1661 did in fact display resistance relative to a negative control but only after 24 hours had passed from initial exposure. When re-tested using both original clinical assays, it was determined to be highly resistant. </w:t>
      </w:r>
    </w:p>
    <w:p w14:paraId="534EF260" w14:textId="77777777" w:rsidR="005A4B6B" w:rsidRDefault="005A4B6B" w:rsidP="00DF0E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t xml:space="preserve">As the </w:t>
      </w:r>
      <w:r w:rsidR="0093550F" w:rsidRPr="0093550F">
        <w:rPr>
          <w:i/>
        </w:rPr>
        <w:t>CAT</w:t>
      </w:r>
      <w:r>
        <w:t xml:space="preserve"> gene was located on a plasmid, one explanation that could account for a delay in phenotypic resistance would be the necessity of increasing plasmid copy number. While this was experimentally tested using</w:t>
      </w:r>
      <w:r w:rsidR="00B546D6">
        <w:t xml:space="preserve"> traditional RT-PCR and found to have increased copies of the gene when exposed to chloramphenicol, a novel WGS approach was also used to assess copy number variation and reached the same conclusion. When cultures growing in chloramphenicol were removed from selection and tested using standard clinical assays, they retained this increased resistance profile for at least 24 hours post-exposure.</w:t>
      </w:r>
    </w:p>
    <w:p w14:paraId="16B52F1C" w14:textId="3ADC44C5" w:rsidR="00996A9A" w:rsidRDefault="005A4B6B" w:rsidP="00DF0E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t xml:space="preserve">Isolates 08-1661, 06-3228, NA12 and NA07 all were determined to be susceptible to </w:t>
      </w:r>
      <w:r w:rsidR="00E836F2">
        <w:t xml:space="preserve">gentamicin by at least one standardized test, yet all were found to carry the </w:t>
      </w:r>
      <w:proofErr w:type="spellStart"/>
      <w:proofErr w:type="gramStart"/>
      <w:r w:rsidR="004E3992" w:rsidRPr="004E3992">
        <w:rPr>
          <w:i/>
        </w:rPr>
        <w:t>aac</w:t>
      </w:r>
      <w:proofErr w:type="spellEnd"/>
      <w:r w:rsidR="004E3992" w:rsidRPr="004E3992">
        <w:rPr>
          <w:i/>
        </w:rPr>
        <w:t>(</w:t>
      </w:r>
      <w:proofErr w:type="gramEnd"/>
      <w:r w:rsidR="004E3992" w:rsidRPr="004E3992">
        <w:rPr>
          <w:i/>
        </w:rPr>
        <w:t>6’)-</w:t>
      </w:r>
      <w:proofErr w:type="spellStart"/>
      <w:r w:rsidR="004E3992" w:rsidRPr="004E3992">
        <w:rPr>
          <w:i/>
        </w:rPr>
        <w:t>aph</w:t>
      </w:r>
      <w:proofErr w:type="spellEnd"/>
      <w:r w:rsidR="004E3992" w:rsidRPr="004E3992">
        <w:rPr>
          <w:i/>
        </w:rPr>
        <w:t>(2’’)-</w:t>
      </w:r>
      <w:proofErr w:type="spellStart"/>
      <w:r w:rsidR="004E3992" w:rsidRPr="004E3992">
        <w:rPr>
          <w:i/>
        </w:rPr>
        <w:t>Ia</w:t>
      </w:r>
      <w:proofErr w:type="spellEnd"/>
      <w:r w:rsidR="0093550F" w:rsidRPr="0093550F">
        <w:rPr>
          <w:i/>
        </w:rPr>
        <w:t xml:space="preserve"> </w:t>
      </w:r>
      <w:r w:rsidR="00E836F2">
        <w:t>aminoglycoside/gentamicin resistance gene. As opposed to being located on a plasmid, this gene is found within unique prophage sequence in each of these isolates. Prophage are known to be able to duplicate themselves within a genome in response to stress, but several of these phage also contained stress-response regulatory genes that could up- or down-</w:t>
      </w:r>
      <w:r w:rsidR="00E836F2">
        <w:lastRenderedPageBreak/>
        <w:t xml:space="preserve">regulate gene expression. As both of these scenarios could potentially take time to come into effect, these isolates were subjected to the same novel growth assay but with gentamicin instead of chloramphenicol. All 4 isolates positive for the </w:t>
      </w:r>
      <w:proofErr w:type="spellStart"/>
      <w:r w:rsidR="004E3992" w:rsidRPr="004E3992">
        <w:rPr>
          <w:i/>
        </w:rPr>
        <w:t>aac</w:t>
      </w:r>
      <w:proofErr w:type="spellEnd"/>
      <w:r w:rsidR="004E3992" w:rsidRPr="004E3992">
        <w:rPr>
          <w:i/>
        </w:rPr>
        <w:t>(6’)-</w:t>
      </w:r>
      <w:proofErr w:type="spellStart"/>
      <w:r w:rsidR="004E3992" w:rsidRPr="004E3992">
        <w:rPr>
          <w:i/>
        </w:rPr>
        <w:t>aph</w:t>
      </w:r>
      <w:proofErr w:type="spellEnd"/>
      <w:r w:rsidR="004E3992" w:rsidRPr="004E3992">
        <w:rPr>
          <w:i/>
        </w:rPr>
        <w:t>(2’’)-</w:t>
      </w:r>
      <w:proofErr w:type="spellStart"/>
      <w:r w:rsidR="004E3992" w:rsidRPr="004E3992">
        <w:rPr>
          <w:i/>
        </w:rPr>
        <w:t>Ia</w:t>
      </w:r>
      <w:proofErr w:type="spellEnd"/>
      <w:r w:rsidR="0093550F" w:rsidRPr="0093550F">
        <w:rPr>
          <w:i/>
        </w:rPr>
        <w:t xml:space="preserve"> </w:t>
      </w:r>
      <w:r w:rsidR="00E836F2">
        <w:t xml:space="preserve">gene were in fact capable of high-level resistance to gentamicin when given &gt;24 hours exposure to the antibiotic, while an isolate containing two other aminoglycoside resistance genes remained susceptible. As the </w:t>
      </w:r>
      <w:proofErr w:type="spellStart"/>
      <w:proofErr w:type="gramStart"/>
      <w:r w:rsidR="004E3992" w:rsidRPr="004E3992">
        <w:rPr>
          <w:i/>
        </w:rPr>
        <w:t>aac</w:t>
      </w:r>
      <w:proofErr w:type="spellEnd"/>
      <w:r w:rsidR="004E3992" w:rsidRPr="004E3992">
        <w:rPr>
          <w:i/>
        </w:rPr>
        <w:t>(</w:t>
      </w:r>
      <w:proofErr w:type="gramEnd"/>
      <w:r w:rsidR="004E3992" w:rsidRPr="004E3992">
        <w:rPr>
          <w:i/>
        </w:rPr>
        <w:t>6’)-</w:t>
      </w:r>
      <w:proofErr w:type="spellStart"/>
      <w:r w:rsidR="004E3992" w:rsidRPr="004E3992">
        <w:rPr>
          <w:i/>
        </w:rPr>
        <w:t>aph</w:t>
      </w:r>
      <w:proofErr w:type="spellEnd"/>
      <w:r w:rsidR="004E3992" w:rsidRPr="004E3992">
        <w:rPr>
          <w:i/>
        </w:rPr>
        <w:t>(2’’)-</w:t>
      </w:r>
      <w:proofErr w:type="spellStart"/>
      <w:r w:rsidR="004E3992" w:rsidRPr="004E3992">
        <w:rPr>
          <w:i/>
        </w:rPr>
        <w:t>Ia</w:t>
      </w:r>
      <w:proofErr w:type="spellEnd"/>
      <w:r w:rsidR="0093550F" w:rsidRPr="0093550F">
        <w:rPr>
          <w:i/>
        </w:rPr>
        <w:t xml:space="preserve"> </w:t>
      </w:r>
      <w:r w:rsidR="00E836F2">
        <w:t>gene is known to confer high-level resistance (HLR) to gentamicin</w:t>
      </w:r>
      <w:r w:rsidR="00996A9A">
        <w:t xml:space="preserve"> (</w:t>
      </w:r>
      <w:hyperlink w:anchor="_ENREF_88" w:tooltip="Frey, 2013 #113" w:history="1">
        <w:r w:rsidR="00584971">
          <w:fldChar w:fldCharType="begin">
            <w:fldData xml:space="preserve">PEVuZE5vdGU+PENpdGU+PEF1dGhvcj5GcmV5PC9BdXRob3I+PFllYXI+MjAxMzwvWWVhcj48UmVj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</w:fldData>
          </w:fldChar>
        </w:r>
        <w:r w:rsidR="00584971">
          <w:instrText xml:space="preserve"> ADDIN EN.CITE </w:instrText>
        </w:r>
        <w:r w:rsidR="00584971">
          <w:fldChar w:fldCharType="begin">
            <w:fldData xml:space="preserve">PEVuZE5vdGU+PENpdGU+PEF1dGhvcj5GcmV5PC9BdXRob3I+PFllYXI+MjAxMzwvWWVhcj48UmVj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</w:fldData>
          </w:fldChar>
        </w:r>
        <w:r w:rsidR="00584971">
          <w:instrText xml:space="preserve"> ADDIN EN.CITE.DATA </w:instrText>
        </w:r>
        <w:r w:rsidR="00584971">
          <w:fldChar w:fldCharType="end"/>
        </w:r>
        <w:r w:rsidR="00584971">
          <w:fldChar w:fldCharType="separate"/>
        </w:r>
        <w:r w:rsidR="00584971">
          <w:rPr>
            <w:noProof/>
          </w:rPr>
          <w:t>88</w:t>
        </w:r>
        <w:r w:rsidR="00584971">
          <w:fldChar w:fldCharType="end"/>
        </w:r>
      </w:hyperlink>
      <w:r w:rsidR="00996A9A">
        <w:t>)</w:t>
      </w:r>
      <w:r w:rsidR="00E836F2">
        <w:t xml:space="preserve">, they were re-tested after adaptation to growth in selective media and were </w:t>
      </w:r>
      <w:r w:rsidR="00C3394A">
        <w:t xml:space="preserve">interpreted as </w:t>
      </w:r>
      <w:r w:rsidR="00E836F2">
        <w:t>resistant at the highest level possible for both standardized assays</w:t>
      </w:r>
      <w:r w:rsidR="000852F0">
        <w:t xml:space="preserve"> (</w:t>
      </w:r>
      <w:r w:rsidR="00996A9A">
        <w:t>Table 14)</w:t>
      </w:r>
      <w:r w:rsidR="00E836F2">
        <w:t xml:space="preserve">. </w:t>
      </w:r>
    </w:p>
    <w:p w14:paraId="3FDCFDAB" w14:textId="2F471D13" w:rsidR="00996A9A" w:rsidRDefault="00996A9A" w:rsidP="00DF0E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pPr>
      <w:r>
        <w:tab/>
      </w:r>
      <w:r w:rsidR="00A06530">
        <w:t xml:space="preserve">Isolate NA12 was initially </w:t>
      </w:r>
      <w:r w:rsidR="00C3394A">
        <w:t xml:space="preserve">interpreted as </w:t>
      </w:r>
      <w:r w:rsidR="00A06530">
        <w:t>susceptible to the lincosamide antibiotic clindamycin, yet WGS revealed that it had two plasmids carrying genes predicted to confer r</w:t>
      </w:r>
      <w:r w:rsidR="000852F0">
        <w:t>esistance to lincosamides (</w:t>
      </w:r>
      <w:r w:rsidR="00A06530">
        <w:t xml:space="preserve">Tables 5 and 8). While one of these plasmids carries the </w:t>
      </w:r>
      <w:proofErr w:type="spellStart"/>
      <w:r w:rsidR="0093550F" w:rsidRPr="0093550F">
        <w:rPr>
          <w:i/>
        </w:rPr>
        <w:t>LinA</w:t>
      </w:r>
      <w:proofErr w:type="spellEnd"/>
      <w:r w:rsidR="00A06530">
        <w:t xml:space="preserve"> gene which may be specific to lincomycin, the other was an</w:t>
      </w:r>
      <w:r w:rsidR="0093550F" w:rsidRPr="0093550F">
        <w:rPr>
          <w:i/>
        </w:rPr>
        <w:t xml:space="preserve"> </w:t>
      </w:r>
      <w:proofErr w:type="spellStart"/>
      <w:r w:rsidR="0093550F" w:rsidRPr="0093550F">
        <w:rPr>
          <w:i/>
        </w:rPr>
        <w:t>emr</w:t>
      </w:r>
      <w:r w:rsidR="00A06530">
        <w:t>E</w:t>
      </w:r>
      <w:proofErr w:type="spellEnd"/>
      <w:r w:rsidR="00A06530">
        <w:t xml:space="preserve"> family gene directly associated with clindamycin resistance (</w:t>
      </w:r>
      <w:r w:rsidR="00B3526E">
        <w:fldChar w:fldCharType="begin">
          <w:fldData xml:space="preserve">PEVuZE5vdGU+PENpdGU+PEF1dGhvcj5GcmV5PC9BdXRob3I+PFllYXI+MjAxMzwvWWVhcj48UmVj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</w:fldData>
        </w:fldChar>
      </w:r>
      <w:r w:rsidR="00E57E54">
        <w:instrText xml:space="preserve"> ADDIN EN.CITE </w:instrText>
      </w:r>
      <w:r w:rsidR="00E57E54">
        <w:fldChar w:fldCharType="begin">
          <w:fldData xml:space="preserve">PEVuZE5vdGU+PENpdGU+PEF1dGhvcj5GcmV5PC9BdXRob3I+PFllYXI+MjAxMzwvWWVhcj48UmVj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</w:fldData>
        </w:fldChar>
      </w:r>
      <w:r w:rsidR="00E57E54">
        <w:instrText xml:space="preserve"> ADDIN EN.CITE.DATA </w:instrText>
      </w:r>
      <w:r w:rsidR="00E57E54">
        <w:fldChar w:fldCharType="end"/>
      </w:r>
      <w:r w:rsidR="00B3526E">
        <w:fldChar w:fldCharType="separate"/>
      </w:r>
      <w:hyperlink w:anchor="_ENREF_88" w:tooltip="Frey, 2013 #113" w:history="1">
        <w:r w:rsidR="00584971">
          <w:rPr>
            <w:noProof/>
          </w:rPr>
          <w:t>88</w:t>
        </w:r>
      </w:hyperlink>
      <w:proofErr w:type="gramStart"/>
      <w:r w:rsidR="00E57E54">
        <w:rPr>
          <w:noProof/>
        </w:rPr>
        <w:t xml:space="preserve">; </w:t>
      </w:r>
      <w:hyperlink w:anchor="_ENREF_124" w:tooltip="Faires, 2009 #27" w:history="1">
        <w:r w:rsidR="00584971">
          <w:rPr>
            <w:noProof/>
          </w:rPr>
          <w:t>124</w:t>
        </w:r>
      </w:hyperlink>
      <w:r w:rsidR="00E57E54">
        <w:rPr>
          <w:noProof/>
        </w:rPr>
        <w:t>;</w:t>
      </w:r>
      <w:proofErr w:type="gramEnd"/>
      <w:r w:rsidR="00E57E54">
        <w:rPr>
          <w:noProof/>
        </w:rPr>
        <w:t xml:space="preserve"> </w:t>
      </w:r>
      <w:hyperlink w:anchor="_ENREF_125" w:tooltip="Chanchaithong, 2016 #15" w:history="1">
        <w:r w:rsidR="00584971">
          <w:rPr>
            <w:noProof/>
          </w:rPr>
          <w:t>125</w:t>
        </w:r>
      </w:hyperlink>
      <w:r w:rsidR="00B3526E">
        <w:fldChar w:fldCharType="end"/>
      </w:r>
      <w:r w:rsidR="00A06530">
        <w:t xml:space="preserve">). While NA12 was able to demonstrate high level resistance to lincomycin in the novel growth assay (as were all other isolates), when it was re-tested using the standard clinical assays with clindamycin it remained susceptible. This informs on two important points; first, that this gene may not actually confer resistance to clindamycin despite previous studies, and more importantly clindamycin is not able to be used to assume lincosamide-class antibiotic resistance as resistance to lincomycin and clindamycin were shown to be completely independent. </w:t>
      </w:r>
    </w:p>
    <w:p w14:paraId="1BFC6150" w14:textId="77777777" w:rsidR="00557F1A" w:rsidRDefault="00B3526E" w:rsidP="00DF0E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bCs/>
        </w:rPr>
      </w:pPr>
      <w:r>
        <w:rPr>
          <w:bCs/>
        </w:rPr>
        <w:tab/>
        <w:t xml:space="preserve">This study investigated the relationship between phenotype and genotype </w:t>
      </w:r>
      <w:r w:rsidR="00557F1A">
        <w:rPr>
          <w:bCs/>
        </w:rPr>
        <w:t xml:space="preserve">among well-characterized clinical isolates of </w:t>
      </w:r>
      <w:r w:rsidR="0093550F" w:rsidRPr="0093550F">
        <w:rPr>
          <w:bCs/>
          <w:i/>
        </w:rPr>
        <w:t>S. pseudintermedius</w:t>
      </w:r>
      <w:r w:rsidR="00557F1A">
        <w:rPr>
          <w:bCs/>
        </w:rPr>
        <w:t xml:space="preserve">. Whole genome sequencing and core genome SNP analysis was able to verify evolutionary relationships between bacteria as determined by the MLST-7 typing system providing the highest level of support for this method. Accessary genome components that do not group by genetic relatedness and are associated with </w:t>
      </w:r>
      <w:r w:rsidR="00557F1A">
        <w:rPr>
          <w:bCs/>
        </w:rPr>
        <w:lastRenderedPageBreak/>
        <w:t xml:space="preserve">mobile genetic elements and horizontal transfer were found in all genomes and did not group by clonal lineage. An average plasmid content of two per genome was discovered, overturning the commonly held belief that plasmid content is rare in </w:t>
      </w:r>
      <w:r w:rsidR="0093550F" w:rsidRPr="0093550F">
        <w:rPr>
          <w:bCs/>
          <w:i/>
        </w:rPr>
        <w:t>Staphylococci</w:t>
      </w:r>
      <w:r w:rsidR="00557F1A">
        <w:rPr>
          <w:bCs/>
        </w:rPr>
        <w:t xml:space="preserve">. Plasmids from distantly related clonal lineages were found to be identical, and plasmids within closely related lineages were found to be unique, suggesting that plasmid content is not lineage-conserved in this species and is likely to move rapidly between sequence types via horizontal transfer. Prophage content of closed genomes revealed that phage insertion sites are mostly lineage-conserved, whereas actual specific phage content is more associated with geography. Both plasmid and phage sequence were able to be directly identified from WGS data and verified using traditional molecular methods. Having access to closed genomes was essential in this as repetitive </w:t>
      </w:r>
      <w:proofErr w:type="gramStart"/>
      <w:r w:rsidR="00557F1A">
        <w:rPr>
          <w:bCs/>
        </w:rPr>
        <w:t>phage are</w:t>
      </w:r>
      <w:proofErr w:type="gramEnd"/>
      <w:r w:rsidR="00557F1A">
        <w:rPr>
          <w:bCs/>
        </w:rPr>
        <w:t xml:space="preserve"> often missed in genome assemblies while plasmids can be easily misidentified as unplaced chromosomal contigs. </w:t>
      </w:r>
    </w:p>
    <w:p w14:paraId="6C05269C" w14:textId="7C410158" w:rsidR="00236E6D" w:rsidRPr="006C0085" w:rsidRDefault="00557F1A" w:rsidP="006C00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bCs/>
        </w:rPr>
      </w:pPr>
      <w:r>
        <w:rPr>
          <w:bCs/>
        </w:rPr>
        <w:tab/>
        <w:t>Increasing resistance to multiple antibiotics has been identified as a global health concern involving both human and animal medicine (</w:t>
      </w:r>
      <w:r w:rsidR="002D733F">
        <w:rPr>
          <w:bCs/>
        </w:rPr>
        <w:t>111</w:t>
      </w:r>
      <w:r w:rsidR="00C3263A">
        <w:rPr>
          <w:bCs/>
        </w:rPr>
        <w:t xml:space="preserve">), with increasing surveillance and better diagnostics being critical goals in the plan. Here data has been presented that becoming complacent with standardized assays may lead to missing critical clinical information such as antibiotic resistance. As we surveille bacteria at specific time points (4 hours for microbroth dilution, 24 hours for disc diffusion) for antibiotic resistance and often treat based on these findings, the pathogens have been provided an impetus to evade detection. One simple way to do this is to delay expression of high-level or detectable resistance until after these measurements are taken. While the data presented here cannot show direct clinical relevance for the detected antibiotic resistance without testing in an animal model, significant evidence is provided suggesting that they may in fact be resistant in a manner that has clinical relevance. The observed delay in phenotypic resistance in this study taken with the fact that many antibiotic </w:t>
      </w:r>
      <w:r w:rsidR="00C3263A">
        <w:rPr>
          <w:bCs/>
        </w:rPr>
        <w:lastRenderedPageBreak/>
        <w:t xml:space="preserve">treatment failures happen 48-72 hours after initiation suggests studies like this are </w:t>
      </w:r>
      <w:r w:rsidR="002A5846">
        <w:rPr>
          <w:bCs/>
        </w:rPr>
        <w:t xml:space="preserve">useful </w:t>
      </w:r>
      <w:r w:rsidR="00C3263A">
        <w:rPr>
          <w:bCs/>
        </w:rPr>
        <w:t xml:space="preserve">for </w:t>
      </w:r>
      <w:r w:rsidR="002A5846">
        <w:rPr>
          <w:bCs/>
        </w:rPr>
        <w:t xml:space="preserve">identifying </w:t>
      </w:r>
      <w:r w:rsidR="00C3263A">
        <w:rPr>
          <w:bCs/>
        </w:rPr>
        <w:t xml:space="preserve">novel mechanisms of resistance to antibiotics. </w:t>
      </w:r>
    </w:p>
    <w:p w14:paraId="0413860E" w14:textId="64DD9842" w:rsidR="008F2A6C" w:rsidRDefault="008F60C3" w:rsidP="006C0085">
      <w:pPr>
        <w:numPr>
          <w:ilvl w:val="12"/>
          <w:numId w:val="0"/>
        </w:numPr>
        <w:jc w:val="center"/>
      </w:pPr>
      <w:r>
        <w:br w:type="page"/>
      </w:r>
      <w:bookmarkStart w:id="85" w:name="_Toc420995911"/>
      <w:bookmarkStart w:id="86" w:name="_Toc422997498"/>
    </w:p>
    <w:p w14:paraId="7C0A8B44" w14:textId="77777777" w:rsidR="00236E6D" w:rsidRDefault="00E91931" w:rsidP="00E91931">
      <w:pPr>
        <w:pStyle w:val="AltHeading1"/>
      </w:pPr>
      <w:bookmarkStart w:id="87" w:name="_Toc427156483"/>
      <w:bookmarkStart w:id="88" w:name="_Toc467100585"/>
      <w:r>
        <w:lastRenderedPageBreak/>
        <w:t>References</w:t>
      </w:r>
      <w:bookmarkEnd w:id="85"/>
      <w:bookmarkEnd w:id="86"/>
      <w:bookmarkEnd w:id="87"/>
      <w:bookmarkEnd w:id="88"/>
    </w:p>
    <w:p w14:paraId="6A94536F" w14:textId="50CA166F" w:rsidR="00AB51EC" w:rsidRDefault="00236E6D" w:rsidP="006C00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sz w:val="28"/>
          <w:szCs w:val="28"/>
        </w:rPr>
        <w:br w:type="page"/>
      </w:r>
    </w:p>
    <w:p w14:paraId="7ADD1243" w14:textId="77777777" w:rsidR="00584971" w:rsidRPr="00584971" w:rsidRDefault="00AB51EC" w:rsidP="00584971">
      <w:pPr>
        <w:pStyle w:val="EndNoteBibliography"/>
        <w:ind w:left="720" w:hanging="720"/>
      </w:pPr>
      <w:r>
        <w:lastRenderedPageBreak/>
        <w:fldChar w:fldCharType="begin"/>
      </w:r>
      <w:r>
        <w:instrText xml:space="preserve"> ADDIN EN.REFLIST </w:instrText>
      </w:r>
      <w:r>
        <w:fldChar w:fldCharType="separate"/>
      </w:r>
      <w:bookmarkStart w:id="89" w:name="_ENREF_1"/>
      <w:r w:rsidR="00584971" w:rsidRPr="00584971">
        <w:t>1</w:t>
      </w:r>
      <w:r w:rsidR="00584971" w:rsidRPr="00584971">
        <w:tab/>
        <w:t xml:space="preserve">van Duijkeren, E., Catry, B., Greko, C., Moreno, M. A., Pomba, M. C., Pyorala, S., Ruzauskas, M., Sanders, P., Threlfall, E. J., Torren-Edo, J., Torneke, K. 2011. Review on methicillin-resistant Staphylococcus pseudintermedius. </w:t>
      </w:r>
      <w:r w:rsidR="00584971" w:rsidRPr="00584971">
        <w:rPr>
          <w:i/>
        </w:rPr>
        <w:t>The Journal of antimicrobial chemotherapy</w:t>
      </w:r>
      <w:r w:rsidR="00584971" w:rsidRPr="00584971">
        <w:t xml:space="preserve"> </w:t>
      </w:r>
      <w:r w:rsidR="00584971" w:rsidRPr="00584971">
        <w:rPr>
          <w:b/>
        </w:rPr>
        <w:t>66</w:t>
      </w:r>
      <w:r w:rsidR="00584971" w:rsidRPr="00584971">
        <w:t xml:space="preserve">: 2705-2714. 10.1093/jac/dkr367, </w:t>
      </w:r>
      <w:bookmarkEnd w:id="89"/>
    </w:p>
    <w:p w14:paraId="14DBDDBB" w14:textId="77777777" w:rsidR="00584971" w:rsidRPr="00584971" w:rsidRDefault="00584971" w:rsidP="00584971">
      <w:pPr>
        <w:pStyle w:val="EndNoteBibliography"/>
        <w:ind w:left="720" w:hanging="720"/>
      </w:pPr>
      <w:bookmarkStart w:id="90" w:name="_ENREF_2"/>
      <w:r w:rsidRPr="00584971">
        <w:t>2</w:t>
      </w:r>
      <w:r w:rsidRPr="00584971">
        <w:tab/>
        <w:t xml:space="preserve">Walther, B., Tedin, K., Lubke-Becker, A. 2016. Multidrug-resistant opportunistic pathogens challenging veterinary infection control. </w:t>
      </w:r>
      <w:r w:rsidRPr="00584971">
        <w:rPr>
          <w:i/>
        </w:rPr>
        <w:t>Veterinary microbiology</w:t>
      </w:r>
      <w:r w:rsidRPr="00584971">
        <w:t xml:space="preserve"> doi:10.1016/j.vetmic.2016.05.017. 10.1016/j.vetmic.2016.05.017, </w:t>
      </w:r>
      <w:bookmarkEnd w:id="90"/>
    </w:p>
    <w:p w14:paraId="2A7F0D84" w14:textId="77777777" w:rsidR="00584971" w:rsidRPr="00584971" w:rsidRDefault="00584971" w:rsidP="00584971">
      <w:pPr>
        <w:pStyle w:val="EndNoteBibliography"/>
        <w:ind w:left="720" w:hanging="720"/>
      </w:pPr>
      <w:bookmarkStart w:id="91" w:name="_ENREF_3"/>
      <w:r w:rsidRPr="00584971">
        <w:t>3</w:t>
      </w:r>
      <w:r w:rsidRPr="00584971">
        <w:tab/>
        <w:t xml:space="preserve">Devriese, L. A., Vancanneyt, M., Baele, M., Vaneechoutte, M., De Graef, E., Snauwaert, C., Cleenwerck, I., Dawyndt, P., Swings, J., Decostere, A., Haesebrouck, F. 2005. Staphylococcus pseudintermedius sp. nov., a coagulase-positive species from animals. </w:t>
      </w:r>
      <w:r w:rsidRPr="00584971">
        <w:rPr>
          <w:i/>
        </w:rPr>
        <w:t>International journal of systematic and evolutionary microbiology</w:t>
      </w:r>
      <w:r w:rsidRPr="00584971">
        <w:t xml:space="preserve"> </w:t>
      </w:r>
      <w:r w:rsidRPr="00584971">
        <w:rPr>
          <w:b/>
        </w:rPr>
        <w:t>55</w:t>
      </w:r>
      <w:r w:rsidRPr="00584971">
        <w:t xml:space="preserve">: 1569-1573. 10.1099/ijs.0.63413-0, </w:t>
      </w:r>
      <w:bookmarkEnd w:id="91"/>
    </w:p>
    <w:p w14:paraId="6E75B424" w14:textId="77777777" w:rsidR="00584971" w:rsidRPr="00584971" w:rsidRDefault="00584971" w:rsidP="00584971">
      <w:pPr>
        <w:pStyle w:val="EndNoteBibliography"/>
        <w:ind w:left="720" w:hanging="720"/>
      </w:pPr>
      <w:bookmarkStart w:id="92" w:name="_ENREF_4"/>
      <w:r w:rsidRPr="00584971">
        <w:t>4</w:t>
      </w:r>
      <w:r w:rsidRPr="00584971">
        <w:tab/>
        <w:t xml:space="preserve">McCarthy, A. J., Loeffler, A., Witney, A. A., Gould, K. A., Lloyd, D. H., Lindsay, J. A. 2014. Extensive horizontal gene transfer during Staphylococcus aureus co-colonization in vivo. </w:t>
      </w:r>
      <w:r w:rsidRPr="00584971">
        <w:rPr>
          <w:i/>
        </w:rPr>
        <w:t>Genome biology and evolution</w:t>
      </w:r>
      <w:r w:rsidRPr="00584971">
        <w:t xml:space="preserve"> </w:t>
      </w:r>
      <w:r w:rsidRPr="00584971">
        <w:rPr>
          <w:b/>
        </w:rPr>
        <w:t>6</w:t>
      </w:r>
      <w:r w:rsidRPr="00584971">
        <w:t>: 2697-2708. 10.1093/gbe/evu214, PMC4224341.</w:t>
      </w:r>
      <w:bookmarkEnd w:id="92"/>
    </w:p>
    <w:p w14:paraId="120C0BAF" w14:textId="77777777" w:rsidR="00584971" w:rsidRPr="00584971" w:rsidRDefault="00584971" w:rsidP="00584971">
      <w:pPr>
        <w:pStyle w:val="EndNoteBibliography"/>
        <w:ind w:left="720" w:hanging="720"/>
      </w:pPr>
      <w:bookmarkStart w:id="93" w:name="_ENREF_5"/>
      <w:r w:rsidRPr="00584971">
        <w:t>5</w:t>
      </w:r>
      <w:r w:rsidRPr="00584971">
        <w:tab/>
        <w:t xml:space="preserve">Pilla, R., Bonura, C., Malvisi, M., Snel, G. G., Piccinini, R. 2013. Methicillin-resistant Staphylococcus pseudintermedius as causative agent of dairy cow mastitis. </w:t>
      </w:r>
      <w:r w:rsidRPr="00584971">
        <w:rPr>
          <w:i/>
        </w:rPr>
        <w:t>The Veterinary record</w:t>
      </w:r>
      <w:r w:rsidRPr="00584971">
        <w:t xml:space="preserve"> </w:t>
      </w:r>
      <w:r w:rsidRPr="00584971">
        <w:rPr>
          <w:b/>
        </w:rPr>
        <w:t>173</w:t>
      </w:r>
      <w:r w:rsidRPr="00584971">
        <w:t xml:space="preserve">: 19. 10.1136/vr.101485, </w:t>
      </w:r>
      <w:bookmarkEnd w:id="93"/>
    </w:p>
    <w:p w14:paraId="32B98A3A" w14:textId="77777777" w:rsidR="00584971" w:rsidRPr="00584971" w:rsidRDefault="00584971" w:rsidP="00584971">
      <w:pPr>
        <w:pStyle w:val="EndNoteBibliography"/>
        <w:ind w:left="720" w:hanging="720"/>
      </w:pPr>
      <w:bookmarkStart w:id="94" w:name="_ENREF_6"/>
      <w:r w:rsidRPr="00584971">
        <w:t>6</w:t>
      </w:r>
      <w:r w:rsidRPr="00584971">
        <w:tab/>
        <w:t xml:space="preserve">Himsworth, C. G., Patrick, D. M., Parsons, K., Feng, A., Weese, J. S. 2013. Methicillin-resistant Staphylococcus pseudintermedius in rats. </w:t>
      </w:r>
      <w:r w:rsidRPr="00584971">
        <w:rPr>
          <w:i/>
        </w:rPr>
        <w:t>Emerging infectious diseases</w:t>
      </w:r>
      <w:r w:rsidRPr="00584971">
        <w:t xml:space="preserve"> </w:t>
      </w:r>
      <w:r w:rsidRPr="00584971">
        <w:rPr>
          <w:b/>
        </w:rPr>
        <w:t>19</w:t>
      </w:r>
      <w:r w:rsidRPr="00584971">
        <w:t>: 169-170. 10.3201/eid1901.120897, PMC3557998.</w:t>
      </w:r>
      <w:bookmarkEnd w:id="94"/>
    </w:p>
    <w:p w14:paraId="1C57ADB8" w14:textId="77777777" w:rsidR="00584971" w:rsidRPr="00584971" w:rsidRDefault="00584971" w:rsidP="00584971">
      <w:pPr>
        <w:pStyle w:val="EndNoteBibliography"/>
        <w:ind w:left="720" w:hanging="720"/>
      </w:pPr>
      <w:bookmarkStart w:id="95" w:name="_ENREF_7"/>
      <w:r w:rsidRPr="00584971">
        <w:t>7</w:t>
      </w:r>
      <w:r w:rsidRPr="00584971">
        <w:tab/>
        <w:t xml:space="preserve">Van Hoovels, L., Vankeerberghen, A., Boel, A., Van Vaerenbergh, K., De Beenhouwer, H. 2006. First case of Staphylococcus pseudintermedius infection in a human. </w:t>
      </w:r>
      <w:r w:rsidRPr="00584971">
        <w:rPr>
          <w:i/>
        </w:rPr>
        <w:t>Journal of clinical microbiology</w:t>
      </w:r>
      <w:r w:rsidRPr="00584971">
        <w:t xml:space="preserve"> </w:t>
      </w:r>
      <w:r w:rsidRPr="00584971">
        <w:rPr>
          <w:b/>
        </w:rPr>
        <w:t>44</w:t>
      </w:r>
      <w:r w:rsidRPr="00584971">
        <w:t>: 4609-4612. 10.1128/jcm.01308-06, PMC1698428.</w:t>
      </w:r>
      <w:bookmarkEnd w:id="95"/>
    </w:p>
    <w:p w14:paraId="40101112" w14:textId="77777777" w:rsidR="00584971" w:rsidRPr="00584971" w:rsidRDefault="00584971" w:rsidP="00584971">
      <w:pPr>
        <w:pStyle w:val="EndNoteBibliography"/>
        <w:ind w:left="720" w:hanging="720"/>
      </w:pPr>
      <w:bookmarkStart w:id="96" w:name="_ENREF_8"/>
      <w:r w:rsidRPr="00584971">
        <w:t>8</w:t>
      </w:r>
      <w:r w:rsidRPr="00584971">
        <w:tab/>
        <w:t xml:space="preserve">Borjesson, S., Gomez-Sanz, E., Ekstrom, K., Torres, C., Gronlund, U. 2015. Staphylococcus pseudintermedius can be misdiagnosed as Staphylococcus aureus in humans with dog bite wounds. </w:t>
      </w:r>
      <w:r w:rsidRPr="00584971">
        <w:rPr>
          <w:i/>
        </w:rPr>
        <w:t>European journal of clinical microbiology &amp; infectious diseases : official publication of the European Society of Clinical Microbiology</w:t>
      </w:r>
      <w:r w:rsidRPr="00584971">
        <w:t xml:space="preserve"> </w:t>
      </w:r>
      <w:r w:rsidRPr="00584971">
        <w:rPr>
          <w:b/>
        </w:rPr>
        <w:t>34</w:t>
      </w:r>
      <w:r w:rsidRPr="00584971">
        <w:t xml:space="preserve">: 839-844. 10.1007/s10096-014-2300-y, </w:t>
      </w:r>
      <w:bookmarkEnd w:id="96"/>
    </w:p>
    <w:p w14:paraId="37173444" w14:textId="77777777" w:rsidR="00584971" w:rsidRPr="00584971" w:rsidRDefault="00584971" w:rsidP="00584971">
      <w:pPr>
        <w:pStyle w:val="EndNoteBibliography"/>
        <w:ind w:left="720" w:hanging="720"/>
      </w:pPr>
      <w:bookmarkStart w:id="97" w:name="_ENREF_9"/>
      <w:r w:rsidRPr="00584971">
        <w:t>9</w:t>
      </w:r>
      <w:r w:rsidRPr="00584971">
        <w:tab/>
        <w:t xml:space="preserve">Wettstein Rosenkranz, K., Rothenanger, E., Brodard, I., Collaud, A., Overesch, G., Bigler, B., Marschall, J., Perreten, V. 2014. Nasal carriage of methicillin-resistant Staphylococcus aureus (MRSA) among Swiss veterinary health care providers: detection of livestock- and healthcare-associated clones. </w:t>
      </w:r>
      <w:r w:rsidRPr="00584971">
        <w:rPr>
          <w:i/>
        </w:rPr>
        <w:t>Schweizer Archiv fur Tierheilkunde</w:t>
      </w:r>
      <w:r w:rsidRPr="00584971">
        <w:t xml:space="preserve"> </w:t>
      </w:r>
      <w:r w:rsidRPr="00584971">
        <w:rPr>
          <w:b/>
        </w:rPr>
        <w:t>156</w:t>
      </w:r>
      <w:r w:rsidRPr="00584971">
        <w:t xml:space="preserve">: 317-325. 10.1024/0036-7281/a000601, </w:t>
      </w:r>
      <w:bookmarkEnd w:id="97"/>
    </w:p>
    <w:p w14:paraId="44E0CF81" w14:textId="77777777" w:rsidR="00584971" w:rsidRPr="00584971" w:rsidRDefault="00584971" w:rsidP="00584971">
      <w:pPr>
        <w:pStyle w:val="EndNoteBibliography"/>
        <w:ind w:left="720" w:hanging="720"/>
      </w:pPr>
      <w:bookmarkStart w:id="98" w:name="_ENREF_10"/>
      <w:r w:rsidRPr="00584971">
        <w:lastRenderedPageBreak/>
        <w:t>10</w:t>
      </w:r>
      <w:r w:rsidRPr="00584971">
        <w:tab/>
        <w:t xml:space="preserve">Youn, J. H., Moodley, A., Park, Y. H., Sugimoto, C. 2013. Genome Sequence of Methicillin-Resistant Staphylococcus pseudintermedius Sequence Type 233 (ST233) Strain K7, of Human Origin. </w:t>
      </w:r>
      <w:r w:rsidRPr="00584971">
        <w:rPr>
          <w:i/>
        </w:rPr>
        <w:t>Genome announcements</w:t>
      </w:r>
      <w:r w:rsidRPr="00584971">
        <w:t xml:space="preserve"> </w:t>
      </w:r>
      <w:r w:rsidRPr="00584971">
        <w:rPr>
          <w:b/>
        </w:rPr>
        <w:t>1</w:t>
      </w:r>
      <w:r w:rsidRPr="00584971">
        <w:t>. 10.1128/genomeA.00310-13, PMC3707588.</w:t>
      </w:r>
      <w:bookmarkEnd w:id="98"/>
    </w:p>
    <w:p w14:paraId="38F254B9" w14:textId="77777777" w:rsidR="00584971" w:rsidRPr="00584971" w:rsidRDefault="00584971" w:rsidP="00584971">
      <w:pPr>
        <w:pStyle w:val="EndNoteBibliography"/>
        <w:ind w:left="720" w:hanging="720"/>
      </w:pPr>
      <w:bookmarkStart w:id="99" w:name="_ENREF_11"/>
      <w:r w:rsidRPr="00584971">
        <w:t>11</w:t>
      </w:r>
      <w:r w:rsidRPr="00584971">
        <w:tab/>
        <w:t xml:space="preserve">Savini, V., Barbarini, D., Polakowska, K., Gherardi, G., Bialecka, A., Kasprowicz, A., Polilli, E., Marrollo, R., Di Bonaventura, G., Fazii, P., D'Antonio, D., Miedzobrodzki, J., Carretto, E. 2013. Methicillin-resistant Staphylococcus pseudintermedius infection in a bone marrow transplant recipient. </w:t>
      </w:r>
      <w:r w:rsidRPr="00584971">
        <w:rPr>
          <w:i/>
        </w:rPr>
        <w:t>Journal of clinical microbiology</w:t>
      </w:r>
      <w:r w:rsidRPr="00584971">
        <w:t xml:space="preserve"> </w:t>
      </w:r>
      <w:r w:rsidRPr="00584971">
        <w:rPr>
          <w:b/>
        </w:rPr>
        <w:t>51</w:t>
      </w:r>
      <w:r w:rsidRPr="00584971">
        <w:t>: 1636-1638. 10.1128/jcm.03310-12, PMC3647946.</w:t>
      </w:r>
      <w:bookmarkEnd w:id="99"/>
    </w:p>
    <w:p w14:paraId="02F84F56" w14:textId="77777777" w:rsidR="00584971" w:rsidRPr="00584971" w:rsidRDefault="00584971" w:rsidP="00584971">
      <w:pPr>
        <w:pStyle w:val="EndNoteBibliography"/>
        <w:ind w:left="720" w:hanging="720"/>
      </w:pPr>
      <w:bookmarkStart w:id="100" w:name="_ENREF_12"/>
      <w:r w:rsidRPr="00584971">
        <w:t>12</w:t>
      </w:r>
      <w:r w:rsidRPr="00584971">
        <w:tab/>
        <w:t xml:space="preserve">Starlander, G., Borjesson, S., Gronlund-Andersson, U., Tellgren-Roth, C., Melhus, A. 2014. Cluster of infections caused by methicillin-resistant Staphylococcus pseudintermedius in humans in a tertiary hospital. </w:t>
      </w:r>
      <w:r w:rsidRPr="00584971">
        <w:rPr>
          <w:i/>
        </w:rPr>
        <w:t>Journal of clinical microbiology</w:t>
      </w:r>
      <w:r w:rsidRPr="00584971">
        <w:t xml:space="preserve"> </w:t>
      </w:r>
      <w:r w:rsidRPr="00584971">
        <w:rPr>
          <w:b/>
        </w:rPr>
        <w:t>52</w:t>
      </w:r>
      <w:r w:rsidRPr="00584971">
        <w:t>: 3118-3120. 10.1128/jcm.00703-14, PMC4136194.</w:t>
      </w:r>
      <w:bookmarkEnd w:id="100"/>
    </w:p>
    <w:p w14:paraId="06F09E86" w14:textId="77777777" w:rsidR="00584971" w:rsidRPr="00584971" w:rsidRDefault="00584971" w:rsidP="00584971">
      <w:pPr>
        <w:pStyle w:val="EndNoteBibliography"/>
        <w:ind w:left="720" w:hanging="720"/>
      </w:pPr>
      <w:bookmarkStart w:id="101" w:name="_ENREF_13"/>
      <w:r w:rsidRPr="00584971">
        <w:t>13</w:t>
      </w:r>
      <w:r w:rsidRPr="00584971">
        <w:tab/>
        <w:t xml:space="preserve">Kuan, E. C., Yoon, A. J., Vijayan, T., Humphries, R. M., Suh, J. D. 2016. Canine Staphylococcus pseudintermedius sinonasal infection in human hosts. </w:t>
      </w:r>
      <w:r w:rsidRPr="00584971">
        <w:rPr>
          <w:i/>
        </w:rPr>
        <w:t>International forum of allergy &amp; rhinology</w:t>
      </w:r>
      <w:r w:rsidRPr="00584971">
        <w:t xml:space="preserve"> </w:t>
      </w:r>
      <w:r w:rsidRPr="00584971">
        <w:rPr>
          <w:b/>
        </w:rPr>
        <w:t>6</w:t>
      </w:r>
      <w:r w:rsidRPr="00584971">
        <w:t xml:space="preserve">: 710-715. 10.1002/alr.21732, </w:t>
      </w:r>
      <w:bookmarkEnd w:id="101"/>
    </w:p>
    <w:p w14:paraId="366D9CB9" w14:textId="77777777" w:rsidR="00584971" w:rsidRPr="00584971" w:rsidRDefault="00584971" w:rsidP="00584971">
      <w:pPr>
        <w:pStyle w:val="EndNoteBibliography"/>
        <w:ind w:left="720" w:hanging="720"/>
      </w:pPr>
      <w:bookmarkStart w:id="102" w:name="_ENREF_14"/>
      <w:r w:rsidRPr="00584971">
        <w:t>14</w:t>
      </w:r>
      <w:r w:rsidRPr="00584971">
        <w:tab/>
        <w:t xml:space="preserve">Viau, R., Hujer, A. M., Hujer, K. M., Bonomo, R. A., Jump, R. L. 2015. Are Staphylococcus intermedius Infections in Humans Cases of Mistaken Identity? A Case Series and Literature Review. </w:t>
      </w:r>
      <w:r w:rsidRPr="00584971">
        <w:rPr>
          <w:i/>
        </w:rPr>
        <w:t>Open forum infectious diseases</w:t>
      </w:r>
      <w:r w:rsidRPr="00584971">
        <w:t xml:space="preserve"> </w:t>
      </w:r>
      <w:r w:rsidRPr="00584971">
        <w:rPr>
          <w:b/>
        </w:rPr>
        <w:t>2</w:t>
      </w:r>
      <w:r w:rsidRPr="00584971">
        <w:t>: ofv110. 10.1093/ofid/ofv110, PMC4536328.</w:t>
      </w:r>
      <w:bookmarkEnd w:id="102"/>
    </w:p>
    <w:p w14:paraId="164A7870" w14:textId="77777777" w:rsidR="00584971" w:rsidRPr="00584971" w:rsidRDefault="00584971" w:rsidP="00584971">
      <w:pPr>
        <w:pStyle w:val="EndNoteBibliography"/>
        <w:ind w:left="720" w:hanging="720"/>
      </w:pPr>
      <w:bookmarkStart w:id="103" w:name="_ENREF_15"/>
      <w:r w:rsidRPr="00584971">
        <w:t>15</w:t>
      </w:r>
      <w:r w:rsidRPr="00584971">
        <w:tab/>
        <w:t xml:space="preserve">Moodley, A., Damborg, P., Nielsen, S. S. 2014. Antimicrobial resistance in methicillin susceptible and methicillin resistant Staphylococcus pseudintermedius of canine origin: literature review from 1980 to 2013. </w:t>
      </w:r>
      <w:r w:rsidRPr="00584971">
        <w:rPr>
          <w:i/>
        </w:rPr>
        <w:t>Veterinary microbiology</w:t>
      </w:r>
      <w:r w:rsidRPr="00584971">
        <w:t xml:space="preserve"> </w:t>
      </w:r>
      <w:r w:rsidRPr="00584971">
        <w:rPr>
          <w:b/>
        </w:rPr>
        <w:t>171</w:t>
      </w:r>
      <w:r w:rsidRPr="00584971">
        <w:t xml:space="preserve">: 337-341. 10.1016/j.vetmic.2014.02.008, </w:t>
      </w:r>
      <w:bookmarkEnd w:id="103"/>
    </w:p>
    <w:p w14:paraId="6CBEDA82" w14:textId="77777777" w:rsidR="00584971" w:rsidRPr="00584971" w:rsidRDefault="00584971" w:rsidP="00584971">
      <w:pPr>
        <w:pStyle w:val="EndNoteBibliography"/>
        <w:ind w:left="720" w:hanging="720"/>
      </w:pPr>
      <w:bookmarkStart w:id="104" w:name="_ENREF_16"/>
      <w:r w:rsidRPr="00584971">
        <w:t>16</w:t>
      </w:r>
      <w:r w:rsidRPr="00584971">
        <w:tab/>
        <w:t xml:space="preserve">Beever, L., Bond, R., Graham, P. A., Jackson, B., Lloyd, D. H., Loeffler, A. 2015. Increasing antimicrobial resistance in clinical isolates of Staphylococcus intermedius group bacteria and emergence of MRSP in the UK. </w:t>
      </w:r>
      <w:r w:rsidRPr="00584971">
        <w:rPr>
          <w:i/>
        </w:rPr>
        <w:t>The Veterinary record</w:t>
      </w:r>
      <w:r w:rsidRPr="00584971">
        <w:t xml:space="preserve"> </w:t>
      </w:r>
      <w:r w:rsidRPr="00584971">
        <w:rPr>
          <w:b/>
        </w:rPr>
        <w:t>176</w:t>
      </w:r>
      <w:r w:rsidRPr="00584971">
        <w:t xml:space="preserve">: 172. 10.1136/vr.102651, </w:t>
      </w:r>
      <w:bookmarkEnd w:id="104"/>
    </w:p>
    <w:p w14:paraId="13FF66D9" w14:textId="77777777" w:rsidR="00584971" w:rsidRPr="00584971" w:rsidRDefault="00584971" w:rsidP="00584971">
      <w:pPr>
        <w:pStyle w:val="EndNoteBibliography"/>
        <w:ind w:left="720" w:hanging="720"/>
      </w:pPr>
      <w:bookmarkStart w:id="105" w:name="_ENREF_17"/>
      <w:r w:rsidRPr="00584971">
        <w:t>17</w:t>
      </w:r>
      <w:r w:rsidRPr="00584971">
        <w:tab/>
        <w:t xml:space="preserve">Couto, N., Monchique, C., Belas, A., Marques, C., Gama, L. T., Pomba, C. 2016. Trends and molecular mechanisms of antimicrobial resistance in clinical staphylococci isolated from companion animals over a 16 year period. </w:t>
      </w:r>
      <w:r w:rsidRPr="00584971">
        <w:rPr>
          <w:i/>
        </w:rPr>
        <w:t>The Journal of antimicrobial chemotherapy</w:t>
      </w:r>
      <w:r w:rsidRPr="00584971">
        <w:t xml:space="preserve"> </w:t>
      </w:r>
      <w:r w:rsidRPr="00584971">
        <w:rPr>
          <w:b/>
        </w:rPr>
        <w:t>71</w:t>
      </w:r>
      <w:r w:rsidRPr="00584971">
        <w:t xml:space="preserve">: 1479-1487. 10.1093/jac/dkw029, </w:t>
      </w:r>
      <w:bookmarkEnd w:id="105"/>
    </w:p>
    <w:p w14:paraId="7F2AEC5D" w14:textId="77777777" w:rsidR="00584971" w:rsidRPr="00584971" w:rsidRDefault="00584971" w:rsidP="00584971">
      <w:pPr>
        <w:pStyle w:val="EndNoteBibliography"/>
        <w:ind w:left="720" w:hanging="720"/>
      </w:pPr>
      <w:bookmarkStart w:id="106" w:name="_ENREF_18"/>
      <w:r w:rsidRPr="00584971">
        <w:t>18</w:t>
      </w:r>
      <w:r w:rsidRPr="00584971">
        <w:tab/>
        <w:t xml:space="preserve">Priyantha, R., Gaunt, M. C., Rubin, J. E. 2016. Antimicrobial susceptibility of Staphylococcus pseudintermedius colonizing healthy dogs in Saskatoon, Canada. </w:t>
      </w:r>
      <w:r w:rsidRPr="00584971">
        <w:rPr>
          <w:i/>
        </w:rPr>
        <w:t>The Canadian veterinary journal = La revue veterinaire canadienne</w:t>
      </w:r>
      <w:r w:rsidRPr="00584971">
        <w:t xml:space="preserve"> </w:t>
      </w:r>
      <w:r w:rsidRPr="00584971">
        <w:rPr>
          <w:b/>
        </w:rPr>
        <w:t>57</w:t>
      </w:r>
      <w:r w:rsidRPr="00584971">
        <w:t>: 65-69. PMC4677612.</w:t>
      </w:r>
      <w:bookmarkEnd w:id="106"/>
    </w:p>
    <w:p w14:paraId="4792048C" w14:textId="77777777" w:rsidR="00584971" w:rsidRPr="00584971" w:rsidRDefault="00584971" w:rsidP="00584971">
      <w:pPr>
        <w:pStyle w:val="EndNoteBibliography"/>
        <w:ind w:left="720" w:hanging="720"/>
      </w:pPr>
      <w:bookmarkStart w:id="107" w:name="_ENREF_19"/>
      <w:r w:rsidRPr="00584971">
        <w:t>19</w:t>
      </w:r>
      <w:r w:rsidRPr="00584971">
        <w:tab/>
        <w:t xml:space="preserve">Gomez-Sanz, E., Simon, C., Ortega, C., Gomez, P., Lozano, C., Zarazaga, M., Torres, C. 2014. First detection of methicillin-resistant Staphylococcus aureus ST398 and Staphylococcus pseudintermedius </w:t>
      </w:r>
      <w:r w:rsidRPr="00584971">
        <w:lastRenderedPageBreak/>
        <w:t xml:space="preserve">ST68 from hospitalized equines in Spain. </w:t>
      </w:r>
      <w:r w:rsidRPr="00584971">
        <w:rPr>
          <w:i/>
        </w:rPr>
        <w:t>Zoonoses and public health</w:t>
      </w:r>
      <w:r w:rsidRPr="00584971">
        <w:t xml:space="preserve"> </w:t>
      </w:r>
      <w:r w:rsidRPr="00584971">
        <w:rPr>
          <w:b/>
        </w:rPr>
        <w:t>61</w:t>
      </w:r>
      <w:r w:rsidRPr="00584971">
        <w:t xml:space="preserve">: 192-201. 10.1111/zph.12059, </w:t>
      </w:r>
      <w:bookmarkEnd w:id="107"/>
    </w:p>
    <w:p w14:paraId="4F9CFDE5" w14:textId="77777777" w:rsidR="00584971" w:rsidRPr="00584971" w:rsidRDefault="00584971" w:rsidP="00584971">
      <w:pPr>
        <w:pStyle w:val="EndNoteBibliography"/>
        <w:ind w:left="720" w:hanging="720"/>
      </w:pPr>
      <w:bookmarkStart w:id="108" w:name="_ENREF_20"/>
      <w:r w:rsidRPr="00584971">
        <w:t>20</w:t>
      </w:r>
      <w:r w:rsidRPr="00584971">
        <w:tab/>
        <w:t xml:space="preserve">Kasai, T., Saegusa, S., Shirai, M., Murakami, M., Kato, Y. 2016. New categories designated as healthcare-associated and community-associated methicillin-resistant Staphylococcus pseudintermedius in dogs. </w:t>
      </w:r>
      <w:r w:rsidRPr="00584971">
        <w:rPr>
          <w:i/>
        </w:rPr>
        <w:t>Microbiology and immunology</w:t>
      </w:r>
      <w:r w:rsidRPr="00584971">
        <w:t xml:space="preserve"> </w:t>
      </w:r>
      <w:r w:rsidRPr="00584971">
        <w:rPr>
          <w:b/>
        </w:rPr>
        <w:t>60</w:t>
      </w:r>
      <w:r w:rsidRPr="00584971">
        <w:t xml:space="preserve">: 540-551. 10.1111/1348-0421.12401, </w:t>
      </w:r>
      <w:bookmarkEnd w:id="108"/>
    </w:p>
    <w:p w14:paraId="3D9DF756" w14:textId="77777777" w:rsidR="00584971" w:rsidRPr="00584971" w:rsidRDefault="00584971" w:rsidP="00584971">
      <w:pPr>
        <w:pStyle w:val="EndNoteBibliography"/>
        <w:ind w:left="720" w:hanging="720"/>
      </w:pPr>
      <w:bookmarkStart w:id="109" w:name="_ENREF_21"/>
      <w:r w:rsidRPr="00584971">
        <w:t>21</w:t>
      </w:r>
      <w:r w:rsidRPr="00584971">
        <w:tab/>
        <w:t xml:space="preserve">Gronthal, T., Moodley, A., Nykasenoja, S., Junnila, J., Guardabassi, L., Thomson, K., Rantala, M. 2014. Large outbreak caused by methicillin resistant Staphylococcus pseudintermedius ST71 in a Finnish Veterinary Teaching Hospital--from outbreak control to outbreak prevention. </w:t>
      </w:r>
      <w:r w:rsidRPr="00584971">
        <w:rPr>
          <w:i/>
        </w:rPr>
        <w:t>PloS one</w:t>
      </w:r>
      <w:r w:rsidRPr="00584971">
        <w:t xml:space="preserve"> </w:t>
      </w:r>
      <w:r w:rsidRPr="00584971">
        <w:rPr>
          <w:b/>
        </w:rPr>
        <w:t>9</w:t>
      </w:r>
      <w:r w:rsidRPr="00584971">
        <w:t>: e110084. 10.1371/journal.pone.0110084, PMC4198203.</w:t>
      </w:r>
      <w:bookmarkEnd w:id="109"/>
    </w:p>
    <w:p w14:paraId="5CD6B255" w14:textId="77777777" w:rsidR="00584971" w:rsidRPr="00584971" w:rsidRDefault="00584971" w:rsidP="00584971">
      <w:pPr>
        <w:pStyle w:val="EndNoteBibliography"/>
        <w:ind w:left="720" w:hanging="720"/>
      </w:pPr>
      <w:bookmarkStart w:id="110" w:name="_ENREF_22"/>
      <w:r w:rsidRPr="00584971">
        <w:t>22</w:t>
      </w:r>
      <w:r w:rsidRPr="00584971">
        <w:tab/>
        <w:t xml:space="preserve">Weese, J. S., Faires, M. C., Frank, L. A., Reynolds, L. M., Battisti, A. 2012. Factors associated with methicillin-resistant versus methicillin-susceptible Staphylococcus pseudintermedius infection in dogs. </w:t>
      </w:r>
      <w:r w:rsidRPr="00584971">
        <w:rPr>
          <w:i/>
        </w:rPr>
        <w:t>Journal of the American Veterinary Medical Association</w:t>
      </w:r>
      <w:r w:rsidRPr="00584971">
        <w:t xml:space="preserve"> </w:t>
      </w:r>
      <w:r w:rsidRPr="00584971">
        <w:rPr>
          <w:b/>
        </w:rPr>
        <w:t>240</w:t>
      </w:r>
      <w:r w:rsidRPr="00584971">
        <w:t xml:space="preserve">: 1450-1455. 10.2460/javma.240.12.1450, </w:t>
      </w:r>
      <w:bookmarkEnd w:id="110"/>
    </w:p>
    <w:p w14:paraId="0C247D98" w14:textId="77777777" w:rsidR="00584971" w:rsidRPr="00584971" w:rsidRDefault="00584971" w:rsidP="00584971">
      <w:pPr>
        <w:pStyle w:val="EndNoteBibliography"/>
        <w:ind w:left="720" w:hanging="720"/>
      </w:pPr>
      <w:bookmarkStart w:id="111" w:name="_ENREF_23"/>
      <w:r w:rsidRPr="00584971">
        <w:t>23</w:t>
      </w:r>
      <w:r w:rsidRPr="00584971">
        <w:tab/>
        <w:t xml:space="preserve">Humphries, R. M., Wu, M. T., Westblade, L. F., Robertson, A. E., Burnham, C. A., Wallace, M. A., Burd, E. M., Lawhon, S., Hindler, J. A. 2016. In Vitro Antimicrobial Susceptibility of Staphylococcus pseudintermedius Isolates of Human and Animal Origin. </w:t>
      </w:r>
      <w:r w:rsidRPr="00584971">
        <w:rPr>
          <w:i/>
        </w:rPr>
        <w:t>Journal of clinical microbiology</w:t>
      </w:r>
      <w:r w:rsidRPr="00584971">
        <w:t xml:space="preserve"> </w:t>
      </w:r>
      <w:r w:rsidRPr="00584971">
        <w:rPr>
          <w:b/>
        </w:rPr>
        <w:t>54</w:t>
      </w:r>
      <w:r w:rsidRPr="00584971">
        <w:t>: 1391-1394. 10.1128/jcm.00270-16, PMC4844724.</w:t>
      </w:r>
      <w:bookmarkEnd w:id="111"/>
    </w:p>
    <w:p w14:paraId="0AAC2542" w14:textId="77777777" w:rsidR="00584971" w:rsidRPr="00584971" w:rsidRDefault="00584971" w:rsidP="00584971">
      <w:pPr>
        <w:pStyle w:val="EndNoteBibliography"/>
        <w:ind w:left="720" w:hanging="720"/>
      </w:pPr>
      <w:bookmarkStart w:id="112" w:name="_ENREF_24"/>
      <w:r w:rsidRPr="00584971">
        <w:t>24</w:t>
      </w:r>
      <w:r w:rsidRPr="00584971">
        <w:tab/>
        <w:t xml:space="preserve">Julian, T., Singh, A., Rousseau, J., Weese, J. S. 2012. Methicillin-resistant staphylococcal contamination of cellular phones of personnel in a veterinary teaching hospital. </w:t>
      </w:r>
      <w:r w:rsidRPr="00584971">
        <w:rPr>
          <w:i/>
        </w:rPr>
        <w:t>BMC research notes</w:t>
      </w:r>
      <w:r w:rsidRPr="00584971">
        <w:t xml:space="preserve"> </w:t>
      </w:r>
      <w:r w:rsidRPr="00584971">
        <w:rPr>
          <w:b/>
        </w:rPr>
        <w:t>5</w:t>
      </w:r>
      <w:r w:rsidRPr="00584971">
        <w:t>: 193. 10.1186/1756-0500-5-193, PMC3393609.</w:t>
      </w:r>
      <w:bookmarkEnd w:id="112"/>
    </w:p>
    <w:p w14:paraId="098F9E5F" w14:textId="77777777" w:rsidR="00584971" w:rsidRPr="00584971" w:rsidRDefault="00584971" w:rsidP="00584971">
      <w:pPr>
        <w:pStyle w:val="EndNoteBibliography"/>
        <w:ind w:left="720" w:hanging="720"/>
      </w:pPr>
      <w:bookmarkStart w:id="113" w:name="_ENREF_25"/>
      <w:r w:rsidRPr="00584971">
        <w:t>25</w:t>
      </w:r>
      <w:r w:rsidRPr="00584971">
        <w:tab/>
        <w:t xml:space="preserve">Singh, A., Walker, M., Rousseau, J., Monteith, G. J., Weese, J. S. 2013. Methicillin-resistant staphylococcal contamination of clothing worn by personnel in a veterinary teaching hospital. </w:t>
      </w:r>
      <w:r w:rsidRPr="00584971">
        <w:rPr>
          <w:i/>
        </w:rPr>
        <w:t>Veterinary surgery : VS</w:t>
      </w:r>
      <w:r w:rsidRPr="00584971">
        <w:t xml:space="preserve"> </w:t>
      </w:r>
      <w:r w:rsidRPr="00584971">
        <w:rPr>
          <w:b/>
        </w:rPr>
        <w:t>42</w:t>
      </w:r>
      <w:r w:rsidRPr="00584971">
        <w:t xml:space="preserve">: 643-648. 10.1111/j.1532-950X.2013.12024.x, </w:t>
      </w:r>
      <w:bookmarkEnd w:id="113"/>
    </w:p>
    <w:p w14:paraId="3CB02081" w14:textId="77777777" w:rsidR="00584971" w:rsidRPr="00584971" w:rsidRDefault="00584971" w:rsidP="00584971">
      <w:pPr>
        <w:pStyle w:val="EndNoteBibliography"/>
        <w:ind w:left="720" w:hanging="720"/>
      </w:pPr>
      <w:bookmarkStart w:id="114" w:name="_ENREF_26"/>
      <w:r w:rsidRPr="00584971">
        <w:t>26</w:t>
      </w:r>
      <w:r w:rsidRPr="00584971">
        <w:tab/>
        <w:t xml:space="preserve">Kjellman, E. E., Slettemeas, J. S., Small, H., Sunde, M. 2015. Methicillin-resistant Staphylococcus pseudintermedius (MRSP) from healthy dogs in Norway - occurrence, genotypes and comparison to clinical MRSP. </w:t>
      </w:r>
      <w:r w:rsidRPr="00584971">
        <w:rPr>
          <w:i/>
        </w:rPr>
        <w:t>MicrobiologyOpen</w:t>
      </w:r>
      <w:r w:rsidRPr="00584971">
        <w:t xml:space="preserve"> </w:t>
      </w:r>
      <w:r w:rsidRPr="00584971">
        <w:rPr>
          <w:b/>
        </w:rPr>
        <w:t>4</w:t>
      </w:r>
      <w:r w:rsidRPr="00584971">
        <w:t>: 857-866. 10.1002/mbo3.258, PMC4694142.</w:t>
      </w:r>
      <w:bookmarkEnd w:id="114"/>
    </w:p>
    <w:p w14:paraId="424E0212" w14:textId="77777777" w:rsidR="00584971" w:rsidRPr="00584971" w:rsidRDefault="00584971" w:rsidP="00584971">
      <w:pPr>
        <w:pStyle w:val="EndNoteBibliography"/>
        <w:ind w:left="720" w:hanging="720"/>
      </w:pPr>
      <w:bookmarkStart w:id="115" w:name="_ENREF_27"/>
      <w:r w:rsidRPr="00584971">
        <w:t>27</w:t>
      </w:r>
      <w:r w:rsidRPr="00584971">
        <w:tab/>
        <w:t xml:space="preserve">Davis, J. A., Jackson, C. R., Fedorka-Cray, P. J., Barrett, J. B., Brousse, J. H., Gustafson, J., Kucher, M. 2014. Carriage of methicillin-resistant staphylococci by healthy companion animals in the US. </w:t>
      </w:r>
      <w:r w:rsidRPr="00584971">
        <w:rPr>
          <w:i/>
        </w:rPr>
        <w:t>Letters in applied microbiology</w:t>
      </w:r>
      <w:r w:rsidRPr="00584971">
        <w:t xml:space="preserve"> </w:t>
      </w:r>
      <w:r w:rsidRPr="00584971">
        <w:rPr>
          <w:b/>
        </w:rPr>
        <w:t>59</w:t>
      </w:r>
      <w:r w:rsidRPr="00584971">
        <w:t xml:space="preserve">: 1-8. 10.1111/lam.12254, </w:t>
      </w:r>
      <w:bookmarkEnd w:id="115"/>
    </w:p>
    <w:p w14:paraId="261A3C5C" w14:textId="77777777" w:rsidR="00584971" w:rsidRPr="00584971" w:rsidRDefault="00584971" w:rsidP="00584971">
      <w:pPr>
        <w:pStyle w:val="EndNoteBibliography"/>
        <w:ind w:left="720" w:hanging="720"/>
      </w:pPr>
      <w:bookmarkStart w:id="116" w:name="_ENREF_28"/>
      <w:r w:rsidRPr="00584971">
        <w:t>28</w:t>
      </w:r>
      <w:r w:rsidRPr="00584971">
        <w:tab/>
        <w:t xml:space="preserve">Beca, N., Bessa, L. J., Mendes, A., Santos, J., Leite-Martins, L., Matos, A. J., da Costa, P. M. 2015. Coagulase-Positive Staphylococcus: Prevalence and Antimicrobial Resistance. </w:t>
      </w:r>
      <w:r w:rsidRPr="00584971">
        <w:rPr>
          <w:i/>
        </w:rPr>
        <w:t>Journal of the American Animal Hospital Association</w:t>
      </w:r>
      <w:r w:rsidRPr="00584971">
        <w:t xml:space="preserve"> </w:t>
      </w:r>
      <w:r w:rsidRPr="00584971">
        <w:rPr>
          <w:b/>
        </w:rPr>
        <w:t>51</w:t>
      </w:r>
      <w:r w:rsidRPr="00584971">
        <w:t xml:space="preserve">: 365-371. 10.5326/jaaha-ms-6255, </w:t>
      </w:r>
      <w:bookmarkEnd w:id="116"/>
    </w:p>
    <w:p w14:paraId="39B01C10" w14:textId="77777777" w:rsidR="00584971" w:rsidRPr="00584971" w:rsidRDefault="00584971" w:rsidP="00584971">
      <w:pPr>
        <w:pStyle w:val="EndNoteBibliography"/>
        <w:ind w:left="720" w:hanging="720"/>
      </w:pPr>
      <w:bookmarkStart w:id="117" w:name="_ENREF_29"/>
      <w:r w:rsidRPr="00584971">
        <w:t>29</w:t>
      </w:r>
      <w:r w:rsidRPr="00584971">
        <w:tab/>
        <w:t xml:space="preserve">Garcia-Graells, C., Antoine, J., Larsen, J., Catry, B., Skov, R., Denis, O. 2012. Livestock veterinarians at high risk of acquiring methicillin-resistant </w:t>
      </w:r>
      <w:r w:rsidRPr="00584971">
        <w:lastRenderedPageBreak/>
        <w:t xml:space="preserve">Staphylococcus aureus ST398. </w:t>
      </w:r>
      <w:r w:rsidRPr="00584971">
        <w:rPr>
          <w:i/>
        </w:rPr>
        <w:t>Epidemiology and infection</w:t>
      </w:r>
      <w:r w:rsidRPr="00584971">
        <w:t xml:space="preserve"> </w:t>
      </w:r>
      <w:r w:rsidRPr="00584971">
        <w:rPr>
          <w:b/>
        </w:rPr>
        <w:t>140</w:t>
      </w:r>
      <w:r w:rsidRPr="00584971">
        <w:t xml:space="preserve">: 383-389. 10.1017/s0950268811002263, </w:t>
      </w:r>
      <w:bookmarkEnd w:id="117"/>
    </w:p>
    <w:p w14:paraId="5C00B1CD" w14:textId="77777777" w:rsidR="00584971" w:rsidRPr="00584971" w:rsidRDefault="00584971" w:rsidP="00584971">
      <w:pPr>
        <w:pStyle w:val="EndNoteBibliography"/>
        <w:ind w:left="720" w:hanging="720"/>
      </w:pPr>
      <w:bookmarkStart w:id="118" w:name="_ENREF_30"/>
      <w:r w:rsidRPr="00584971">
        <w:t>30</w:t>
      </w:r>
      <w:r w:rsidRPr="00584971">
        <w:tab/>
        <w:t xml:space="preserve">Windahl, U., Gren, J., Holst, B. S., Borjesson, S. 2016. Colonization with methicillin-resistant Staphylococcus pseudintermedius in multi-dog households: A longitudinal study using whole genome sequencing. </w:t>
      </w:r>
      <w:r w:rsidRPr="00584971">
        <w:rPr>
          <w:i/>
        </w:rPr>
        <w:t>Veterinary microbiology</w:t>
      </w:r>
      <w:r w:rsidRPr="00584971">
        <w:t xml:space="preserve"> </w:t>
      </w:r>
      <w:r w:rsidRPr="00584971">
        <w:rPr>
          <w:b/>
        </w:rPr>
        <w:t>189</w:t>
      </w:r>
      <w:r w:rsidRPr="00584971">
        <w:t xml:space="preserve">: 8-14. 10.1016/j.vetmic.2016.04.010, </w:t>
      </w:r>
      <w:bookmarkEnd w:id="118"/>
    </w:p>
    <w:p w14:paraId="018908B8" w14:textId="77777777" w:rsidR="00584971" w:rsidRPr="00584971" w:rsidRDefault="00584971" w:rsidP="00584971">
      <w:pPr>
        <w:pStyle w:val="EndNoteBibliography"/>
        <w:ind w:left="720" w:hanging="720"/>
      </w:pPr>
      <w:bookmarkStart w:id="119" w:name="_ENREF_31"/>
      <w:r w:rsidRPr="00584971">
        <w:t>31</w:t>
      </w:r>
      <w:r w:rsidRPr="00584971">
        <w:tab/>
        <w:t xml:space="preserve">Solyman, S. M., Black, C. C., Duim, B., Perreten, V., van Duijkeren, E., Wagenaar, J. A., Eberlein, L. C., Sadeghi, L. N., Videla, R., Bemis, D. A., Kania, S. A. 2013. Multilocus sequence typing for characterization of Staphylococcus pseudintermedius. </w:t>
      </w:r>
      <w:r w:rsidRPr="00584971">
        <w:rPr>
          <w:i/>
        </w:rPr>
        <w:t>Journal of clinical microbiology</w:t>
      </w:r>
      <w:r w:rsidRPr="00584971">
        <w:t xml:space="preserve"> </w:t>
      </w:r>
      <w:r w:rsidRPr="00584971">
        <w:rPr>
          <w:b/>
        </w:rPr>
        <w:t>51</w:t>
      </w:r>
      <w:r w:rsidRPr="00584971">
        <w:t>: 306-310. 10.1128/jcm.02421-12, PMC3536184.</w:t>
      </w:r>
      <w:bookmarkEnd w:id="119"/>
    </w:p>
    <w:p w14:paraId="52D279C9" w14:textId="77777777" w:rsidR="00584971" w:rsidRPr="00584971" w:rsidRDefault="00584971" w:rsidP="00584971">
      <w:pPr>
        <w:pStyle w:val="EndNoteBibliography"/>
        <w:ind w:left="720" w:hanging="720"/>
      </w:pPr>
      <w:bookmarkStart w:id="120" w:name="_ENREF_32"/>
      <w:r w:rsidRPr="00584971">
        <w:t>32</w:t>
      </w:r>
      <w:r w:rsidRPr="00584971">
        <w:tab/>
        <w:t xml:space="preserve">Moodley, A., Riley, M. C., Kania, S. A., Guardabassi, L. 2013. Genome Sequence of Staphylococcus pseudintermedius Strain E140, an ST71 European-Associated Methicillin-Resistant Isolate. </w:t>
      </w:r>
      <w:r w:rsidRPr="00584971">
        <w:rPr>
          <w:i/>
        </w:rPr>
        <w:t>Genome announcements</w:t>
      </w:r>
      <w:r w:rsidRPr="00584971">
        <w:t xml:space="preserve"> </w:t>
      </w:r>
      <w:r w:rsidRPr="00584971">
        <w:rPr>
          <w:b/>
        </w:rPr>
        <w:t>1</w:t>
      </w:r>
      <w:r w:rsidRPr="00584971">
        <w:t>: e0020712. 10.1128/genomeA.00207-12, PMC3593320.</w:t>
      </w:r>
      <w:bookmarkEnd w:id="120"/>
    </w:p>
    <w:p w14:paraId="7F1283E1" w14:textId="77777777" w:rsidR="00584971" w:rsidRPr="00584971" w:rsidRDefault="00584971" w:rsidP="00584971">
      <w:pPr>
        <w:pStyle w:val="EndNoteBibliography"/>
        <w:ind w:left="720" w:hanging="720"/>
      </w:pPr>
      <w:bookmarkStart w:id="121" w:name="_ENREF_33"/>
      <w:r w:rsidRPr="00584971">
        <w:t>33</w:t>
      </w:r>
      <w:r w:rsidRPr="00584971">
        <w:tab/>
        <w:t xml:space="preserve">Duim, B., Verstappen, K. M., Broens, E. M., Laarhoven, L. M., van Duijkeren, E., Hordijk, J., de Heus, P., Spaninks, M., Timmerman, A. J., Wagenaar, J. A. 2016. Changes in the Population of Methicillin-Resistant Staphylococcus pseudintermedius and Dissemination of Antimicrobial-Resistant Phenotypes in the Netherlands. </w:t>
      </w:r>
      <w:r w:rsidRPr="00584971">
        <w:rPr>
          <w:i/>
        </w:rPr>
        <w:t>Journal of clinical microbiology</w:t>
      </w:r>
      <w:r w:rsidRPr="00584971">
        <w:t xml:space="preserve"> </w:t>
      </w:r>
      <w:r w:rsidRPr="00584971">
        <w:rPr>
          <w:b/>
        </w:rPr>
        <w:t>54</w:t>
      </w:r>
      <w:r w:rsidRPr="00584971">
        <w:t>: 283-288. 10.1128/jcm.01288-15, PMC4733195.</w:t>
      </w:r>
      <w:bookmarkEnd w:id="121"/>
    </w:p>
    <w:p w14:paraId="54AF93CF" w14:textId="77777777" w:rsidR="00584971" w:rsidRPr="00584971" w:rsidRDefault="00584971" w:rsidP="00584971">
      <w:pPr>
        <w:pStyle w:val="EndNoteBibliography"/>
        <w:ind w:left="720" w:hanging="720"/>
      </w:pPr>
      <w:bookmarkStart w:id="122" w:name="_ENREF_34"/>
      <w:r w:rsidRPr="00584971">
        <w:t>34</w:t>
      </w:r>
      <w:r w:rsidRPr="00584971">
        <w:tab/>
        <w:t xml:space="preserve">Damborg, P., Moodley, A., Aalbaek, B., Ventrella, G., Dos Santos, T. P., Guardabassi, L. 2016. High genotypic diversity among methicillin-resistant Staphylococcus pseudintermedius isolated from canine infections in Denmark. </w:t>
      </w:r>
      <w:r w:rsidRPr="00584971">
        <w:rPr>
          <w:i/>
        </w:rPr>
        <w:t>BMC veterinary research</w:t>
      </w:r>
      <w:r w:rsidRPr="00584971">
        <w:t xml:space="preserve"> </w:t>
      </w:r>
      <w:r w:rsidRPr="00584971">
        <w:rPr>
          <w:b/>
        </w:rPr>
        <w:t>12</w:t>
      </w:r>
      <w:r w:rsidRPr="00584971">
        <w:t>: 131. 10.1186/s12917-016-0756-y, PMC4928297.</w:t>
      </w:r>
      <w:bookmarkEnd w:id="122"/>
    </w:p>
    <w:p w14:paraId="3BFC1212" w14:textId="77777777" w:rsidR="00584971" w:rsidRPr="00584971" w:rsidRDefault="00584971" w:rsidP="00584971">
      <w:pPr>
        <w:pStyle w:val="EndNoteBibliography"/>
        <w:ind w:left="720" w:hanging="720"/>
      </w:pPr>
      <w:bookmarkStart w:id="123" w:name="_ENREF_35"/>
      <w:r w:rsidRPr="00584971">
        <w:t>35</w:t>
      </w:r>
      <w:r w:rsidRPr="00584971">
        <w:tab/>
        <w:t xml:space="preserve">Chanchaithong, P., Prapasarakul, N., Perreten, V., Schwendener, S. 2016. Characterization of a Novel Composite Staphylococcal Cassette Chromosome mec in Methicillin-Resistant Staphylococcus pseudintermedius from Thailand. </w:t>
      </w:r>
      <w:r w:rsidRPr="00584971">
        <w:rPr>
          <w:i/>
        </w:rPr>
        <w:t>Antimicrobial agents and chemotherapy</w:t>
      </w:r>
      <w:r w:rsidRPr="00584971">
        <w:t xml:space="preserve"> </w:t>
      </w:r>
      <w:r w:rsidRPr="00584971">
        <w:rPr>
          <w:b/>
        </w:rPr>
        <w:t>60</w:t>
      </w:r>
      <w:r w:rsidRPr="00584971">
        <w:t>: 1153-1157. 10.1128/aac.02268-15, PMC4750692.</w:t>
      </w:r>
      <w:bookmarkEnd w:id="123"/>
    </w:p>
    <w:p w14:paraId="5673B893" w14:textId="77777777" w:rsidR="00584971" w:rsidRPr="00584971" w:rsidRDefault="00584971" w:rsidP="00584971">
      <w:pPr>
        <w:pStyle w:val="EndNoteBibliography"/>
        <w:ind w:left="720" w:hanging="720"/>
      </w:pPr>
      <w:bookmarkStart w:id="124" w:name="_ENREF_36"/>
      <w:r w:rsidRPr="00584971">
        <w:t>36</w:t>
      </w:r>
      <w:r w:rsidRPr="00584971">
        <w:tab/>
        <w:t xml:space="preserve">Gold, R. M., Cohen, N. D., Lawhon, S. D. 2014. Amikacin resistance in Staphylococcus pseudintermedius isolated from dogs. </w:t>
      </w:r>
      <w:r w:rsidRPr="00584971">
        <w:rPr>
          <w:i/>
        </w:rPr>
        <w:t>Journal of clinical microbiology</w:t>
      </w:r>
      <w:r w:rsidRPr="00584971">
        <w:t xml:space="preserve"> </w:t>
      </w:r>
      <w:r w:rsidRPr="00584971">
        <w:rPr>
          <w:b/>
        </w:rPr>
        <w:t>52</w:t>
      </w:r>
      <w:r w:rsidRPr="00584971">
        <w:t>: 3641-3646. 10.1128/jcm.01253-14, PMC4187778.</w:t>
      </w:r>
      <w:bookmarkEnd w:id="124"/>
    </w:p>
    <w:p w14:paraId="47E32640" w14:textId="77777777" w:rsidR="00584971" w:rsidRPr="00584971" w:rsidRDefault="00584971" w:rsidP="00584971">
      <w:pPr>
        <w:pStyle w:val="EndNoteBibliography"/>
        <w:ind w:left="720" w:hanging="720"/>
      </w:pPr>
      <w:bookmarkStart w:id="125" w:name="_ENREF_37"/>
      <w:r w:rsidRPr="00584971">
        <w:t>37</w:t>
      </w:r>
      <w:r w:rsidRPr="00584971">
        <w:tab/>
        <w:t xml:space="preserve">Maaland, M. G., Mo, S. S., Schwarz, S., Guardabassi, L. 2015. In vitro assessment of chloramphenicol and florfenicol as second-line antimicrobial agents in dogs. </w:t>
      </w:r>
      <w:r w:rsidRPr="00584971">
        <w:rPr>
          <w:i/>
        </w:rPr>
        <w:t>Journal of veterinary pharmacology and therapeutics</w:t>
      </w:r>
      <w:r w:rsidRPr="00584971">
        <w:t xml:space="preserve"> </w:t>
      </w:r>
      <w:r w:rsidRPr="00584971">
        <w:rPr>
          <w:b/>
        </w:rPr>
        <w:t>38</w:t>
      </w:r>
      <w:r w:rsidRPr="00584971">
        <w:t xml:space="preserve">: 443-450. 10.1111/jvp.12204, </w:t>
      </w:r>
      <w:bookmarkEnd w:id="125"/>
    </w:p>
    <w:p w14:paraId="307E4C65" w14:textId="77777777" w:rsidR="00584971" w:rsidRPr="00584971" w:rsidRDefault="00584971" w:rsidP="00584971">
      <w:pPr>
        <w:pStyle w:val="EndNoteBibliography"/>
        <w:ind w:left="720" w:hanging="720"/>
      </w:pPr>
      <w:bookmarkStart w:id="126" w:name="_ENREF_38"/>
      <w:r w:rsidRPr="00584971">
        <w:t>38</w:t>
      </w:r>
      <w:r w:rsidRPr="00584971">
        <w:tab/>
        <w:t xml:space="preserve">Detwiler, A., Bloom, P., Petersen, A., Rosser, E. J., Jr. 2013. Multi-drug and methicillin resistance of staphylococci from canine patients at a veterinary teaching hospital (2006-2011). </w:t>
      </w:r>
      <w:r w:rsidRPr="00584971">
        <w:rPr>
          <w:i/>
        </w:rPr>
        <w:t>The Veterinary quarterly</w:t>
      </w:r>
      <w:r w:rsidRPr="00584971">
        <w:t xml:space="preserve"> </w:t>
      </w:r>
      <w:r w:rsidRPr="00584971">
        <w:rPr>
          <w:b/>
        </w:rPr>
        <w:t>33</w:t>
      </w:r>
      <w:r w:rsidRPr="00584971">
        <w:t xml:space="preserve">: 60-67. 10.1080/01652176.2013.799792, </w:t>
      </w:r>
      <w:bookmarkEnd w:id="126"/>
    </w:p>
    <w:p w14:paraId="7EA90373" w14:textId="77777777" w:rsidR="00584971" w:rsidRPr="00584971" w:rsidRDefault="00584971" w:rsidP="00584971">
      <w:pPr>
        <w:pStyle w:val="EndNoteBibliography"/>
        <w:ind w:left="720" w:hanging="720"/>
      </w:pPr>
      <w:bookmarkStart w:id="127" w:name="_ENREF_39"/>
      <w:r w:rsidRPr="00584971">
        <w:lastRenderedPageBreak/>
        <w:t>39</w:t>
      </w:r>
      <w:r w:rsidRPr="00584971">
        <w:tab/>
        <w:t xml:space="preserve">DiCicco, M., Weese, S., Neethirajan, S., Rousseau, J., Singh, A. 2014. Fosfomycin susceptibility of canine methicillin-resistant Staphylococcus pseudintermedius isolates. </w:t>
      </w:r>
      <w:r w:rsidRPr="00584971">
        <w:rPr>
          <w:i/>
        </w:rPr>
        <w:t>Research in veterinary science</w:t>
      </w:r>
      <w:r w:rsidRPr="00584971">
        <w:t xml:space="preserve"> </w:t>
      </w:r>
      <w:r w:rsidRPr="00584971">
        <w:rPr>
          <w:b/>
        </w:rPr>
        <w:t>96</w:t>
      </w:r>
      <w:r w:rsidRPr="00584971">
        <w:t xml:space="preserve">: 251-253. 10.1016/j.rvsc.2014.02.004, </w:t>
      </w:r>
      <w:bookmarkEnd w:id="127"/>
    </w:p>
    <w:p w14:paraId="77BA3063" w14:textId="77777777" w:rsidR="00584971" w:rsidRPr="00584971" w:rsidRDefault="00584971" w:rsidP="00584971">
      <w:pPr>
        <w:pStyle w:val="EndNoteBibliography"/>
        <w:ind w:left="720" w:hanging="720"/>
      </w:pPr>
      <w:bookmarkStart w:id="128" w:name="_ENREF_40"/>
      <w:r w:rsidRPr="00584971">
        <w:t>40</w:t>
      </w:r>
      <w:r w:rsidRPr="00584971">
        <w:tab/>
        <w:t xml:space="preserve">Godbeer, S. M., Gold, R. M., Lawhon, S. D. 2014. Prevalence of mupirocin resistance in Staphylococcus pseudintermedius. </w:t>
      </w:r>
      <w:r w:rsidRPr="00584971">
        <w:rPr>
          <w:i/>
        </w:rPr>
        <w:t>Journal of clinical microbiology</w:t>
      </w:r>
      <w:r w:rsidRPr="00584971">
        <w:t xml:space="preserve"> </w:t>
      </w:r>
      <w:r w:rsidRPr="00584971">
        <w:rPr>
          <w:b/>
        </w:rPr>
        <w:t>52</w:t>
      </w:r>
      <w:r w:rsidRPr="00584971">
        <w:t>: 1250-1252. 10.1128/jcm.03618-13, PMC3993510.</w:t>
      </w:r>
      <w:bookmarkEnd w:id="128"/>
    </w:p>
    <w:p w14:paraId="6FB061BA" w14:textId="77777777" w:rsidR="00584971" w:rsidRPr="00584971" w:rsidRDefault="00584971" w:rsidP="00584971">
      <w:pPr>
        <w:pStyle w:val="EndNoteBibliography"/>
        <w:ind w:left="720" w:hanging="720"/>
      </w:pPr>
      <w:bookmarkStart w:id="129" w:name="_ENREF_41"/>
      <w:r w:rsidRPr="00584971">
        <w:t>41</w:t>
      </w:r>
      <w:r w:rsidRPr="00584971">
        <w:tab/>
        <w:t xml:space="preserve">Lee, J., Murray, A., Bendall, R., Gaze, W., Zhang, L., Vos, M. 2015. Improved detection of Staphylococcus intermedius group in a routine diagnostic laboratory. </w:t>
      </w:r>
      <w:r w:rsidRPr="00584971">
        <w:rPr>
          <w:i/>
        </w:rPr>
        <w:t>Journal of clinical microbiology</w:t>
      </w:r>
      <w:r w:rsidRPr="00584971">
        <w:t xml:space="preserve"> </w:t>
      </w:r>
      <w:r w:rsidRPr="00584971">
        <w:rPr>
          <w:b/>
        </w:rPr>
        <w:t>53</w:t>
      </w:r>
      <w:r w:rsidRPr="00584971">
        <w:t>: 961-963. 10.1128/jcm.02474-14, PMC4390641.</w:t>
      </w:r>
      <w:bookmarkEnd w:id="129"/>
    </w:p>
    <w:p w14:paraId="74CA2443" w14:textId="77777777" w:rsidR="00584971" w:rsidRPr="00584971" w:rsidRDefault="00584971" w:rsidP="00584971">
      <w:pPr>
        <w:pStyle w:val="EndNoteBibliography"/>
        <w:ind w:left="720" w:hanging="720"/>
      </w:pPr>
      <w:bookmarkStart w:id="130" w:name="_ENREF_42"/>
      <w:r w:rsidRPr="00584971">
        <w:t>42</w:t>
      </w:r>
      <w:r w:rsidRPr="00584971">
        <w:tab/>
        <w:t xml:space="preserve">Limbago, B. M. 2016. What's in a Name? The Impact of Accurate Staphylococcus pseudintermedius Identification on Appropriate Antimicrobial Susceptibility Testing. </w:t>
      </w:r>
      <w:r w:rsidRPr="00584971">
        <w:rPr>
          <w:i/>
        </w:rPr>
        <w:t>Journal of clinical microbiology</w:t>
      </w:r>
      <w:r w:rsidRPr="00584971">
        <w:t xml:space="preserve"> </w:t>
      </w:r>
      <w:r w:rsidRPr="00584971">
        <w:rPr>
          <w:b/>
        </w:rPr>
        <w:t>54</w:t>
      </w:r>
      <w:r w:rsidRPr="00584971">
        <w:t>: 516-517. 10.1128/jcm.03091-15, PMC4767960.</w:t>
      </w:r>
      <w:bookmarkEnd w:id="130"/>
    </w:p>
    <w:p w14:paraId="278060AE" w14:textId="77777777" w:rsidR="00584971" w:rsidRPr="00584971" w:rsidRDefault="00584971" w:rsidP="00584971">
      <w:pPr>
        <w:pStyle w:val="EndNoteBibliography"/>
        <w:ind w:left="720" w:hanging="720"/>
      </w:pPr>
      <w:bookmarkStart w:id="131" w:name="_ENREF_43"/>
      <w:r w:rsidRPr="00584971">
        <w:t>43</w:t>
      </w:r>
      <w:r w:rsidRPr="00584971">
        <w:tab/>
        <w:t xml:space="preserve">HÁJEK, V. 1976. Staphylococcus intermedius, a New Species Isolated from Animals. </w:t>
      </w:r>
      <w:r w:rsidRPr="00584971">
        <w:rPr>
          <w:i/>
        </w:rPr>
        <w:t>International journal of systematic and evolutionary microbiology</w:t>
      </w:r>
      <w:r w:rsidRPr="00584971">
        <w:t xml:space="preserve"> </w:t>
      </w:r>
      <w:r w:rsidRPr="00584971">
        <w:rPr>
          <w:b/>
        </w:rPr>
        <w:t>26</w:t>
      </w:r>
      <w:r w:rsidRPr="00584971">
        <w:t xml:space="preserve">: 401-408. doi:10.1099/00207713-26-4-401, </w:t>
      </w:r>
      <w:bookmarkEnd w:id="131"/>
    </w:p>
    <w:p w14:paraId="17DC8F16" w14:textId="77777777" w:rsidR="00584971" w:rsidRPr="00584971" w:rsidRDefault="00584971" w:rsidP="00584971">
      <w:pPr>
        <w:pStyle w:val="EndNoteBibliography"/>
        <w:ind w:left="720" w:hanging="720"/>
      </w:pPr>
      <w:bookmarkStart w:id="132" w:name="_ENREF_44"/>
      <w:r w:rsidRPr="00584971">
        <w:t>44</w:t>
      </w:r>
      <w:r w:rsidRPr="00584971">
        <w:tab/>
        <w:t xml:space="preserve">Raus, J., Love, D. N. 1983. Characterization of coagulase-positive Staphylococcus intermedius and Staphylococcus aureus isolated from veterinary clinical specimens. </w:t>
      </w:r>
      <w:r w:rsidRPr="00584971">
        <w:rPr>
          <w:i/>
        </w:rPr>
        <w:t>Journal of clinical microbiology</w:t>
      </w:r>
      <w:r w:rsidRPr="00584971">
        <w:t xml:space="preserve"> </w:t>
      </w:r>
      <w:r w:rsidRPr="00584971">
        <w:rPr>
          <w:b/>
        </w:rPr>
        <w:t>18</w:t>
      </w:r>
      <w:r w:rsidRPr="00584971">
        <w:t>: 789-792. PMC270907.</w:t>
      </w:r>
      <w:bookmarkEnd w:id="132"/>
    </w:p>
    <w:p w14:paraId="22EE968C" w14:textId="77777777" w:rsidR="00584971" w:rsidRPr="00584971" w:rsidRDefault="00584971" w:rsidP="00584971">
      <w:pPr>
        <w:pStyle w:val="EndNoteBibliography"/>
        <w:ind w:left="720" w:hanging="720"/>
      </w:pPr>
      <w:bookmarkStart w:id="133" w:name="_ENREF_45"/>
      <w:r w:rsidRPr="00584971">
        <w:t>45</w:t>
      </w:r>
      <w:r w:rsidRPr="00584971">
        <w:tab/>
        <w:t xml:space="preserve">Sasaki, T., Kikuchi, K., Tanaka, Y., Takahashi, N., Kamata, S., Hiramatsu, K. 2007. Reclassification of phenotypically identified staphylococcus intermedius strains. </w:t>
      </w:r>
      <w:r w:rsidRPr="00584971">
        <w:rPr>
          <w:i/>
        </w:rPr>
        <w:t>Journal of clinical microbiology</w:t>
      </w:r>
      <w:r w:rsidRPr="00584971">
        <w:t xml:space="preserve"> </w:t>
      </w:r>
      <w:r w:rsidRPr="00584971">
        <w:rPr>
          <w:b/>
        </w:rPr>
        <w:t>45</w:t>
      </w:r>
      <w:r w:rsidRPr="00584971">
        <w:t>: 2770-2778. 10.1128/jcm.00360-07, PMC2045239.</w:t>
      </w:r>
      <w:bookmarkEnd w:id="133"/>
    </w:p>
    <w:p w14:paraId="15ECF6D0" w14:textId="77777777" w:rsidR="00584971" w:rsidRPr="00584971" w:rsidRDefault="00584971" w:rsidP="00584971">
      <w:pPr>
        <w:pStyle w:val="EndNoteBibliography"/>
        <w:ind w:left="720" w:hanging="720"/>
      </w:pPr>
      <w:bookmarkStart w:id="134" w:name="_ENREF_46"/>
      <w:r w:rsidRPr="00584971">
        <w:t>46</w:t>
      </w:r>
      <w:r w:rsidRPr="00584971">
        <w:tab/>
        <w:t xml:space="preserve">Savini, V., Polilli, E., Polakowska, K., Marrollo, R., Bialecka, A., Kasprowicz, A., Fazii, P., D'Antonio, D., Carretto, E., Miedzobrodzki, J. 2012. Arginine dehydrolase and beta-gentiobiose cannot discriminate within the Staphylococcus intermedius group. </w:t>
      </w:r>
      <w:r w:rsidRPr="00584971">
        <w:rPr>
          <w:i/>
        </w:rPr>
        <w:t>Veterinary microbiology</w:t>
      </w:r>
      <w:r w:rsidRPr="00584971">
        <w:t xml:space="preserve"> </w:t>
      </w:r>
      <w:r w:rsidRPr="00584971">
        <w:rPr>
          <w:b/>
        </w:rPr>
        <w:t>161</w:t>
      </w:r>
      <w:r w:rsidRPr="00584971">
        <w:t xml:space="preserve">: 236-237; author reply 235. 10.1016/j.vetmic.2012.07.039, </w:t>
      </w:r>
      <w:bookmarkEnd w:id="134"/>
    </w:p>
    <w:p w14:paraId="5E213A74" w14:textId="77777777" w:rsidR="00584971" w:rsidRPr="00584971" w:rsidRDefault="00584971" w:rsidP="00584971">
      <w:pPr>
        <w:pStyle w:val="EndNoteBibliography"/>
        <w:ind w:left="720" w:hanging="720"/>
      </w:pPr>
      <w:bookmarkStart w:id="135" w:name="_ENREF_47"/>
      <w:r w:rsidRPr="00584971">
        <w:t>47</w:t>
      </w:r>
      <w:r w:rsidRPr="00584971">
        <w:tab/>
        <w:t xml:space="preserve">Silva, M. B., Ferreira, F. A., Garcia, L. N., Silva-Carvalho, M. C., Botelho, L. A., Figueiredo, A. M., Vieira-da-Motta, O. 2015. An evaluation of matrix-assisted laser desorption ionization time-of-flight mass spectrometry for the identification of Staphylococcus pseudintermedius isolates from canine infections. </w:t>
      </w:r>
      <w:r w:rsidRPr="00584971">
        <w:rPr>
          <w:i/>
        </w:rPr>
        <w:t>Journal of veterinary diagnostic investigation : official publication of the American Association of Veterinary Laboratory Diagnosticians, Inc</w:t>
      </w:r>
      <w:r w:rsidRPr="00584971">
        <w:t xml:space="preserve"> </w:t>
      </w:r>
      <w:r w:rsidRPr="00584971">
        <w:rPr>
          <w:b/>
        </w:rPr>
        <w:t>27</w:t>
      </w:r>
      <w:r w:rsidRPr="00584971">
        <w:t xml:space="preserve">: 231-235. 10.1177/1040638715573297, </w:t>
      </w:r>
      <w:bookmarkEnd w:id="135"/>
    </w:p>
    <w:p w14:paraId="2A95C84D" w14:textId="77777777" w:rsidR="00584971" w:rsidRPr="00584971" w:rsidRDefault="00584971" w:rsidP="00584971">
      <w:pPr>
        <w:pStyle w:val="EndNoteBibliography"/>
        <w:ind w:left="720" w:hanging="720"/>
      </w:pPr>
      <w:bookmarkStart w:id="136" w:name="_ENREF_48"/>
      <w:r w:rsidRPr="00584971">
        <w:t>48</w:t>
      </w:r>
      <w:r w:rsidRPr="00584971">
        <w:tab/>
        <w:t xml:space="preserve">Devriese, L. A., Hermans, K., Baele, M., Haesebrouck, F. 2009. Staphylococcus pseudintermedius versus Staphylococcus intermedius. </w:t>
      </w:r>
      <w:r w:rsidRPr="00584971">
        <w:rPr>
          <w:i/>
        </w:rPr>
        <w:t>Veterinary microbiology</w:t>
      </w:r>
      <w:r w:rsidRPr="00584971">
        <w:t xml:space="preserve"> </w:t>
      </w:r>
      <w:r w:rsidRPr="00584971">
        <w:rPr>
          <w:b/>
        </w:rPr>
        <w:t>133</w:t>
      </w:r>
      <w:r w:rsidRPr="00584971">
        <w:t xml:space="preserve">: 206-207. 10.1016/j.vetmic.2008.06.002, </w:t>
      </w:r>
      <w:bookmarkEnd w:id="136"/>
    </w:p>
    <w:p w14:paraId="3BAD3BA7" w14:textId="77777777" w:rsidR="00584971" w:rsidRPr="00584971" w:rsidRDefault="00584971" w:rsidP="00584971">
      <w:pPr>
        <w:pStyle w:val="EndNoteBibliography"/>
        <w:ind w:left="720" w:hanging="720"/>
      </w:pPr>
      <w:bookmarkStart w:id="137" w:name="_ENREF_49"/>
      <w:r w:rsidRPr="00584971">
        <w:lastRenderedPageBreak/>
        <w:t>49</w:t>
      </w:r>
      <w:r w:rsidRPr="00584971">
        <w:tab/>
        <w:t xml:space="preserve">Kadlec, K., Schwarz, S., Goering, R. V., Weese, J. S. 2015. Direct Repeat Unit (dru) Typing of Methicillin-Resistant Staphylococcus pseudintermedius from Dogs and Cats. </w:t>
      </w:r>
      <w:r w:rsidRPr="00584971">
        <w:rPr>
          <w:i/>
        </w:rPr>
        <w:t>Journal of clinical microbiology</w:t>
      </w:r>
      <w:r w:rsidRPr="00584971">
        <w:t xml:space="preserve"> </w:t>
      </w:r>
      <w:r w:rsidRPr="00584971">
        <w:rPr>
          <w:b/>
        </w:rPr>
        <w:t>53</w:t>
      </w:r>
      <w:r w:rsidRPr="00584971">
        <w:t>: 3760-3765. 10.1128/jcm.01850-15, PMC4652107.</w:t>
      </w:r>
      <w:bookmarkEnd w:id="137"/>
    </w:p>
    <w:p w14:paraId="25247DD3" w14:textId="77777777" w:rsidR="00584971" w:rsidRPr="00584971" w:rsidRDefault="00584971" w:rsidP="00584971">
      <w:pPr>
        <w:pStyle w:val="EndNoteBibliography"/>
        <w:ind w:left="720" w:hanging="720"/>
      </w:pPr>
      <w:bookmarkStart w:id="138" w:name="_ENREF_50"/>
      <w:r w:rsidRPr="00584971">
        <w:t>50</w:t>
      </w:r>
      <w:r w:rsidRPr="00584971">
        <w:tab/>
        <w:t xml:space="preserve">Maaland, M. G., Papich, M. G., Turnidge, J., Guardabassi, L. 2013. Pharmacodynamics of doxycycline and tetracycline against Staphylococcus pseudintermedius: proposal of canine-specific breakpoints for doxycycline. </w:t>
      </w:r>
      <w:r w:rsidRPr="00584971">
        <w:rPr>
          <w:i/>
        </w:rPr>
        <w:t>Journal of clinical microbiology</w:t>
      </w:r>
      <w:r w:rsidRPr="00584971">
        <w:t xml:space="preserve"> </w:t>
      </w:r>
      <w:r w:rsidRPr="00584971">
        <w:rPr>
          <w:b/>
        </w:rPr>
        <w:t>51</w:t>
      </w:r>
      <w:r w:rsidRPr="00584971">
        <w:t>: 3547-3554. 10.1128/jcm.01498-13, PMC3889732.</w:t>
      </w:r>
      <w:bookmarkEnd w:id="138"/>
    </w:p>
    <w:p w14:paraId="4D416269" w14:textId="77777777" w:rsidR="00584971" w:rsidRPr="00584971" w:rsidRDefault="00584971" w:rsidP="00584971">
      <w:pPr>
        <w:pStyle w:val="EndNoteBibliography"/>
        <w:ind w:left="720" w:hanging="720"/>
      </w:pPr>
      <w:bookmarkStart w:id="139" w:name="_ENREF_51"/>
      <w:r w:rsidRPr="00584971">
        <w:t>51</w:t>
      </w:r>
      <w:r w:rsidRPr="00584971">
        <w:tab/>
        <w:t xml:space="preserve">Wu, M. T., Burnham, C. A., Westblade, L. F., Dien Bard, J., Lawhon, S. D., Wallace, M. A., Stanley, T., Burd, E., Hindler, J., Humphries, R. M. 2016. Evaluation of Oxacillin and Cefoxitin Disk and MIC Breakpoints for Prediction of Methicillin Resistance in Human and Veterinary Isolates of Staphylococcus intermedius Group. </w:t>
      </w:r>
      <w:r w:rsidRPr="00584971">
        <w:rPr>
          <w:i/>
        </w:rPr>
        <w:t>Journal of clinical microbiology</w:t>
      </w:r>
      <w:r w:rsidRPr="00584971">
        <w:t xml:space="preserve"> </w:t>
      </w:r>
      <w:r w:rsidRPr="00584971">
        <w:rPr>
          <w:b/>
        </w:rPr>
        <w:t>54</w:t>
      </w:r>
      <w:r w:rsidRPr="00584971">
        <w:t>: 535-542. 10.1128/jcm.02864-15, PMC4767974.</w:t>
      </w:r>
      <w:bookmarkEnd w:id="139"/>
    </w:p>
    <w:p w14:paraId="3A834CB4" w14:textId="77777777" w:rsidR="00584971" w:rsidRPr="00584971" w:rsidRDefault="00584971" w:rsidP="00584971">
      <w:pPr>
        <w:pStyle w:val="EndNoteBibliography"/>
        <w:ind w:left="720" w:hanging="720"/>
      </w:pPr>
      <w:bookmarkStart w:id="140" w:name="_ENREF_52"/>
      <w:r w:rsidRPr="00584971">
        <w:t>52</w:t>
      </w:r>
      <w:r w:rsidRPr="00584971">
        <w:tab/>
        <w:t xml:space="preserve">Clarridge, J. E., 3rd. 2004. Impact of 16S rRNA gene sequence analysis for identification of bacteria on clinical microbiology and infectious diseases. </w:t>
      </w:r>
      <w:r w:rsidRPr="00584971">
        <w:rPr>
          <w:i/>
        </w:rPr>
        <w:t>Clinical microbiology reviews</w:t>
      </w:r>
      <w:r w:rsidRPr="00584971">
        <w:t xml:space="preserve"> </w:t>
      </w:r>
      <w:r w:rsidRPr="00584971">
        <w:rPr>
          <w:b/>
        </w:rPr>
        <w:t>17</w:t>
      </w:r>
      <w:r w:rsidRPr="00584971">
        <w:t>: 840-862, table of contents. 10.1128/cmr.17.4.840-862.2004, PMC523561.</w:t>
      </w:r>
      <w:bookmarkEnd w:id="140"/>
    </w:p>
    <w:p w14:paraId="68BBFEF5" w14:textId="77777777" w:rsidR="00584971" w:rsidRPr="00584971" w:rsidRDefault="00584971" w:rsidP="00584971">
      <w:pPr>
        <w:pStyle w:val="EndNoteBibliography"/>
        <w:ind w:left="720" w:hanging="720"/>
      </w:pPr>
      <w:bookmarkStart w:id="141" w:name="_ENREF_53"/>
      <w:r w:rsidRPr="00584971">
        <w:t>53</w:t>
      </w:r>
      <w:r w:rsidRPr="00584971">
        <w:tab/>
        <w:t xml:space="preserve">Woo, P. C., Lau, S. K., Teng, J. L., Tse, H., Yuen, K. Y. 2008. Then and now: use of 16S rDNA gene sequencing for bacterial identification and discovery of novel bacteria in clinical microbiology laboratories. </w:t>
      </w:r>
      <w:r w:rsidRPr="00584971">
        <w:rPr>
          <w:i/>
        </w:rPr>
        <w:t>Clinical microbiology and infection : the official publication of the European Society of Clinical Microbiology and Infectious Diseases</w:t>
      </w:r>
      <w:r w:rsidRPr="00584971">
        <w:t xml:space="preserve"> </w:t>
      </w:r>
      <w:r w:rsidRPr="00584971">
        <w:rPr>
          <w:b/>
        </w:rPr>
        <w:t>14</w:t>
      </w:r>
      <w:r w:rsidRPr="00584971">
        <w:t xml:space="preserve">: 908-934. 10.1111/j.1469-0691.2008.02070.x, </w:t>
      </w:r>
      <w:bookmarkEnd w:id="141"/>
    </w:p>
    <w:p w14:paraId="3E918A7C" w14:textId="77777777" w:rsidR="00584971" w:rsidRPr="00584971" w:rsidRDefault="00584971" w:rsidP="00584971">
      <w:pPr>
        <w:pStyle w:val="EndNoteBibliography"/>
        <w:ind w:left="720" w:hanging="720"/>
      </w:pPr>
      <w:bookmarkStart w:id="142" w:name="_ENREF_54"/>
      <w:r w:rsidRPr="00584971">
        <w:t>54</w:t>
      </w:r>
      <w:r w:rsidRPr="00584971">
        <w:tab/>
        <w:t xml:space="preserve">Gil, R., Silva, F. J., Pereto, J., Moya, A. 2004. Determination of the core of a minimal bacterial gene set. </w:t>
      </w:r>
      <w:r w:rsidRPr="00584971">
        <w:rPr>
          <w:i/>
        </w:rPr>
        <w:t>Microbiology and molecular biology reviews : MMBR</w:t>
      </w:r>
      <w:r w:rsidRPr="00584971">
        <w:t xml:space="preserve"> </w:t>
      </w:r>
      <w:r w:rsidRPr="00584971">
        <w:rPr>
          <w:b/>
        </w:rPr>
        <w:t>68</w:t>
      </w:r>
      <w:r w:rsidRPr="00584971">
        <w:t>: 518-537, table of contents. 10.1128/mmbr.68.3.518-537.2004, PMC515251.</w:t>
      </w:r>
      <w:bookmarkEnd w:id="142"/>
    </w:p>
    <w:p w14:paraId="25E7AABD" w14:textId="77777777" w:rsidR="00584971" w:rsidRPr="00584971" w:rsidRDefault="00584971" w:rsidP="00584971">
      <w:pPr>
        <w:pStyle w:val="EndNoteBibliography"/>
        <w:ind w:left="720" w:hanging="720"/>
      </w:pPr>
      <w:bookmarkStart w:id="143" w:name="_ENREF_55"/>
      <w:r w:rsidRPr="00584971">
        <w:t>55</w:t>
      </w:r>
      <w:r w:rsidRPr="00584971">
        <w:tab/>
        <w:t xml:space="preserve">Petersen, L., Bollback, J. P., Dimmic, M., Hubisz, M., Nielsen, R. 2007. Genes under positive selection in Escherichia coli. </w:t>
      </w:r>
      <w:r w:rsidRPr="00584971">
        <w:rPr>
          <w:i/>
        </w:rPr>
        <w:t>Genome research</w:t>
      </w:r>
      <w:r w:rsidRPr="00584971">
        <w:t xml:space="preserve"> </w:t>
      </w:r>
      <w:r w:rsidRPr="00584971">
        <w:rPr>
          <w:b/>
        </w:rPr>
        <w:t>17</w:t>
      </w:r>
      <w:r w:rsidRPr="00584971">
        <w:t>: 1336-1343. 10.1101/gr.6254707, PMC1950902.</w:t>
      </w:r>
      <w:bookmarkEnd w:id="143"/>
    </w:p>
    <w:p w14:paraId="3508417D" w14:textId="77777777" w:rsidR="00584971" w:rsidRPr="00584971" w:rsidRDefault="00584971" w:rsidP="00584971">
      <w:pPr>
        <w:pStyle w:val="EndNoteBibliography"/>
        <w:ind w:left="720" w:hanging="720"/>
      </w:pPr>
      <w:bookmarkStart w:id="144" w:name="_ENREF_56"/>
      <w:r w:rsidRPr="00584971">
        <w:t>56</w:t>
      </w:r>
      <w:r w:rsidRPr="00584971">
        <w:tab/>
        <w:t xml:space="preserve">Louie, L., Matsumura, S. O., Choi, E., Louie, M., Simor, A. E. 2000. Evaluation of three rapid methods for detection of methicillin resistance in Staphylococcus aureus. </w:t>
      </w:r>
      <w:r w:rsidRPr="00584971">
        <w:rPr>
          <w:i/>
        </w:rPr>
        <w:t>Journal of clinical microbiology</w:t>
      </w:r>
      <w:r w:rsidRPr="00584971">
        <w:t xml:space="preserve"> </w:t>
      </w:r>
      <w:r w:rsidRPr="00584971">
        <w:rPr>
          <w:b/>
        </w:rPr>
        <w:t>38</w:t>
      </w:r>
      <w:r w:rsidRPr="00584971">
        <w:t>: 2170-2173. PMC86755.</w:t>
      </w:r>
      <w:bookmarkEnd w:id="144"/>
    </w:p>
    <w:p w14:paraId="014636B3" w14:textId="77777777" w:rsidR="00584971" w:rsidRPr="00584971" w:rsidRDefault="00584971" w:rsidP="00584971">
      <w:pPr>
        <w:pStyle w:val="EndNoteBibliography"/>
        <w:ind w:left="720" w:hanging="720"/>
      </w:pPr>
      <w:bookmarkStart w:id="145" w:name="_ENREF_57"/>
      <w:r w:rsidRPr="00584971">
        <w:t>57</w:t>
      </w:r>
      <w:r w:rsidRPr="00584971">
        <w:tab/>
        <w:t xml:space="preserve">Pereira, L. A., Harnett, G. B., Hodge, M. M., Cattell, J. A., Speers, D. J. 2014. Real-time PCR assay for detection of blaZ genes in Staphylococcus aureus clinical isolates. </w:t>
      </w:r>
      <w:r w:rsidRPr="00584971">
        <w:rPr>
          <w:i/>
        </w:rPr>
        <w:t>Journal of clinical microbiology</w:t>
      </w:r>
      <w:r w:rsidRPr="00584971">
        <w:t xml:space="preserve"> </w:t>
      </w:r>
      <w:r w:rsidRPr="00584971">
        <w:rPr>
          <w:b/>
        </w:rPr>
        <w:t>52</w:t>
      </w:r>
      <w:r w:rsidRPr="00584971">
        <w:t>: 1259-1261. 10.1128/jcm.03413-13, PMC3993521.</w:t>
      </w:r>
      <w:bookmarkEnd w:id="145"/>
    </w:p>
    <w:p w14:paraId="64D1BD8A" w14:textId="77777777" w:rsidR="00584971" w:rsidRPr="00584971" w:rsidRDefault="00584971" w:rsidP="00584971">
      <w:pPr>
        <w:pStyle w:val="EndNoteBibliography"/>
        <w:ind w:left="720" w:hanging="720"/>
      </w:pPr>
      <w:bookmarkStart w:id="146" w:name="_ENREF_58"/>
      <w:r w:rsidRPr="00584971">
        <w:t>58</w:t>
      </w:r>
      <w:r w:rsidRPr="00584971">
        <w:tab/>
        <w:t xml:space="preserve">Pfaller, M. A., Herwaldt, L. A. 1988. Laboratory, clinical, and epidemiological aspects of coagulase-negative staphylococci. </w:t>
      </w:r>
      <w:r w:rsidRPr="00584971">
        <w:rPr>
          <w:i/>
        </w:rPr>
        <w:t>Clinical microbiology reviews</w:t>
      </w:r>
      <w:r w:rsidRPr="00584971">
        <w:t xml:space="preserve"> </w:t>
      </w:r>
      <w:r w:rsidRPr="00584971">
        <w:rPr>
          <w:b/>
        </w:rPr>
        <w:t>1</w:t>
      </w:r>
      <w:r w:rsidRPr="00584971">
        <w:t>: 281-299. PMC358051.</w:t>
      </w:r>
      <w:bookmarkEnd w:id="146"/>
    </w:p>
    <w:p w14:paraId="7DEF59FA" w14:textId="77777777" w:rsidR="00584971" w:rsidRPr="00584971" w:rsidRDefault="00584971" w:rsidP="00584971">
      <w:pPr>
        <w:pStyle w:val="EndNoteBibliography"/>
        <w:ind w:left="720" w:hanging="720"/>
      </w:pPr>
      <w:bookmarkStart w:id="147" w:name="_ENREF_59"/>
      <w:r w:rsidRPr="00584971">
        <w:lastRenderedPageBreak/>
        <w:t>59</w:t>
      </w:r>
      <w:r w:rsidRPr="00584971">
        <w:tab/>
        <w:t xml:space="preserve">Stegmann, R., Burnens, A., Maranta, C. A., Perreten, V. 2010. Human infection associated with methicillin-resistant Staphylococcus pseudintermedius ST71. </w:t>
      </w:r>
      <w:r w:rsidRPr="00584971">
        <w:rPr>
          <w:i/>
        </w:rPr>
        <w:t>The Journal of antimicrobial chemotherapy</w:t>
      </w:r>
      <w:r w:rsidRPr="00584971">
        <w:t xml:space="preserve"> </w:t>
      </w:r>
      <w:r w:rsidRPr="00584971">
        <w:rPr>
          <w:b/>
        </w:rPr>
        <w:t>65</w:t>
      </w:r>
      <w:r w:rsidRPr="00584971">
        <w:t xml:space="preserve">: 2047-2048. 10.1093/jac/dkq241, </w:t>
      </w:r>
      <w:bookmarkEnd w:id="147"/>
    </w:p>
    <w:p w14:paraId="26505F44" w14:textId="77777777" w:rsidR="00584971" w:rsidRPr="00584971" w:rsidRDefault="00584971" w:rsidP="00584971">
      <w:pPr>
        <w:pStyle w:val="EndNoteBibliography"/>
        <w:ind w:left="720" w:hanging="720"/>
      </w:pPr>
      <w:bookmarkStart w:id="148" w:name="_ENREF_60"/>
      <w:r w:rsidRPr="00584971">
        <w:t>60</w:t>
      </w:r>
      <w:r w:rsidRPr="00584971">
        <w:tab/>
        <w:t xml:space="preserve">Kempker, R., Mangalat, D., Kongphet-Tran, T., Eaton, M. 2009. Beware of the pet dog: a case of Staphylococcus intermedius infection. </w:t>
      </w:r>
      <w:r w:rsidRPr="00584971">
        <w:rPr>
          <w:i/>
        </w:rPr>
        <w:t>The American journal of the medical sciences</w:t>
      </w:r>
      <w:r w:rsidRPr="00584971">
        <w:t xml:space="preserve"> </w:t>
      </w:r>
      <w:r w:rsidRPr="00584971">
        <w:rPr>
          <w:b/>
        </w:rPr>
        <w:t>338</w:t>
      </w:r>
      <w:r w:rsidRPr="00584971">
        <w:t xml:space="preserve">: 425-427. 10.1097/MAJ.0b013e3181b0baa9, </w:t>
      </w:r>
      <w:bookmarkEnd w:id="148"/>
    </w:p>
    <w:p w14:paraId="6049AFF6" w14:textId="77777777" w:rsidR="00584971" w:rsidRPr="00584971" w:rsidRDefault="00584971" w:rsidP="00584971">
      <w:pPr>
        <w:pStyle w:val="EndNoteBibliography"/>
        <w:ind w:left="720" w:hanging="720"/>
      </w:pPr>
      <w:bookmarkStart w:id="149" w:name="_ENREF_61"/>
      <w:r w:rsidRPr="00584971">
        <w:t>61</w:t>
      </w:r>
      <w:r w:rsidRPr="00584971">
        <w:tab/>
        <w:t xml:space="preserve">Riegel, P., Jesel-Morel, L., Laventie, B., Boisset, S., Vandenesch, F., Prevost, G. 2011. Coagulase-positive Staphylococcus pseudintermedius from animals causing human endocarditis. </w:t>
      </w:r>
      <w:r w:rsidRPr="00584971">
        <w:rPr>
          <w:i/>
        </w:rPr>
        <w:t>International journal of medical microbiology : IJMM</w:t>
      </w:r>
      <w:r w:rsidRPr="00584971">
        <w:t xml:space="preserve"> </w:t>
      </w:r>
      <w:r w:rsidRPr="00584971">
        <w:rPr>
          <w:b/>
        </w:rPr>
        <w:t>301</w:t>
      </w:r>
      <w:r w:rsidRPr="00584971">
        <w:t xml:space="preserve">: 237-239. 10.1016/j.ijmm.2010.09.001, </w:t>
      </w:r>
      <w:bookmarkEnd w:id="149"/>
    </w:p>
    <w:p w14:paraId="0145052E" w14:textId="77777777" w:rsidR="00584971" w:rsidRPr="00584971" w:rsidRDefault="00584971" w:rsidP="00584971">
      <w:pPr>
        <w:pStyle w:val="EndNoteBibliography"/>
        <w:ind w:left="720" w:hanging="720"/>
      </w:pPr>
      <w:bookmarkStart w:id="150" w:name="_ENREF_62"/>
      <w:r w:rsidRPr="00584971">
        <w:t>62</w:t>
      </w:r>
      <w:r w:rsidRPr="00584971">
        <w:tab/>
        <w:t xml:space="preserve">Somayaji, R., Priyantha, M. A., Rubin, J. E., Church, D. 2016. Human infections due to Staphylococcus pseudintermedius, an emerging zoonosis of canine origin: report of 24 cases. </w:t>
      </w:r>
      <w:r w:rsidRPr="00584971">
        <w:rPr>
          <w:i/>
        </w:rPr>
        <w:t>Diagnostic microbiology and infectious disease</w:t>
      </w:r>
      <w:r w:rsidRPr="00584971">
        <w:t xml:space="preserve"> </w:t>
      </w:r>
      <w:r w:rsidRPr="00584971">
        <w:rPr>
          <w:b/>
        </w:rPr>
        <w:t>85</w:t>
      </w:r>
      <w:r w:rsidRPr="00584971">
        <w:t xml:space="preserve">: 471-476. 10.1016/j.diagmicrobio.2016.05.008, </w:t>
      </w:r>
      <w:bookmarkEnd w:id="150"/>
    </w:p>
    <w:p w14:paraId="2AECC454" w14:textId="77777777" w:rsidR="00584971" w:rsidRPr="00584971" w:rsidRDefault="00584971" w:rsidP="00584971">
      <w:pPr>
        <w:pStyle w:val="EndNoteBibliography"/>
        <w:ind w:left="720" w:hanging="720"/>
      </w:pPr>
      <w:bookmarkStart w:id="151" w:name="_ENREF_63"/>
      <w:r w:rsidRPr="00584971">
        <w:t>63</w:t>
      </w:r>
      <w:r w:rsidRPr="00584971">
        <w:tab/>
        <w:t xml:space="preserve">Clifford, R. J., Hang, J., Riley, M. C., Onmus-Leone, F., Kuschner, R. A., Lesho, E. P., Waterman, P. E. 2012. Complete genome sequence of Providencia stuartii clinical isolate MRSN 2154. </w:t>
      </w:r>
      <w:r w:rsidRPr="00584971">
        <w:rPr>
          <w:i/>
        </w:rPr>
        <w:t>Journal of bacteriology</w:t>
      </w:r>
      <w:r w:rsidRPr="00584971">
        <w:t xml:space="preserve"> </w:t>
      </w:r>
      <w:r w:rsidRPr="00584971">
        <w:rPr>
          <w:b/>
        </w:rPr>
        <w:t>194</w:t>
      </w:r>
      <w:r w:rsidRPr="00584971">
        <w:t>: 3736-3737. 10.1128/jb.00615-12, PMC3393513.</w:t>
      </w:r>
      <w:bookmarkEnd w:id="151"/>
    </w:p>
    <w:p w14:paraId="6D3E7A89" w14:textId="77777777" w:rsidR="00584971" w:rsidRPr="00584971" w:rsidRDefault="00584971" w:rsidP="00584971">
      <w:pPr>
        <w:pStyle w:val="EndNoteBibliography"/>
        <w:ind w:left="720" w:hanging="720"/>
      </w:pPr>
      <w:bookmarkStart w:id="152" w:name="_ENREF_64"/>
      <w:r w:rsidRPr="00584971">
        <w:t>64</w:t>
      </w:r>
      <w:r w:rsidRPr="00584971">
        <w:tab/>
        <w:t xml:space="preserve">Luthje, P., von Kockritz-Blickwede, M., Schwarz, S. 2007. Identification and characterization of nine novel types of small staphylococcal plasmids carrying the lincosamide nucleotidyltransferase gene lnu(A). </w:t>
      </w:r>
      <w:r w:rsidRPr="00584971">
        <w:rPr>
          <w:i/>
        </w:rPr>
        <w:t>The Journal of antimicrobial chemotherapy</w:t>
      </w:r>
      <w:r w:rsidRPr="00584971">
        <w:t xml:space="preserve"> </w:t>
      </w:r>
      <w:r w:rsidRPr="00584971">
        <w:rPr>
          <w:b/>
        </w:rPr>
        <w:t>59</w:t>
      </w:r>
      <w:r w:rsidRPr="00584971">
        <w:t xml:space="preserve">: 600-606. 10.1093/jac/dkm008, </w:t>
      </w:r>
      <w:bookmarkEnd w:id="152"/>
    </w:p>
    <w:p w14:paraId="4390FB30" w14:textId="77777777" w:rsidR="00584971" w:rsidRPr="00584971" w:rsidRDefault="00584971" w:rsidP="00584971">
      <w:pPr>
        <w:pStyle w:val="EndNoteBibliography"/>
        <w:ind w:left="720" w:hanging="720"/>
      </w:pPr>
      <w:bookmarkStart w:id="153" w:name="_ENREF_65"/>
      <w:r w:rsidRPr="00584971">
        <w:t>65</w:t>
      </w:r>
      <w:r w:rsidRPr="00584971">
        <w:tab/>
        <w:t xml:space="preserve">Schijffelen, M. J., Boel, C. H., van Strijp, J. A., Fluit, A. C. 2010. Whole genome analysis of a livestock-associated methicillin-resistant Staphylococcus aureus ST398 isolate from a case of human endocarditis. </w:t>
      </w:r>
      <w:r w:rsidRPr="00584971">
        <w:rPr>
          <w:i/>
        </w:rPr>
        <w:t>BMC genomics</w:t>
      </w:r>
      <w:r w:rsidRPr="00584971">
        <w:t xml:space="preserve"> </w:t>
      </w:r>
      <w:r w:rsidRPr="00584971">
        <w:rPr>
          <w:b/>
        </w:rPr>
        <w:t>11</w:t>
      </w:r>
      <w:r w:rsidRPr="00584971">
        <w:t>: 376. 10.1186/1471-2164-11-376, PMC2900268.</w:t>
      </w:r>
      <w:bookmarkEnd w:id="153"/>
    </w:p>
    <w:p w14:paraId="33EB1D51" w14:textId="77777777" w:rsidR="00584971" w:rsidRPr="00584971" w:rsidRDefault="00584971" w:rsidP="00584971">
      <w:pPr>
        <w:pStyle w:val="EndNoteBibliography"/>
        <w:ind w:left="720" w:hanging="720"/>
      </w:pPr>
      <w:bookmarkStart w:id="154" w:name="_ENREF_66"/>
      <w:r w:rsidRPr="00584971">
        <w:t>66</w:t>
      </w:r>
      <w:r w:rsidRPr="00584971">
        <w:tab/>
        <w:t xml:space="preserve">Bentley, D. R. Balasubramanian, S. Swerdlow, H. P. Smith, G. P. Milton, J. Brown, C. G. Hall, K. P. Evers, D. J. Barnes, C. L. Bignell, H. R. Boutell, J. M. Bryant, J. Carter, R. J. Keira Cheetham, R. Cox, A. J. Ellis, D. J. Flatbush, M. R. Gormley, N. A. Humphray, S. J. Irving, L. J. Karbelashvili, M. S. Kirk, S. M. Li, H. Liu, X. Maisinger, K. S. Murray, L. J. Obradovic, B. Ost, T. Parkinson, M. L. Pratt, M. R. Rasolonjatovo, I. M. Reed, M. T. Rigatti, R. Rodighiero, C. Ross, M. T. Sabot, A. Sankar, S. V. Scally, A. Schroth, G. P. Smith, M. E. Smith, V. P. Spiridou, A. Torrance, P. E. Tzonev, S. S. Vermaas, E. H. Walter, K. Wu, X. Zhang, L. Alam, M. D. Anastasi, C. Aniebo, I. C. Bailey, D. M. Bancarz, I. R. Banerjee, S. Barbour, S. G. Baybayan, P. A. Benoit, V. A. Benson, K. F. Bevis, C. Black, P. J. Boodhun, A. Brennan, J. S. Bridgham, J. A. Brown, R. C. Brown, A. A. Buermann, D. H. Bundu, A. A. Burrows, J. C. Carter, N. P. Castillo, N. Chiara, E. Catenazzi M. Chang, S. Neil Cooley, R. Crake, N. R. Dada, O. O. Diakoumakos, K. D. Dominguez-Fernandez, B. Earnshaw, </w:t>
      </w:r>
      <w:r w:rsidRPr="00584971">
        <w:lastRenderedPageBreak/>
        <w:t xml:space="preserve">D. J. Egbujor, U. C. Elmore, D. W. Etchin, S. S. Ewan, M. R. Fedurco, M. Fraser, L. J. Fuentes Fajardo, K. V. Scott Furey, W. George, D. Gietzen, K. J. Goddard, C. P. Golda, G. S. Granieri, P. A. Green, D. E. Gustafson, D. L. Hansen, N. F. Harnish, K. Haudenschild, C. D. Heyer, N. I. Hims, M. M. Ho, J. T. Horgan, A. M. Hoschler, K. Hurwitz, S. Ivanov, D. V. Johnson, M. Q. James, T. Huw Jones, T. A. Kang, G. D. Kerelska, T. H. Kersey, A. D. Khrebtukova, I. Kindwall, A. P. Kingsbury, Z. Kokko-Gonzales, P. I. Kumar, A. Laurent, M. A. Lawley, C. T. Lee, S. E. Lee, X. Liao, A. K. Loch, J. A. Lok, M. Luo, S. Mammen, R. M. Martin, J. W. McCauley, P. G. McNitt, P. Mehta, P. Moon, K. W. Mullens, J. W. Newington, T. Ning, Z. Ling Ng, B. Novo, S. M. O'Neill, M. J. Osborne, M. A. Osnowski, A. Ostadan, O. Paraschos, L. L. Pickering, L. Pike, A. C. Pike, A. C. Chris Pinkard, D. Pliskin, D. P. Podhasky, J. Quijano, V. J. Raczy, C. Rae, V. H. Rawlings, S. R. Chiva Rodriguez, A. Roe, P. M. Rogers, J. Rogert Bacigalupo, M. C. Romanov, N. Romieu, A. Roth, R. K. Rourke, N. J. Ruediger, S. T. Rusman, E. Sanches-Kuiper, R. M. Schenker, M. R. Seoane, J. M. Shaw, R. J. Shiver, M. K. Short, S. W. Sizto, N. L. Sluis, J. P. Smith, M. A. Ernest Sohna Sohna, J. Spence, E. J. Stevens, K. Sutton, N. Szajkowski, L. Tregidgo, C. L. Turcatti, G. Vandevondele, S. Verhovsky, Y. Virk, S. M. Wakelin, S. Walcott, G. C. Wang, J. Worsley, G. J. Yan, J. Yau, L. Zuerlein, M. Rogers, J. Mullikin, J. C. Hurles, M. E. McCooke, N. J. West, J. S. Oaks, F. L. Lundberg, P. L. Klenerman, D. Durbin, R., Smith, A. J. 2008. Accurate whole human genome sequencing using reversible terminator chemistry. </w:t>
      </w:r>
      <w:r w:rsidRPr="00584971">
        <w:rPr>
          <w:i/>
        </w:rPr>
        <w:t>Nature</w:t>
      </w:r>
      <w:r w:rsidRPr="00584971">
        <w:t xml:space="preserve"> </w:t>
      </w:r>
      <w:r w:rsidRPr="00584971">
        <w:rPr>
          <w:b/>
        </w:rPr>
        <w:t>456</w:t>
      </w:r>
      <w:r w:rsidRPr="00584971">
        <w:t>: 53-59. 10.1038/nature07517, PMC2581791.</w:t>
      </w:r>
      <w:bookmarkEnd w:id="154"/>
    </w:p>
    <w:p w14:paraId="7324FDF1" w14:textId="77777777" w:rsidR="00584971" w:rsidRPr="00584971" w:rsidRDefault="00584971" w:rsidP="00584971">
      <w:pPr>
        <w:pStyle w:val="EndNoteBibliography"/>
        <w:ind w:left="720" w:hanging="720"/>
      </w:pPr>
      <w:bookmarkStart w:id="155" w:name="_ENREF_67"/>
      <w:r w:rsidRPr="00584971">
        <w:t>67</w:t>
      </w:r>
      <w:r w:rsidRPr="00584971">
        <w:tab/>
        <w:t xml:space="preserve">Rothberg, J. M., Hinz, W., Rearick, T. M., Schultz, J., Mileski, W., Davey, M., Leamon, J. H., Johnson, K., Milgrew, M. J., Edwards, M., Hoon, J., Simons, J. F., Marran, D., Myers, J. W., Davidson, J. F., Branting, A., Nobile, J. R., Puc, B. P., Light, D., Clark, T. A., Huber, M., Branciforte, J. T., Stoner, I. B., Cawley, S. E., Lyons, M., Fu, Y., Homer, N., Sedova, M., Miao, X., Reed, B., Sabina, J., Feierstein, E., Schorn, M., Alanjary, M., Dimalanta, E., Dressman, D., Kasinskas, R., Sokolsky, T., Fidanza, J. A., Namsaraev, E., McKernan, K. J., Williams, A., Roth, G. T., Bustillo, J. 2011. An integrated semiconductor device enabling non-optical genome sequencing. </w:t>
      </w:r>
      <w:r w:rsidRPr="00584971">
        <w:rPr>
          <w:i/>
        </w:rPr>
        <w:t>Nature</w:t>
      </w:r>
      <w:r w:rsidRPr="00584971">
        <w:t xml:space="preserve"> </w:t>
      </w:r>
      <w:r w:rsidRPr="00584971">
        <w:rPr>
          <w:b/>
        </w:rPr>
        <w:t>475</w:t>
      </w:r>
      <w:r w:rsidRPr="00584971">
        <w:t xml:space="preserve">: 348-352. 10.1038/nature10242, </w:t>
      </w:r>
      <w:bookmarkEnd w:id="155"/>
    </w:p>
    <w:p w14:paraId="062D4569" w14:textId="77777777" w:rsidR="00584971" w:rsidRPr="00584971" w:rsidRDefault="00584971" w:rsidP="00584971">
      <w:pPr>
        <w:pStyle w:val="EndNoteBibliography"/>
        <w:ind w:left="720" w:hanging="720"/>
      </w:pPr>
      <w:bookmarkStart w:id="156" w:name="_ENREF_68"/>
      <w:r w:rsidRPr="00584971">
        <w:t>68</w:t>
      </w:r>
      <w:r w:rsidRPr="00584971">
        <w:tab/>
        <w:t xml:space="preserve">Eid, J., Fehr, A., Gray, J., Luong, K., Lyle, J., Otto, G., Peluso, P., Rank, D., Baybayan, P., Bettman, B., Bibillo, A., Bjornson, K., Chaudhuri, B., Christians, F., Cicero, R., Clark, S., Dalal, R., Dewinter, A., Dixon, J., Foquet, M., Gaertner, A., Hardenbol, P., Heiner, C., Hester, K., Holden, D., Kearns, G., Kong, X., Kuse, R., Lacroix, Y., Lin, S., Lundquist, P., Ma, C., Marks, P., Maxham, M., Murphy, D., Park, I., Pham, T., Phillips, M., Roy, J., Sebra, R., Shen, G., Sorenson, J., Tomaney, A., Travers, K., Trulson, M., Vieceli, J., Wegener, J., Wu, D., Yang, A., Zaccarin, D., Zhao, </w:t>
      </w:r>
      <w:r w:rsidRPr="00584971">
        <w:lastRenderedPageBreak/>
        <w:t xml:space="preserve">P., Zhong, F., Korlach, J., Turner, S. 2009. Real-time DNA sequencing from single polymerase molecules. </w:t>
      </w:r>
      <w:r w:rsidRPr="00584971">
        <w:rPr>
          <w:i/>
        </w:rPr>
        <w:t>Science (New York, NY)</w:t>
      </w:r>
      <w:r w:rsidRPr="00584971">
        <w:t xml:space="preserve"> </w:t>
      </w:r>
      <w:r w:rsidRPr="00584971">
        <w:rPr>
          <w:b/>
        </w:rPr>
        <w:t>323</w:t>
      </w:r>
      <w:r w:rsidRPr="00584971">
        <w:t xml:space="preserve">: 133-138. 10.1126/science.1162986, </w:t>
      </w:r>
      <w:bookmarkEnd w:id="156"/>
    </w:p>
    <w:p w14:paraId="3869A364" w14:textId="77777777" w:rsidR="00584971" w:rsidRPr="00584971" w:rsidRDefault="00584971" w:rsidP="00584971">
      <w:pPr>
        <w:pStyle w:val="EndNoteBibliography"/>
        <w:ind w:left="720" w:hanging="720"/>
      </w:pPr>
      <w:bookmarkStart w:id="157" w:name="_ENREF_69"/>
      <w:r w:rsidRPr="00584971">
        <w:t>69</w:t>
      </w:r>
      <w:r w:rsidRPr="00584971">
        <w:tab/>
        <w:t xml:space="preserve">Schwartz, D. C., Li, X., Hernandez, L. I., Ramnarain, S. P., Huff, E. J., Wang, Y. K. 1993. Ordered restriction maps of Saccharomyces cerevisiae chromosomes constructed by optical mapping. </w:t>
      </w:r>
      <w:r w:rsidRPr="00584971">
        <w:rPr>
          <w:i/>
        </w:rPr>
        <w:t>Science (New York, NY)</w:t>
      </w:r>
      <w:r w:rsidRPr="00584971">
        <w:t xml:space="preserve"> </w:t>
      </w:r>
      <w:r w:rsidRPr="00584971">
        <w:rPr>
          <w:b/>
        </w:rPr>
        <w:t>262</w:t>
      </w:r>
      <w:r w:rsidRPr="00584971">
        <w:t xml:space="preserve">: 110-114. </w:t>
      </w:r>
      <w:bookmarkEnd w:id="157"/>
    </w:p>
    <w:p w14:paraId="43F94EEF" w14:textId="77777777" w:rsidR="00584971" w:rsidRPr="00584971" w:rsidRDefault="00584971" w:rsidP="00584971">
      <w:pPr>
        <w:pStyle w:val="EndNoteBibliography"/>
        <w:ind w:left="720" w:hanging="720"/>
      </w:pPr>
      <w:bookmarkStart w:id="158" w:name="_ENREF_70"/>
      <w:r w:rsidRPr="00584971">
        <w:t>70</w:t>
      </w:r>
      <w:r w:rsidRPr="00584971">
        <w:tab/>
        <w:t xml:space="preserve">Onmus-Leone, F., Hang, J., Clifford, R. J., Yang, Y., Riley, M. C., Kuschner, R. A., Waterman, P. E., Lesho, E. P. 2013. Enhanced de novo assembly of high throughput pyrosequencing data using whole genome mapping. </w:t>
      </w:r>
      <w:r w:rsidRPr="00584971">
        <w:rPr>
          <w:i/>
        </w:rPr>
        <w:t>PloS one</w:t>
      </w:r>
      <w:r w:rsidRPr="00584971">
        <w:t xml:space="preserve"> </w:t>
      </w:r>
      <w:r w:rsidRPr="00584971">
        <w:rPr>
          <w:b/>
        </w:rPr>
        <w:t>8</w:t>
      </w:r>
      <w:r w:rsidRPr="00584971">
        <w:t>: e61762. 10.1371/journal.pone.0061762, PMC3629165.</w:t>
      </w:r>
      <w:bookmarkEnd w:id="158"/>
    </w:p>
    <w:p w14:paraId="730B5EC3" w14:textId="77777777" w:rsidR="00584971" w:rsidRPr="00584971" w:rsidRDefault="00584971" w:rsidP="00584971">
      <w:pPr>
        <w:pStyle w:val="EndNoteBibliography"/>
        <w:ind w:left="720" w:hanging="720"/>
      </w:pPr>
      <w:bookmarkStart w:id="159" w:name="_ENREF_71"/>
      <w:r w:rsidRPr="00584971">
        <w:t>71</w:t>
      </w:r>
      <w:r w:rsidRPr="00584971">
        <w:tab/>
        <w:t xml:space="preserve">Riley, M. C., Lee, J. E., Lesho, E., Kirkup, B. C., Jr. 2011. Optically mapping multiple bacterial genomes simultaneously in a single run. </w:t>
      </w:r>
      <w:r w:rsidRPr="00584971">
        <w:rPr>
          <w:i/>
        </w:rPr>
        <w:t>PloS one</w:t>
      </w:r>
      <w:r w:rsidRPr="00584971">
        <w:t xml:space="preserve"> </w:t>
      </w:r>
      <w:r w:rsidRPr="00584971">
        <w:rPr>
          <w:b/>
        </w:rPr>
        <w:t>6</w:t>
      </w:r>
      <w:r w:rsidRPr="00584971">
        <w:t>: e27085. 10.1371/journal.pone.0027085, PMC3221658.</w:t>
      </w:r>
      <w:bookmarkEnd w:id="159"/>
    </w:p>
    <w:p w14:paraId="5682523C" w14:textId="77777777" w:rsidR="00584971" w:rsidRPr="00584971" w:rsidRDefault="00584971" w:rsidP="00584971">
      <w:pPr>
        <w:pStyle w:val="EndNoteBibliography"/>
        <w:ind w:left="720" w:hanging="720"/>
      </w:pPr>
      <w:bookmarkStart w:id="160" w:name="_ENREF_72"/>
      <w:r w:rsidRPr="00584971">
        <w:t>72</w:t>
      </w:r>
      <w:r w:rsidRPr="00584971">
        <w:tab/>
        <w:t xml:space="preserve">Riley, M. C., Kirkup, B. C., Jr., Johnson, J. D., Lesho, E. P., Ockenhouse, C. F. 2011. Rapid whole genome optical mapping of Plasmodium falciparum. </w:t>
      </w:r>
      <w:r w:rsidRPr="00584971">
        <w:rPr>
          <w:i/>
        </w:rPr>
        <w:t>Malaria journal</w:t>
      </w:r>
      <w:r w:rsidRPr="00584971">
        <w:t xml:space="preserve"> </w:t>
      </w:r>
      <w:r w:rsidRPr="00584971">
        <w:rPr>
          <w:b/>
        </w:rPr>
        <w:t>10</w:t>
      </w:r>
      <w:r w:rsidRPr="00584971">
        <w:t>: 252. 10.1186/1475-2875-10-252, PMC3173401.</w:t>
      </w:r>
      <w:bookmarkEnd w:id="160"/>
    </w:p>
    <w:p w14:paraId="65F65AC4" w14:textId="77777777" w:rsidR="00584971" w:rsidRPr="00584971" w:rsidRDefault="00584971" w:rsidP="00584971">
      <w:pPr>
        <w:pStyle w:val="EndNoteBibliography"/>
        <w:ind w:left="720" w:hanging="720"/>
      </w:pPr>
      <w:bookmarkStart w:id="161" w:name="_ENREF_73"/>
      <w:r w:rsidRPr="00584971">
        <w:t>73</w:t>
      </w:r>
      <w:r w:rsidRPr="00584971">
        <w:tab/>
        <w:t xml:space="preserve">Sabirova, J. S., Xavier, B. B., Ieven, M., Goossens, H., Malhotra-Kumar, S. 2014. Whole genome mapping as a fast-track tool to assess genomic stability of sequenced Staphylococcus aureus strains. </w:t>
      </w:r>
      <w:r w:rsidRPr="00584971">
        <w:rPr>
          <w:i/>
        </w:rPr>
        <w:t>BMC research notes</w:t>
      </w:r>
      <w:r w:rsidRPr="00584971">
        <w:t xml:space="preserve"> </w:t>
      </w:r>
      <w:r w:rsidRPr="00584971">
        <w:rPr>
          <w:b/>
        </w:rPr>
        <w:t>7</w:t>
      </w:r>
      <w:r w:rsidRPr="00584971">
        <w:t>: 704. 10.1186/1756-0500-7-704, PMC4197248.</w:t>
      </w:r>
      <w:bookmarkEnd w:id="161"/>
    </w:p>
    <w:p w14:paraId="0237904F" w14:textId="77777777" w:rsidR="00584971" w:rsidRPr="00584971" w:rsidRDefault="00584971" w:rsidP="00584971">
      <w:pPr>
        <w:pStyle w:val="EndNoteBibliography"/>
        <w:ind w:left="720" w:hanging="720"/>
      </w:pPr>
      <w:bookmarkStart w:id="162" w:name="_ENREF_74"/>
      <w:r w:rsidRPr="00584971">
        <w:t>74</w:t>
      </w:r>
      <w:r w:rsidRPr="00584971">
        <w:tab/>
        <w:t xml:space="preserve">Chen, T. W., Gan, R. C., Chang, Y. F., Liao, W. C., Wu, T. H., Lee, C. C., Huang, P. J., Lee, C. Y., Chen, Y. Y., Chiu, C. H., Tang, P. 2015. Is the whole greater than the sum of its parts? De novo assembly strategies for bacterial genomes based on paired-end sequencing. </w:t>
      </w:r>
      <w:r w:rsidRPr="00584971">
        <w:rPr>
          <w:i/>
        </w:rPr>
        <w:t>BMC genomics</w:t>
      </w:r>
      <w:r w:rsidRPr="00584971">
        <w:t xml:space="preserve"> </w:t>
      </w:r>
      <w:r w:rsidRPr="00584971">
        <w:rPr>
          <w:b/>
        </w:rPr>
        <w:t>16</w:t>
      </w:r>
      <w:r w:rsidRPr="00584971">
        <w:t>: 648. 10.1186/s12864-015-1859-8, PMC4552406.</w:t>
      </w:r>
      <w:bookmarkEnd w:id="162"/>
    </w:p>
    <w:p w14:paraId="29E015E0" w14:textId="77777777" w:rsidR="00584971" w:rsidRPr="00584971" w:rsidRDefault="00584971" w:rsidP="00584971">
      <w:pPr>
        <w:pStyle w:val="EndNoteBibliography"/>
        <w:ind w:left="720" w:hanging="720"/>
      </w:pPr>
      <w:bookmarkStart w:id="163" w:name="_ENREF_75"/>
      <w:r w:rsidRPr="00584971">
        <w:t>75</w:t>
      </w:r>
      <w:r w:rsidRPr="00584971">
        <w:tab/>
        <w:t xml:space="preserve">Waterman, P. E., McGann, P., Snesrud, E., Clifford, R. J., Kwak, Y. I., Munoz-Urbizo, I. P., Tabora-Castellanos, J., Milillo, M., Preston, L., Aviles, R., Sutter, D. E., Lesho, E. P. 2013. Bacterial peritonitis due to Acinetobacter baumannii sequence type 25 with plasmid-borne new delhi metallo-beta-lactamase in Honduras. </w:t>
      </w:r>
      <w:r w:rsidRPr="00584971">
        <w:rPr>
          <w:i/>
        </w:rPr>
        <w:t>Antimicrobial agents and chemotherapy</w:t>
      </w:r>
      <w:r w:rsidRPr="00584971">
        <w:t xml:space="preserve"> </w:t>
      </w:r>
      <w:r w:rsidRPr="00584971">
        <w:rPr>
          <w:b/>
        </w:rPr>
        <w:t>57</w:t>
      </w:r>
      <w:r w:rsidRPr="00584971">
        <w:t>: 4584-4586. 10.1128/aac.00275-13, PMC3754324.</w:t>
      </w:r>
      <w:bookmarkEnd w:id="163"/>
    </w:p>
    <w:p w14:paraId="01957255" w14:textId="77777777" w:rsidR="00584971" w:rsidRPr="00584971" w:rsidRDefault="00584971" w:rsidP="00584971">
      <w:pPr>
        <w:pStyle w:val="EndNoteBibliography"/>
        <w:ind w:left="720" w:hanging="720"/>
      </w:pPr>
      <w:bookmarkStart w:id="164" w:name="_ENREF_76"/>
      <w:r w:rsidRPr="00584971">
        <w:t>76</w:t>
      </w:r>
      <w:r w:rsidRPr="00584971">
        <w:tab/>
        <w:t xml:space="preserve">Zhu, L. X., Zhang, Z. W., Wang, C., Yang, H. W., Jiang, D., Zhang, Q., Mitchelson, K., Cheng, J. 2007. Use of a DNA microarray for simultaneous detection of antibiotic resistance genes among staphylococcal clinical isolates. </w:t>
      </w:r>
      <w:r w:rsidRPr="00584971">
        <w:rPr>
          <w:i/>
        </w:rPr>
        <w:t>Journal of clinical microbiology</w:t>
      </w:r>
      <w:r w:rsidRPr="00584971">
        <w:t xml:space="preserve"> </w:t>
      </w:r>
      <w:r w:rsidRPr="00584971">
        <w:rPr>
          <w:b/>
        </w:rPr>
        <w:t>45</w:t>
      </w:r>
      <w:r w:rsidRPr="00584971">
        <w:t>: 3514-3521. 10.1128/jcm.02340-06, PMC2168535.</w:t>
      </w:r>
      <w:bookmarkEnd w:id="164"/>
    </w:p>
    <w:p w14:paraId="287109A8" w14:textId="77777777" w:rsidR="00584971" w:rsidRPr="00584971" w:rsidRDefault="00584971" w:rsidP="00584971">
      <w:pPr>
        <w:pStyle w:val="EndNoteBibliography"/>
        <w:ind w:left="720" w:hanging="720"/>
      </w:pPr>
      <w:bookmarkStart w:id="165" w:name="_ENREF_77"/>
      <w:r w:rsidRPr="00584971">
        <w:t>77</w:t>
      </w:r>
      <w:r w:rsidRPr="00584971">
        <w:tab/>
        <w:t xml:space="preserve">Poritz, M. A., Blaschke, A. J., Byington, C. L., Meyers, L., Nilsson, K., Jones, D. E., Thatcher, S. A., Robbins, T., Lingenfelter, B., Amiott, E., Herbener, A., Daly, J., Dobrowolski, S. F., Teng, D. H., Ririe, K. M. 2011. FilmArray, an automated nested multiplex PCR system for multi-pathogen </w:t>
      </w:r>
      <w:r w:rsidRPr="00584971">
        <w:lastRenderedPageBreak/>
        <w:t xml:space="preserve">detection: development and application to respiratory tract infection. </w:t>
      </w:r>
      <w:r w:rsidRPr="00584971">
        <w:rPr>
          <w:i/>
        </w:rPr>
        <w:t>PloS one</w:t>
      </w:r>
      <w:r w:rsidRPr="00584971">
        <w:t xml:space="preserve"> </w:t>
      </w:r>
      <w:r w:rsidRPr="00584971">
        <w:rPr>
          <w:b/>
        </w:rPr>
        <w:t>6</w:t>
      </w:r>
      <w:r w:rsidRPr="00584971">
        <w:t>: e26047. 10.1371/journal.pone.0026047, PMC3198457.</w:t>
      </w:r>
      <w:bookmarkEnd w:id="165"/>
    </w:p>
    <w:p w14:paraId="06783B06" w14:textId="77777777" w:rsidR="00584971" w:rsidRPr="00584971" w:rsidRDefault="00584971" w:rsidP="00584971">
      <w:pPr>
        <w:pStyle w:val="EndNoteBibliography"/>
        <w:ind w:left="720" w:hanging="720"/>
      </w:pPr>
      <w:bookmarkStart w:id="166" w:name="_ENREF_78"/>
      <w:r w:rsidRPr="00584971">
        <w:t>78</w:t>
      </w:r>
      <w:r w:rsidRPr="00584971">
        <w:tab/>
        <w:t xml:space="preserve">Monecke, S., Muller, E., Schwarz, S., Hotzel, H., Ehricht, R. 2012. Rapid microarray-based identification of different mecA alleles in Staphylococci. </w:t>
      </w:r>
      <w:r w:rsidRPr="00584971">
        <w:rPr>
          <w:i/>
        </w:rPr>
        <w:t>Antimicrobial agents and chemotherapy</w:t>
      </w:r>
      <w:r w:rsidRPr="00584971">
        <w:t xml:space="preserve"> </w:t>
      </w:r>
      <w:r w:rsidRPr="00584971">
        <w:rPr>
          <w:b/>
        </w:rPr>
        <w:t>56</w:t>
      </w:r>
      <w:r w:rsidRPr="00584971">
        <w:t>: 5547-5554. 10.1128/aac.00574-12, PMC3486549.</w:t>
      </w:r>
      <w:bookmarkEnd w:id="166"/>
    </w:p>
    <w:p w14:paraId="51C1BB31" w14:textId="77777777" w:rsidR="00584971" w:rsidRPr="00584971" w:rsidRDefault="00584971" w:rsidP="00584971">
      <w:pPr>
        <w:pStyle w:val="EndNoteBibliography"/>
        <w:ind w:left="720" w:hanging="720"/>
      </w:pPr>
      <w:bookmarkStart w:id="167" w:name="_ENREF_79"/>
      <w:r w:rsidRPr="00584971">
        <w:t>79</w:t>
      </w:r>
      <w:r w:rsidRPr="00584971">
        <w:tab/>
        <w:t xml:space="preserve">Benson, D. A., Cavanaugh, M., Clark, K., Karsch-Mizrachi, I., Lipman, D. J., Ostell, J., Sayers, E. W. 2013. GenBank. </w:t>
      </w:r>
      <w:r w:rsidRPr="00584971">
        <w:rPr>
          <w:i/>
        </w:rPr>
        <w:t>Nucleic acids research</w:t>
      </w:r>
      <w:r w:rsidRPr="00584971">
        <w:t xml:space="preserve"> </w:t>
      </w:r>
      <w:r w:rsidRPr="00584971">
        <w:rPr>
          <w:b/>
        </w:rPr>
        <w:t>41</w:t>
      </w:r>
      <w:r w:rsidRPr="00584971">
        <w:t>: D36-42. 10.1093/nar/gks1195, PMC3531190.</w:t>
      </w:r>
      <w:bookmarkEnd w:id="167"/>
    </w:p>
    <w:p w14:paraId="28CED7B2" w14:textId="77777777" w:rsidR="00584971" w:rsidRPr="00584971" w:rsidRDefault="00584971" w:rsidP="00584971">
      <w:pPr>
        <w:pStyle w:val="EndNoteBibliography"/>
        <w:ind w:left="720" w:hanging="720"/>
      </w:pPr>
      <w:bookmarkStart w:id="168" w:name="_ENREF_80"/>
      <w:r w:rsidRPr="00584971">
        <w:t>80</w:t>
      </w:r>
      <w:r w:rsidRPr="00584971">
        <w:tab/>
        <w:t xml:space="preserve">Zankari, E., Hasman, H., Cosentino, S., Vestergaard, M., Rasmussen, S., Lund, O., Aarestrup, F. M., Larsen, M. V. 2012. Identification of acquired antimicrobial resistance genes. </w:t>
      </w:r>
      <w:r w:rsidRPr="00584971">
        <w:rPr>
          <w:i/>
        </w:rPr>
        <w:t>The Journal of antimicrobial chemotherapy</w:t>
      </w:r>
      <w:r w:rsidRPr="00584971">
        <w:t xml:space="preserve"> </w:t>
      </w:r>
      <w:r w:rsidRPr="00584971">
        <w:rPr>
          <w:b/>
        </w:rPr>
        <w:t>67</w:t>
      </w:r>
      <w:r w:rsidRPr="00584971">
        <w:t>: 2640-2644. 10.1093/jac/dks261, PMC3468078.</w:t>
      </w:r>
      <w:bookmarkEnd w:id="168"/>
    </w:p>
    <w:p w14:paraId="7BAEDA29" w14:textId="77777777" w:rsidR="00584971" w:rsidRPr="00584971" w:rsidRDefault="00584971" w:rsidP="00584971">
      <w:pPr>
        <w:pStyle w:val="EndNoteBibliography"/>
        <w:ind w:left="720" w:hanging="720"/>
      </w:pPr>
      <w:bookmarkStart w:id="169" w:name="_ENREF_81"/>
      <w:r w:rsidRPr="00584971">
        <w:t>81</w:t>
      </w:r>
      <w:r w:rsidRPr="00584971">
        <w:tab/>
        <w:t xml:space="preserve">Aziz, R. K., Bartels, D., Best, A. A., DeJongh, M., Disz, T., Edwards, R. A., Formsma, K., Gerdes, S., Glass, E. M., Kubal, M., Meyer, F., Olsen, G. J., Olson, R., Osterman, A. L., Overbeek, R. A., McNeil, L. K., Paarmann, D., Paczian, T., Parrello, B., Pusch, G. D., Reich, C., Stevens, R., Vassieva, O., Vonstein, V., Wilke, A., Zagnitko, O. 2008. The RAST Server: rapid annotations using subsystems technology. </w:t>
      </w:r>
      <w:r w:rsidRPr="00584971">
        <w:rPr>
          <w:i/>
        </w:rPr>
        <w:t>BMC genomics</w:t>
      </w:r>
      <w:r w:rsidRPr="00584971">
        <w:t xml:space="preserve"> </w:t>
      </w:r>
      <w:r w:rsidRPr="00584971">
        <w:rPr>
          <w:b/>
        </w:rPr>
        <w:t>9</w:t>
      </w:r>
      <w:r w:rsidRPr="00584971">
        <w:t>: 75. 10.1186/1471-2164-9-75, PMC2265698.</w:t>
      </w:r>
      <w:bookmarkEnd w:id="169"/>
    </w:p>
    <w:p w14:paraId="6ACAE125" w14:textId="77777777" w:rsidR="00584971" w:rsidRPr="00584971" w:rsidRDefault="00584971" w:rsidP="00584971">
      <w:pPr>
        <w:pStyle w:val="EndNoteBibliography"/>
        <w:ind w:left="720" w:hanging="720"/>
      </w:pPr>
      <w:bookmarkStart w:id="170" w:name="_ENREF_82"/>
      <w:r w:rsidRPr="00584971">
        <w:t>82</w:t>
      </w:r>
      <w:r w:rsidRPr="00584971">
        <w:tab/>
        <w:t xml:space="preserve">Tatusova, T., DiCuccio, M., Badretdin, A., Chetvernin, V., Nawrocki, E. P., Zaslavsky, L., Lomsadze, A., Pruitt, K. D., Borodovsky, M., Ostell, J. 2016. NCBI prokaryotic genome annotation pipeline. </w:t>
      </w:r>
      <w:r w:rsidRPr="00584971">
        <w:rPr>
          <w:i/>
        </w:rPr>
        <w:t>Nucleic acids research</w:t>
      </w:r>
      <w:r w:rsidRPr="00584971">
        <w:t xml:space="preserve"> </w:t>
      </w:r>
      <w:r w:rsidRPr="00584971">
        <w:rPr>
          <w:b/>
        </w:rPr>
        <w:t>44</w:t>
      </w:r>
      <w:r w:rsidRPr="00584971">
        <w:t xml:space="preserve">: 6614-6624. 10.1093/nar/gkw569, </w:t>
      </w:r>
      <w:bookmarkEnd w:id="170"/>
    </w:p>
    <w:p w14:paraId="3EC580D4" w14:textId="77777777" w:rsidR="00584971" w:rsidRPr="00584971" w:rsidRDefault="00584971" w:rsidP="00584971">
      <w:pPr>
        <w:pStyle w:val="EndNoteBibliography"/>
        <w:ind w:left="720" w:hanging="720"/>
      </w:pPr>
      <w:bookmarkStart w:id="171" w:name="_ENREF_83"/>
      <w:r w:rsidRPr="00584971">
        <w:t>83</w:t>
      </w:r>
      <w:r w:rsidRPr="00584971">
        <w:tab/>
        <w:t xml:space="preserve">Feil, E. J., Li, B. C., Aanensen, D. M., Hanage, W. P., Spratt, B. G. 2004. eBURST: inferring patterns of evolutionary descent among clusters of related bacterial genotypes from multilocus sequence typing data. </w:t>
      </w:r>
      <w:r w:rsidRPr="00584971">
        <w:rPr>
          <w:i/>
        </w:rPr>
        <w:t>Journal of bacteriology</w:t>
      </w:r>
      <w:r w:rsidRPr="00584971">
        <w:t xml:space="preserve"> </w:t>
      </w:r>
      <w:r w:rsidRPr="00584971">
        <w:rPr>
          <w:b/>
        </w:rPr>
        <w:t>186</w:t>
      </w:r>
      <w:r w:rsidRPr="00584971">
        <w:t>: 1518-1530. PMC344416.</w:t>
      </w:r>
      <w:bookmarkEnd w:id="171"/>
    </w:p>
    <w:p w14:paraId="050BF12C" w14:textId="77777777" w:rsidR="00584971" w:rsidRPr="00584971" w:rsidRDefault="00584971" w:rsidP="00584971">
      <w:pPr>
        <w:pStyle w:val="EndNoteBibliography"/>
        <w:ind w:left="720" w:hanging="720"/>
      </w:pPr>
      <w:bookmarkStart w:id="172" w:name="_ENREF_84"/>
      <w:r w:rsidRPr="00584971">
        <w:t>84</w:t>
      </w:r>
      <w:r w:rsidRPr="00584971">
        <w:tab/>
        <w:t xml:space="preserve">Frost, L. S., Leplae, R., Summers, A. O., Toussaint, A. 2005. Mobile genetic elements: the agents of open source evolution. </w:t>
      </w:r>
      <w:r w:rsidRPr="00584971">
        <w:rPr>
          <w:i/>
        </w:rPr>
        <w:t>Nature reviews Microbiology</w:t>
      </w:r>
      <w:r w:rsidRPr="00584971">
        <w:t xml:space="preserve"> </w:t>
      </w:r>
      <w:r w:rsidRPr="00584971">
        <w:rPr>
          <w:b/>
        </w:rPr>
        <w:t>3</w:t>
      </w:r>
      <w:r w:rsidRPr="00584971">
        <w:t xml:space="preserve">: 722-732. 10.1038/nrmicro1235, </w:t>
      </w:r>
      <w:bookmarkEnd w:id="172"/>
    </w:p>
    <w:p w14:paraId="29DCEB31" w14:textId="77777777" w:rsidR="00584971" w:rsidRPr="00584971" w:rsidRDefault="00584971" w:rsidP="00584971">
      <w:pPr>
        <w:pStyle w:val="EndNoteBibliography"/>
        <w:ind w:left="720" w:hanging="720"/>
      </w:pPr>
      <w:bookmarkStart w:id="173" w:name="_ENREF_85"/>
      <w:r w:rsidRPr="00584971">
        <w:t>85</w:t>
      </w:r>
      <w:r w:rsidRPr="00584971">
        <w:tab/>
        <w:t xml:space="preserve">Treangen, T. J., Salzberg, S. L. 2012. Repetitive DNA and next-generation sequencing: computational challenges and solutions. </w:t>
      </w:r>
      <w:r w:rsidRPr="00584971">
        <w:rPr>
          <w:i/>
        </w:rPr>
        <w:t>Nature reviews Genetics</w:t>
      </w:r>
      <w:r w:rsidRPr="00584971">
        <w:t xml:space="preserve"> </w:t>
      </w:r>
      <w:r w:rsidRPr="00584971">
        <w:rPr>
          <w:b/>
        </w:rPr>
        <w:t>13</w:t>
      </w:r>
      <w:r w:rsidRPr="00584971">
        <w:t>: 36-46. 10.1038/nrg3117, PMC3324860.</w:t>
      </w:r>
      <w:bookmarkEnd w:id="173"/>
    </w:p>
    <w:p w14:paraId="66E356F1" w14:textId="77777777" w:rsidR="00584971" w:rsidRPr="00584971" w:rsidRDefault="00584971" w:rsidP="00584971">
      <w:pPr>
        <w:pStyle w:val="EndNoteBibliography"/>
        <w:ind w:left="720" w:hanging="720"/>
      </w:pPr>
      <w:bookmarkStart w:id="174" w:name="_ENREF_86"/>
      <w:r w:rsidRPr="00584971">
        <w:t>86</w:t>
      </w:r>
      <w:r w:rsidRPr="00584971">
        <w:tab/>
        <w:t xml:space="preserve">Bauer, A. W., Kirby, W. M., Sherris, J. C., Turck, M. 1966. Antibiotic susceptibility testing by a standardized single disk method. </w:t>
      </w:r>
      <w:r w:rsidRPr="00584971">
        <w:rPr>
          <w:i/>
        </w:rPr>
        <w:t>American journal of clinical pathology</w:t>
      </w:r>
      <w:r w:rsidRPr="00584971">
        <w:t xml:space="preserve"> </w:t>
      </w:r>
      <w:r w:rsidRPr="00584971">
        <w:rPr>
          <w:b/>
        </w:rPr>
        <w:t>45</w:t>
      </w:r>
      <w:r w:rsidRPr="00584971">
        <w:t xml:space="preserve">: 493-496. </w:t>
      </w:r>
      <w:bookmarkEnd w:id="174"/>
    </w:p>
    <w:p w14:paraId="066F41E9" w14:textId="77777777" w:rsidR="00584971" w:rsidRPr="00584971" w:rsidRDefault="00584971" w:rsidP="00584971">
      <w:pPr>
        <w:pStyle w:val="EndNoteBibliography"/>
        <w:ind w:left="720" w:hanging="720"/>
      </w:pPr>
      <w:bookmarkStart w:id="175" w:name="_ENREF_87"/>
      <w:r w:rsidRPr="00584971">
        <w:t>87</w:t>
      </w:r>
      <w:r w:rsidRPr="00584971">
        <w:tab/>
        <w:t xml:space="preserve">van Duijkeren, E., Kamphuis, M., van der Mije, I. C., Laarhoven, L. M., Duim, B., Wagenaar, J. A., Houwers, D. J. 2011. Transmission of methicillin-resistant Staphylococcus pseudintermedius between infected dogs and cats and contact pets, humans and the environment in households and veterinary clinics. </w:t>
      </w:r>
      <w:r w:rsidRPr="00584971">
        <w:rPr>
          <w:i/>
        </w:rPr>
        <w:t>Veterinary microbiology</w:t>
      </w:r>
      <w:r w:rsidRPr="00584971">
        <w:t xml:space="preserve"> </w:t>
      </w:r>
      <w:r w:rsidRPr="00584971">
        <w:rPr>
          <w:b/>
        </w:rPr>
        <w:t>150</w:t>
      </w:r>
      <w:r w:rsidRPr="00584971">
        <w:t xml:space="preserve">: 338-343. 10.1016/j.vetmic.2011.02.012, </w:t>
      </w:r>
      <w:bookmarkEnd w:id="175"/>
    </w:p>
    <w:p w14:paraId="11CA89C0" w14:textId="77777777" w:rsidR="00584971" w:rsidRPr="00584971" w:rsidRDefault="00584971" w:rsidP="00584971">
      <w:pPr>
        <w:pStyle w:val="EndNoteBibliography"/>
        <w:ind w:left="720" w:hanging="720"/>
      </w:pPr>
      <w:bookmarkStart w:id="176" w:name="_ENREF_88"/>
      <w:r w:rsidRPr="00584971">
        <w:lastRenderedPageBreak/>
        <w:t>88</w:t>
      </w:r>
      <w:r w:rsidRPr="00584971">
        <w:tab/>
        <w:t xml:space="preserve">Frey, Y., Rodriguez, J. P., Thomann, A., Schwendener, S., Perreten, V. 2013. Genetic characterization of antimicrobial resistance in coagulase-negative staphylococci from bovine mastitis milk. </w:t>
      </w:r>
      <w:r w:rsidRPr="00584971">
        <w:rPr>
          <w:i/>
        </w:rPr>
        <w:t>Journal of dairy science</w:t>
      </w:r>
      <w:r w:rsidRPr="00584971">
        <w:t xml:space="preserve"> </w:t>
      </w:r>
      <w:r w:rsidRPr="00584971">
        <w:rPr>
          <w:b/>
        </w:rPr>
        <w:t>96</w:t>
      </w:r>
      <w:r w:rsidRPr="00584971">
        <w:t xml:space="preserve">: 2247-2257. 10.3168/jds.2012-6091, </w:t>
      </w:r>
      <w:bookmarkEnd w:id="176"/>
    </w:p>
    <w:p w14:paraId="47488607" w14:textId="77777777" w:rsidR="00584971" w:rsidRPr="00584971" w:rsidRDefault="00584971" w:rsidP="00584971">
      <w:pPr>
        <w:pStyle w:val="EndNoteBibliography"/>
        <w:ind w:left="720" w:hanging="720"/>
      </w:pPr>
      <w:bookmarkStart w:id="177" w:name="_ENREF_89"/>
      <w:r w:rsidRPr="00584971">
        <w:t>89</w:t>
      </w:r>
      <w:r w:rsidRPr="00584971">
        <w:tab/>
        <w:t xml:space="preserve">Martineau, F., Picard, F. J., Lansac, N., Menard, C., Roy, P. H., Ouellette, M., Bergeron, M. G. 2000. Correlation between the resistance genotype determined by multiplex PCR assays and the antibiotic susceptibility patterns of Staphylococcus aureus and Staphylococcus epidermidis. </w:t>
      </w:r>
      <w:r w:rsidRPr="00584971">
        <w:rPr>
          <w:i/>
        </w:rPr>
        <w:t>Antimicrobial agents and chemotherapy</w:t>
      </w:r>
      <w:r w:rsidRPr="00584971">
        <w:t xml:space="preserve"> </w:t>
      </w:r>
      <w:r w:rsidRPr="00584971">
        <w:rPr>
          <w:b/>
        </w:rPr>
        <w:t>44</w:t>
      </w:r>
      <w:r w:rsidRPr="00584971">
        <w:t>: 231-238. PMC89663.</w:t>
      </w:r>
      <w:bookmarkEnd w:id="177"/>
    </w:p>
    <w:p w14:paraId="5B188AA8" w14:textId="77777777" w:rsidR="00584971" w:rsidRPr="00584971" w:rsidRDefault="00584971" w:rsidP="00584971">
      <w:pPr>
        <w:pStyle w:val="EndNoteBibliography"/>
        <w:ind w:left="720" w:hanging="720"/>
      </w:pPr>
      <w:bookmarkStart w:id="178" w:name="_ENREF_90"/>
      <w:r w:rsidRPr="00584971">
        <w:t>90</w:t>
      </w:r>
      <w:r w:rsidRPr="00584971">
        <w:tab/>
        <w:t xml:space="preserve">Martineau, F., Picard, F. J., Grenier, L., Roy, P. H., Ouellette, M., Bergeron, M. G. 2000. Multiplex PCR assays for the detection of clinically relevant antibiotic resistance genes in staphylococci isolated from patients infected after cardiac surgery. The ESPRIT Trial. </w:t>
      </w:r>
      <w:r w:rsidRPr="00584971">
        <w:rPr>
          <w:i/>
        </w:rPr>
        <w:t>The Journal of antimicrobial chemotherapy</w:t>
      </w:r>
      <w:r w:rsidRPr="00584971">
        <w:t xml:space="preserve"> </w:t>
      </w:r>
      <w:r w:rsidRPr="00584971">
        <w:rPr>
          <w:b/>
        </w:rPr>
        <w:t>46</w:t>
      </w:r>
      <w:r w:rsidRPr="00584971">
        <w:t xml:space="preserve">: 527-534. </w:t>
      </w:r>
      <w:bookmarkEnd w:id="178"/>
    </w:p>
    <w:p w14:paraId="4097C241" w14:textId="77777777" w:rsidR="00584971" w:rsidRPr="00584971" w:rsidRDefault="00584971" w:rsidP="00584971">
      <w:pPr>
        <w:pStyle w:val="EndNoteBibliography"/>
        <w:ind w:left="720" w:hanging="720"/>
      </w:pPr>
      <w:bookmarkStart w:id="179" w:name="_ENREF_91"/>
      <w:r w:rsidRPr="00584971">
        <w:t>91</w:t>
      </w:r>
      <w:r w:rsidRPr="00584971">
        <w:tab/>
        <w:t xml:space="preserve">Marti, E., Variatza, E., Balcazar, J. L. 2014. Bacteriophages as a reservoir of extended-spectrum beta-lactamase and fluoroquinolone resistance genes in the environment. </w:t>
      </w:r>
      <w:r w:rsidRPr="00584971">
        <w:rPr>
          <w:i/>
        </w:rPr>
        <w:t>Clinical microbiology and infection : the official publication of the European Society of Clinical Microbiology and Infectious Diseases</w:t>
      </w:r>
      <w:r w:rsidRPr="00584971">
        <w:t xml:space="preserve"> </w:t>
      </w:r>
      <w:r w:rsidRPr="00584971">
        <w:rPr>
          <w:b/>
        </w:rPr>
        <w:t>20</w:t>
      </w:r>
      <w:r w:rsidRPr="00584971">
        <w:t xml:space="preserve">: O456-459. 10.1111/1469-0691.12446, </w:t>
      </w:r>
      <w:bookmarkEnd w:id="179"/>
    </w:p>
    <w:p w14:paraId="28FAA050" w14:textId="77777777" w:rsidR="00584971" w:rsidRPr="00584971" w:rsidRDefault="00584971" w:rsidP="00584971">
      <w:pPr>
        <w:pStyle w:val="EndNoteBibliography"/>
        <w:ind w:left="720" w:hanging="720"/>
      </w:pPr>
      <w:bookmarkStart w:id="180" w:name="_ENREF_92"/>
      <w:r w:rsidRPr="00584971">
        <w:t>92</w:t>
      </w:r>
      <w:r w:rsidRPr="00584971">
        <w:tab/>
        <w:t xml:space="preserve">San Millan, A., Santos-Lopez, A., Ortega-Huedo, R., Bernabe-Balas, C., Kennedy, S. P., Gonzalez-Zorn, B. 2015. Small-plasmid-mediated antibiotic resistance is enhanced by increases in plasmid copy number and bacterial fitness. </w:t>
      </w:r>
      <w:r w:rsidRPr="00584971">
        <w:rPr>
          <w:i/>
        </w:rPr>
        <w:t>Antimicrobial agents and chemotherapy</w:t>
      </w:r>
      <w:r w:rsidRPr="00584971">
        <w:t xml:space="preserve"> </w:t>
      </w:r>
      <w:r w:rsidRPr="00584971">
        <w:rPr>
          <w:b/>
        </w:rPr>
        <w:t>59</w:t>
      </w:r>
      <w:r w:rsidRPr="00584971">
        <w:t>: 3335-3341. 10.1128/aac.00235-15, PMC4432117.</w:t>
      </w:r>
      <w:bookmarkEnd w:id="180"/>
    </w:p>
    <w:p w14:paraId="5DB23501" w14:textId="77777777" w:rsidR="00584971" w:rsidRPr="00584971" w:rsidRDefault="00584971" w:rsidP="00584971">
      <w:pPr>
        <w:pStyle w:val="EndNoteBibliography"/>
        <w:ind w:left="720" w:hanging="720"/>
      </w:pPr>
      <w:bookmarkStart w:id="181" w:name="_ENREF_93"/>
      <w:r w:rsidRPr="00584971">
        <w:t>93</w:t>
      </w:r>
      <w:r w:rsidRPr="00584971">
        <w:tab/>
        <w:t xml:space="preserve">Hasman, H., Saputra, D., Sicheritz-Ponten, T., Lund, O., Svendsen, C. A., Frimodt-Moller, N., Aarestrup, F. M. 2014. Rapid whole-genome sequencing for detection and characterization of microorganisms directly from clinical samples. </w:t>
      </w:r>
      <w:r w:rsidRPr="00584971">
        <w:rPr>
          <w:i/>
        </w:rPr>
        <w:t>Journal of clinical microbiology</w:t>
      </w:r>
      <w:r w:rsidRPr="00584971">
        <w:t xml:space="preserve"> </w:t>
      </w:r>
      <w:r w:rsidRPr="00584971">
        <w:rPr>
          <w:b/>
        </w:rPr>
        <w:t>52</w:t>
      </w:r>
      <w:r w:rsidRPr="00584971">
        <w:t>: 139-146. 10.1128/jcm.02452-13, PMC3911411.</w:t>
      </w:r>
      <w:bookmarkEnd w:id="181"/>
    </w:p>
    <w:p w14:paraId="1D619706" w14:textId="77777777" w:rsidR="00584971" w:rsidRPr="00584971" w:rsidRDefault="00584971" w:rsidP="00584971">
      <w:pPr>
        <w:pStyle w:val="EndNoteBibliography"/>
        <w:ind w:left="720" w:hanging="720"/>
      </w:pPr>
      <w:bookmarkStart w:id="182" w:name="_ENREF_94"/>
      <w:r w:rsidRPr="00584971">
        <w:t>94</w:t>
      </w:r>
      <w:r w:rsidRPr="00584971">
        <w:tab/>
        <w:t xml:space="preserve">Ben Zakour, N. L., Bannoehr, J., van den Broek, A. H., Thoday, K. L., Fitzgerald, J. R. 2011. Complete genome sequence of the canine pathogen Staphylococcus pseudintermedius. </w:t>
      </w:r>
      <w:r w:rsidRPr="00584971">
        <w:rPr>
          <w:i/>
        </w:rPr>
        <w:t>Journal of bacteriology</w:t>
      </w:r>
      <w:r w:rsidRPr="00584971">
        <w:t xml:space="preserve"> </w:t>
      </w:r>
      <w:r w:rsidRPr="00584971">
        <w:rPr>
          <w:b/>
        </w:rPr>
        <w:t>193</w:t>
      </w:r>
      <w:r w:rsidRPr="00584971">
        <w:t>: 2363-2364. 10.1128/jb.00137-11, PMC3133065.</w:t>
      </w:r>
      <w:bookmarkEnd w:id="182"/>
    </w:p>
    <w:p w14:paraId="2E418D4E" w14:textId="77777777" w:rsidR="00584971" w:rsidRPr="00584971" w:rsidRDefault="00584971" w:rsidP="00584971">
      <w:pPr>
        <w:pStyle w:val="EndNoteBibliography"/>
        <w:ind w:left="720" w:hanging="720"/>
      </w:pPr>
      <w:bookmarkStart w:id="183" w:name="_ENREF_95"/>
      <w:r w:rsidRPr="00584971">
        <w:t>95</w:t>
      </w:r>
      <w:r w:rsidRPr="00584971">
        <w:tab/>
        <w:t xml:space="preserve">Tse, H., Tsoi, H. W., Leung, S. P., Urquhart, I. J., Lau, S. K., Woo, P. C., Yuen, K. Y. 2011. Complete genome sequence of the veterinary pathogen Staphylococcus pseudintermedius strain HKU10-03, isolated in a case of canine pyoderma. </w:t>
      </w:r>
      <w:r w:rsidRPr="00584971">
        <w:rPr>
          <w:i/>
        </w:rPr>
        <w:t>Journal of bacteriology</w:t>
      </w:r>
      <w:r w:rsidRPr="00584971">
        <w:t xml:space="preserve"> </w:t>
      </w:r>
      <w:r w:rsidRPr="00584971">
        <w:rPr>
          <w:b/>
        </w:rPr>
        <w:t>193</w:t>
      </w:r>
      <w:r w:rsidRPr="00584971">
        <w:t>: 1783-1784. 10.1128/jb.00023-11, PMC3067675.</w:t>
      </w:r>
      <w:bookmarkEnd w:id="183"/>
    </w:p>
    <w:p w14:paraId="1DC4D0A5" w14:textId="77777777" w:rsidR="00584971" w:rsidRPr="00584971" w:rsidRDefault="00584971" w:rsidP="00584971">
      <w:pPr>
        <w:pStyle w:val="EndNoteBibliography"/>
        <w:ind w:left="720" w:hanging="720"/>
      </w:pPr>
      <w:bookmarkStart w:id="184" w:name="_ENREF_96"/>
      <w:r w:rsidRPr="00584971">
        <w:t>96</w:t>
      </w:r>
      <w:r w:rsidRPr="00584971">
        <w:tab/>
        <w:t xml:space="preserve">McArthur, A. G., Waglechner, N., Nizam, F., Yan, A., Azad, M. A., Baylay, A. J., Bhullar, K., Canova, M. J., De Pascale, G., Ejim, L., Kalan, L., King, A. M., Koteva, K., Morar, M., Mulvey, M. R., O'Brien, J. S., Pawlowski, A. C., Piddock, L. J., Spanogiannopoulos, P., Sutherland, A. D., Tang, I., Taylor, P. L., Thaker, M., Wang, W., Yan, M., Yu, T., Wright, G. D. 2013. </w:t>
      </w:r>
      <w:r w:rsidRPr="00584971">
        <w:lastRenderedPageBreak/>
        <w:t xml:space="preserve">The comprehensive antibiotic resistance database. </w:t>
      </w:r>
      <w:r w:rsidRPr="00584971">
        <w:rPr>
          <w:i/>
        </w:rPr>
        <w:t>Antimicrobial agents and chemotherapy</w:t>
      </w:r>
      <w:r w:rsidRPr="00584971">
        <w:t xml:space="preserve"> </w:t>
      </w:r>
      <w:r w:rsidRPr="00584971">
        <w:rPr>
          <w:b/>
        </w:rPr>
        <w:t>57</w:t>
      </w:r>
      <w:r w:rsidRPr="00584971">
        <w:t>: 3348-3357. 10.1128/aac.00419-13, PMC3697360.</w:t>
      </w:r>
      <w:bookmarkEnd w:id="184"/>
    </w:p>
    <w:p w14:paraId="07FAD8A5" w14:textId="77777777" w:rsidR="00584971" w:rsidRPr="00584971" w:rsidRDefault="00584971" w:rsidP="00584971">
      <w:pPr>
        <w:pStyle w:val="EndNoteBibliography"/>
        <w:ind w:left="720" w:hanging="720"/>
      </w:pPr>
      <w:bookmarkStart w:id="185" w:name="_ENREF_97"/>
      <w:r w:rsidRPr="00584971">
        <w:t>97</w:t>
      </w:r>
      <w:r w:rsidRPr="00584971">
        <w:tab/>
        <w:t xml:space="preserve">Darling, A. C., Mau, B., Blattner, F. R., Perna, N. T. 2004. Mauve: multiple alignment of conserved genomic sequence with rearrangements. </w:t>
      </w:r>
      <w:r w:rsidRPr="00584971">
        <w:rPr>
          <w:i/>
        </w:rPr>
        <w:t>Genome research</w:t>
      </w:r>
      <w:r w:rsidRPr="00584971">
        <w:t xml:space="preserve"> </w:t>
      </w:r>
      <w:r w:rsidRPr="00584971">
        <w:rPr>
          <w:b/>
        </w:rPr>
        <w:t>14</w:t>
      </w:r>
      <w:r w:rsidRPr="00584971">
        <w:t>: 1394-1403. 10.1101/gr.2289704, PMC442156.</w:t>
      </w:r>
      <w:bookmarkEnd w:id="185"/>
    </w:p>
    <w:p w14:paraId="130C6A96" w14:textId="77777777" w:rsidR="00584971" w:rsidRPr="00584971" w:rsidRDefault="00584971" w:rsidP="00584971">
      <w:pPr>
        <w:pStyle w:val="EndNoteBibliography"/>
        <w:ind w:left="720" w:hanging="720"/>
      </w:pPr>
      <w:bookmarkStart w:id="186" w:name="_ENREF_98"/>
      <w:r w:rsidRPr="00584971">
        <w:t>98</w:t>
      </w:r>
      <w:r w:rsidRPr="00584971">
        <w:tab/>
        <w:t xml:space="preserve">Blom, J., Albaum, S. P., Doppmeier, D., Puhler, A., Vorholter, F. J., Zakrzewski, M., Goesmann, A. 2009. EDGAR: a software framework for the comparative analysis of prokaryotic genomes. </w:t>
      </w:r>
      <w:r w:rsidRPr="00584971">
        <w:rPr>
          <w:i/>
        </w:rPr>
        <w:t>BMC bioinformatics</w:t>
      </w:r>
      <w:r w:rsidRPr="00584971">
        <w:t xml:space="preserve"> </w:t>
      </w:r>
      <w:r w:rsidRPr="00584971">
        <w:rPr>
          <w:b/>
        </w:rPr>
        <w:t>10</w:t>
      </w:r>
      <w:r w:rsidRPr="00584971">
        <w:t>: 154. 10.1186/1471-2105-10-154, PMC2696450.</w:t>
      </w:r>
      <w:bookmarkEnd w:id="186"/>
    </w:p>
    <w:p w14:paraId="6868A392" w14:textId="77777777" w:rsidR="00584971" w:rsidRPr="00584971" w:rsidRDefault="00584971" w:rsidP="00584971">
      <w:pPr>
        <w:pStyle w:val="EndNoteBibliography"/>
        <w:ind w:left="720" w:hanging="720"/>
      </w:pPr>
      <w:bookmarkStart w:id="187" w:name="_ENREF_99"/>
      <w:r w:rsidRPr="00584971">
        <w:t>99</w:t>
      </w:r>
      <w:r w:rsidRPr="00584971">
        <w:tab/>
        <w:t xml:space="preserve">Zhou, Y., Liang, Y., Lynch, K. H., Dennis, J. J., Wishart, D. S. 2011. PHAST: a fast phage search tool. </w:t>
      </w:r>
      <w:r w:rsidRPr="00584971">
        <w:rPr>
          <w:i/>
        </w:rPr>
        <w:t>Nucleic acids research</w:t>
      </w:r>
      <w:r w:rsidRPr="00584971">
        <w:t xml:space="preserve"> </w:t>
      </w:r>
      <w:r w:rsidRPr="00584971">
        <w:rPr>
          <w:b/>
        </w:rPr>
        <w:t>39</w:t>
      </w:r>
      <w:r w:rsidRPr="00584971">
        <w:t>: W347-352. 10.1093/nar/gkr485, PMC3125810.</w:t>
      </w:r>
      <w:bookmarkEnd w:id="187"/>
    </w:p>
    <w:p w14:paraId="63444AEC" w14:textId="77777777" w:rsidR="00584971" w:rsidRPr="00584971" w:rsidRDefault="00584971" w:rsidP="00584971">
      <w:pPr>
        <w:pStyle w:val="EndNoteBibliography"/>
        <w:ind w:left="720" w:hanging="720"/>
      </w:pPr>
      <w:bookmarkStart w:id="188" w:name="_ENREF_100"/>
      <w:r w:rsidRPr="00584971">
        <w:t>100</w:t>
      </w:r>
      <w:r w:rsidRPr="00584971">
        <w:tab/>
        <w:t xml:space="preserve">Holden, M. T., Hauser, H., Sanders, M., Ngo, T. H., Cherevach, I., Cronin, A., Goodhead, I., Mungall, K., Quail, M. A., Price, C., Rabbinowitsch, E., Sharp, S., Croucher, N. J., Chieu, T. B., Mai, N. T., Diep, T. S., Chinh, N. T., Kehoe, M., Leigh, J. A., Ward, P. N., Dowson, C. G., Whatmore, A. M., Chanter, N., Iversen, P., Gottschalk, M., Slater, J. D., Smith, H. E., Spratt, B. G., Xu, J., Ye, C., Bentley, S., Barrell, B. G., Schultsz, C., Maskell, D. J., Parkhill, J. 2009. Rapid evolution of virulence and drug resistance in the emerging zoonotic pathogen Streptococcus suis. </w:t>
      </w:r>
      <w:r w:rsidRPr="00584971">
        <w:rPr>
          <w:i/>
        </w:rPr>
        <w:t>PloS one</w:t>
      </w:r>
      <w:r w:rsidRPr="00584971">
        <w:t xml:space="preserve"> </w:t>
      </w:r>
      <w:r w:rsidRPr="00584971">
        <w:rPr>
          <w:b/>
        </w:rPr>
        <w:t>4</w:t>
      </w:r>
      <w:r w:rsidRPr="00584971">
        <w:t>: e6072. 10.1371/journal.pone.0006072, PMC2705793.</w:t>
      </w:r>
      <w:bookmarkEnd w:id="188"/>
    </w:p>
    <w:p w14:paraId="0BC5B092" w14:textId="77777777" w:rsidR="00584971" w:rsidRPr="00584971" w:rsidRDefault="00584971" w:rsidP="00584971">
      <w:pPr>
        <w:pStyle w:val="EndNoteBibliography"/>
        <w:ind w:left="720" w:hanging="720"/>
      </w:pPr>
      <w:bookmarkStart w:id="189" w:name="_ENREF_101"/>
      <w:r w:rsidRPr="00584971">
        <w:t>101</w:t>
      </w:r>
      <w:r w:rsidRPr="00584971">
        <w:tab/>
        <w:t xml:space="preserve">Gill, S. R., Fouts, D. E., Archer, G. L., Mongodin, E. F., Deboy, R. T., Ravel, J., Paulsen, I. T., Kolonay, J. F., Brinkac, L., Beanan, M., Dodson, R. J., Daugherty, S. C., Madupu, R., Angiuoli, S. V., Durkin, A. S., Haft, D. H., Vamathevan, J., Khouri, H., Utterback, T., Lee, C., Dimitrov, G., Jiang, L., Qin, H., Weidman, J., Tran, K., Kang, K., Hance, I. R., Nelson, K. E., Fraser, C. M. 2005. Insights on evolution of virulence and resistance from the complete genome analysis of an early methicillin-resistant Staphylococcus aureus strain and a biofilm-producing methicillin-resistant Staphylococcus epidermidis strain. </w:t>
      </w:r>
      <w:r w:rsidRPr="00584971">
        <w:rPr>
          <w:i/>
        </w:rPr>
        <w:t>Journal of bacteriology</w:t>
      </w:r>
      <w:r w:rsidRPr="00584971">
        <w:t xml:space="preserve"> </w:t>
      </w:r>
      <w:r w:rsidRPr="00584971">
        <w:rPr>
          <w:b/>
        </w:rPr>
        <w:t>187</w:t>
      </w:r>
      <w:r w:rsidRPr="00584971">
        <w:t>: 2426-2438. 10.1128/jb.187.7.2426-2438.2005, PMC1065214.</w:t>
      </w:r>
      <w:bookmarkEnd w:id="189"/>
    </w:p>
    <w:p w14:paraId="3104C90B" w14:textId="77777777" w:rsidR="00584971" w:rsidRPr="00584971" w:rsidRDefault="00584971" w:rsidP="00584971">
      <w:pPr>
        <w:pStyle w:val="EndNoteBibliography"/>
        <w:ind w:left="720" w:hanging="720"/>
      </w:pPr>
      <w:bookmarkStart w:id="190" w:name="_ENREF_102"/>
      <w:r w:rsidRPr="00584971">
        <w:t>102</w:t>
      </w:r>
      <w:r w:rsidRPr="00584971">
        <w:tab/>
        <w:t xml:space="preserve">Shaw, K. J., Rather, P. N., Hare, R. S., Miller, G. H. 1993. Molecular genetics of aminoglycoside resistance genes and familial relationships of the aminoglycoside-modifying enzymes. </w:t>
      </w:r>
      <w:r w:rsidRPr="00584971">
        <w:rPr>
          <w:i/>
        </w:rPr>
        <w:t>Microbiological reviews</w:t>
      </w:r>
      <w:r w:rsidRPr="00584971">
        <w:t xml:space="preserve"> </w:t>
      </w:r>
      <w:r w:rsidRPr="00584971">
        <w:rPr>
          <w:b/>
        </w:rPr>
        <w:t>57</w:t>
      </w:r>
      <w:r w:rsidRPr="00584971">
        <w:t>: 138-163. PMC372903.</w:t>
      </w:r>
      <w:bookmarkEnd w:id="190"/>
    </w:p>
    <w:p w14:paraId="7D4E3081" w14:textId="77777777" w:rsidR="00584971" w:rsidRPr="00584971" w:rsidRDefault="00584971" w:rsidP="00584971">
      <w:pPr>
        <w:pStyle w:val="EndNoteBibliography"/>
        <w:ind w:left="720" w:hanging="720"/>
      </w:pPr>
      <w:bookmarkStart w:id="191" w:name="_ENREF_103"/>
      <w:r w:rsidRPr="00584971">
        <w:t>103</w:t>
      </w:r>
      <w:r w:rsidRPr="00584971">
        <w:tab/>
        <w:t xml:space="preserve">Hauschild, T., Sacha, P., Wieczorek, P., Zalewska, M., Kaczynska, K., Tryniszewska, E. 2008. Aminoglycosides resistance in clinical isolates of Staphylococcus aureus from a University Hospital in Bialystok, Poland. </w:t>
      </w:r>
      <w:r w:rsidRPr="00584971">
        <w:rPr>
          <w:i/>
        </w:rPr>
        <w:t>Folia histochemica et cytobiologica / Polish Academy of Sciences, Polish Histochemical and Cytochemical Society</w:t>
      </w:r>
      <w:r w:rsidRPr="00584971">
        <w:t xml:space="preserve"> </w:t>
      </w:r>
      <w:r w:rsidRPr="00584971">
        <w:rPr>
          <w:b/>
        </w:rPr>
        <w:t>46</w:t>
      </w:r>
      <w:r w:rsidRPr="00584971">
        <w:t xml:space="preserve">: 225-228. 10.2478/v10042-008-0034-3, </w:t>
      </w:r>
      <w:bookmarkEnd w:id="191"/>
    </w:p>
    <w:p w14:paraId="0DB95715" w14:textId="77777777" w:rsidR="00584971" w:rsidRPr="00584971" w:rsidRDefault="00584971" w:rsidP="00584971">
      <w:pPr>
        <w:pStyle w:val="EndNoteBibliography"/>
        <w:ind w:left="720" w:hanging="720"/>
      </w:pPr>
      <w:bookmarkStart w:id="192" w:name="_ENREF_104"/>
      <w:r w:rsidRPr="00584971">
        <w:t>104</w:t>
      </w:r>
      <w:r w:rsidRPr="00584971">
        <w:tab/>
        <w:t xml:space="preserve">Wang, J., Shoemaker, N. B., Wang, G. R., Salyers, A. A. 2000. Characterization of a Bacteroides mobilizable transposon, NBU2, which </w:t>
      </w:r>
      <w:r w:rsidRPr="00584971">
        <w:lastRenderedPageBreak/>
        <w:t xml:space="preserve">carries a functional lincomycin resistance gene. </w:t>
      </w:r>
      <w:r w:rsidRPr="00584971">
        <w:rPr>
          <w:i/>
        </w:rPr>
        <w:t>Journal of bacteriology</w:t>
      </w:r>
      <w:r w:rsidRPr="00584971">
        <w:t xml:space="preserve"> </w:t>
      </w:r>
      <w:r w:rsidRPr="00584971">
        <w:rPr>
          <w:b/>
        </w:rPr>
        <w:t>182</w:t>
      </w:r>
      <w:r w:rsidRPr="00584971">
        <w:t>: 3559-3571. PMC101958.</w:t>
      </w:r>
      <w:bookmarkEnd w:id="192"/>
    </w:p>
    <w:p w14:paraId="15C1170E" w14:textId="77777777" w:rsidR="00584971" w:rsidRPr="00584971" w:rsidRDefault="00584971" w:rsidP="00584971">
      <w:pPr>
        <w:pStyle w:val="EndNoteBibliography"/>
        <w:ind w:left="720" w:hanging="720"/>
      </w:pPr>
      <w:bookmarkStart w:id="193" w:name="_ENREF_105"/>
      <w:r w:rsidRPr="00584971">
        <w:t>105</w:t>
      </w:r>
      <w:r w:rsidRPr="00584971">
        <w:tab/>
        <w:t xml:space="preserve">Larsen, R., Boysen, L., Berg, J., Guardabassi, L., Damborg, P. 2015. Lincosamide resistance is less frequent in Denmark in Staphylococcus pseudintermedius from first-time canine superficial pyoderma compared with skin isolates from clinical samples with unknown clinical background. </w:t>
      </w:r>
      <w:r w:rsidRPr="00584971">
        <w:rPr>
          <w:i/>
        </w:rPr>
        <w:t>Veterinary dermatology</w:t>
      </w:r>
      <w:r w:rsidRPr="00584971">
        <w:t xml:space="preserve"> </w:t>
      </w:r>
      <w:r w:rsidRPr="00584971">
        <w:rPr>
          <w:b/>
        </w:rPr>
        <w:t>26</w:t>
      </w:r>
      <w:r w:rsidRPr="00584971">
        <w:t xml:space="preserve">: 202-205, e243-204. 10.1111/vde.12209, </w:t>
      </w:r>
      <w:bookmarkEnd w:id="193"/>
    </w:p>
    <w:p w14:paraId="69AD79BB" w14:textId="77777777" w:rsidR="00584971" w:rsidRPr="00584971" w:rsidRDefault="00584971" w:rsidP="00584971">
      <w:pPr>
        <w:pStyle w:val="EndNoteBibliography"/>
        <w:ind w:left="720" w:hanging="720"/>
      </w:pPr>
      <w:bookmarkStart w:id="194" w:name="_ENREF_106"/>
      <w:r w:rsidRPr="00584971">
        <w:t>106</w:t>
      </w:r>
      <w:r w:rsidRPr="00584971">
        <w:tab/>
        <w:t xml:space="preserve">Quiros, L. M., Fidalgo, S., Mendez, F. J., Hardisson, C., Salas, J. A. 1988. Novel mechanisms of resistance to lincosamides in Staphylococcus and Arthrobacter spp. </w:t>
      </w:r>
      <w:r w:rsidRPr="00584971">
        <w:rPr>
          <w:i/>
        </w:rPr>
        <w:t>Antimicrobial agents and chemotherapy</w:t>
      </w:r>
      <w:r w:rsidRPr="00584971">
        <w:t xml:space="preserve"> </w:t>
      </w:r>
      <w:r w:rsidRPr="00584971">
        <w:rPr>
          <w:b/>
        </w:rPr>
        <w:t>32</w:t>
      </w:r>
      <w:r w:rsidRPr="00584971">
        <w:t>: 420-425. PMC172193.</w:t>
      </w:r>
      <w:bookmarkEnd w:id="194"/>
    </w:p>
    <w:p w14:paraId="74193549" w14:textId="77777777" w:rsidR="00584971" w:rsidRPr="00584971" w:rsidRDefault="00584971" w:rsidP="00584971">
      <w:pPr>
        <w:pStyle w:val="EndNoteBibliography"/>
        <w:ind w:left="720" w:hanging="720"/>
      </w:pPr>
      <w:bookmarkStart w:id="195" w:name="_ENREF_107"/>
      <w:r w:rsidRPr="00584971">
        <w:t>107</w:t>
      </w:r>
      <w:r w:rsidRPr="00584971">
        <w:tab/>
        <w:t xml:space="preserve">Laing, C., Buchanan, C., Taboada, E. N., Zhang, Y., Kropinski, A., Villegas, A., Thomas, J. E., Gannon, V. P. 2010. Pan-genome sequence analysis using Panseq: an online tool for the rapid analysis of core and accessory genomic regions. </w:t>
      </w:r>
      <w:r w:rsidRPr="00584971">
        <w:rPr>
          <w:i/>
        </w:rPr>
        <w:t>BMC bioinformatics</w:t>
      </w:r>
      <w:r w:rsidRPr="00584971">
        <w:t xml:space="preserve"> </w:t>
      </w:r>
      <w:r w:rsidRPr="00584971">
        <w:rPr>
          <w:b/>
        </w:rPr>
        <w:t>11</w:t>
      </w:r>
      <w:r w:rsidRPr="00584971">
        <w:t>: 461. 10.1186/1471-2105-11-461, PMC2949892.</w:t>
      </w:r>
      <w:bookmarkEnd w:id="195"/>
    </w:p>
    <w:p w14:paraId="5B76EF37" w14:textId="77777777" w:rsidR="00584971" w:rsidRPr="00584971" w:rsidRDefault="00584971" w:rsidP="00584971">
      <w:pPr>
        <w:pStyle w:val="EndNoteBibliography"/>
        <w:ind w:left="720" w:hanging="720"/>
      </w:pPr>
      <w:bookmarkStart w:id="196" w:name="_ENREF_108"/>
      <w:r w:rsidRPr="00584971">
        <w:t>108</w:t>
      </w:r>
      <w:r w:rsidRPr="00584971">
        <w:tab/>
        <w:t xml:space="preserve">Brouns, S. J., Jore, M. M., Lundgren, M., Westra, E. R., Slijkhuis, R. J., Snijders, A. P., Dickman, M. J., Makarova, K. S., Koonin, E. V., van der Oost, J. 2008. Small CRISPR RNAs guide antiviral defense in prokaryotes. </w:t>
      </w:r>
      <w:r w:rsidRPr="00584971">
        <w:rPr>
          <w:i/>
        </w:rPr>
        <w:t>Science (New York, NY)</w:t>
      </w:r>
      <w:r w:rsidRPr="00584971">
        <w:t xml:space="preserve"> </w:t>
      </w:r>
      <w:r w:rsidRPr="00584971">
        <w:rPr>
          <w:b/>
        </w:rPr>
        <w:t>321</w:t>
      </w:r>
      <w:r w:rsidRPr="00584971">
        <w:t xml:space="preserve">: 960-964. 10.1126/science.1159689, </w:t>
      </w:r>
      <w:bookmarkEnd w:id="196"/>
    </w:p>
    <w:p w14:paraId="077279A8" w14:textId="77777777" w:rsidR="00584971" w:rsidRPr="00584971" w:rsidRDefault="00584971" w:rsidP="00584971">
      <w:pPr>
        <w:pStyle w:val="EndNoteBibliography"/>
        <w:ind w:left="720" w:hanging="720"/>
      </w:pPr>
      <w:bookmarkStart w:id="197" w:name="_ENREF_109"/>
      <w:r w:rsidRPr="00584971">
        <w:t>109</w:t>
      </w:r>
      <w:r w:rsidRPr="00584971">
        <w:tab/>
        <w:t xml:space="preserve">Weidenmaier, C., Goerke, C., Wolz, C. 2012. Staphylococcus aureus determinants for nasal colonization. </w:t>
      </w:r>
      <w:r w:rsidRPr="00584971">
        <w:rPr>
          <w:i/>
        </w:rPr>
        <w:t>Trends in microbiology</w:t>
      </w:r>
      <w:r w:rsidRPr="00584971">
        <w:t xml:space="preserve"> </w:t>
      </w:r>
      <w:r w:rsidRPr="00584971">
        <w:rPr>
          <w:b/>
        </w:rPr>
        <w:t>20</w:t>
      </w:r>
      <w:r w:rsidRPr="00584971">
        <w:t xml:space="preserve">: 243-250. 10.1016/j.tim.2012.03.004, </w:t>
      </w:r>
      <w:bookmarkEnd w:id="197"/>
    </w:p>
    <w:p w14:paraId="43AF2E93" w14:textId="77777777" w:rsidR="00584971" w:rsidRPr="00584971" w:rsidRDefault="00584971" w:rsidP="00584971">
      <w:pPr>
        <w:pStyle w:val="EndNoteBibliography"/>
        <w:ind w:left="720" w:hanging="720"/>
      </w:pPr>
      <w:bookmarkStart w:id="198" w:name="_ENREF_110"/>
      <w:r w:rsidRPr="00584971">
        <w:t>110</w:t>
      </w:r>
      <w:r w:rsidRPr="00584971">
        <w:tab/>
        <w:t xml:space="preserve">Ilyina, T. V., Koonin, E. V. 1992. Conserved sequence motifs in the initiator proteins for rolling circle DNA replication encoded by diverse replicons from eubacteria, eucaryotes and archaebacteria. </w:t>
      </w:r>
      <w:r w:rsidRPr="00584971">
        <w:rPr>
          <w:i/>
        </w:rPr>
        <w:t>Nucleic acids research</w:t>
      </w:r>
      <w:r w:rsidRPr="00584971">
        <w:t xml:space="preserve"> </w:t>
      </w:r>
      <w:r w:rsidRPr="00584971">
        <w:rPr>
          <w:b/>
        </w:rPr>
        <w:t>20</w:t>
      </w:r>
      <w:r w:rsidRPr="00584971">
        <w:t>: 3279-3285. PMC312478.</w:t>
      </w:r>
      <w:bookmarkEnd w:id="198"/>
    </w:p>
    <w:p w14:paraId="6DB144A0" w14:textId="77777777" w:rsidR="00584971" w:rsidRPr="00584971" w:rsidRDefault="00584971" w:rsidP="00584971">
      <w:pPr>
        <w:pStyle w:val="EndNoteBibliography"/>
        <w:ind w:left="720" w:hanging="720"/>
      </w:pPr>
      <w:bookmarkStart w:id="199" w:name="_ENREF_111"/>
      <w:r w:rsidRPr="00584971">
        <w:t>111</w:t>
      </w:r>
      <w:r w:rsidRPr="00584971">
        <w:tab/>
        <w:t xml:space="preserve">Aizenman, E., Engelberg-Kulka, H., Glaser, G. 1996. An Escherichia coli chromosomal "addiction module" regulated by guanosine [corrected] 3',5'-bispyrophosphate: a model for programmed bacterial cell death. </w:t>
      </w:r>
      <w:r w:rsidRPr="00584971">
        <w:rPr>
          <w:i/>
        </w:rPr>
        <w:t>Proceedings of the National Academy of Sciences of the United States of America</w:t>
      </w:r>
      <w:r w:rsidRPr="00584971">
        <w:t xml:space="preserve"> </w:t>
      </w:r>
      <w:r w:rsidRPr="00584971">
        <w:rPr>
          <w:b/>
        </w:rPr>
        <w:t>93</w:t>
      </w:r>
      <w:r w:rsidRPr="00584971">
        <w:t>: 6059-6063. PMC39188.</w:t>
      </w:r>
      <w:bookmarkEnd w:id="199"/>
    </w:p>
    <w:p w14:paraId="1186C9D0" w14:textId="77777777" w:rsidR="00584971" w:rsidRPr="00584971" w:rsidRDefault="00584971" w:rsidP="00584971">
      <w:pPr>
        <w:pStyle w:val="EndNoteBibliography"/>
        <w:ind w:left="720" w:hanging="720"/>
      </w:pPr>
      <w:bookmarkStart w:id="200" w:name="_ENREF_112"/>
      <w:r w:rsidRPr="00584971">
        <w:t>112</w:t>
      </w:r>
      <w:r w:rsidRPr="00584971">
        <w:tab/>
        <w:t xml:space="preserve">Maki, H., McCallum, N., Bischoff, M., Wada, A., Berger-Bachi, B. 2004. tcaA inactivation increases glycopeptide resistance in Staphylococcus aureus. </w:t>
      </w:r>
      <w:r w:rsidRPr="00584971">
        <w:rPr>
          <w:i/>
        </w:rPr>
        <w:t>Antimicrobial agents and chemotherapy</w:t>
      </w:r>
      <w:r w:rsidRPr="00584971">
        <w:t xml:space="preserve"> </w:t>
      </w:r>
      <w:r w:rsidRPr="00584971">
        <w:rPr>
          <w:b/>
        </w:rPr>
        <w:t>48</w:t>
      </w:r>
      <w:r w:rsidRPr="00584971">
        <w:t>: 1953-1959. 10.1128/aac.48.6.1953-1959.2004, PMC415614.</w:t>
      </w:r>
      <w:bookmarkEnd w:id="200"/>
    </w:p>
    <w:p w14:paraId="61839B51" w14:textId="77777777" w:rsidR="00584971" w:rsidRPr="00584971" w:rsidRDefault="00584971" w:rsidP="00584971">
      <w:pPr>
        <w:pStyle w:val="EndNoteBibliography"/>
        <w:ind w:left="720" w:hanging="720"/>
      </w:pPr>
      <w:bookmarkStart w:id="201" w:name="_ENREF_113"/>
      <w:r w:rsidRPr="00584971">
        <w:t>113</w:t>
      </w:r>
      <w:r w:rsidRPr="00584971">
        <w:tab/>
        <w:t xml:space="preserve">Abraham, E. P., Chain, E., Fletcher, C. M., Florey, H. W., Gardner, A. D., Heatley, N. G., Jennings, M. A. 1992. Further observations on penicillin. 1941. </w:t>
      </w:r>
      <w:r w:rsidRPr="00584971">
        <w:rPr>
          <w:i/>
        </w:rPr>
        <w:t>European journal of clinical pharmacology</w:t>
      </w:r>
      <w:r w:rsidRPr="00584971">
        <w:t xml:space="preserve"> </w:t>
      </w:r>
      <w:r w:rsidRPr="00584971">
        <w:rPr>
          <w:b/>
        </w:rPr>
        <w:t>42</w:t>
      </w:r>
      <w:r w:rsidRPr="00584971">
        <w:t xml:space="preserve">: 3-9. </w:t>
      </w:r>
      <w:bookmarkEnd w:id="201"/>
    </w:p>
    <w:p w14:paraId="2733E6BD" w14:textId="77777777" w:rsidR="00584971" w:rsidRPr="00584971" w:rsidRDefault="00584971" w:rsidP="00584971">
      <w:pPr>
        <w:pStyle w:val="EndNoteBibliography"/>
        <w:ind w:left="720" w:hanging="720"/>
      </w:pPr>
      <w:bookmarkStart w:id="202" w:name="_ENREF_114"/>
      <w:r w:rsidRPr="00584971">
        <w:t>114</w:t>
      </w:r>
      <w:r w:rsidRPr="00584971">
        <w:tab/>
        <w:t xml:space="preserve">Lo-Ten-Foe, J. R., de Smet, A. M., Diederen, B. M., Kluytmans, J. A., van Keulen, P. H. 2007. Comparative evaluation of the VITEK 2, disk diffusion, etest, broth microdilution, and agar dilution susceptibility testing methods </w:t>
      </w:r>
      <w:r w:rsidRPr="00584971">
        <w:lastRenderedPageBreak/>
        <w:t xml:space="preserve">for colistin in clinical isolates, including heteroresistant Enterobacter cloacae and Acinetobacter baumannii strains. </w:t>
      </w:r>
      <w:r w:rsidRPr="00584971">
        <w:rPr>
          <w:i/>
        </w:rPr>
        <w:t>Antimicrobial agents and chemotherapy</w:t>
      </w:r>
      <w:r w:rsidRPr="00584971">
        <w:t xml:space="preserve"> </w:t>
      </w:r>
      <w:r w:rsidRPr="00584971">
        <w:rPr>
          <w:b/>
        </w:rPr>
        <w:t>51</w:t>
      </w:r>
      <w:r w:rsidRPr="00584971">
        <w:t>: 3726-3730. 10.1128/aac.01406-06, PMC2043258.</w:t>
      </w:r>
      <w:bookmarkEnd w:id="202"/>
    </w:p>
    <w:p w14:paraId="2CEA1198" w14:textId="77777777" w:rsidR="00584971" w:rsidRPr="00584971" w:rsidRDefault="00584971" w:rsidP="00584971">
      <w:pPr>
        <w:pStyle w:val="EndNoteBibliography"/>
        <w:ind w:left="720" w:hanging="720"/>
      </w:pPr>
      <w:bookmarkStart w:id="203" w:name="_ENREF_115"/>
      <w:r w:rsidRPr="00584971">
        <w:t>115</w:t>
      </w:r>
      <w:r w:rsidRPr="00584971">
        <w:tab/>
        <w:t xml:space="preserve">Band, V. I., Crispell, E. K., Napier, B. A., Herrera, C. M., Tharp, G. K., Vavikolanu, K., Pohl, J., Read, T. D., Bosinger, S. E., Trent, M. S., Burd, E. M., Weiss, D. S. 2016. Antibiotic failure mediated by a resistant subpopulation in Enterobacter cloacae. </w:t>
      </w:r>
      <w:r w:rsidRPr="00584971">
        <w:rPr>
          <w:i/>
        </w:rPr>
        <w:t>Nature microbiology</w:t>
      </w:r>
      <w:r w:rsidRPr="00584971">
        <w:t xml:space="preserve"> </w:t>
      </w:r>
      <w:r w:rsidRPr="00584971">
        <w:rPr>
          <w:b/>
        </w:rPr>
        <w:t>1</w:t>
      </w:r>
      <w:r w:rsidRPr="00584971">
        <w:t xml:space="preserve">: 16053. 10.1038/nmicrobiol.2016.53, </w:t>
      </w:r>
      <w:bookmarkEnd w:id="203"/>
    </w:p>
    <w:p w14:paraId="19FD3AB5" w14:textId="77777777" w:rsidR="00584971" w:rsidRPr="00584971" w:rsidRDefault="00584971" w:rsidP="00584971">
      <w:pPr>
        <w:pStyle w:val="EndNoteBibliography"/>
        <w:ind w:left="720" w:hanging="720"/>
      </w:pPr>
      <w:bookmarkStart w:id="204" w:name="_ENREF_116"/>
      <w:r w:rsidRPr="00584971">
        <w:t>116</w:t>
      </w:r>
      <w:r w:rsidRPr="00584971">
        <w:tab/>
        <w:t xml:space="preserve">Proulx, M. K., Palace, S. G., Gandra, S., Torres, B., Weir, S., Stiles, T., Ellison, R. T., 3rd, Goguen, J. D. 2016. Reversion From Methicillin Susceptibility to Methicillin Resistance in Staphylococcus aureus During Treatment of Bacteremia. </w:t>
      </w:r>
      <w:r w:rsidRPr="00584971">
        <w:rPr>
          <w:i/>
        </w:rPr>
        <w:t>The Journal of infectious diseases</w:t>
      </w:r>
      <w:r w:rsidRPr="00584971">
        <w:t xml:space="preserve"> </w:t>
      </w:r>
      <w:r w:rsidRPr="00584971">
        <w:rPr>
          <w:b/>
        </w:rPr>
        <w:t>213</w:t>
      </w:r>
      <w:r w:rsidRPr="00584971">
        <w:t>: 1041-1048. 10.1093/infdis/jiv512, PMC4760414.</w:t>
      </w:r>
      <w:bookmarkEnd w:id="204"/>
    </w:p>
    <w:p w14:paraId="526977B9" w14:textId="77777777" w:rsidR="00584971" w:rsidRPr="00584971" w:rsidRDefault="00584971" w:rsidP="00584971">
      <w:pPr>
        <w:pStyle w:val="EndNoteBibliography"/>
        <w:ind w:left="720" w:hanging="720"/>
      </w:pPr>
      <w:bookmarkStart w:id="205" w:name="_ENREF_117"/>
      <w:r w:rsidRPr="00584971">
        <w:t>117</w:t>
      </w:r>
      <w:r w:rsidRPr="00584971">
        <w:tab/>
        <w:t xml:space="preserve">Klingenberg, C., Sundsfjord, A., Ronnestad, A., Mikalsen, J., Gaustad, P., Flaegstad, T. 2004. Phenotypic and genotypic aminoglycoside resistance in blood culture isolates of coagulase-negative staphylococci from a single neonatal intensive care unit, 1989-2000. </w:t>
      </w:r>
      <w:r w:rsidRPr="00584971">
        <w:rPr>
          <w:i/>
        </w:rPr>
        <w:t>The Journal of antimicrobial chemotherapy</w:t>
      </w:r>
      <w:r w:rsidRPr="00584971">
        <w:t xml:space="preserve"> </w:t>
      </w:r>
      <w:r w:rsidRPr="00584971">
        <w:rPr>
          <w:b/>
        </w:rPr>
        <w:t>54</w:t>
      </w:r>
      <w:r w:rsidRPr="00584971">
        <w:t xml:space="preserve">: 889-896. 10.1093/jac/dkh453, </w:t>
      </w:r>
      <w:bookmarkEnd w:id="205"/>
    </w:p>
    <w:p w14:paraId="1D6165D4" w14:textId="77777777" w:rsidR="00584971" w:rsidRPr="00584971" w:rsidRDefault="00584971" w:rsidP="00584971">
      <w:pPr>
        <w:pStyle w:val="EndNoteBibliography"/>
        <w:ind w:left="720" w:hanging="720"/>
      </w:pPr>
      <w:bookmarkStart w:id="206" w:name="_ENREF_118"/>
      <w:r w:rsidRPr="00584971">
        <w:t>118</w:t>
      </w:r>
      <w:r w:rsidRPr="00584971">
        <w:tab/>
        <w:t xml:space="preserve">Jorgensen, J. H., Ferraro, M. J. 2009. Antimicrobial susceptibility testing: a review of general principles and contemporary practices. </w:t>
      </w:r>
      <w:r w:rsidRPr="00584971">
        <w:rPr>
          <w:i/>
        </w:rPr>
        <w:t>Clinical infectious diseases : an official publication of the Infectious Diseases Society of America</w:t>
      </w:r>
      <w:r w:rsidRPr="00584971">
        <w:t xml:space="preserve"> </w:t>
      </w:r>
      <w:r w:rsidRPr="00584971">
        <w:rPr>
          <w:b/>
        </w:rPr>
        <w:t>49</w:t>
      </w:r>
      <w:r w:rsidRPr="00584971">
        <w:t xml:space="preserve">: 1749-1755. 10.1086/647952, </w:t>
      </w:r>
      <w:bookmarkEnd w:id="206"/>
    </w:p>
    <w:p w14:paraId="6675DD6C" w14:textId="77777777" w:rsidR="00584971" w:rsidRPr="00584971" w:rsidRDefault="00584971" w:rsidP="00584971">
      <w:pPr>
        <w:pStyle w:val="EndNoteBibliography"/>
        <w:ind w:left="720" w:hanging="720"/>
      </w:pPr>
      <w:bookmarkStart w:id="207" w:name="_ENREF_119"/>
      <w:r w:rsidRPr="00584971">
        <w:t>119</w:t>
      </w:r>
      <w:r w:rsidRPr="00584971">
        <w:tab/>
        <w:t xml:space="preserve">Ni, X., Sun, Z., Gu, Y., Cui, H., Xia, H. 2016. Assembly of a novel biosynthetic pathway for gentamicin B production in Micromonospora echinospora. </w:t>
      </w:r>
      <w:r w:rsidRPr="00584971">
        <w:rPr>
          <w:i/>
        </w:rPr>
        <w:t>Microbial cell factories</w:t>
      </w:r>
      <w:r w:rsidRPr="00584971">
        <w:t xml:space="preserve"> </w:t>
      </w:r>
      <w:r w:rsidRPr="00584971">
        <w:rPr>
          <w:b/>
        </w:rPr>
        <w:t>15</w:t>
      </w:r>
      <w:r w:rsidRPr="00584971">
        <w:t>: 1. 10.1186/s12934-015-0402-6, PMC4700567.</w:t>
      </w:r>
      <w:bookmarkEnd w:id="207"/>
    </w:p>
    <w:p w14:paraId="35DFE8CD" w14:textId="77777777" w:rsidR="00584971" w:rsidRPr="00584971" w:rsidRDefault="00584971" w:rsidP="00584971">
      <w:pPr>
        <w:pStyle w:val="EndNoteBibliography"/>
        <w:ind w:left="720" w:hanging="720"/>
      </w:pPr>
      <w:bookmarkStart w:id="208" w:name="_ENREF_120"/>
      <w:r w:rsidRPr="00584971">
        <w:t>120</w:t>
      </w:r>
      <w:r w:rsidRPr="00584971">
        <w:tab/>
        <w:t xml:space="preserve">McGann, P., Courvalin, P., Snesrud, E., Clifford, R. J., Yoon, E. J., Onmus-Leone, F., Ong, A. C., Kwak, Y. I., Grillot-Courvalin, C., Lesho, E., Waterman, P. E. 2014. Amplification of aminoglycoside resistance gene aphA1 in Acinetobacter baumannii results in tobramycin therapy failure. </w:t>
      </w:r>
      <w:r w:rsidRPr="00584971">
        <w:rPr>
          <w:i/>
        </w:rPr>
        <w:t>mBio</w:t>
      </w:r>
      <w:r w:rsidRPr="00584971">
        <w:t xml:space="preserve"> </w:t>
      </w:r>
      <w:r w:rsidRPr="00584971">
        <w:rPr>
          <w:b/>
        </w:rPr>
        <w:t>5</w:t>
      </w:r>
      <w:r w:rsidRPr="00584971">
        <w:t>: e00915. 10.1128/mBio.00915-14, PMC3994513.</w:t>
      </w:r>
      <w:bookmarkEnd w:id="208"/>
    </w:p>
    <w:p w14:paraId="4426CCA5" w14:textId="77777777" w:rsidR="00584971" w:rsidRPr="00584971" w:rsidRDefault="00584971" w:rsidP="00584971">
      <w:pPr>
        <w:pStyle w:val="EndNoteBibliography"/>
        <w:ind w:left="720" w:hanging="720"/>
      </w:pPr>
      <w:bookmarkStart w:id="209" w:name="_ENREF_121"/>
      <w:r w:rsidRPr="00584971">
        <w:t>121</w:t>
      </w:r>
      <w:r w:rsidRPr="00584971">
        <w:tab/>
        <w:t xml:space="preserve">Correa, J. E., De Paulis, A., Predari, S., Sordelli, D. O., Jeric, P. E. 2008. First report of qacG, qacH and qacJ genes in Staphylococcus haemolyticus human clinical isolates. </w:t>
      </w:r>
      <w:r w:rsidRPr="00584971">
        <w:rPr>
          <w:i/>
        </w:rPr>
        <w:t>The Journal of antimicrobial chemotherapy</w:t>
      </w:r>
      <w:r w:rsidRPr="00584971">
        <w:t xml:space="preserve"> </w:t>
      </w:r>
      <w:r w:rsidRPr="00584971">
        <w:rPr>
          <w:b/>
        </w:rPr>
        <w:t>62</w:t>
      </w:r>
      <w:r w:rsidRPr="00584971">
        <w:t xml:space="preserve">: 956-960. 10.1093/jac/dkn327, </w:t>
      </w:r>
      <w:bookmarkEnd w:id="209"/>
    </w:p>
    <w:p w14:paraId="0E3B369F" w14:textId="77777777" w:rsidR="00584971" w:rsidRPr="00584971" w:rsidRDefault="00584971" w:rsidP="00584971">
      <w:pPr>
        <w:pStyle w:val="EndNoteBibliography"/>
        <w:ind w:left="720" w:hanging="720"/>
      </w:pPr>
      <w:bookmarkStart w:id="210" w:name="_ENREF_122"/>
      <w:r w:rsidRPr="00584971">
        <w:t>122</w:t>
      </w:r>
      <w:r w:rsidRPr="00584971">
        <w:tab/>
        <w:t xml:space="preserve">McCarthy, A. J., Lindsay, J. A. 2012. The distribution of plasmids that carry virulence and resistance genes in Staphylococcus aureus is lineage associated. </w:t>
      </w:r>
      <w:r w:rsidRPr="00584971">
        <w:rPr>
          <w:i/>
        </w:rPr>
        <w:t>BMC microbiology</w:t>
      </w:r>
      <w:r w:rsidRPr="00584971">
        <w:t xml:space="preserve"> </w:t>
      </w:r>
      <w:r w:rsidRPr="00584971">
        <w:rPr>
          <w:b/>
        </w:rPr>
        <w:t>12</w:t>
      </w:r>
      <w:r w:rsidRPr="00584971">
        <w:t>: 104. 10.1186/1471-2180-12-104, PMC3406946.</w:t>
      </w:r>
      <w:bookmarkEnd w:id="210"/>
    </w:p>
    <w:p w14:paraId="2A703A52" w14:textId="77777777" w:rsidR="00584971" w:rsidRPr="00584971" w:rsidRDefault="00584971" w:rsidP="00584971">
      <w:pPr>
        <w:pStyle w:val="EndNoteBibliography"/>
        <w:ind w:left="720" w:hanging="720"/>
      </w:pPr>
      <w:bookmarkStart w:id="211" w:name="_ENREF_123"/>
      <w:r w:rsidRPr="00584971">
        <w:t>123</w:t>
      </w:r>
      <w:r w:rsidRPr="00584971">
        <w:tab/>
        <w:t xml:space="preserve">McCarthy, A. J., Witney, A. A., Lindsay, J. A. 2012. Staphylococcus aureus temperate bacteriophage: carriage and horizontal gene transfer is lineage associated. </w:t>
      </w:r>
      <w:r w:rsidRPr="00584971">
        <w:rPr>
          <w:i/>
        </w:rPr>
        <w:t>Frontiers in cellular and infection microbiology</w:t>
      </w:r>
      <w:r w:rsidRPr="00584971">
        <w:t xml:space="preserve"> </w:t>
      </w:r>
      <w:r w:rsidRPr="00584971">
        <w:rPr>
          <w:b/>
        </w:rPr>
        <w:t>2</w:t>
      </w:r>
      <w:r w:rsidRPr="00584971">
        <w:t>: 6. 10.3389/fcimb.2012.00006, PMC3417521.</w:t>
      </w:r>
      <w:bookmarkEnd w:id="211"/>
    </w:p>
    <w:p w14:paraId="772DA5F4" w14:textId="77777777" w:rsidR="00584971" w:rsidRPr="00584971" w:rsidRDefault="00584971" w:rsidP="00584971">
      <w:pPr>
        <w:pStyle w:val="EndNoteBibliography"/>
        <w:ind w:left="720" w:hanging="720"/>
      </w:pPr>
      <w:bookmarkStart w:id="212" w:name="_ENREF_124"/>
      <w:r w:rsidRPr="00584971">
        <w:lastRenderedPageBreak/>
        <w:t>124</w:t>
      </w:r>
      <w:r w:rsidRPr="00584971">
        <w:tab/>
        <w:t xml:space="preserve">Faires, M. C., Gard, S., Aucoin, D., Weese, J. S. 2009. Inducible clindamycin-resistance in methicillin-resistant Staphylococcus aureus and methicillin-resistant Staphylococcus pseudintermedius isolates from dogs and cats. </w:t>
      </w:r>
      <w:r w:rsidRPr="00584971">
        <w:rPr>
          <w:i/>
        </w:rPr>
        <w:t>Veterinary microbiology</w:t>
      </w:r>
      <w:r w:rsidRPr="00584971">
        <w:t xml:space="preserve"> </w:t>
      </w:r>
      <w:r w:rsidRPr="00584971">
        <w:rPr>
          <w:b/>
        </w:rPr>
        <w:t>139</w:t>
      </w:r>
      <w:r w:rsidRPr="00584971">
        <w:t xml:space="preserve">: 419-420. 10.1016/j.vetmic.2009.06.016, </w:t>
      </w:r>
      <w:bookmarkEnd w:id="212"/>
    </w:p>
    <w:p w14:paraId="43B69DDC" w14:textId="77777777" w:rsidR="00584971" w:rsidRPr="00584971" w:rsidRDefault="00584971" w:rsidP="00584971">
      <w:pPr>
        <w:pStyle w:val="EndNoteBibliography"/>
        <w:ind w:left="720" w:hanging="720"/>
      </w:pPr>
      <w:bookmarkStart w:id="213" w:name="_ENREF_125"/>
      <w:r w:rsidRPr="00584971">
        <w:t>125</w:t>
      </w:r>
      <w:r w:rsidRPr="00584971">
        <w:tab/>
        <w:t xml:space="preserve">Chanchaithong, P., Prapasarakul, N. 2016. Occurrence and characterization of inducible clindamycin resistance in canine methicillin-resistant Staphylococcus pseudintermedius. </w:t>
      </w:r>
      <w:r w:rsidRPr="00584971">
        <w:rPr>
          <w:i/>
        </w:rPr>
        <w:t>Veterinary journal (London, England : 1997)</w:t>
      </w:r>
      <w:r w:rsidRPr="00584971">
        <w:t xml:space="preserve"> </w:t>
      </w:r>
      <w:r w:rsidRPr="00584971">
        <w:rPr>
          <w:b/>
        </w:rPr>
        <w:t>208</w:t>
      </w:r>
      <w:r w:rsidRPr="00584971">
        <w:t xml:space="preserve">: 99-101. 10.1016/j.tvjl.2015.08.018, </w:t>
      </w:r>
      <w:bookmarkEnd w:id="213"/>
    </w:p>
    <w:p w14:paraId="1DD3EBB1" w14:textId="44585FF9" w:rsidR="005E7E0C" w:rsidRDefault="00AB51EC" w:rsidP="00441278">
      <w:r>
        <w:fldChar w:fldCharType="end"/>
      </w:r>
      <w:r w:rsidR="005E7E0C">
        <w:br w:type="page"/>
      </w:r>
    </w:p>
    <w:p w14:paraId="0D66A369" w14:textId="77777777" w:rsidR="00441278" w:rsidRDefault="00441278" w:rsidP="00441278"/>
    <w:p w14:paraId="7F1C2376" w14:textId="67FE5319" w:rsidR="00441278" w:rsidRPr="00790B6C" w:rsidRDefault="00441278" w:rsidP="00441278">
      <w:pPr>
        <w:pStyle w:val="AltHeading1"/>
      </w:pPr>
      <w:bookmarkStart w:id="214" w:name="_Toc463974253"/>
      <w:bookmarkStart w:id="215" w:name="_Toc467100586"/>
      <w:r w:rsidRPr="00790B6C">
        <w:t>A</w:t>
      </w:r>
      <w:r>
        <w:t>ppendices</w:t>
      </w:r>
      <w:bookmarkEnd w:id="214"/>
      <w:bookmarkEnd w:id="215"/>
    </w:p>
    <w:p w14:paraId="09C8CCEB" w14:textId="0EEBD7E1" w:rsidR="006C0085" w:rsidRDefault="006C0085" w:rsidP="00441278">
      <w:r>
        <w:br w:type="page"/>
      </w:r>
    </w:p>
    <w:p w14:paraId="00A8457E" w14:textId="77777777" w:rsidR="00441278" w:rsidRDefault="00441278" w:rsidP="006C0085">
      <w:pPr>
        <w:pStyle w:val="Heading2"/>
      </w:pPr>
      <w:bookmarkStart w:id="216" w:name="_Toc467100587"/>
      <w:proofErr w:type="gramStart"/>
      <w:r>
        <w:lastRenderedPageBreak/>
        <w:t>Appendix A. Antibiograms.</w:t>
      </w:r>
      <w:bookmarkEnd w:id="216"/>
      <w:proofErr w:type="gramEnd"/>
    </w:p>
    <w:p w14:paraId="527E9F0E" w14:textId="77777777" w:rsidR="00441278" w:rsidRDefault="00441278" w:rsidP="00441278">
      <w:r>
        <w:rPr>
          <w:noProof/>
        </w:rPr>
        <w:lastRenderedPageBreak/>
        <w:drawing>
          <wp:inline distT="0" distB="0" distL="0" distR="0" wp14:anchorId="6CB14A30" wp14:editId="68781669">
            <wp:extent cx="5477510" cy="7086600"/>
            <wp:effectExtent l="0" t="0" r="8890" b="0"/>
            <wp:docPr id="23" name="Picture 23" descr="D:\Users\vth\Desktop\Riley\Thesis\appendix\antibiograms 1_Pag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Users\vth\Desktop\Riley\Thesis\appendix\antibiograms 1_Page_1.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77510" cy="7086600"/>
                    </a:xfrm>
                    <a:prstGeom prst="rect">
                      <a:avLst/>
                    </a:prstGeom>
                    <a:noFill/>
                    <a:ln>
                      <a:noFill/>
                    </a:ln>
                  </pic:spPr>
                </pic:pic>
              </a:graphicData>
            </a:graphic>
          </wp:inline>
        </w:drawing>
      </w:r>
      <w:r>
        <w:rPr>
          <w:noProof/>
        </w:rPr>
        <w:lastRenderedPageBreak/>
        <w:drawing>
          <wp:inline distT="0" distB="0" distL="0" distR="0" wp14:anchorId="6200A777" wp14:editId="4E255A98">
            <wp:extent cx="5477510" cy="7086600"/>
            <wp:effectExtent l="0" t="0" r="8890" b="0"/>
            <wp:docPr id="64" name="Picture 64" descr="D:\Users\vth\Desktop\Riley\Thesis\appendix\antibiograms 1_Page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Users\vth\Desktop\Riley\Thesis\appendix\antibiograms 1_Page_2.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77510" cy="7086600"/>
                    </a:xfrm>
                    <a:prstGeom prst="rect">
                      <a:avLst/>
                    </a:prstGeom>
                    <a:noFill/>
                    <a:ln>
                      <a:noFill/>
                    </a:ln>
                  </pic:spPr>
                </pic:pic>
              </a:graphicData>
            </a:graphic>
          </wp:inline>
        </w:drawing>
      </w:r>
      <w:r>
        <w:rPr>
          <w:noProof/>
        </w:rPr>
        <w:lastRenderedPageBreak/>
        <w:drawing>
          <wp:inline distT="0" distB="0" distL="0" distR="0" wp14:anchorId="0A11554F" wp14:editId="5602743E">
            <wp:extent cx="5477510" cy="7086600"/>
            <wp:effectExtent l="0" t="0" r="8890" b="0"/>
            <wp:docPr id="71" name="Picture 71" descr="D:\Users\vth\Desktop\Riley\Thesis\appendix\antibiograms 1_Page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Users\vth\Desktop\Riley\Thesis\appendix\antibiograms 1_Page_3.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77510" cy="7086600"/>
                    </a:xfrm>
                    <a:prstGeom prst="rect">
                      <a:avLst/>
                    </a:prstGeom>
                    <a:noFill/>
                    <a:ln>
                      <a:noFill/>
                    </a:ln>
                  </pic:spPr>
                </pic:pic>
              </a:graphicData>
            </a:graphic>
          </wp:inline>
        </w:drawing>
      </w:r>
      <w:r>
        <w:rPr>
          <w:noProof/>
        </w:rPr>
        <w:lastRenderedPageBreak/>
        <w:drawing>
          <wp:inline distT="0" distB="0" distL="0" distR="0" wp14:anchorId="37323F5F" wp14:editId="1DB5F8FB">
            <wp:extent cx="5477510" cy="7086600"/>
            <wp:effectExtent l="0" t="0" r="8890" b="0"/>
            <wp:docPr id="72" name="Picture 72" descr="D:\Users\vth\Desktop\Riley\Thesis\appendix\antibiograms 1_Page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Users\vth\Desktop\Riley\Thesis\appendix\antibiograms 1_Page_4.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77510" cy="7086600"/>
                    </a:xfrm>
                    <a:prstGeom prst="rect">
                      <a:avLst/>
                    </a:prstGeom>
                    <a:noFill/>
                    <a:ln>
                      <a:noFill/>
                    </a:ln>
                  </pic:spPr>
                </pic:pic>
              </a:graphicData>
            </a:graphic>
          </wp:inline>
        </w:drawing>
      </w:r>
      <w:r>
        <w:rPr>
          <w:noProof/>
        </w:rPr>
        <w:lastRenderedPageBreak/>
        <w:drawing>
          <wp:inline distT="0" distB="0" distL="0" distR="0" wp14:anchorId="691D6403" wp14:editId="2792B516">
            <wp:extent cx="5477510" cy="7086600"/>
            <wp:effectExtent l="0" t="0" r="8890" b="0"/>
            <wp:docPr id="73" name="Picture 73" descr="D:\Users\vth\Desktop\Riley\Thesis\appendix\antibiograms 1_Page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Users\vth\Desktop\Riley\Thesis\appendix\antibiograms 1_Page_5.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77510" cy="7086600"/>
                    </a:xfrm>
                    <a:prstGeom prst="rect">
                      <a:avLst/>
                    </a:prstGeom>
                    <a:noFill/>
                    <a:ln>
                      <a:noFill/>
                    </a:ln>
                  </pic:spPr>
                </pic:pic>
              </a:graphicData>
            </a:graphic>
          </wp:inline>
        </w:drawing>
      </w:r>
      <w:r>
        <w:rPr>
          <w:noProof/>
        </w:rPr>
        <w:lastRenderedPageBreak/>
        <w:drawing>
          <wp:inline distT="0" distB="0" distL="0" distR="0" wp14:anchorId="4239D958" wp14:editId="4053E254">
            <wp:extent cx="5477510" cy="7086600"/>
            <wp:effectExtent l="0" t="0" r="8890" b="0"/>
            <wp:docPr id="74" name="Picture 74" descr="D:\Users\vth\Desktop\Riley\Thesis\appendix\antibiograms 1_Page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Users\vth\Desktop\Riley\Thesis\appendix\antibiograms 1_Page_6.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77510" cy="7086600"/>
                    </a:xfrm>
                    <a:prstGeom prst="rect">
                      <a:avLst/>
                    </a:prstGeom>
                    <a:noFill/>
                    <a:ln>
                      <a:noFill/>
                    </a:ln>
                  </pic:spPr>
                </pic:pic>
              </a:graphicData>
            </a:graphic>
          </wp:inline>
        </w:drawing>
      </w:r>
      <w:r>
        <w:rPr>
          <w:noProof/>
        </w:rPr>
        <w:lastRenderedPageBreak/>
        <w:drawing>
          <wp:inline distT="0" distB="0" distL="0" distR="0" wp14:anchorId="6D1E96CA" wp14:editId="498BC143">
            <wp:extent cx="5477510" cy="7086600"/>
            <wp:effectExtent l="0" t="0" r="8890" b="0"/>
            <wp:docPr id="75" name="Picture 75" descr="D:\Users\vth\Desktop\Riley\Thesis\appendix\antibiograms 1_Page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Users\vth\Desktop\Riley\Thesis\appendix\antibiograms 1_Page_7.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77510" cy="7086600"/>
                    </a:xfrm>
                    <a:prstGeom prst="rect">
                      <a:avLst/>
                    </a:prstGeom>
                    <a:noFill/>
                    <a:ln>
                      <a:noFill/>
                    </a:ln>
                  </pic:spPr>
                </pic:pic>
              </a:graphicData>
            </a:graphic>
          </wp:inline>
        </w:drawing>
      </w:r>
    </w:p>
    <w:p w14:paraId="5EA8C356" w14:textId="77777777" w:rsidR="00441278" w:rsidRDefault="00441278" w:rsidP="00441278"/>
    <w:p w14:paraId="0B5AAB16" w14:textId="77777777" w:rsidR="00441278" w:rsidRDefault="00441278" w:rsidP="00441278"/>
    <w:p w14:paraId="30623399" w14:textId="77777777" w:rsidR="00441278" w:rsidRDefault="00441278" w:rsidP="00441278"/>
    <w:p w14:paraId="42624ECC" w14:textId="77777777" w:rsidR="00441278" w:rsidRDefault="00441278" w:rsidP="00441278"/>
    <w:p w14:paraId="5075B642" w14:textId="77777777" w:rsidR="00441278" w:rsidRDefault="00441278" w:rsidP="00441278">
      <w:r>
        <w:rPr>
          <w:noProof/>
        </w:rPr>
        <w:lastRenderedPageBreak/>
        <w:drawing>
          <wp:inline distT="0" distB="0" distL="0" distR="0" wp14:anchorId="1182072D" wp14:editId="445A0909">
            <wp:extent cx="5477510" cy="7086600"/>
            <wp:effectExtent l="0" t="0" r="8890" b="0"/>
            <wp:docPr id="76" name="Picture 76" descr="D:\Users\vth\Desktop\Riley\Thesis\appendix\antibiograms 2_Pag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Users\vth\Desktop\Riley\Thesis\appendix\antibiograms 2_Page_1.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77510" cy="7086600"/>
                    </a:xfrm>
                    <a:prstGeom prst="rect">
                      <a:avLst/>
                    </a:prstGeom>
                    <a:noFill/>
                    <a:ln>
                      <a:noFill/>
                    </a:ln>
                  </pic:spPr>
                </pic:pic>
              </a:graphicData>
            </a:graphic>
          </wp:inline>
        </w:drawing>
      </w:r>
      <w:r>
        <w:rPr>
          <w:noProof/>
        </w:rPr>
        <w:lastRenderedPageBreak/>
        <w:drawing>
          <wp:inline distT="0" distB="0" distL="0" distR="0" wp14:anchorId="4D19873E" wp14:editId="676641B8">
            <wp:extent cx="5477510" cy="7086600"/>
            <wp:effectExtent l="0" t="0" r="8890" b="0"/>
            <wp:docPr id="77" name="Picture 77" descr="D:\Users\vth\Desktop\Riley\Thesis\appendix\antibiograms 2_Page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Users\vth\Desktop\Riley\Thesis\appendix\antibiograms 2_Page_2.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77510" cy="7086600"/>
                    </a:xfrm>
                    <a:prstGeom prst="rect">
                      <a:avLst/>
                    </a:prstGeom>
                    <a:noFill/>
                    <a:ln>
                      <a:noFill/>
                    </a:ln>
                  </pic:spPr>
                </pic:pic>
              </a:graphicData>
            </a:graphic>
          </wp:inline>
        </w:drawing>
      </w:r>
      <w:r>
        <w:rPr>
          <w:noProof/>
        </w:rPr>
        <w:lastRenderedPageBreak/>
        <w:drawing>
          <wp:inline distT="0" distB="0" distL="0" distR="0" wp14:anchorId="58F414C5" wp14:editId="26CDBD1C">
            <wp:extent cx="5477510" cy="7086600"/>
            <wp:effectExtent l="0" t="0" r="8890" b="0"/>
            <wp:docPr id="78" name="Picture 78" descr="D:\Users\vth\Desktop\Riley\Thesis\appendix\antibiograms 2_Page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Users\vth\Desktop\Riley\Thesis\appendix\antibiograms 2_Page_3.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77510" cy="7086600"/>
                    </a:xfrm>
                    <a:prstGeom prst="rect">
                      <a:avLst/>
                    </a:prstGeom>
                    <a:noFill/>
                    <a:ln>
                      <a:noFill/>
                    </a:ln>
                  </pic:spPr>
                </pic:pic>
              </a:graphicData>
            </a:graphic>
          </wp:inline>
        </w:drawing>
      </w:r>
      <w:r>
        <w:rPr>
          <w:noProof/>
        </w:rPr>
        <w:lastRenderedPageBreak/>
        <w:drawing>
          <wp:inline distT="0" distB="0" distL="0" distR="0" wp14:anchorId="3DDC9218" wp14:editId="51DD8207">
            <wp:extent cx="5477510" cy="7086600"/>
            <wp:effectExtent l="0" t="0" r="8890" b="0"/>
            <wp:docPr id="79" name="Picture 79" descr="D:\Users\vth\Desktop\Riley\Thesis\appendix\antibiograms 2_Page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Users\vth\Desktop\Riley\Thesis\appendix\antibiograms 2_Page_4.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77510" cy="7086600"/>
                    </a:xfrm>
                    <a:prstGeom prst="rect">
                      <a:avLst/>
                    </a:prstGeom>
                    <a:noFill/>
                    <a:ln>
                      <a:noFill/>
                    </a:ln>
                  </pic:spPr>
                </pic:pic>
              </a:graphicData>
            </a:graphic>
          </wp:inline>
        </w:drawing>
      </w:r>
      <w:r>
        <w:rPr>
          <w:noProof/>
        </w:rPr>
        <w:lastRenderedPageBreak/>
        <w:drawing>
          <wp:inline distT="0" distB="0" distL="0" distR="0" wp14:anchorId="39D2222E" wp14:editId="4D761E2B">
            <wp:extent cx="5477510" cy="7086600"/>
            <wp:effectExtent l="0" t="0" r="8890" b="0"/>
            <wp:docPr id="80" name="Picture 80" descr="D:\Users\vth\Desktop\Riley\Thesis\appendix\antibiograms 2_Page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Users\vth\Desktop\Riley\Thesis\appendix\antibiograms 2_Page_5.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77510" cy="7086600"/>
                    </a:xfrm>
                    <a:prstGeom prst="rect">
                      <a:avLst/>
                    </a:prstGeom>
                    <a:noFill/>
                    <a:ln>
                      <a:noFill/>
                    </a:ln>
                  </pic:spPr>
                </pic:pic>
              </a:graphicData>
            </a:graphic>
          </wp:inline>
        </w:drawing>
      </w:r>
      <w:r>
        <w:rPr>
          <w:noProof/>
        </w:rPr>
        <w:lastRenderedPageBreak/>
        <w:drawing>
          <wp:inline distT="0" distB="0" distL="0" distR="0" wp14:anchorId="47704132" wp14:editId="3881F262">
            <wp:extent cx="5477510" cy="7086600"/>
            <wp:effectExtent l="0" t="0" r="8890" b="0"/>
            <wp:docPr id="81" name="Picture 81" descr="D:\Users\vth\Desktop\Riley\Thesis\appendix\antibiograms 2_Page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Users\vth\Desktop\Riley\Thesis\appendix\antibiograms 2_Page_6.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77510" cy="7086600"/>
                    </a:xfrm>
                    <a:prstGeom prst="rect">
                      <a:avLst/>
                    </a:prstGeom>
                    <a:noFill/>
                    <a:ln>
                      <a:noFill/>
                    </a:ln>
                  </pic:spPr>
                </pic:pic>
              </a:graphicData>
            </a:graphic>
          </wp:inline>
        </w:drawing>
      </w:r>
      <w:r>
        <w:rPr>
          <w:noProof/>
        </w:rPr>
        <w:lastRenderedPageBreak/>
        <w:drawing>
          <wp:inline distT="0" distB="0" distL="0" distR="0" wp14:anchorId="6C3C5D8F" wp14:editId="62DE2D7C">
            <wp:extent cx="5477510" cy="7086600"/>
            <wp:effectExtent l="0" t="0" r="8890" b="0"/>
            <wp:docPr id="82" name="Picture 82" descr="D:\Users\vth\Desktop\Riley\Thesis\appendix\antibiograms 2_Page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Users\vth\Desktop\Riley\Thesis\appendix\antibiograms 2_Page_7.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77510" cy="7086600"/>
                    </a:xfrm>
                    <a:prstGeom prst="rect">
                      <a:avLst/>
                    </a:prstGeom>
                    <a:noFill/>
                    <a:ln>
                      <a:noFill/>
                    </a:ln>
                  </pic:spPr>
                </pic:pic>
              </a:graphicData>
            </a:graphic>
          </wp:inline>
        </w:drawing>
      </w:r>
      <w:r>
        <w:rPr>
          <w:noProof/>
        </w:rPr>
        <w:lastRenderedPageBreak/>
        <w:drawing>
          <wp:inline distT="0" distB="0" distL="0" distR="0" wp14:anchorId="0083D5AD" wp14:editId="5CA90957">
            <wp:extent cx="5477510" cy="7086600"/>
            <wp:effectExtent l="0" t="0" r="8890" b="0"/>
            <wp:docPr id="83" name="Picture 83" descr="D:\Users\vth\Desktop\Riley\Thesis\appendix\antibiograms 2_Page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Users\vth\Desktop\Riley\Thesis\appendix\antibiograms 2_Page_8.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77510" cy="7086600"/>
                    </a:xfrm>
                    <a:prstGeom prst="rect">
                      <a:avLst/>
                    </a:prstGeom>
                    <a:noFill/>
                    <a:ln>
                      <a:noFill/>
                    </a:ln>
                  </pic:spPr>
                </pic:pic>
              </a:graphicData>
            </a:graphic>
          </wp:inline>
        </w:drawing>
      </w:r>
    </w:p>
    <w:p w14:paraId="4EDDED20" w14:textId="77777777" w:rsidR="00441278" w:rsidRDefault="00441278" w:rsidP="00441278"/>
    <w:p w14:paraId="32DEB4B9" w14:textId="77777777" w:rsidR="00441278" w:rsidRDefault="00441278" w:rsidP="00441278"/>
    <w:p w14:paraId="24C7FDB7" w14:textId="77777777" w:rsidR="00441278" w:rsidRDefault="00441278" w:rsidP="00441278"/>
    <w:p w14:paraId="275D2D86" w14:textId="77777777" w:rsidR="00441278" w:rsidRDefault="00441278" w:rsidP="00441278"/>
    <w:p w14:paraId="3CA83191" w14:textId="77777777" w:rsidR="00441278" w:rsidRDefault="00441278" w:rsidP="00441278">
      <w:proofErr w:type="gramStart"/>
      <w:r>
        <w:t>Appendix B. Modified Protocols.</w:t>
      </w:r>
      <w:proofErr w:type="gramEnd"/>
    </w:p>
    <w:p w14:paraId="1B8250E2" w14:textId="77777777" w:rsidR="00441278" w:rsidRPr="00217829" w:rsidRDefault="00441278" w:rsidP="00441278">
      <w:pPr>
        <w:pBdr>
          <w:bottom w:val="single" w:sz="6" w:space="1" w:color="auto"/>
        </w:pBdr>
        <w:jc w:val="center"/>
        <w:rPr>
          <w:rFonts w:ascii="Times New Roman" w:hAnsi="Times New Roman" w:cs="Times New Roman"/>
          <w:b/>
          <w:sz w:val="28"/>
          <w:szCs w:val="28"/>
        </w:rPr>
      </w:pPr>
      <w:proofErr w:type="spellStart"/>
      <w:proofErr w:type="gramStart"/>
      <w:r w:rsidRPr="00217829">
        <w:rPr>
          <w:rFonts w:ascii="Times New Roman" w:hAnsi="Times New Roman" w:cs="Times New Roman"/>
          <w:b/>
          <w:sz w:val="28"/>
          <w:szCs w:val="28"/>
        </w:rPr>
        <w:t>Nextera</w:t>
      </w:r>
      <w:proofErr w:type="spellEnd"/>
      <w:r w:rsidRPr="00217829">
        <w:rPr>
          <w:rFonts w:ascii="Times New Roman" w:hAnsi="Times New Roman" w:cs="Times New Roman"/>
          <w:b/>
          <w:sz w:val="28"/>
          <w:szCs w:val="28"/>
        </w:rPr>
        <w:t xml:space="preserve"> XT kit, 24, on bacterial genomes for de novo assembly (FASTQ output).</w:t>
      </w:r>
      <w:proofErr w:type="gramEnd"/>
      <w:r w:rsidRPr="00217829">
        <w:rPr>
          <w:rFonts w:ascii="Times New Roman" w:hAnsi="Times New Roman" w:cs="Times New Roman"/>
          <w:b/>
          <w:sz w:val="28"/>
          <w:szCs w:val="28"/>
        </w:rPr>
        <w:t xml:space="preserve"> Attempt to scale down to 6 samples; written per sample/reaction. MCR 30DEC2015.</w:t>
      </w:r>
    </w:p>
    <w:p w14:paraId="7165B355" w14:textId="77777777" w:rsidR="00441278" w:rsidRPr="00217829" w:rsidRDefault="00441278" w:rsidP="00441278">
      <w:pPr>
        <w:rPr>
          <w:rFonts w:ascii="Times New Roman" w:hAnsi="Times New Roman" w:cs="Times New Roman"/>
        </w:rPr>
      </w:pPr>
      <w:r w:rsidRPr="00217829">
        <w:rPr>
          <w:rFonts w:ascii="Times New Roman" w:hAnsi="Times New Roman" w:cs="Times New Roman"/>
        </w:rPr>
        <w:t xml:space="preserve">Extracted from the </w:t>
      </w:r>
      <w:proofErr w:type="spellStart"/>
      <w:r w:rsidRPr="00217829">
        <w:rPr>
          <w:rFonts w:ascii="Times New Roman" w:hAnsi="Times New Roman" w:cs="Times New Roman"/>
        </w:rPr>
        <w:t>Nextera</w:t>
      </w:r>
      <w:proofErr w:type="spellEnd"/>
      <w:r w:rsidRPr="00217829">
        <w:rPr>
          <w:rFonts w:ascii="Times New Roman" w:hAnsi="Times New Roman" w:cs="Times New Roman"/>
        </w:rPr>
        <w:t xml:space="preserve"> XT library prep guide version E:</w:t>
      </w:r>
    </w:p>
    <w:p w14:paraId="659DBDC9" w14:textId="77777777" w:rsidR="00441278" w:rsidRDefault="00441278" w:rsidP="00441278">
      <w:pPr>
        <w:rPr>
          <w:rFonts w:ascii="HelveticaNeueLTCom-LtEx" w:hAnsi="HelveticaNeueLTCom-LtEx" w:cs="HelveticaNeueLTCom-LtEx"/>
          <w:color w:val="FFB541"/>
          <w:sz w:val="34"/>
          <w:szCs w:val="34"/>
        </w:rPr>
      </w:pPr>
      <w:proofErr w:type="spellStart"/>
      <w:r>
        <w:rPr>
          <w:rFonts w:ascii="HelveticaNeueLTCom-LtEx" w:hAnsi="HelveticaNeueLTCom-LtEx" w:cs="HelveticaNeueLTCom-LtEx"/>
          <w:color w:val="FFB541"/>
          <w:sz w:val="34"/>
          <w:szCs w:val="34"/>
        </w:rPr>
        <w:t>Tagmentation</w:t>
      </w:r>
      <w:proofErr w:type="spellEnd"/>
      <w:r>
        <w:rPr>
          <w:rFonts w:ascii="HelveticaNeueLTCom-LtEx" w:hAnsi="HelveticaNeueLTCom-LtEx" w:cs="HelveticaNeueLTCom-LtEx"/>
          <w:color w:val="FFB541"/>
          <w:sz w:val="34"/>
          <w:szCs w:val="34"/>
        </w:rPr>
        <w:t xml:space="preserve"> of Input DNA</w:t>
      </w:r>
    </w:p>
    <w:p w14:paraId="6F86B63D" w14:textId="77777777" w:rsidR="00441278" w:rsidRDefault="00441278" w:rsidP="00441278">
      <w:r>
        <w:rPr>
          <w:noProof/>
        </w:rPr>
        <w:drawing>
          <wp:inline distT="0" distB="0" distL="0" distR="0" wp14:anchorId="5BD830FC" wp14:editId="0FDC2BCF">
            <wp:extent cx="5934075" cy="4000500"/>
            <wp:effectExtent l="0" t="0" r="952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34075" cy="4000500"/>
                    </a:xfrm>
                    <a:prstGeom prst="rect">
                      <a:avLst/>
                    </a:prstGeom>
                    <a:noFill/>
                    <a:ln>
                      <a:noFill/>
                    </a:ln>
                  </pic:spPr>
                </pic:pic>
              </a:graphicData>
            </a:graphic>
          </wp:inline>
        </w:drawing>
      </w:r>
    </w:p>
    <w:p w14:paraId="1E0A236B" w14:textId="77777777" w:rsidR="00441278" w:rsidRDefault="00441278" w:rsidP="00441278">
      <w:r>
        <w:rPr>
          <w:noProof/>
        </w:rPr>
        <w:drawing>
          <wp:inline distT="0" distB="0" distL="0" distR="0" wp14:anchorId="0C896C22" wp14:editId="0F061638">
            <wp:extent cx="5934075" cy="1343025"/>
            <wp:effectExtent l="0" t="0" r="9525"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34075" cy="1343025"/>
                    </a:xfrm>
                    <a:prstGeom prst="rect">
                      <a:avLst/>
                    </a:prstGeom>
                    <a:noFill/>
                    <a:ln>
                      <a:noFill/>
                    </a:ln>
                  </pic:spPr>
                </pic:pic>
              </a:graphicData>
            </a:graphic>
          </wp:inline>
        </w:drawing>
      </w:r>
    </w:p>
    <w:p w14:paraId="05FD9106" w14:textId="77777777" w:rsidR="00441278" w:rsidRDefault="00441278" w:rsidP="00441278">
      <w:pPr>
        <w:rPr>
          <w:rFonts w:ascii="HelveticaNeueLTCom-Roman" w:hAnsi="HelveticaNeueLTCom-Roman" w:cs="HelveticaNeueLTCom-Roman"/>
          <w:color w:val="FFB541"/>
          <w:sz w:val="28"/>
          <w:szCs w:val="28"/>
        </w:rPr>
      </w:pPr>
      <w:r>
        <w:rPr>
          <w:rFonts w:ascii="HelveticaNeueLTCom-Roman" w:hAnsi="HelveticaNeueLTCom-Roman" w:cs="HelveticaNeueLTCom-Roman"/>
          <w:color w:val="FFB541"/>
          <w:sz w:val="28"/>
          <w:szCs w:val="28"/>
        </w:rPr>
        <w:t>Make NTA</w:t>
      </w:r>
    </w:p>
    <w:p w14:paraId="6BB13BCA" w14:textId="77777777" w:rsidR="00441278" w:rsidRPr="00217829" w:rsidRDefault="00441278" w:rsidP="00441278">
      <w:pPr>
        <w:pStyle w:val="ListParagraph"/>
        <w:numPr>
          <w:ilvl w:val="0"/>
          <w:numId w:val="21"/>
        </w:numPr>
        <w:spacing w:after="160" w:line="259" w:lineRule="auto"/>
        <w:rPr>
          <w:rFonts w:ascii="Times New Roman" w:hAnsi="Times New Roman" w:cs="Times New Roman"/>
        </w:rPr>
      </w:pPr>
      <w:r w:rsidRPr="00217829">
        <w:rPr>
          <w:rFonts w:ascii="Times New Roman" w:hAnsi="Times New Roman" w:cs="Times New Roman"/>
          <w:color w:val="262626"/>
        </w:rPr>
        <w:t xml:space="preserve">label </w:t>
      </w:r>
      <w:proofErr w:type="spellStart"/>
      <w:r w:rsidRPr="00217829">
        <w:rPr>
          <w:rFonts w:ascii="Times New Roman" w:hAnsi="Times New Roman" w:cs="Times New Roman"/>
          <w:color w:val="262626"/>
        </w:rPr>
        <w:t>microcentrifuge</w:t>
      </w:r>
      <w:proofErr w:type="spellEnd"/>
      <w:r w:rsidRPr="00217829">
        <w:rPr>
          <w:rFonts w:ascii="Times New Roman" w:hAnsi="Times New Roman" w:cs="Times New Roman"/>
          <w:color w:val="262626"/>
        </w:rPr>
        <w:t xml:space="preserve"> tubes with “NTA” and sample ID</w:t>
      </w:r>
    </w:p>
    <w:p w14:paraId="094F9F76" w14:textId="77777777" w:rsidR="00441278" w:rsidRPr="00217829" w:rsidRDefault="00441278" w:rsidP="00441278">
      <w:pPr>
        <w:pStyle w:val="ListParagraph"/>
        <w:numPr>
          <w:ilvl w:val="0"/>
          <w:numId w:val="21"/>
        </w:numPr>
        <w:spacing w:after="160" w:line="259" w:lineRule="auto"/>
        <w:rPr>
          <w:rFonts w:ascii="Times New Roman" w:hAnsi="Times New Roman" w:cs="Times New Roman"/>
        </w:rPr>
      </w:pPr>
      <w:r w:rsidRPr="00217829">
        <w:rPr>
          <w:rFonts w:ascii="Times New Roman" w:hAnsi="Times New Roman" w:cs="Times New Roman"/>
          <w:color w:val="262626"/>
        </w:rPr>
        <w:t xml:space="preserve">Add 10 </w:t>
      </w:r>
      <w:proofErr w:type="spellStart"/>
      <w:r w:rsidRPr="00217829">
        <w:rPr>
          <w:rFonts w:ascii="Times New Roman" w:hAnsi="Times New Roman" w:cs="Times New Roman"/>
          <w:color w:val="262626"/>
        </w:rPr>
        <w:t>μl</w:t>
      </w:r>
      <w:proofErr w:type="spellEnd"/>
      <w:r w:rsidRPr="00217829">
        <w:rPr>
          <w:rFonts w:ascii="Times New Roman" w:hAnsi="Times New Roman" w:cs="Times New Roman"/>
          <w:color w:val="262626"/>
        </w:rPr>
        <w:t xml:space="preserve"> TD Buffer to each sample tube.</w:t>
      </w:r>
    </w:p>
    <w:p w14:paraId="4EA514B5" w14:textId="77777777" w:rsidR="00441278" w:rsidRPr="00217829" w:rsidRDefault="00441278" w:rsidP="00441278">
      <w:pPr>
        <w:pStyle w:val="ListParagraph"/>
        <w:numPr>
          <w:ilvl w:val="0"/>
          <w:numId w:val="21"/>
        </w:numPr>
        <w:spacing w:after="160" w:line="259" w:lineRule="auto"/>
        <w:rPr>
          <w:rFonts w:ascii="Times New Roman" w:hAnsi="Times New Roman" w:cs="Times New Roman"/>
        </w:rPr>
      </w:pPr>
      <w:r w:rsidRPr="00217829">
        <w:rPr>
          <w:rFonts w:ascii="Times New Roman" w:hAnsi="Times New Roman" w:cs="Times New Roman"/>
          <w:color w:val="262626"/>
        </w:rPr>
        <w:t xml:space="preserve">Add 5 </w:t>
      </w:r>
      <w:proofErr w:type="spellStart"/>
      <w:r w:rsidRPr="00217829">
        <w:rPr>
          <w:rFonts w:ascii="Times New Roman" w:hAnsi="Times New Roman" w:cs="Times New Roman"/>
          <w:color w:val="262626"/>
        </w:rPr>
        <w:t>μl</w:t>
      </w:r>
      <w:proofErr w:type="spellEnd"/>
      <w:r w:rsidRPr="00217829">
        <w:rPr>
          <w:rFonts w:ascii="Times New Roman" w:hAnsi="Times New Roman" w:cs="Times New Roman"/>
          <w:color w:val="262626"/>
        </w:rPr>
        <w:t xml:space="preserve"> input DNA </w:t>
      </w:r>
      <w:proofErr w:type="gramStart"/>
      <w:r w:rsidRPr="00217829">
        <w:rPr>
          <w:rFonts w:ascii="Times New Roman" w:hAnsi="Times New Roman" w:cs="Times New Roman"/>
          <w:color w:val="262626"/>
        </w:rPr>
        <w:t>at 0.2 ng/</w:t>
      </w:r>
      <w:proofErr w:type="spellStart"/>
      <w:r w:rsidRPr="00217829">
        <w:rPr>
          <w:rFonts w:ascii="Times New Roman" w:hAnsi="Times New Roman" w:cs="Times New Roman"/>
          <w:color w:val="262626"/>
        </w:rPr>
        <w:t>μl</w:t>
      </w:r>
      <w:proofErr w:type="spellEnd"/>
      <w:r w:rsidRPr="00217829">
        <w:rPr>
          <w:rFonts w:ascii="Times New Roman" w:hAnsi="Times New Roman" w:cs="Times New Roman"/>
          <w:color w:val="262626"/>
        </w:rPr>
        <w:t xml:space="preserve"> (1 ng total) to each sample tube</w:t>
      </w:r>
      <w:proofErr w:type="gramEnd"/>
      <w:r w:rsidRPr="00217829">
        <w:rPr>
          <w:rFonts w:ascii="Times New Roman" w:hAnsi="Times New Roman" w:cs="Times New Roman"/>
          <w:color w:val="262626"/>
        </w:rPr>
        <w:t>.</w:t>
      </w:r>
    </w:p>
    <w:p w14:paraId="2E184F5A" w14:textId="77777777" w:rsidR="00441278" w:rsidRPr="00217829" w:rsidRDefault="00441278" w:rsidP="00441278">
      <w:pPr>
        <w:pStyle w:val="ListParagraph"/>
        <w:numPr>
          <w:ilvl w:val="0"/>
          <w:numId w:val="21"/>
        </w:numPr>
        <w:spacing w:after="160" w:line="259" w:lineRule="auto"/>
        <w:rPr>
          <w:rFonts w:ascii="Times New Roman" w:hAnsi="Times New Roman" w:cs="Times New Roman"/>
        </w:rPr>
      </w:pPr>
      <w:r w:rsidRPr="00217829">
        <w:rPr>
          <w:rFonts w:ascii="Times New Roman" w:hAnsi="Times New Roman" w:cs="Times New Roman"/>
          <w:color w:val="262626"/>
        </w:rPr>
        <w:lastRenderedPageBreak/>
        <w:t>Gently pipette up and down 5 times to mix.</w:t>
      </w:r>
    </w:p>
    <w:p w14:paraId="75A9033D" w14:textId="77777777" w:rsidR="00441278" w:rsidRPr="00217829" w:rsidRDefault="00441278" w:rsidP="00441278">
      <w:pPr>
        <w:pStyle w:val="ListParagraph"/>
        <w:numPr>
          <w:ilvl w:val="0"/>
          <w:numId w:val="21"/>
        </w:numPr>
        <w:spacing w:after="160" w:line="259" w:lineRule="auto"/>
        <w:rPr>
          <w:rFonts w:ascii="Times New Roman" w:hAnsi="Times New Roman" w:cs="Times New Roman"/>
        </w:rPr>
      </w:pPr>
      <w:r w:rsidRPr="00217829">
        <w:rPr>
          <w:rFonts w:ascii="Times New Roman" w:hAnsi="Times New Roman" w:cs="Times New Roman"/>
          <w:color w:val="262626"/>
        </w:rPr>
        <w:t xml:space="preserve">Add 5 </w:t>
      </w:r>
      <w:proofErr w:type="spellStart"/>
      <w:r w:rsidRPr="00217829">
        <w:rPr>
          <w:rFonts w:ascii="Times New Roman" w:hAnsi="Times New Roman" w:cs="Times New Roman"/>
          <w:color w:val="262626"/>
        </w:rPr>
        <w:t>μl</w:t>
      </w:r>
      <w:proofErr w:type="spellEnd"/>
      <w:r w:rsidRPr="00217829">
        <w:rPr>
          <w:rFonts w:ascii="Times New Roman" w:hAnsi="Times New Roman" w:cs="Times New Roman"/>
          <w:color w:val="262626"/>
        </w:rPr>
        <w:t xml:space="preserve"> ATM to each sample.</w:t>
      </w:r>
    </w:p>
    <w:p w14:paraId="6FEE294D" w14:textId="77777777" w:rsidR="00441278" w:rsidRPr="00217829" w:rsidRDefault="00441278" w:rsidP="00441278">
      <w:pPr>
        <w:pStyle w:val="ListParagraph"/>
        <w:numPr>
          <w:ilvl w:val="0"/>
          <w:numId w:val="21"/>
        </w:numPr>
        <w:spacing w:after="160" w:line="259" w:lineRule="auto"/>
        <w:rPr>
          <w:rFonts w:ascii="Times New Roman" w:hAnsi="Times New Roman" w:cs="Times New Roman"/>
        </w:rPr>
      </w:pPr>
      <w:r w:rsidRPr="00217829">
        <w:rPr>
          <w:rFonts w:ascii="Times New Roman" w:hAnsi="Times New Roman" w:cs="Times New Roman"/>
          <w:color w:val="262626"/>
        </w:rPr>
        <w:t>Gently pipette up and down 5 times to mix.</w:t>
      </w:r>
    </w:p>
    <w:p w14:paraId="1EB36FC7" w14:textId="77777777" w:rsidR="00441278" w:rsidRPr="00217829" w:rsidRDefault="00441278" w:rsidP="00441278">
      <w:pPr>
        <w:pStyle w:val="ListParagraph"/>
        <w:numPr>
          <w:ilvl w:val="0"/>
          <w:numId w:val="21"/>
        </w:numPr>
        <w:spacing w:after="160" w:line="259" w:lineRule="auto"/>
        <w:rPr>
          <w:rFonts w:ascii="Times New Roman" w:hAnsi="Times New Roman" w:cs="Times New Roman"/>
        </w:rPr>
      </w:pPr>
      <w:r w:rsidRPr="00217829">
        <w:rPr>
          <w:rFonts w:ascii="Times New Roman" w:hAnsi="Times New Roman" w:cs="Times New Roman"/>
          <w:color w:val="262626"/>
        </w:rPr>
        <w:t>Centrifuge at 280 × g at 20°C for 1 minute.</w:t>
      </w:r>
    </w:p>
    <w:p w14:paraId="64D3E20F" w14:textId="77777777" w:rsidR="00441278" w:rsidRPr="00217829" w:rsidRDefault="00441278" w:rsidP="00441278">
      <w:pPr>
        <w:pStyle w:val="ListParagraph"/>
        <w:numPr>
          <w:ilvl w:val="0"/>
          <w:numId w:val="21"/>
        </w:numPr>
        <w:spacing w:after="160" w:line="259" w:lineRule="auto"/>
        <w:rPr>
          <w:rFonts w:ascii="Times New Roman" w:hAnsi="Times New Roman" w:cs="Times New Roman"/>
        </w:rPr>
      </w:pPr>
      <w:r w:rsidRPr="00217829">
        <w:rPr>
          <w:rFonts w:ascii="Times New Roman" w:hAnsi="Times New Roman" w:cs="Times New Roman"/>
          <w:color w:val="262626"/>
        </w:rPr>
        <w:t>Place samples in a thermal cycler and run the following program:</w:t>
      </w:r>
    </w:p>
    <w:p w14:paraId="2F943F34" w14:textId="77777777" w:rsidR="00441278" w:rsidRPr="00217829" w:rsidRDefault="00441278" w:rsidP="00441278">
      <w:pPr>
        <w:pStyle w:val="ListParagraph"/>
        <w:numPr>
          <w:ilvl w:val="1"/>
          <w:numId w:val="21"/>
        </w:numPr>
        <w:spacing w:after="160" w:line="259" w:lineRule="auto"/>
        <w:rPr>
          <w:rFonts w:ascii="Times New Roman" w:hAnsi="Times New Roman" w:cs="Times New Roman"/>
        </w:rPr>
      </w:pPr>
      <w:r w:rsidRPr="00217829">
        <w:rPr>
          <w:rFonts w:ascii="Times New Roman" w:hAnsi="Times New Roman" w:cs="Times New Roman"/>
          <w:color w:val="262626"/>
        </w:rPr>
        <w:t>Make sure that the thermal cycler lid is heated during the incubation.</w:t>
      </w:r>
    </w:p>
    <w:p w14:paraId="65497AFD" w14:textId="77777777" w:rsidR="00441278" w:rsidRPr="00217829" w:rsidRDefault="00441278" w:rsidP="00441278">
      <w:pPr>
        <w:pStyle w:val="ListParagraph"/>
        <w:numPr>
          <w:ilvl w:val="1"/>
          <w:numId w:val="21"/>
        </w:numPr>
        <w:spacing w:after="160" w:line="259" w:lineRule="auto"/>
        <w:rPr>
          <w:rFonts w:ascii="Times New Roman" w:hAnsi="Times New Roman" w:cs="Times New Roman"/>
        </w:rPr>
      </w:pPr>
      <w:r w:rsidRPr="00217829">
        <w:rPr>
          <w:rFonts w:ascii="Times New Roman" w:hAnsi="Times New Roman" w:cs="Times New Roman"/>
          <w:color w:val="262626"/>
        </w:rPr>
        <w:t xml:space="preserve">55°C for 5 minutes. </w:t>
      </w:r>
    </w:p>
    <w:p w14:paraId="4F003897" w14:textId="77777777" w:rsidR="00441278" w:rsidRPr="00217829" w:rsidRDefault="00441278" w:rsidP="00441278">
      <w:pPr>
        <w:pStyle w:val="ListParagraph"/>
        <w:numPr>
          <w:ilvl w:val="1"/>
          <w:numId w:val="21"/>
        </w:numPr>
        <w:spacing w:after="160" w:line="259" w:lineRule="auto"/>
        <w:rPr>
          <w:rFonts w:ascii="Times New Roman" w:hAnsi="Times New Roman" w:cs="Times New Roman"/>
        </w:rPr>
      </w:pPr>
      <w:r w:rsidRPr="00217829">
        <w:rPr>
          <w:rFonts w:ascii="Times New Roman" w:hAnsi="Times New Roman" w:cs="Times New Roman"/>
          <w:color w:val="262626"/>
        </w:rPr>
        <w:t>10°C hold; once sample reaches this, proceed IMMEDIATELY to next step.</w:t>
      </w:r>
    </w:p>
    <w:p w14:paraId="5687DC49" w14:textId="77777777" w:rsidR="00441278" w:rsidRDefault="00441278" w:rsidP="00441278">
      <w:pPr>
        <w:rPr>
          <w:rFonts w:ascii="HelveticaNeueLTCom-Roman" w:hAnsi="HelveticaNeueLTCom-Roman" w:cs="HelveticaNeueLTCom-Roman"/>
          <w:color w:val="FFB541"/>
          <w:sz w:val="28"/>
          <w:szCs w:val="28"/>
        </w:rPr>
      </w:pPr>
      <w:r>
        <w:rPr>
          <w:rFonts w:ascii="HelveticaNeueLTCom-Roman" w:hAnsi="HelveticaNeueLTCom-Roman" w:cs="HelveticaNeueLTCom-Roman"/>
          <w:color w:val="FFB541"/>
          <w:sz w:val="28"/>
          <w:szCs w:val="28"/>
        </w:rPr>
        <w:t>Neutralize NTA</w:t>
      </w:r>
    </w:p>
    <w:p w14:paraId="351AB7C8" w14:textId="77777777" w:rsidR="00441278" w:rsidRPr="00BD6424" w:rsidRDefault="00441278" w:rsidP="00441278">
      <w:pPr>
        <w:pStyle w:val="ListParagraph"/>
        <w:numPr>
          <w:ilvl w:val="0"/>
          <w:numId w:val="22"/>
        </w:numPr>
        <w:spacing w:after="160" w:line="259" w:lineRule="auto"/>
      </w:pPr>
      <w:r>
        <w:rPr>
          <w:rFonts w:ascii="PalatinoLinotype-Roman" w:hAnsi="PalatinoLinotype-Roman" w:cs="PalatinoLinotype-Roman"/>
          <w:color w:val="262626"/>
          <w:sz w:val="20"/>
          <w:szCs w:val="20"/>
        </w:rPr>
        <w:t xml:space="preserve">Add 5 </w:t>
      </w:r>
      <w:proofErr w:type="spellStart"/>
      <w:r>
        <w:rPr>
          <w:rFonts w:ascii="PalatinoLinotype-Roman" w:hAnsi="PalatinoLinotype-Roman" w:cs="PalatinoLinotype-Roman"/>
          <w:color w:val="262626"/>
          <w:sz w:val="20"/>
          <w:szCs w:val="20"/>
        </w:rPr>
        <w:t>μl</w:t>
      </w:r>
      <w:proofErr w:type="spellEnd"/>
      <w:r>
        <w:rPr>
          <w:rFonts w:ascii="PalatinoLinotype-Roman" w:hAnsi="PalatinoLinotype-Roman" w:cs="PalatinoLinotype-Roman"/>
          <w:color w:val="262626"/>
          <w:sz w:val="20"/>
          <w:szCs w:val="20"/>
        </w:rPr>
        <w:t xml:space="preserve"> NT Buffer to each sample.</w:t>
      </w:r>
    </w:p>
    <w:p w14:paraId="5D0956A3" w14:textId="77777777" w:rsidR="00441278" w:rsidRPr="00BD6424" w:rsidRDefault="00441278" w:rsidP="00441278">
      <w:pPr>
        <w:pStyle w:val="ListParagraph"/>
        <w:numPr>
          <w:ilvl w:val="0"/>
          <w:numId w:val="22"/>
        </w:numPr>
        <w:spacing w:after="160" w:line="259" w:lineRule="auto"/>
      </w:pPr>
      <w:r>
        <w:rPr>
          <w:rFonts w:ascii="PalatinoLinotype-Roman" w:hAnsi="PalatinoLinotype-Roman" w:cs="PalatinoLinotype-Roman"/>
          <w:color w:val="262626"/>
          <w:sz w:val="20"/>
          <w:szCs w:val="20"/>
        </w:rPr>
        <w:t>Gently pipette up and down 5 times to mix.</w:t>
      </w:r>
    </w:p>
    <w:p w14:paraId="4A4D8308" w14:textId="77777777" w:rsidR="00441278" w:rsidRPr="00BD6424" w:rsidRDefault="00441278" w:rsidP="00441278">
      <w:pPr>
        <w:pStyle w:val="ListParagraph"/>
        <w:numPr>
          <w:ilvl w:val="0"/>
          <w:numId w:val="22"/>
        </w:numPr>
        <w:spacing w:after="160" w:line="259" w:lineRule="auto"/>
      </w:pPr>
      <w:r>
        <w:rPr>
          <w:rFonts w:ascii="PalatinoLinotype-Roman" w:hAnsi="PalatinoLinotype-Roman" w:cs="PalatinoLinotype-Roman"/>
          <w:color w:val="262626"/>
          <w:sz w:val="20"/>
          <w:szCs w:val="20"/>
        </w:rPr>
        <w:t>Centrifuge at 280 × g at 20°C for 1 minute.</w:t>
      </w:r>
    </w:p>
    <w:p w14:paraId="1AA89F41" w14:textId="77777777" w:rsidR="00441278" w:rsidRPr="00BD6424" w:rsidRDefault="00441278" w:rsidP="00441278">
      <w:pPr>
        <w:pStyle w:val="ListParagraph"/>
        <w:numPr>
          <w:ilvl w:val="0"/>
          <w:numId w:val="22"/>
        </w:numPr>
        <w:spacing w:after="160" w:line="259" w:lineRule="auto"/>
      </w:pPr>
      <w:r>
        <w:rPr>
          <w:rFonts w:ascii="PalatinoLinotype-Roman" w:hAnsi="PalatinoLinotype-Roman" w:cs="PalatinoLinotype-Roman"/>
          <w:color w:val="262626"/>
          <w:sz w:val="20"/>
          <w:szCs w:val="20"/>
        </w:rPr>
        <w:t xml:space="preserve">Place the </w:t>
      </w:r>
      <w:r w:rsidRPr="00BD6424">
        <w:rPr>
          <w:rFonts w:ascii="PalatinoLinotype-Bold" w:hAnsi="PalatinoLinotype-Bold" w:cs="PalatinoLinotype-Bold"/>
          <w:bCs/>
          <w:color w:val="262626"/>
          <w:sz w:val="20"/>
          <w:szCs w:val="20"/>
        </w:rPr>
        <w:t>sample</w:t>
      </w:r>
      <w:r>
        <w:rPr>
          <w:rFonts w:ascii="PalatinoLinotype-Roman" w:hAnsi="PalatinoLinotype-Roman" w:cs="PalatinoLinotype-Roman"/>
          <w:color w:val="262626"/>
          <w:sz w:val="20"/>
          <w:szCs w:val="20"/>
        </w:rPr>
        <w:t xml:space="preserve"> at room temperature for 5 minutes</w:t>
      </w:r>
    </w:p>
    <w:p w14:paraId="51F22FD1" w14:textId="77777777" w:rsidR="00441278" w:rsidRPr="00BD6424" w:rsidRDefault="00441278" w:rsidP="00441278">
      <w:pPr>
        <w:pStyle w:val="ListParagraph"/>
        <w:numPr>
          <w:ilvl w:val="0"/>
          <w:numId w:val="22"/>
        </w:numPr>
        <w:spacing w:after="160" w:line="259" w:lineRule="auto"/>
      </w:pPr>
      <w:r>
        <w:rPr>
          <w:rFonts w:ascii="PalatinoLinotype-Roman" w:hAnsi="PalatinoLinotype-Roman" w:cs="PalatinoLinotype-Roman"/>
          <w:color w:val="262626"/>
          <w:sz w:val="20"/>
          <w:szCs w:val="20"/>
        </w:rPr>
        <w:t xml:space="preserve">[Optional] Assess </w:t>
      </w:r>
      <w:proofErr w:type="spellStart"/>
      <w:r>
        <w:rPr>
          <w:rFonts w:ascii="PalatinoLinotype-Roman" w:hAnsi="PalatinoLinotype-Roman" w:cs="PalatinoLinotype-Roman"/>
          <w:color w:val="262626"/>
          <w:sz w:val="20"/>
          <w:szCs w:val="20"/>
        </w:rPr>
        <w:t>tagmentation</w:t>
      </w:r>
      <w:proofErr w:type="spellEnd"/>
      <w:r>
        <w:rPr>
          <w:rFonts w:ascii="PalatinoLinotype-Roman" w:hAnsi="PalatinoLinotype-Roman" w:cs="PalatinoLinotype-Roman"/>
          <w:color w:val="262626"/>
          <w:sz w:val="20"/>
          <w:szCs w:val="20"/>
        </w:rPr>
        <w:t xml:space="preserve"> by running 1 </w:t>
      </w:r>
      <w:proofErr w:type="spellStart"/>
      <w:r>
        <w:rPr>
          <w:rFonts w:ascii="PalatinoLinotype-Roman" w:hAnsi="PalatinoLinotype-Roman" w:cs="PalatinoLinotype-Roman"/>
          <w:color w:val="262626"/>
          <w:sz w:val="20"/>
          <w:szCs w:val="20"/>
        </w:rPr>
        <w:t>μl</w:t>
      </w:r>
      <w:proofErr w:type="spellEnd"/>
      <w:r>
        <w:rPr>
          <w:rFonts w:ascii="PalatinoLinotype-Roman" w:hAnsi="PalatinoLinotype-Roman" w:cs="PalatinoLinotype-Roman"/>
          <w:color w:val="262626"/>
          <w:sz w:val="20"/>
          <w:szCs w:val="20"/>
        </w:rPr>
        <w:t xml:space="preserve"> of sample on an HS bioanalyzer chip.</w:t>
      </w:r>
    </w:p>
    <w:p w14:paraId="53214F66" w14:textId="77777777" w:rsidR="00441278" w:rsidRDefault="00441278" w:rsidP="00441278">
      <w:pPr>
        <w:rPr>
          <w:rFonts w:ascii="HelveticaNeueLTCom-LtEx" w:hAnsi="HelveticaNeueLTCom-LtEx" w:cs="HelveticaNeueLTCom-LtEx"/>
          <w:color w:val="FFB541"/>
          <w:sz w:val="34"/>
          <w:szCs w:val="34"/>
        </w:rPr>
      </w:pPr>
      <w:r>
        <w:rPr>
          <w:rFonts w:ascii="HelveticaNeueLTCom-LtEx" w:hAnsi="HelveticaNeueLTCom-LtEx" w:cs="HelveticaNeueLTCom-LtEx"/>
          <w:color w:val="FFB541"/>
          <w:sz w:val="34"/>
          <w:szCs w:val="34"/>
        </w:rPr>
        <w:t>PCR Amplification</w:t>
      </w:r>
    </w:p>
    <w:p w14:paraId="3FEFDA2A" w14:textId="77777777" w:rsidR="00441278" w:rsidRDefault="00441278" w:rsidP="00441278">
      <w:pPr>
        <w:rPr>
          <w:rFonts w:ascii="HelveticaNeueLTCom-LtEx" w:hAnsi="HelveticaNeueLTCom-LtEx" w:cs="HelveticaNeueLTCom-LtEx"/>
          <w:color w:val="FFB541"/>
          <w:sz w:val="34"/>
          <w:szCs w:val="34"/>
        </w:rPr>
      </w:pPr>
      <w:r>
        <w:rPr>
          <w:rFonts w:ascii="HelveticaNeueLTCom-LtEx" w:hAnsi="HelveticaNeueLTCom-LtEx" w:cs="HelveticaNeueLTCom-LtEx"/>
          <w:noProof/>
          <w:color w:val="FFB541"/>
          <w:sz w:val="34"/>
          <w:szCs w:val="34"/>
        </w:rPr>
        <w:drawing>
          <wp:inline distT="0" distB="0" distL="0" distR="0" wp14:anchorId="778F08DB" wp14:editId="4553A156">
            <wp:extent cx="5943600" cy="23241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3600" cy="2324100"/>
                    </a:xfrm>
                    <a:prstGeom prst="rect">
                      <a:avLst/>
                    </a:prstGeom>
                    <a:noFill/>
                    <a:ln>
                      <a:noFill/>
                    </a:ln>
                  </pic:spPr>
                </pic:pic>
              </a:graphicData>
            </a:graphic>
          </wp:inline>
        </w:drawing>
      </w:r>
    </w:p>
    <w:p w14:paraId="6F915C7D" w14:textId="77777777" w:rsidR="00441278" w:rsidRPr="00217829" w:rsidRDefault="00441278" w:rsidP="00441278">
      <w:pPr>
        <w:autoSpaceDE w:val="0"/>
        <w:autoSpaceDN w:val="0"/>
        <w:adjustRightInd w:val="0"/>
        <w:rPr>
          <w:rFonts w:ascii="Times New Roman" w:hAnsi="Times New Roman" w:cs="Times New Roman"/>
          <w:i/>
          <w:iCs/>
          <w:color w:val="262626"/>
        </w:rPr>
      </w:pPr>
      <w:r w:rsidRPr="00217829">
        <w:rPr>
          <w:rFonts w:ascii="Times New Roman" w:hAnsi="Times New Roman" w:cs="Times New Roman"/>
          <w:color w:val="262626"/>
        </w:rPr>
        <w:t xml:space="preserve">Make sure that the correct index 1 (i7) and index 2 (i5) primers have been selected. Use the Illumina Experiment Manager and the </w:t>
      </w:r>
      <w:proofErr w:type="spellStart"/>
      <w:r w:rsidRPr="00217829">
        <w:rPr>
          <w:rFonts w:ascii="Times New Roman" w:hAnsi="Times New Roman" w:cs="Times New Roman"/>
          <w:i/>
          <w:iCs/>
          <w:color w:val="262626"/>
        </w:rPr>
        <w:t>Nextera</w:t>
      </w:r>
      <w:proofErr w:type="spellEnd"/>
      <w:r w:rsidRPr="00217829">
        <w:rPr>
          <w:rFonts w:ascii="Times New Roman" w:hAnsi="Times New Roman" w:cs="Times New Roman"/>
          <w:i/>
          <w:iCs/>
          <w:color w:val="262626"/>
        </w:rPr>
        <w:t xml:space="preserve"> XT DNA Library Preparation Low-</w:t>
      </w:r>
      <w:proofErr w:type="spellStart"/>
      <w:r w:rsidRPr="00217829">
        <w:rPr>
          <w:rFonts w:ascii="Times New Roman" w:hAnsi="Times New Roman" w:cs="Times New Roman"/>
          <w:i/>
          <w:iCs/>
          <w:color w:val="262626"/>
        </w:rPr>
        <w:t>Plex</w:t>
      </w:r>
      <w:proofErr w:type="spellEnd"/>
      <w:r w:rsidRPr="00217829">
        <w:rPr>
          <w:rFonts w:ascii="Times New Roman" w:hAnsi="Times New Roman" w:cs="Times New Roman"/>
          <w:i/>
          <w:iCs/>
          <w:color w:val="262626"/>
        </w:rPr>
        <w:t xml:space="preserve"> Pooling Guidelines Tech</w:t>
      </w:r>
    </w:p>
    <w:p w14:paraId="36962271" w14:textId="77777777" w:rsidR="00441278" w:rsidRPr="00217829" w:rsidRDefault="00441278" w:rsidP="00441278">
      <w:pPr>
        <w:rPr>
          <w:rFonts w:ascii="Times New Roman" w:hAnsi="Times New Roman" w:cs="Times New Roman"/>
          <w:color w:val="262626"/>
        </w:rPr>
      </w:pPr>
      <w:r w:rsidRPr="00217829">
        <w:rPr>
          <w:rFonts w:ascii="Times New Roman" w:hAnsi="Times New Roman" w:cs="Times New Roman"/>
          <w:i/>
          <w:iCs/>
          <w:color w:val="262626"/>
        </w:rPr>
        <w:t xml:space="preserve">Note </w:t>
      </w:r>
      <w:r w:rsidRPr="00217829">
        <w:rPr>
          <w:rFonts w:ascii="Times New Roman" w:hAnsi="Times New Roman" w:cs="Times New Roman"/>
          <w:color w:val="262626"/>
        </w:rPr>
        <w:t>to confirm the selected index primers.</w:t>
      </w:r>
    </w:p>
    <w:p w14:paraId="38B42CC8" w14:textId="77777777" w:rsidR="00441278" w:rsidRPr="00217829" w:rsidRDefault="00441278" w:rsidP="00441278">
      <w:pPr>
        <w:pStyle w:val="ListParagraph"/>
        <w:numPr>
          <w:ilvl w:val="0"/>
          <w:numId w:val="23"/>
        </w:numPr>
        <w:spacing w:after="160" w:line="259" w:lineRule="auto"/>
        <w:rPr>
          <w:rFonts w:ascii="Times New Roman" w:hAnsi="Times New Roman" w:cs="Times New Roman"/>
        </w:rPr>
      </w:pPr>
      <w:r w:rsidRPr="00217829">
        <w:rPr>
          <w:rFonts w:ascii="Times New Roman" w:hAnsi="Times New Roman" w:cs="Times New Roman"/>
        </w:rPr>
        <w:t>Remove NPM and the index primers (i5 and i7) from -25°C to -15°C storage and thaw on a bench at room temperature.</w:t>
      </w:r>
    </w:p>
    <w:p w14:paraId="7326C56D" w14:textId="77777777" w:rsidR="00441278" w:rsidRPr="00217829" w:rsidRDefault="00441278" w:rsidP="00441278">
      <w:pPr>
        <w:pStyle w:val="ListParagraph"/>
        <w:numPr>
          <w:ilvl w:val="0"/>
          <w:numId w:val="23"/>
        </w:numPr>
        <w:spacing w:after="160" w:line="259" w:lineRule="auto"/>
        <w:rPr>
          <w:rFonts w:ascii="Times New Roman" w:hAnsi="Times New Roman" w:cs="Times New Roman"/>
        </w:rPr>
      </w:pPr>
      <w:r w:rsidRPr="00217829">
        <w:rPr>
          <w:rFonts w:ascii="Times New Roman" w:hAnsi="Times New Roman" w:cs="Times New Roman"/>
          <w:color w:val="262626"/>
        </w:rPr>
        <w:t>Allow approximately 20 minutes to thaw NPM and index primers.</w:t>
      </w:r>
    </w:p>
    <w:p w14:paraId="3170DF75" w14:textId="77777777" w:rsidR="00441278" w:rsidRPr="00217829" w:rsidRDefault="00441278" w:rsidP="00441278">
      <w:pPr>
        <w:pStyle w:val="ListParagraph"/>
        <w:numPr>
          <w:ilvl w:val="0"/>
          <w:numId w:val="23"/>
        </w:numPr>
        <w:spacing w:after="160" w:line="259" w:lineRule="auto"/>
        <w:rPr>
          <w:rFonts w:ascii="Times New Roman" w:hAnsi="Times New Roman" w:cs="Times New Roman"/>
        </w:rPr>
      </w:pPr>
      <w:r w:rsidRPr="00217829">
        <w:rPr>
          <w:rFonts w:ascii="Times New Roman" w:hAnsi="Times New Roman" w:cs="Times New Roman"/>
        </w:rPr>
        <w:t xml:space="preserve">Gently invert each primer and NPM tube 3–5 times to mix and briefly centrifuge the tubes in a </w:t>
      </w:r>
      <w:proofErr w:type="spellStart"/>
      <w:r w:rsidRPr="00217829">
        <w:rPr>
          <w:rFonts w:ascii="Times New Roman" w:hAnsi="Times New Roman" w:cs="Times New Roman"/>
        </w:rPr>
        <w:t>microcentrifuge</w:t>
      </w:r>
      <w:proofErr w:type="spellEnd"/>
      <w:r w:rsidRPr="00217829">
        <w:rPr>
          <w:rFonts w:ascii="Times New Roman" w:hAnsi="Times New Roman" w:cs="Times New Roman"/>
        </w:rPr>
        <w:t>.</w:t>
      </w:r>
    </w:p>
    <w:p w14:paraId="523964E4" w14:textId="77777777" w:rsidR="00441278" w:rsidRPr="00217829" w:rsidRDefault="00441278" w:rsidP="00441278">
      <w:pPr>
        <w:pStyle w:val="ListParagraph"/>
        <w:numPr>
          <w:ilvl w:val="0"/>
          <w:numId w:val="23"/>
        </w:numPr>
        <w:spacing w:after="160" w:line="259" w:lineRule="auto"/>
        <w:rPr>
          <w:rFonts w:ascii="Times New Roman" w:hAnsi="Times New Roman" w:cs="Times New Roman"/>
        </w:rPr>
      </w:pPr>
      <w:r w:rsidRPr="00217829">
        <w:rPr>
          <w:rFonts w:ascii="Times New Roman" w:hAnsi="Times New Roman" w:cs="Times New Roman"/>
          <w:color w:val="262626"/>
        </w:rPr>
        <w:t>Add 15μl NPM to each sample.</w:t>
      </w:r>
    </w:p>
    <w:p w14:paraId="7EE0736A" w14:textId="77777777" w:rsidR="00441278" w:rsidRPr="00217829" w:rsidRDefault="00441278" w:rsidP="00441278">
      <w:pPr>
        <w:pStyle w:val="ListParagraph"/>
        <w:numPr>
          <w:ilvl w:val="0"/>
          <w:numId w:val="23"/>
        </w:numPr>
        <w:spacing w:after="160" w:line="259" w:lineRule="auto"/>
        <w:rPr>
          <w:rFonts w:ascii="Times New Roman" w:hAnsi="Times New Roman" w:cs="Times New Roman"/>
        </w:rPr>
      </w:pPr>
      <w:proofErr w:type="gramStart"/>
      <w:r w:rsidRPr="00217829">
        <w:rPr>
          <w:rFonts w:ascii="Times New Roman" w:hAnsi="Times New Roman" w:cs="Times New Roman"/>
          <w:color w:val="262626"/>
        </w:rPr>
        <w:lastRenderedPageBreak/>
        <w:t>add</w:t>
      </w:r>
      <w:proofErr w:type="gramEnd"/>
      <w:r w:rsidRPr="00217829">
        <w:rPr>
          <w:rFonts w:ascii="Times New Roman" w:hAnsi="Times New Roman" w:cs="Times New Roman"/>
          <w:color w:val="262626"/>
        </w:rPr>
        <w:t xml:space="preserve"> 5μl </w:t>
      </w:r>
      <w:r w:rsidRPr="00217829">
        <w:rPr>
          <w:rFonts w:ascii="Times New Roman" w:hAnsi="Times New Roman" w:cs="Times New Roman"/>
          <w:b/>
          <w:color w:val="262626"/>
        </w:rPr>
        <w:t>index 2</w:t>
      </w:r>
      <w:r w:rsidRPr="00217829">
        <w:rPr>
          <w:rFonts w:ascii="Times New Roman" w:hAnsi="Times New Roman" w:cs="Times New Roman"/>
          <w:color w:val="262626"/>
        </w:rPr>
        <w:t xml:space="preserve"> unique [         ] primers (white caps) to each sample. </w:t>
      </w:r>
      <w:r w:rsidRPr="00217829">
        <w:rPr>
          <w:rFonts w:ascii="Times New Roman" w:hAnsi="Times New Roman" w:cs="Times New Roman"/>
          <w:color w:val="262626"/>
          <w:u w:val="single"/>
        </w:rPr>
        <w:t>RECORD</w:t>
      </w:r>
      <w:r w:rsidRPr="00217829">
        <w:rPr>
          <w:rFonts w:ascii="Times New Roman" w:hAnsi="Times New Roman" w:cs="Times New Roman"/>
          <w:color w:val="262626"/>
        </w:rPr>
        <w:t xml:space="preserve"> which index is used for each individual sample.</w:t>
      </w:r>
    </w:p>
    <w:p w14:paraId="03B89BA1" w14:textId="77777777" w:rsidR="00441278" w:rsidRPr="00217829" w:rsidRDefault="00441278" w:rsidP="00441278">
      <w:pPr>
        <w:pStyle w:val="ListParagraph"/>
        <w:numPr>
          <w:ilvl w:val="0"/>
          <w:numId w:val="23"/>
        </w:numPr>
        <w:spacing w:after="160" w:line="259" w:lineRule="auto"/>
        <w:rPr>
          <w:rFonts w:ascii="Times New Roman" w:hAnsi="Times New Roman" w:cs="Times New Roman"/>
        </w:rPr>
      </w:pPr>
      <w:proofErr w:type="gramStart"/>
      <w:r w:rsidRPr="00217829">
        <w:rPr>
          <w:rFonts w:ascii="Times New Roman" w:hAnsi="Times New Roman" w:cs="Times New Roman"/>
          <w:color w:val="262626"/>
        </w:rPr>
        <w:t>add</w:t>
      </w:r>
      <w:proofErr w:type="gramEnd"/>
      <w:r w:rsidRPr="00217829">
        <w:rPr>
          <w:rFonts w:ascii="Times New Roman" w:hAnsi="Times New Roman" w:cs="Times New Roman"/>
          <w:color w:val="262626"/>
        </w:rPr>
        <w:t xml:space="preserve"> 5μl </w:t>
      </w:r>
      <w:r w:rsidRPr="00217829">
        <w:rPr>
          <w:rFonts w:ascii="Times New Roman" w:hAnsi="Times New Roman" w:cs="Times New Roman"/>
          <w:b/>
          <w:color w:val="262626"/>
        </w:rPr>
        <w:t>index 1</w:t>
      </w:r>
      <w:r w:rsidRPr="00217829">
        <w:rPr>
          <w:rFonts w:ascii="Times New Roman" w:hAnsi="Times New Roman" w:cs="Times New Roman"/>
          <w:color w:val="262626"/>
        </w:rPr>
        <w:t xml:space="preserve"> unique [         ] primers (orange caps) to each sample, and mix using pipette. </w:t>
      </w:r>
      <w:r w:rsidRPr="00217829">
        <w:rPr>
          <w:rFonts w:ascii="Times New Roman" w:hAnsi="Times New Roman" w:cs="Times New Roman"/>
          <w:color w:val="262626"/>
          <w:u w:val="single"/>
        </w:rPr>
        <w:t>RECORD</w:t>
      </w:r>
      <w:r w:rsidRPr="00217829">
        <w:rPr>
          <w:rFonts w:ascii="Times New Roman" w:hAnsi="Times New Roman" w:cs="Times New Roman"/>
          <w:color w:val="262626"/>
        </w:rPr>
        <w:t xml:space="preserve"> which index is used for each individual sample.</w:t>
      </w:r>
    </w:p>
    <w:p w14:paraId="5C37152D" w14:textId="77777777" w:rsidR="00441278" w:rsidRPr="00217829" w:rsidRDefault="00441278" w:rsidP="00441278">
      <w:pPr>
        <w:pStyle w:val="ListParagraph"/>
        <w:numPr>
          <w:ilvl w:val="0"/>
          <w:numId w:val="23"/>
        </w:numPr>
        <w:spacing w:after="160" w:line="259" w:lineRule="auto"/>
        <w:rPr>
          <w:rFonts w:ascii="Times New Roman" w:hAnsi="Times New Roman" w:cs="Times New Roman"/>
        </w:rPr>
      </w:pPr>
      <w:r w:rsidRPr="00217829">
        <w:rPr>
          <w:rFonts w:ascii="Times New Roman" w:hAnsi="Times New Roman" w:cs="Times New Roman"/>
          <w:color w:val="262626"/>
        </w:rPr>
        <w:t>Centrifuge at 280 × g at 20°C for 1 minute.</w:t>
      </w:r>
    </w:p>
    <w:p w14:paraId="48344733" w14:textId="77777777" w:rsidR="00441278" w:rsidRPr="00217829" w:rsidRDefault="00441278" w:rsidP="00441278">
      <w:pPr>
        <w:pStyle w:val="ListParagraph"/>
        <w:numPr>
          <w:ilvl w:val="0"/>
          <w:numId w:val="23"/>
        </w:numPr>
        <w:spacing w:after="160" w:line="259" w:lineRule="auto"/>
        <w:rPr>
          <w:rFonts w:ascii="Times New Roman" w:hAnsi="Times New Roman" w:cs="Times New Roman"/>
        </w:rPr>
      </w:pPr>
      <w:r w:rsidRPr="00217829">
        <w:rPr>
          <w:rFonts w:ascii="Times New Roman" w:hAnsi="Times New Roman" w:cs="Times New Roman"/>
          <w:color w:val="262626"/>
        </w:rPr>
        <w:t>Perform PCR using the following program on a thermal cycler:</w:t>
      </w:r>
    </w:p>
    <w:p w14:paraId="189C3FEE" w14:textId="77777777" w:rsidR="00441278" w:rsidRPr="00217829" w:rsidRDefault="00441278" w:rsidP="00441278">
      <w:pPr>
        <w:pStyle w:val="ListParagraph"/>
        <w:ind w:left="1440"/>
        <w:rPr>
          <w:rFonts w:ascii="Times New Roman" w:hAnsi="Times New Roman" w:cs="Times New Roman"/>
          <w:color w:val="262626"/>
        </w:rPr>
      </w:pPr>
      <w:r w:rsidRPr="00217829">
        <w:rPr>
          <w:rFonts w:ascii="Times New Roman" w:hAnsi="Times New Roman" w:cs="Times New Roman"/>
          <w:color w:val="262626"/>
        </w:rPr>
        <w:t>(Make sure that the thermal cycler lid is heated during the incubation)</w:t>
      </w:r>
    </w:p>
    <w:p w14:paraId="3D4D3D1E" w14:textId="77777777" w:rsidR="00441278" w:rsidRPr="00217829" w:rsidRDefault="00441278" w:rsidP="00441278">
      <w:pPr>
        <w:pStyle w:val="ListParagraph"/>
        <w:numPr>
          <w:ilvl w:val="0"/>
          <w:numId w:val="24"/>
        </w:numPr>
        <w:spacing w:after="160" w:line="259" w:lineRule="auto"/>
        <w:rPr>
          <w:rFonts w:ascii="Times New Roman" w:hAnsi="Times New Roman" w:cs="Times New Roman"/>
        </w:rPr>
      </w:pPr>
      <w:r w:rsidRPr="00217829">
        <w:rPr>
          <w:rFonts w:ascii="Times New Roman" w:hAnsi="Times New Roman" w:cs="Times New Roman"/>
          <w:color w:val="262626"/>
        </w:rPr>
        <w:t>72°C for 3 minutes</w:t>
      </w:r>
    </w:p>
    <w:p w14:paraId="572E6F74" w14:textId="77777777" w:rsidR="00441278" w:rsidRPr="00217829" w:rsidRDefault="00441278" w:rsidP="00441278">
      <w:pPr>
        <w:pStyle w:val="ListParagraph"/>
        <w:numPr>
          <w:ilvl w:val="0"/>
          <w:numId w:val="24"/>
        </w:numPr>
        <w:spacing w:after="160" w:line="259" w:lineRule="auto"/>
        <w:rPr>
          <w:rFonts w:ascii="Times New Roman" w:hAnsi="Times New Roman" w:cs="Times New Roman"/>
        </w:rPr>
      </w:pPr>
      <w:r w:rsidRPr="00217829">
        <w:rPr>
          <w:rFonts w:ascii="Times New Roman" w:hAnsi="Times New Roman" w:cs="Times New Roman"/>
          <w:color w:val="262626"/>
        </w:rPr>
        <w:t>95°C for 30 seconds</w:t>
      </w:r>
    </w:p>
    <w:p w14:paraId="2B76A0E4" w14:textId="77777777" w:rsidR="00441278" w:rsidRPr="00217829" w:rsidRDefault="00441278" w:rsidP="00441278">
      <w:pPr>
        <w:pStyle w:val="ListParagraph"/>
        <w:numPr>
          <w:ilvl w:val="0"/>
          <w:numId w:val="24"/>
        </w:numPr>
        <w:spacing w:after="160" w:line="259" w:lineRule="auto"/>
        <w:rPr>
          <w:rFonts w:ascii="Times New Roman" w:hAnsi="Times New Roman" w:cs="Times New Roman"/>
        </w:rPr>
      </w:pPr>
      <w:r w:rsidRPr="00217829">
        <w:rPr>
          <w:rFonts w:ascii="Times New Roman" w:hAnsi="Times New Roman" w:cs="Times New Roman"/>
          <w:color w:val="262626"/>
        </w:rPr>
        <w:t>12 cycles of:</w:t>
      </w:r>
    </w:p>
    <w:p w14:paraId="010705F3" w14:textId="77777777" w:rsidR="00441278" w:rsidRPr="00217829" w:rsidRDefault="00441278" w:rsidP="00441278">
      <w:pPr>
        <w:pStyle w:val="ListParagraph"/>
        <w:numPr>
          <w:ilvl w:val="1"/>
          <w:numId w:val="24"/>
        </w:numPr>
        <w:spacing w:after="160" w:line="259" w:lineRule="auto"/>
        <w:rPr>
          <w:rFonts w:ascii="Times New Roman" w:hAnsi="Times New Roman" w:cs="Times New Roman"/>
        </w:rPr>
      </w:pPr>
      <w:r w:rsidRPr="00217829">
        <w:rPr>
          <w:rFonts w:ascii="Times New Roman" w:hAnsi="Times New Roman" w:cs="Times New Roman"/>
        </w:rPr>
        <w:t>95°C for 10 seconds</w:t>
      </w:r>
    </w:p>
    <w:p w14:paraId="057BFAD2" w14:textId="77777777" w:rsidR="00441278" w:rsidRPr="00217829" w:rsidRDefault="00441278" w:rsidP="00441278">
      <w:pPr>
        <w:pStyle w:val="ListParagraph"/>
        <w:numPr>
          <w:ilvl w:val="1"/>
          <w:numId w:val="24"/>
        </w:numPr>
        <w:spacing w:after="160" w:line="259" w:lineRule="auto"/>
        <w:rPr>
          <w:rFonts w:ascii="Times New Roman" w:hAnsi="Times New Roman" w:cs="Times New Roman"/>
        </w:rPr>
      </w:pPr>
      <w:r w:rsidRPr="00217829">
        <w:rPr>
          <w:rFonts w:ascii="Times New Roman" w:hAnsi="Times New Roman" w:cs="Times New Roman"/>
        </w:rPr>
        <w:t>55°C for 30 seconds</w:t>
      </w:r>
    </w:p>
    <w:p w14:paraId="0051FEF8" w14:textId="77777777" w:rsidR="00441278" w:rsidRPr="00217829" w:rsidRDefault="00441278" w:rsidP="00441278">
      <w:pPr>
        <w:pStyle w:val="ListParagraph"/>
        <w:numPr>
          <w:ilvl w:val="1"/>
          <w:numId w:val="24"/>
        </w:numPr>
        <w:spacing w:after="160" w:line="259" w:lineRule="auto"/>
        <w:rPr>
          <w:rFonts w:ascii="Times New Roman" w:hAnsi="Times New Roman" w:cs="Times New Roman"/>
        </w:rPr>
      </w:pPr>
      <w:r w:rsidRPr="00217829">
        <w:rPr>
          <w:rFonts w:ascii="Times New Roman" w:hAnsi="Times New Roman" w:cs="Times New Roman"/>
        </w:rPr>
        <w:t>72°C for 30 seconds</w:t>
      </w:r>
    </w:p>
    <w:p w14:paraId="64AF234D" w14:textId="77777777" w:rsidR="00441278" w:rsidRPr="00217829" w:rsidRDefault="00441278" w:rsidP="00441278">
      <w:pPr>
        <w:pStyle w:val="ListParagraph"/>
        <w:numPr>
          <w:ilvl w:val="0"/>
          <w:numId w:val="24"/>
        </w:numPr>
        <w:spacing w:after="160" w:line="259" w:lineRule="auto"/>
        <w:rPr>
          <w:rFonts w:ascii="Times New Roman" w:hAnsi="Times New Roman" w:cs="Times New Roman"/>
        </w:rPr>
      </w:pPr>
      <w:r w:rsidRPr="00217829">
        <w:rPr>
          <w:rFonts w:ascii="Times New Roman" w:hAnsi="Times New Roman" w:cs="Times New Roman"/>
          <w:color w:val="262626"/>
        </w:rPr>
        <w:t>72°C for 5 minutes</w:t>
      </w:r>
    </w:p>
    <w:p w14:paraId="2DEA2C2D" w14:textId="77777777" w:rsidR="00441278" w:rsidRPr="00217829" w:rsidRDefault="00441278" w:rsidP="00441278">
      <w:pPr>
        <w:pStyle w:val="ListParagraph"/>
        <w:numPr>
          <w:ilvl w:val="0"/>
          <w:numId w:val="24"/>
        </w:numPr>
        <w:spacing w:after="160" w:line="259" w:lineRule="auto"/>
        <w:rPr>
          <w:rFonts w:ascii="Times New Roman" w:hAnsi="Times New Roman" w:cs="Times New Roman"/>
        </w:rPr>
      </w:pPr>
      <w:r w:rsidRPr="00217829">
        <w:rPr>
          <w:rFonts w:ascii="Times New Roman" w:hAnsi="Times New Roman" w:cs="Times New Roman"/>
          <w:color w:val="262626"/>
        </w:rPr>
        <w:t>Hold at 10°C</w:t>
      </w:r>
    </w:p>
    <w:p w14:paraId="0BAD79AA" w14:textId="77777777" w:rsidR="00441278" w:rsidRPr="00217829" w:rsidRDefault="00441278" w:rsidP="00441278">
      <w:pPr>
        <w:contextualSpacing/>
        <w:rPr>
          <w:rFonts w:ascii="Times New Roman" w:hAnsi="Times New Roman" w:cs="Times New Roman"/>
        </w:rPr>
      </w:pPr>
      <w:r w:rsidRPr="00217829">
        <w:rPr>
          <w:rFonts w:ascii="Times New Roman" w:hAnsi="Times New Roman" w:cs="Times New Roman"/>
        </w:rPr>
        <w:t>SAFE STOPPING POINT</w:t>
      </w:r>
    </w:p>
    <w:p w14:paraId="192134E5" w14:textId="77777777" w:rsidR="00441278" w:rsidRPr="00217829" w:rsidRDefault="00441278" w:rsidP="00441278">
      <w:pPr>
        <w:contextualSpacing/>
        <w:rPr>
          <w:rFonts w:ascii="Times New Roman" w:hAnsi="Times New Roman" w:cs="Times New Roman"/>
        </w:rPr>
      </w:pPr>
      <w:r w:rsidRPr="00217829">
        <w:rPr>
          <w:rFonts w:ascii="Times New Roman" w:hAnsi="Times New Roman" w:cs="Times New Roman"/>
        </w:rPr>
        <w:t>If you do not plan to proceed immediately to PCR Clean-Up, there are two options for</w:t>
      </w:r>
    </w:p>
    <w:p w14:paraId="29F6E945" w14:textId="77777777" w:rsidR="00441278" w:rsidRPr="00217829" w:rsidRDefault="00441278" w:rsidP="00441278">
      <w:pPr>
        <w:contextualSpacing/>
        <w:rPr>
          <w:rFonts w:ascii="Times New Roman" w:hAnsi="Times New Roman" w:cs="Times New Roman"/>
        </w:rPr>
      </w:pPr>
      <w:proofErr w:type="gramStart"/>
      <w:r w:rsidRPr="00217829">
        <w:rPr>
          <w:rFonts w:ascii="Times New Roman" w:hAnsi="Times New Roman" w:cs="Times New Roman"/>
        </w:rPr>
        <w:t>storage</w:t>
      </w:r>
      <w:proofErr w:type="gramEnd"/>
      <w:r w:rsidRPr="00217829">
        <w:rPr>
          <w:rFonts w:ascii="Times New Roman" w:hAnsi="Times New Roman" w:cs="Times New Roman"/>
        </w:rPr>
        <w:t>. The NTA plate can remain on the thermal cycler overnight or you can store it at</w:t>
      </w:r>
    </w:p>
    <w:p w14:paraId="005FB8C3" w14:textId="77777777" w:rsidR="00441278" w:rsidRPr="00217829" w:rsidRDefault="00441278" w:rsidP="00441278">
      <w:pPr>
        <w:contextualSpacing/>
        <w:rPr>
          <w:rFonts w:ascii="Times New Roman" w:hAnsi="Times New Roman" w:cs="Times New Roman"/>
        </w:rPr>
      </w:pPr>
      <w:proofErr w:type="gramStart"/>
      <w:r w:rsidRPr="00217829">
        <w:rPr>
          <w:rFonts w:ascii="Times New Roman" w:hAnsi="Times New Roman" w:cs="Times New Roman"/>
        </w:rPr>
        <w:t>2°C to 8°C for up to two days.</w:t>
      </w:r>
      <w:proofErr w:type="gramEnd"/>
    </w:p>
    <w:p w14:paraId="733FC942" w14:textId="77777777" w:rsidR="00441278" w:rsidRDefault="00441278" w:rsidP="00441278">
      <w:pPr>
        <w:contextualSpacing/>
      </w:pPr>
    </w:p>
    <w:p w14:paraId="7118E090" w14:textId="77777777" w:rsidR="00441278" w:rsidRDefault="00441278" w:rsidP="00441278">
      <w:pPr>
        <w:contextualSpacing/>
      </w:pPr>
    </w:p>
    <w:p w14:paraId="626BD8A4" w14:textId="77777777" w:rsidR="00441278" w:rsidRDefault="00441278" w:rsidP="00441278">
      <w:pPr>
        <w:contextualSpacing/>
      </w:pPr>
    </w:p>
    <w:p w14:paraId="5E62EDCF" w14:textId="77777777" w:rsidR="00441278" w:rsidRDefault="00441278" w:rsidP="00441278">
      <w:pPr>
        <w:contextualSpacing/>
      </w:pPr>
    </w:p>
    <w:p w14:paraId="1449FD10" w14:textId="77777777" w:rsidR="00441278" w:rsidRDefault="00441278" w:rsidP="00441278">
      <w:pPr>
        <w:contextualSpacing/>
      </w:pPr>
    </w:p>
    <w:p w14:paraId="757E00A3" w14:textId="77777777" w:rsidR="00441278" w:rsidRDefault="00441278" w:rsidP="00441278">
      <w:pPr>
        <w:contextualSpacing/>
      </w:pPr>
    </w:p>
    <w:p w14:paraId="7DEB6565" w14:textId="77777777" w:rsidR="00441278" w:rsidRDefault="00441278" w:rsidP="00441278">
      <w:pPr>
        <w:contextualSpacing/>
        <w:rPr>
          <w:rFonts w:ascii="HelveticaNeueLTCom-LtEx" w:hAnsi="HelveticaNeueLTCom-LtEx" w:cs="HelveticaNeueLTCom-LtEx"/>
          <w:color w:val="FFB541"/>
          <w:sz w:val="34"/>
          <w:szCs w:val="34"/>
        </w:rPr>
      </w:pPr>
    </w:p>
    <w:p w14:paraId="4A9DE161" w14:textId="77777777" w:rsidR="00441278" w:rsidRDefault="00441278" w:rsidP="00441278">
      <w:pPr>
        <w:contextualSpacing/>
        <w:rPr>
          <w:rFonts w:ascii="HelveticaNeueLTCom-LtEx" w:hAnsi="HelveticaNeueLTCom-LtEx" w:cs="HelveticaNeueLTCom-LtEx"/>
          <w:color w:val="FFB541"/>
          <w:sz w:val="34"/>
          <w:szCs w:val="34"/>
        </w:rPr>
      </w:pPr>
    </w:p>
    <w:p w14:paraId="25DC32A9" w14:textId="77777777" w:rsidR="00441278" w:rsidRDefault="00441278" w:rsidP="00441278">
      <w:pPr>
        <w:contextualSpacing/>
        <w:rPr>
          <w:rFonts w:ascii="HelveticaNeueLTCom-LtEx" w:hAnsi="HelveticaNeueLTCom-LtEx" w:cs="HelveticaNeueLTCom-LtEx"/>
          <w:color w:val="FFB541"/>
          <w:sz w:val="34"/>
          <w:szCs w:val="34"/>
        </w:rPr>
      </w:pPr>
    </w:p>
    <w:p w14:paraId="0B9050DE" w14:textId="77777777" w:rsidR="00441278" w:rsidRDefault="00441278" w:rsidP="00441278">
      <w:pPr>
        <w:contextualSpacing/>
        <w:rPr>
          <w:rFonts w:ascii="HelveticaNeueLTCom-LtEx" w:hAnsi="HelveticaNeueLTCom-LtEx" w:cs="HelveticaNeueLTCom-LtEx"/>
          <w:color w:val="FFB541"/>
          <w:sz w:val="34"/>
          <w:szCs w:val="34"/>
        </w:rPr>
      </w:pPr>
    </w:p>
    <w:p w14:paraId="3A7B1576" w14:textId="77777777" w:rsidR="00441278" w:rsidRDefault="00441278" w:rsidP="00441278">
      <w:pPr>
        <w:contextualSpacing/>
        <w:rPr>
          <w:rFonts w:ascii="HelveticaNeueLTCom-LtEx" w:hAnsi="HelveticaNeueLTCom-LtEx" w:cs="HelveticaNeueLTCom-LtEx"/>
          <w:color w:val="FFB541"/>
          <w:sz w:val="34"/>
          <w:szCs w:val="34"/>
        </w:rPr>
      </w:pPr>
    </w:p>
    <w:p w14:paraId="1EF32E47" w14:textId="77777777" w:rsidR="00441278" w:rsidRDefault="00441278" w:rsidP="00441278">
      <w:pPr>
        <w:contextualSpacing/>
        <w:rPr>
          <w:rFonts w:ascii="HelveticaNeueLTCom-LtEx" w:hAnsi="HelveticaNeueLTCom-LtEx" w:cs="HelveticaNeueLTCom-LtEx"/>
          <w:color w:val="FFB541"/>
          <w:sz w:val="34"/>
          <w:szCs w:val="34"/>
        </w:rPr>
      </w:pPr>
    </w:p>
    <w:p w14:paraId="72432E89" w14:textId="77777777" w:rsidR="00441278" w:rsidRDefault="00441278" w:rsidP="00441278">
      <w:pPr>
        <w:contextualSpacing/>
        <w:rPr>
          <w:rFonts w:ascii="HelveticaNeueLTCom-LtEx" w:hAnsi="HelveticaNeueLTCom-LtEx" w:cs="HelveticaNeueLTCom-LtEx"/>
          <w:color w:val="FFB541"/>
          <w:sz w:val="34"/>
          <w:szCs w:val="34"/>
        </w:rPr>
      </w:pPr>
    </w:p>
    <w:p w14:paraId="165D2852" w14:textId="77777777" w:rsidR="00441278" w:rsidRDefault="00441278" w:rsidP="00441278">
      <w:pPr>
        <w:contextualSpacing/>
        <w:rPr>
          <w:rFonts w:ascii="HelveticaNeueLTCom-LtEx" w:hAnsi="HelveticaNeueLTCom-LtEx" w:cs="HelveticaNeueLTCom-LtEx"/>
          <w:color w:val="FFB541"/>
          <w:sz w:val="34"/>
          <w:szCs w:val="34"/>
        </w:rPr>
      </w:pPr>
    </w:p>
    <w:p w14:paraId="0EE090A8" w14:textId="77777777" w:rsidR="00441278" w:rsidRDefault="00441278" w:rsidP="00441278">
      <w:pPr>
        <w:contextualSpacing/>
        <w:rPr>
          <w:rFonts w:ascii="HelveticaNeueLTCom-LtEx" w:hAnsi="HelveticaNeueLTCom-LtEx" w:cs="HelveticaNeueLTCom-LtEx"/>
          <w:color w:val="FFB541"/>
          <w:sz w:val="34"/>
          <w:szCs w:val="34"/>
        </w:rPr>
      </w:pPr>
    </w:p>
    <w:p w14:paraId="581A3FB7" w14:textId="77777777" w:rsidR="00441278" w:rsidRDefault="00441278" w:rsidP="00441278">
      <w:pPr>
        <w:contextualSpacing/>
        <w:rPr>
          <w:rFonts w:ascii="HelveticaNeueLTCom-LtEx" w:hAnsi="HelveticaNeueLTCom-LtEx" w:cs="HelveticaNeueLTCom-LtEx"/>
          <w:color w:val="FFB541"/>
          <w:sz w:val="34"/>
          <w:szCs w:val="34"/>
        </w:rPr>
      </w:pPr>
    </w:p>
    <w:p w14:paraId="020B42A6" w14:textId="77777777" w:rsidR="00441278" w:rsidRDefault="00441278" w:rsidP="00441278">
      <w:pPr>
        <w:contextualSpacing/>
        <w:rPr>
          <w:rFonts w:ascii="HelveticaNeueLTCom-LtEx" w:hAnsi="HelveticaNeueLTCom-LtEx" w:cs="HelveticaNeueLTCom-LtEx"/>
          <w:color w:val="FFB541"/>
          <w:sz w:val="34"/>
          <w:szCs w:val="34"/>
        </w:rPr>
      </w:pPr>
    </w:p>
    <w:p w14:paraId="050894C1" w14:textId="77777777" w:rsidR="00441278" w:rsidRDefault="00441278" w:rsidP="00441278">
      <w:pPr>
        <w:contextualSpacing/>
        <w:rPr>
          <w:rFonts w:ascii="HelveticaNeueLTCom-LtEx" w:hAnsi="HelveticaNeueLTCom-LtEx" w:cs="HelveticaNeueLTCom-LtEx"/>
          <w:color w:val="FFB541"/>
          <w:sz w:val="34"/>
          <w:szCs w:val="34"/>
        </w:rPr>
      </w:pPr>
    </w:p>
    <w:p w14:paraId="353F574E" w14:textId="77777777" w:rsidR="00441278" w:rsidRDefault="00441278" w:rsidP="00441278">
      <w:pPr>
        <w:contextualSpacing/>
        <w:rPr>
          <w:rFonts w:ascii="HelveticaNeueLTCom-LtEx" w:hAnsi="HelveticaNeueLTCom-LtEx" w:cs="HelveticaNeueLTCom-LtEx"/>
          <w:color w:val="FFB541"/>
          <w:sz w:val="34"/>
          <w:szCs w:val="34"/>
        </w:rPr>
      </w:pPr>
    </w:p>
    <w:p w14:paraId="5A0515BB" w14:textId="77777777" w:rsidR="00441278" w:rsidRDefault="00441278" w:rsidP="00441278">
      <w:pPr>
        <w:contextualSpacing/>
        <w:rPr>
          <w:rFonts w:ascii="HelveticaNeueLTCom-LtEx" w:hAnsi="HelveticaNeueLTCom-LtEx" w:cs="HelveticaNeueLTCom-LtEx"/>
          <w:color w:val="FFB541"/>
          <w:sz w:val="34"/>
          <w:szCs w:val="34"/>
        </w:rPr>
      </w:pPr>
    </w:p>
    <w:p w14:paraId="101F7FB0" w14:textId="77777777" w:rsidR="00441278" w:rsidRDefault="00441278" w:rsidP="00441278">
      <w:pPr>
        <w:contextualSpacing/>
        <w:rPr>
          <w:rFonts w:ascii="HelveticaNeueLTCom-LtEx" w:hAnsi="HelveticaNeueLTCom-LtEx" w:cs="HelveticaNeueLTCom-LtEx"/>
          <w:color w:val="FFB541"/>
          <w:sz w:val="34"/>
          <w:szCs w:val="34"/>
        </w:rPr>
      </w:pPr>
    </w:p>
    <w:p w14:paraId="23724F84" w14:textId="77777777" w:rsidR="00441278" w:rsidRDefault="00441278" w:rsidP="00441278">
      <w:pPr>
        <w:contextualSpacing/>
        <w:rPr>
          <w:rFonts w:ascii="HelveticaNeueLTCom-LtEx" w:hAnsi="HelveticaNeueLTCom-LtEx" w:cs="HelveticaNeueLTCom-LtEx"/>
          <w:color w:val="FFB541"/>
          <w:sz w:val="34"/>
          <w:szCs w:val="34"/>
        </w:rPr>
      </w:pPr>
    </w:p>
    <w:p w14:paraId="736146DA" w14:textId="77777777" w:rsidR="00441278" w:rsidRDefault="00441278" w:rsidP="00441278">
      <w:pPr>
        <w:contextualSpacing/>
        <w:rPr>
          <w:rFonts w:ascii="HelveticaNeueLTCom-LtEx" w:hAnsi="HelveticaNeueLTCom-LtEx" w:cs="HelveticaNeueLTCom-LtEx"/>
          <w:color w:val="FFB541"/>
          <w:sz w:val="34"/>
          <w:szCs w:val="34"/>
        </w:rPr>
      </w:pPr>
    </w:p>
    <w:p w14:paraId="75E81978" w14:textId="77777777" w:rsidR="00441278" w:rsidRDefault="00441278" w:rsidP="00441278">
      <w:pPr>
        <w:contextualSpacing/>
        <w:rPr>
          <w:rFonts w:ascii="HelveticaNeueLTCom-LtEx" w:hAnsi="HelveticaNeueLTCom-LtEx" w:cs="HelveticaNeueLTCom-LtEx"/>
          <w:color w:val="FFB541"/>
          <w:sz w:val="34"/>
          <w:szCs w:val="34"/>
        </w:rPr>
      </w:pPr>
      <w:r>
        <w:rPr>
          <w:rFonts w:ascii="HelveticaNeueLTCom-LtEx" w:hAnsi="HelveticaNeueLTCom-LtEx" w:cs="HelveticaNeueLTCom-LtEx"/>
          <w:color w:val="FFB541"/>
          <w:sz w:val="34"/>
          <w:szCs w:val="34"/>
        </w:rPr>
        <w:t>PCR Clean-Up</w:t>
      </w:r>
    </w:p>
    <w:p w14:paraId="64260F98" w14:textId="77777777" w:rsidR="00441278" w:rsidRPr="00217829" w:rsidRDefault="00441278" w:rsidP="00441278">
      <w:pPr>
        <w:autoSpaceDE w:val="0"/>
        <w:autoSpaceDN w:val="0"/>
        <w:adjustRightInd w:val="0"/>
        <w:rPr>
          <w:rFonts w:ascii="Times New Roman" w:hAnsi="Times New Roman" w:cs="Times New Roman"/>
          <w:color w:val="262626"/>
        </w:rPr>
      </w:pPr>
      <w:r w:rsidRPr="00217829">
        <w:rPr>
          <w:rFonts w:ascii="Times New Roman" w:hAnsi="Times New Roman" w:cs="Times New Roman"/>
          <w:color w:val="262626"/>
        </w:rPr>
        <w:t xml:space="preserve">This step uses </w:t>
      </w:r>
      <w:proofErr w:type="spellStart"/>
      <w:r w:rsidRPr="00217829">
        <w:rPr>
          <w:rFonts w:ascii="Times New Roman" w:hAnsi="Times New Roman" w:cs="Times New Roman"/>
          <w:color w:val="262626"/>
        </w:rPr>
        <w:t>AMPure</w:t>
      </w:r>
      <w:proofErr w:type="spellEnd"/>
      <w:r w:rsidRPr="00217829">
        <w:rPr>
          <w:rFonts w:ascii="Times New Roman" w:hAnsi="Times New Roman" w:cs="Times New Roman"/>
          <w:color w:val="262626"/>
        </w:rPr>
        <w:t xml:space="preserve"> XP beads to purify the library DNA, and provides a size selection</w:t>
      </w:r>
    </w:p>
    <w:p w14:paraId="233135ED" w14:textId="77777777" w:rsidR="00441278" w:rsidRPr="00217829" w:rsidRDefault="00441278" w:rsidP="00441278">
      <w:pPr>
        <w:contextualSpacing/>
        <w:rPr>
          <w:rFonts w:ascii="Times New Roman" w:hAnsi="Times New Roman" w:cs="Times New Roman"/>
          <w:color w:val="262626"/>
        </w:rPr>
      </w:pPr>
      <w:proofErr w:type="gramStart"/>
      <w:r w:rsidRPr="00217829">
        <w:rPr>
          <w:rFonts w:ascii="Times New Roman" w:hAnsi="Times New Roman" w:cs="Times New Roman"/>
          <w:color w:val="262626"/>
        </w:rPr>
        <w:t>step</w:t>
      </w:r>
      <w:proofErr w:type="gramEnd"/>
      <w:r w:rsidRPr="00217829">
        <w:rPr>
          <w:rFonts w:ascii="Times New Roman" w:hAnsi="Times New Roman" w:cs="Times New Roman"/>
          <w:color w:val="262626"/>
        </w:rPr>
        <w:t xml:space="preserve"> that removes short library fragments from the population.</w:t>
      </w:r>
    </w:p>
    <w:p w14:paraId="31EE9AAB" w14:textId="77777777" w:rsidR="00441278" w:rsidRDefault="00441278" w:rsidP="00441278">
      <w:pPr>
        <w:contextualSpacing/>
        <w:rPr>
          <w:rFonts w:ascii="PalatinoLinotype-Roman" w:hAnsi="PalatinoLinotype-Roman" w:cs="PalatinoLinotype-Roman"/>
          <w:color w:val="262626"/>
          <w:sz w:val="20"/>
          <w:szCs w:val="20"/>
        </w:rPr>
      </w:pPr>
    </w:p>
    <w:p w14:paraId="29B0563C" w14:textId="77777777" w:rsidR="00441278" w:rsidRDefault="00441278" w:rsidP="00441278">
      <w:pPr>
        <w:contextualSpacing/>
      </w:pPr>
      <w:r>
        <w:rPr>
          <w:noProof/>
        </w:rPr>
        <w:drawing>
          <wp:inline distT="0" distB="0" distL="0" distR="0" wp14:anchorId="346129BF" wp14:editId="0E8B657F">
            <wp:extent cx="6250366" cy="465772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254048" cy="4660469"/>
                    </a:xfrm>
                    <a:prstGeom prst="rect">
                      <a:avLst/>
                    </a:prstGeom>
                    <a:noFill/>
                    <a:ln>
                      <a:noFill/>
                    </a:ln>
                  </pic:spPr>
                </pic:pic>
              </a:graphicData>
            </a:graphic>
          </wp:inline>
        </w:drawing>
      </w:r>
    </w:p>
    <w:p w14:paraId="6CE8F38B" w14:textId="77777777" w:rsidR="00441278" w:rsidRPr="00217829" w:rsidRDefault="00441278" w:rsidP="00441278">
      <w:pPr>
        <w:pStyle w:val="ListParagraph"/>
        <w:numPr>
          <w:ilvl w:val="0"/>
          <w:numId w:val="25"/>
        </w:numPr>
        <w:rPr>
          <w:rFonts w:ascii="Times New Roman" w:hAnsi="Times New Roman" w:cs="Times New Roman"/>
        </w:rPr>
      </w:pPr>
      <w:r w:rsidRPr="00217829">
        <w:rPr>
          <w:rFonts w:ascii="Times New Roman" w:hAnsi="Times New Roman" w:cs="Times New Roman"/>
          <w:color w:val="262626"/>
        </w:rPr>
        <w:t>Centrifuge samples at 280 × g for 1 min (20˚C) to collect condensation.</w:t>
      </w:r>
    </w:p>
    <w:p w14:paraId="3FD3FABB" w14:textId="77777777" w:rsidR="00441278" w:rsidRPr="00217829" w:rsidRDefault="00441278" w:rsidP="00441278">
      <w:pPr>
        <w:pStyle w:val="ListParagraph"/>
        <w:numPr>
          <w:ilvl w:val="0"/>
          <w:numId w:val="25"/>
        </w:numPr>
        <w:rPr>
          <w:rFonts w:ascii="Times New Roman" w:hAnsi="Times New Roman" w:cs="Times New Roman"/>
        </w:rPr>
      </w:pPr>
      <w:r w:rsidRPr="00217829">
        <w:rPr>
          <w:rFonts w:ascii="Times New Roman" w:hAnsi="Times New Roman" w:cs="Times New Roman"/>
          <w:color w:val="262626"/>
        </w:rPr>
        <w:t xml:space="preserve">Label a new tube </w:t>
      </w:r>
      <w:r w:rsidRPr="00217829">
        <w:rPr>
          <w:rFonts w:ascii="Times New Roman" w:hAnsi="Times New Roman" w:cs="Times New Roman"/>
          <w:b/>
          <w:bCs/>
          <w:color w:val="262626"/>
        </w:rPr>
        <w:t xml:space="preserve">CA </w:t>
      </w:r>
      <w:r w:rsidRPr="00217829">
        <w:rPr>
          <w:rFonts w:ascii="Times New Roman" w:hAnsi="Times New Roman" w:cs="Times New Roman"/>
          <w:color w:val="262626"/>
        </w:rPr>
        <w:t>(Clean Amplified) and sample ID for each sample.</w:t>
      </w:r>
    </w:p>
    <w:p w14:paraId="4246ACAD" w14:textId="77777777" w:rsidR="00441278" w:rsidRPr="00217829" w:rsidRDefault="00441278" w:rsidP="00441278">
      <w:pPr>
        <w:pStyle w:val="ListParagraph"/>
        <w:numPr>
          <w:ilvl w:val="0"/>
          <w:numId w:val="25"/>
        </w:numPr>
        <w:rPr>
          <w:rFonts w:ascii="Times New Roman" w:hAnsi="Times New Roman" w:cs="Times New Roman"/>
        </w:rPr>
      </w:pPr>
      <w:r w:rsidRPr="00217829">
        <w:rPr>
          <w:rFonts w:ascii="Times New Roman" w:hAnsi="Times New Roman" w:cs="Times New Roman"/>
        </w:rPr>
        <w:t>Transfer the PCR product (~50uL) from the NTA tube to the CA tube.</w:t>
      </w:r>
    </w:p>
    <w:p w14:paraId="2C5B5366" w14:textId="77777777" w:rsidR="00441278" w:rsidRPr="00217829" w:rsidRDefault="00441278" w:rsidP="00441278">
      <w:pPr>
        <w:pStyle w:val="ListParagraph"/>
        <w:numPr>
          <w:ilvl w:val="0"/>
          <w:numId w:val="25"/>
        </w:numPr>
        <w:rPr>
          <w:rFonts w:ascii="Times New Roman" w:hAnsi="Times New Roman" w:cs="Times New Roman"/>
        </w:rPr>
      </w:pPr>
      <w:r w:rsidRPr="00217829">
        <w:rPr>
          <w:rFonts w:ascii="Times New Roman" w:hAnsi="Times New Roman" w:cs="Times New Roman"/>
        </w:rPr>
        <w:t xml:space="preserve">Vortex the </w:t>
      </w:r>
      <w:proofErr w:type="spellStart"/>
      <w:r w:rsidRPr="00217829">
        <w:rPr>
          <w:rFonts w:ascii="Times New Roman" w:hAnsi="Times New Roman" w:cs="Times New Roman"/>
        </w:rPr>
        <w:t>AMPure</w:t>
      </w:r>
      <w:proofErr w:type="spellEnd"/>
      <w:r w:rsidRPr="00217829">
        <w:rPr>
          <w:rFonts w:ascii="Times New Roman" w:hAnsi="Times New Roman" w:cs="Times New Roman"/>
        </w:rPr>
        <w:t xml:space="preserve"> XP beads for 30 seconds to make sure that the beads are evenly dispersed.</w:t>
      </w:r>
    </w:p>
    <w:p w14:paraId="469B2EC5" w14:textId="77777777" w:rsidR="00441278" w:rsidRPr="00217829" w:rsidRDefault="00441278" w:rsidP="00441278">
      <w:pPr>
        <w:pStyle w:val="ListParagraph"/>
        <w:numPr>
          <w:ilvl w:val="0"/>
          <w:numId w:val="25"/>
        </w:numPr>
        <w:rPr>
          <w:rFonts w:ascii="Times New Roman" w:hAnsi="Times New Roman" w:cs="Times New Roman"/>
        </w:rPr>
      </w:pPr>
      <w:r w:rsidRPr="00217829">
        <w:rPr>
          <w:rFonts w:ascii="Times New Roman" w:hAnsi="Times New Roman" w:cs="Times New Roman"/>
        </w:rPr>
        <w:lastRenderedPageBreak/>
        <w:t xml:space="preserve">Add 25μl of </w:t>
      </w:r>
      <w:proofErr w:type="spellStart"/>
      <w:r w:rsidRPr="00217829">
        <w:rPr>
          <w:rFonts w:ascii="Times New Roman" w:hAnsi="Times New Roman" w:cs="Times New Roman"/>
        </w:rPr>
        <w:t>AMPure</w:t>
      </w:r>
      <w:proofErr w:type="spellEnd"/>
      <w:r w:rsidRPr="00217829">
        <w:rPr>
          <w:rFonts w:ascii="Times New Roman" w:hAnsi="Times New Roman" w:cs="Times New Roman"/>
        </w:rPr>
        <w:t xml:space="preserve"> XP beads to each CA tube (for 2x300 </w:t>
      </w:r>
      <w:proofErr w:type="spellStart"/>
      <w:r w:rsidRPr="00217829">
        <w:rPr>
          <w:rFonts w:ascii="Times New Roman" w:hAnsi="Times New Roman" w:cs="Times New Roman"/>
        </w:rPr>
        <w:t>MiSeq</w:t>
      </w:r>
      <w:proofErr w:type="spellEnd"/>
      <w:r w:rsidRPr="00217829">
        <w:rPr>
          <w:rFonts w:ascii="Times New Roman" w:hAnsi="Times New Roman" w:cs="Times New Roman"/>
        </w:rPr>
        <w:t>; see detailed protocol for variation).</w:t>
      </w:r>
    </w:p>
    <w:p w14:paraId="4A5E16AE" w14:textId="77777777" w:rsidR="00441278" w:rsidRPr="00217829" w:rsidRDefault="00441278" w:rsidP="00441278">
      <w:pPr>
        <w:pStyle w:val="ListParagraph"/>
        <w:numPr>
          <w:ilvl w:val="0"/>
          <w:numId w:val="25"/>
        </w:numPr>
        <w:rPr>
          <w:rFonts w:ascii="Times New Roman" w:hAnsi="Times New Roman" w:cs="Times New Roman"/>
        </w:rPr>
      </w:pPr>
      <w:r w:rsidRPr="00217829">
        <w:rPr>
          <w:rFonts w:ascii="Times New Roman" w:hAnsi="Times New Roman" w:cs="Times New Roman"/>
          <w:color w:val="262626"/>
        </w:rPr>
        <w:t>Gently pipette mix up and down 10 times.</w:t>
      </w:r>
    </w:p>
    <w:p w14:paraId="1698E642" w14:textId="77777777" w:rsidR="00441278" w:rsidRPr="00217829" w:rsidRDefault="00441278" w:rsidP="00441278">
      <w:pPr>
        <w:pStyle w:val="ListParagraph"/>
        <w:numPr>
          <w:ilvl w:val="0"/>
          <w:numId w:val="25"/>
        </w:numPr>
        <w:rPr>
          <w:rFonts w:ascii="Times New Roman" w:hAnsi="Times New Roman" w:cs="Times New Roman"/>
        </w:rPr>
      </w:pPr>
      <w:r w:rsidRPr="00217829">
        <w:rPr>
          <w:rFonts w:ascii="Times New Roman" w:hAnsi="Times New Roman" w:cs="Times New Roman"/>
          <w:color w:val="262626"/>
        </w:rPr>
        <w:t>Incubate at room temperature without shaking for 5 minutes.</w:t>
      </w:r>
    </w:p>
    <w:p w14:paraId="02C62BAD" w14:textId="77777777" w:rsidR="00441278" w:rsidRPr="00217829" w:rsidRDefault="00441278" w:rsidP="00441278">
      <w:pPr>
        <w:pStyle w:val="ListParagraph"/>
        <w:numPr>
          <w:ilvl w:val="0"/>
          <w:numId w:val="25"/>
        </w:numPr>
        <w:rPr>
          <w:rFonts w:ascii="Times New Roman" w:hAnsi="Times New Roman" w:cs="Times New Roman"/>
        </w:rPr>
      </w:pPr>
      <w:r w:rsidRPr="00217829">
        <w:rPr>
          <w:rFonts w:ascii="Times New Roman" w:hAnsi="Times New Roman" w:cs="Times New Roman"/>
          <w:color w:val="262626"/>
        </w:rPr>
        <w:t>Place tubes on a magnetic stand for 2 minutes or until the supernatant has cleared.</w:t>
      </w:r>
    </w:p>
    <w:p w14:paraId="07863A15" w14:textId="77777777" w:rsidR="00441278" w:rsidRPr="00217829" w:rsidRDefault="00441278" w:rsidP="00441278">
      <w:pPr>
        <w:pStyle w:val="ListParagraph"/>
        <w:numPr>
          <w:ilvl w:val="0"/>
          <w:numId w:val="25"/>
        </w:numPr>
        <w:rPr>
          <w:rFonts w:ascii="Times New Roman" w:hAnsi="Times New Roman" w:cs="Times New Roman"/>
        </w:rPr>
      </w:pPr>
      <w:r w:rsidRPr="00217829">
        <w:rPr>
          <w:rFonts w:ascii="Times New Roman" w:hAnsi="Times New Roman" w:cs="Times New Roman"/>
        </w:rPr>
        <w:t>Use a multichannel pipette to remove and discard the supernatant carefully.</w:t>
      </w:r>
    </w:p>
    <w:p w14:paraId="436EEDE1" w14:textId="77777777" w:rsidR="00441278" w:rsidRPr="00217829" w:rsidRDefault="00441278" w:rsidP="00441278">
      <w:pPr>
        <w:pStyle w:val="ListParagraph"/>
        <w:numPr>
          <w:ilvl w:val="0"/>
          <w:numId w:val="25"/>
        </w:numPr>
        <w:rPr>
          <w:rFonts w:ascii="Times New Roman" w:hAnsi="Times New Roman" w:cs="Times New Roman"/>
        </w:rPr>
      </w:pPr>
      <w:r w:rsidRPr="00217829">
        <w:rPr>
          <w:rFonts w:ascii="Times New Roman" w:hAnsi="Times New Roman" w:cs="Times New Roman"/>
        </w:rPr>
        <w:t>wash the beads with freshly prepared 80% ethanol as follows:</w:t>
      </w:r>
    </w:p>
    <w:p w14:paraId="11A8AEB1" w14:textId="77777777" w:rsidR="00441278" w:rsidRPr="00217829" w:rsidRDefault="00441278" w:rsidP="00441278">
      <w:pPr>
        <w:pStyle w:val="ListParagraph"/>
        <w:numPr>
          <w:ilvl w:val="1"/>
          <w:numId w:val="25"/>
        </w:numPr>
        <w:rPr>
          <w:rFonts w:ascii="Times New Roman" w:hAnsi="Times New Roman" w:cs="Times New Roman"/>
        </w:rPr>
      </w:pPr>
      <w:r w:rsidRPr="00217829">
        <w:rPr>
          <w:rFonts w:ascii="Times New Roman" w:hAnsi="Times New Roman" w:cs="Times New Roman"/>
        </w:rPr>
        <w:t xml:space="preserve">add 200 </w:t>
      </w:r>
      <w:proofErr w:type="spellStart"/>
      <w:r w:rsidRPr="00217829">
        <w:rPr>
          <w:rFonts w:ascii="Times New Roman" w:hAnsi="Times New Roman" w:cs="Times New Roman"/>
        </w:rPr>
        <w:t>μl</w:t>
      </w:r>
      <w:proofErr w:type="spellEnd"/>
      <w:r w:rsidRPr="00217829">
        <w:rPr>
          <w:rFonts w:ascii="Times New Roman" w:hAnsi="Times New Roman" w:cs="Times New Roman"/>
        </w:rPr>
        <w:t xml:space="preserve"> freshly prepared 80% ethanol to each sample</w:t>
      </w:r>
    </w:p>
    <w:p w14:paraId="0F427E51" w14:textId="77777777" w:rsidR="00441278" w:rsidRPr="00217829" w:rsidRDefault="00441278" w:rsidP="00441278">
      <w:pPr>
        <w:pStyle w:val="ListParagraph"/>
        <w:numPr>
          <w:ilvl w:val="1"/>
          <w:numId w:val="25"/>
        </w:numPr>
        <w:rPr>
          <w:rFonts w:ascii="Times New Roman" w:hAnsi="Times New Roman" w:cs="Times New Roman"/>
        </w:rPr>
      </w:pPr>
      <w:r w:rsidRPr="00217829">
        <w:rPr>
          <w:rFonts w:ascii="Times New Roman" w:hAnsi="Times New Roman" w:cs="Times New Roman"/>
        </w:rPr>
        <w:t>Let stand 30 seconds.</w:t>
      </w:r>
    </w:p>
    <w:p w14:paraId="04F49DE1" w14:textId="77777777" w:rsidR="00441278" w:rsidRPr="00217829" w:rsidRDefault="00441278" w:rsidP="00441278">
      <w:pPr>
        <w:pStyle w:val="ListParagraph"/>
        <w:numPr>
          <w:ilvl w:val="1"/>
          <w:numId w:val="25"/>
        </w:numPr>
        <w:rPr>
          <w:rFonts w:ascii="Times New Roman" w:hAnsi="Times New Roman" w:cs="Times New Roman"/>
        </w:rPr>
      </w:pPr>
      <w:r w:rsidRPr="00217829">
        <w:rPr>
          <w:rFonts w:ascii="Times New Roman" w:hAnsi="Times New Roman" w:cs="Times New Roman"/>
          <w:color w:val="262626"/>
        </w:rPr>
        <w:t>Remove excess ethanol</w:t>
      </w:r>
      <w:r>
        <w:rPr>
          <w:rFonts w:ascii="Times New Roman" w:hAnsi="Times New Roman" w:cs="Times New Roman"/>
          <w:color w:val="262626"/>
        </w:rPr>
        <w:t xml:space="preserve"> (</w:t>
      </w:r>
      <w:r w:rsidRPr="004B424F">
        <w:rPr>
          <w:rFonts w:ascii="Times New Roman" w:hAnsi="Times New Roman" w:cs="Times New Roman"/>
          <w:color w:val="262626"/>
        </w:rPr>
        <w:t>Use a P20 multichannel pipette with fine pipette tips to remove excess ethanol</w:t>
      </w:r>
      <w:r>
        <w:rPr>
          <w:rFonts w:ascii="Times New Roman" w:hAnsi="Times New Roman" w:cs="Times New Roman"/>
          <w:color w:val="262626"/>
        </w:rPr>
        <w:t>).</w:t>
      </w:r>
    </w:p>
    <w:p w14:paraId="375979E9" w14:textId="77777777" w:rsidR="00441278" w:rsidRPr="00217829" w:rsidRDefault="00441278" w:rsidP="00441278">
      <w:pPr>
        <w:pStyle w:val="ListParagraph"/>
        <w:ind w:left="1440"/>
        <w:rPr>
          <w:rFonts w:ascii="Times New Roman" w:hAnsi="Times New Roman" w:cs="Times New Roman"/>
        </w:rPr>
      </w:pPr>
    </w:p>
    <w:p w14:paraId="7EA6A9D2" w14:textId="77777777" w:rsidR="00441278" w:rsidRDefault="00441278" w:rsidP="00441278">
      <w:pPr>
        <w:pStyle w:val="ListParagraph"/>
        <w:numPr>
          <w:ilvl w:val="0"/>
          <w:numId w:val="25"/>
        </w:numPr>
        <w:rPr>
          <w:rFonts w:ascii="Times New Roman" w:hAnsi="Times New Roman" w:cs="Times New Roman"/>
        </w:rPr>
      </w:pPr>
      <w:r>
        <w:rPr>
          <w:rFonts w:ascii="Times New Roman" w:hAnsi="Times New Roman" w:cs="Times New Roman"/>
        </w:rPr>
        <w:t xml:space="preserve">Repeat wash step (step 10). </w:t>
      </w:r>
      <w:r w:rsidRPr="004B424F">
        <w:rPr>
          <w:rFonts w:ascii="Times New Roman" w:hAnsi="Times New Roman" w:cs="Times New Roman"/>
        </w:rPr>
        <w:t>Use a P20 multichannel pipette with fine pipette tips to remove excess ethanol.</w:t>
      </w:r>
    </w:p>
    <w:p w14:paraId="5ACDD6BF" w14:textId="77777777" w:rsidR="00441278" w:rsidRPr="004B424F" w:rsidRDefault="00441278" w:rsidP="00441278">
      <w:pPr>
        <w:pStyle w:val="ListParagraph"/>
        <w:numPr>
          <w:ilvl w:val="0"/>
          <w:numId w:val="25"/>
        </w:numPr>
        <w:rPr>
          <w:rFonts w:ascii="Times New Roman" w:hAnsi="Times New Roman" w:cs="Times New Roman"/>
        </w:rPr>
      </w:pPr>
      <w:r>
        <w:rPr>
          <w:rFonts w:ascii="Times New Roman" w:hAnsi="Times New Roman" w:cs="Times New Roman"/>
        </w:rPr>
        <w:t xml:space="preserve">While </w:t>
      </w:r>
      <w:r w:rsidRPr="004B424F">
        <w:rPr>
          <w:rFonts w:ascii="Times New Roman" w:hAnsi="Times New Roman" w:cs="Times New Roman"/>
        </w:rPr>
        <w:t>still on the magnetic stand, allow the beads to air-dry for</w:t>
      </w:r>
      <w:r>
        <w:rPr>
          <w:rFonts w:ascii="Times New Roman" w:hAnsi="Times New Roman" w:cs="Times New Roman"/>
        </w:rPr>
        <w:t xml:space="preserve"> </w:t>
      </w:r>
      <w:r w:rsidRPr="004B424F">
        <w:rPr>
          <w:rFonts w:ascii="Times New Roman" w:hAnsi="Times New Roman" w:cs="Times New Roman"/>
        </w:rPr>
        <w:t>15 minutes.</w:t>
      </w:r>
    </w:p>
    <w:p w14:paraId="25B44829" w14:textId="77777777" w:rsidR="00441278" w:rsidRPr="00217829" w:rsidRDefault="00441278" w:rsidP="00441278">
      <w:pPr>
        <w:pStyle w:val="ListParagraph"/>
        <w:numPr>
          <w:ilvl w:val="0"/>
          <w:numId w:val="25"/>
        </w:numPr>
        <w:rPr>
          <w:rFonts w:ascii="Times New Roman" w:hAnsi="Times New Roman" w:cs="Times New Roman"/>
        </w:rPr>
      </w:pPr>
      <w:r w:rsidRPr="00217829">
        <w:rPr>
          <w:rFonts w:ascii="Times New Roman" w:hAnsi="Times New Roman" w:cs="Times New Roman"/>
          <w:color w:val="262626"/>
        </w:rPr>
        <w:t>Remove tubes from magnetic stand.</w:t>
      </w:r>
    </w:p>
    <w:p w14:paraId="10412085" w14:textId="77777777" w:rsidR="00441278" w:rsidRPr="00217829" w:rsidRDefault="00441278" w:rsidP="00441278">
      <w:pPr>
        <w:pStyle w:val="ListParagraph"/>
        <w:numPr>
          <w:ilvl w:val="0"/>
          <w:numId w:val="25"/>
        </w:numPr>
        <w:rPr>
          <w:rFonts w:ascii="Times New Roman" w:hAnsi="Times New Roman" w:cs="Times New Roman"/>
        </w:rPr>
      </w:pPr>
      <w:r w:rsidRPr="00217829">
        <w:rPr>
          <w:rFonts w:ascii="Times New Roman" w:hAnsi="Times New Roman" w:cs="Times New Roman"/>
        </w:rPr>
        <w:t xml:space="preserve">Add 52.5 </w:t>
      </w:r>
      <w:proofErr w:type="spellStart"/>
      <w:r w:rsidRPr="00217829">
        <w:rPr>
          <w:rFonts w:ascii="Times New Roman" w:hAnsi="Times New Roman" w:cs="Times New Roman"/>
        </w:rPr>
        <w:t>μl</w:t>
      </w:r>
      <w:proofErr w:type="spellEnd"/>
      <w:r w:rsidRPr="00217829">
        <w:rPr>
          <w:rFonts w:ascii="Times New Roman" w:hAnsi="Times New Roman" w:cs="Times New Roman"/>
        </w:rPr>
        <w:t xml:space="preserve"> RSB to each sample, </w:t>
      </w:r>
      <w:proofErr w:type="gramStart"/>
      <w:r w:rsidRPr="00217829">
        <w:rPr>
          <w:rFonts w:ascii="Times New Roman" w:hAnsi="Times New Roman" w:cs="Times New Roman"/>
          <w:color w:val="262626"/>
        </w:rPr>
        <w:t>Gently</w:t>
      </w:r>
      <w:proofErr w:type="gramEnd"/>
      <w:r w:rsidRPr="00217829">
        <w:rPr>
          <w:rFonts w:ascii="Times New Roman" w:hAnsi="Times New Roman" w:cs="Times New Roman"/>
          <w:color w:val="262626"/>
        </w:rPr>
        <w:t xml:space="preserve"> pipette mix up and down 10 times.</w:t>
      </w:r>
    </w:p>
    <w:p w14:paraId="2D8936B4" w14:textId="77777777" w:rsidR="00441278" w:rsidRPr="00217829" w:rsidRDefault="00441278" w:rsidP="00441278">
      <w:pPr>
        <w:pStyle w:val="ListParagraph"/>
        <w:numPr>
          <w:ilvl w:val="0"/>
          <w:numId w:val="25"/>
        </w:numPr>
        <w:rPr>
          <w:rFonts w:ascii="Times New Roman" w:hAnsi="Times New Roman" w:cs="Times New Roman"/>
        </w:rPr>
      </w:pPr>
      <w:r w:rsidRPr="00217829">
        <w:rPr>
          <w:rFonts w:ascii="Times New Roman" w:hAnsi="Times New Roman" w:cs="Times New Roman"/>
          <w:color w:val="262626"/>
        </w:rPr>
        <w:t>Incubate at room temperature for 2 minutes.</w:t>
      </w:r>
    </w:p>
    <w:p w14:paraId="04046D90" w14:textId="77777777" w:rsidR="00441278" w:rsidRPr="00217829" w:rsidRDefault="00441278" w:rsidP="00441278">
      <w:pPr>
        <w:pStyle w:val="ListParagraph"/>
        <w:numPr>
          <w:ilvl w:val="0"/>
          <w:numId w:val="25"/>
        </w:numPr>
        <w:rPr>
          <w:rFonts w:ascii="Times New Roman" w:hAnsi="Times New Roman" w:cs="Times New Roman"/>
        </w:rPr>
      </w:pPr>
      <w:r w:rsidRPr="00217829">
        <w:rPr>
          <w:rFonts w:ascii="Times New Roman" w:hAnsi="Times New Roman" w:cs="Times New Roman"/>
        </w:rPr>
        <w:t>Place the plate on the magnetic stand for 2 minutes or until the supernatant has cleared.</w:t>
      </w:r>
    </w:p>
    <w:p w14:paraId="38EBDC71" w14:textId="77777777" w:rsidR="00441278" w:rsidRPr="00217829" w:rsidRDefault="00441278" w:rsidP="00441278">
      <w:pPr>
        <w:pStyle w:val="ListParagraph"/>
        <w:numPr>
          <w:ilvl w:val="0"/>
          <w:numId w:val="25"/>
        </w:numPr>
        <w:rPr>
          <w:rFonts w:ascii="Times New Roman" w:hAnsi="Times New Roman" w:cs="Times New Roman"/>
        </w:rPr>
      </w:pPr>
      <w:r w:rsidRPr="00217829">
        <w:rPr>
          <w:rFonts w:ascii="Times New Roman" w:hAnsi="Times New Roman" w:cs="Times New Roman"/>
        </w:rPr>
        <w:t>Label a new tube CAN (Clean Amplified NTA) and sample ID.</w:t>
      </w:r>
    </w:p>
    <w:p w14:paraId="4B74BE8E" w14:textId="77777777" w:rsidR="00441278" w:rsidRPr="00217829" w:rsidRDefault="00441278" w:rsidP="00441278">
      <w:pPr>
        <w:pStyle w:val="ListParagraph"/>
        <w:numPr>
          <w:ilvl w:val="0"/>
          <w:numId w:val="25"/>
        </w:numPr>
        <w:rPr>
          <w:rFonts w:ascii="Times New Roman" w:hAnsi="Times New Roman" w:cs="Times New Roman"/>
        </w:rPr>
      </w:pPr>
      <w:r w:rsidRPr="00217829">
        <w:rPr>
          <w:rFonts w:ascii="Times New Roman" w:hAnsi="Times New Roman" w:cs="Times New Roman"/>
        </w:rPr>
        <w:t xml:space="preserve">Transfer 50 </w:t>
      </w:r>
      <w:proofErr w:type="spellStart"/>
      <w:r w:rsidRPr="00217829">
        <w:rPr>
          <w:rFonts w:ascii="Times New Roman" w:hAnsi="Times New Roman" w:cs="Times New Roman"/>
        </w:rPr>
        <w:t>μl</w:t>
      </w:r>
      <w:proofErr w:type="spellEnd"/>
      <w:r w:rsidRPr="00217829">
        <w:rPr>
          <w:rFonts w:ascii="Times New Roman" w:hAnsi="Times New Roman" w:cs="Times New Roman"/>
        </w:rPr>
        <w:t xml:space="preserve"> of the supernatant from the CA tube to the CAN tube.</w:t>
      </w:r>
    </w:p>
    <w:p w14:paraId="58BF2FD1" w14:textId="77777777" w:rsidR="00441278" w:rsidRPr="00217829" w:rsidRDefault="00441278" w:rsidP="00441278">
      <w:pPr>
        <w:rPr>
          <w:rFonts w:ascii="Times New Roman" w:hAnsi="Times New Roman" w:cs="Times New Roman"/>
        </w:rPr>
      </w:pPr>
    </w:p>
    <w:p w14:paraId="399A43C9" w14:textId="77777777" w:rsidR="00441278" w:rsidRPr="00217829" w:rsidRDefault="00441278" w:rsidP="00441278">
      <w:pPr>
        <w:rPr>
          <w:rFonts w:ascii="Times New Roman" w:hAnsi="Times New Roman" w:cs="Times New Roman"/>
        </w:rPr>
      </w:pPr>
      <w:r w:rsidRPr="00217829">
        <w:rPr>
          <w:rFonts w:ascii="Times New Roman" w:hAnsi="Times New Roman" w:cs="Times New Roman"/>
        </w:rPr>
        <w:t>SAFE STOPPING POINT</w:t>
      </w:r>
    </w:p>
    <w:p w14:paraId="6E274E35" w14:textId="77777777" w:rsidR="00441278" w:rsidRPr="00217829" w:rsidRDefault="00441278" w:rsidP="00441278">
      <w:pPr>
        <w:rPr>
          <w:rFonts w:ascii="Times New Roman" w:hAnsi="Times New Roman" w:cs="Times New Roman"/>
        </w:rPr>
      </w:pPr>
      <w:r w:rsidRPr="00217829">
        <w:rPr>
          <w:rFonts w:ascii="Times New Roman" w:hAnsi="Times New Roman" w:cs="Times New Roman"/>
        </w:rPr>
        <w:t>If you do not plan to proceed to Library Normalization immediately, seal the CAN tubes</w:t>
      </w:r>
    </w:p>
    <w:p w14:paraId="74F03F70" w14:textId="77777777" w:rsidR="00441278" w:rsidRPr="00217829" w:rsidRDefault="00441278" w:rsidP="00441278">
      <w:pPr>
        <w:rPr>
          <w:rFonts w:ascii="Times New Roman" w:hAnsi="Times New Roman" w:cs="Times New Roman"/>
        </w:rPr>
      </w:pPr>
      <w:proofErr w:type="gramStart"/>
      <w:r w:rsidRPr="00217829">
        <w:rPr>
          <w:rFonts w:ascii="Times New Roman" w:hAnsi="Times New Roman" w:cs="Times New Roman"/>
        </w:rPr>
        <w:t>and</w:t>
      </w:r>
      <w:proofErr w:type="gramEnd"/>
      <w:r w:rsidRPr="00217829">
        <w:rPr>
          <w:rFonts w:ascii="Times New Roman" w:hAnsi="Times New Roman" w:cs="Times New Roman"/>
        </w:rPr>
        <w:t xml:space="preserve"> store it at -25°C to -15°C for up to a week.</w:t>
      </w:r>
      <w:r>
        <w:rPr>
          <w:rFonts w:ascii="Times New Roman" w:hAnsi="Times New Roman" w:cs="Times New Roman"/>
        </w:rPr>
        <w:t xml:space="preserve"> </w:t>
      </w:r>
    </w:p>
    <w:p w14:paraId="3FBE9304" w14:textId="77777777" w:rsidR="00441278" w:rsidRDefault="00441278" w:rsidP="00441278">
      <w:pPr>
        <w:rPr>
          <w:rFonts w:ascii="HelveticaNeueLTCom-LtEx" w:hAnsi="HelveticaNeueLTCom-LtEx" w:cs="HelveticaNeueLTCom-LtEx"/>
          <w:color w:val="FFB541"/>
          <w:sz w:val="34"/>
          <w:szCs w:val="34"/>
        </w:rPr>
      </w:pPr>
    </w:p>
    <w:p w14:paraId="0D1AC684" w14:textId="77777777" w:rsidR="00441278" w:rsidRDefault="00441278" w:rsidP="00441278">
      <w:r>
        <w:rPr>
          <w:noProof/>
        </w:rPr>
        <w:lastRenderedPageBreak/>
        <w:drawing>
          <wp:inline distT="0" distB="0" distL="0" distR="0" wp14:anchorId="14C17C33" wp14:editId="5DC679CE">
            <wp:extent cx="5934075" cy="5010150"/>
            <wp:effectExtent l="0" t="0" r="952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34075" cy="5010150"/>
                    </a:xfrm>
                    <a:prstGeom prst="rect">
                      <a:avLst/>
                    </a:prstGeom>
                    <a:noFill/>
                    <a:ln>
                      <a:noFill/>
                    </a:ln>
                  </pic:spPr>
                </pic:pic>
              </a:graphicData>
            </a:graphic>
          </wp:inline>
        </w:drawing>
      </w:r>
    </w:p>
    <w:p w14:paraId="573E630F" w14:textId="77777777" w:rsidR="00441278" w:rsidRDefault="00441278" w:rsidP="00441278"/>
    <w:p w14:paraId="0F6B1DA1" w14:textId="77777777" w:rsidR="00441278" w:rsidRDefault="00441278" w:rsidP="00441278">
      <w:pPr>
        <w:rPr>
          <w:rFonts w:ascii="HelveticaNeueLTCom-LtEx" w:hAnsi="HelveticaNeueLTCom-LtEx" w:cs="HelveticaNeueLTCom-LtEx"/>
          <w:color w:val="FFB541"/>
          <w:sz w:val="34"/>
          <w:szCs w:val="34"/>
        </w:rPr>
      </w:pPr>
      <w:r>
        <w:rPr>
          <w:rFonts w:ascii="HelveticaNeueLTCom-LtEx" w:hAnsi="HelveticaNeueLTCom-LtEx" w:cs="HelveticaNeueLTCom-LtEx"/>
          <w:color w:val="FFB541"/>
          <w:sz w:val="34"/>
          <w:szCs w:val="34"/>
        </w:rPr>
        <w:t>Library Normalization</w:t>
      </w:r>
    </w:p>
    <w:p w14:paraId="1B5C618A" w14:textId="77777777" w:rsidR="00441278" w:rsidRDefault="00441278" w:rsidP="00441278">
      <w:r>
        <w:rPr>
          <w:noProof/>
        </w:rPr>
        <w:lastRenderedPageBreak/>
        <w:drawing>
          <wp:inline distT="0" distB="0" distL="0" distR="0" wp14:anchorId="223BC667" wp14:editId="6A372CD7">
            <wp:extent cx="5943600" cy="4695825"/>
            <wp:effectExtent l="0" t="0" r="0" b="952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4695825"/>
                    </a:xfrm>
                    <a:prstGeom prst="rect">
                      <a:avLst/>
                    </a:prstGeom>
                    <a:noFill/>
                    <a:ln>
                      <a:noFill/>
                    </a:ln>
                  </pic:spPr>
                </pic:pic>
              </a:graphicData>
            </a:graphic>
          </wp:inline>
        </w:drawing>
      </w:r>
    </w:p>
    <w:p w14:paraId="42169983" w14:textId="77777777" w:rsidR="00441278" w:rsidRDefault="00441278" w:rsidP="00441278">
      <w:pPr>
        <w:rPr>
          <w:rFonts w:ascii="Times New Roman" w:hAnsi="Times New Roman" w:cs="Times New Roman"/>
          <w:color w:val="FFB541"/>
        </w:rPr>
      </w:pPr>
      <w:r>
        <w:rPr>
          <w:rFonts w:ascii="HelveticaNeueLTCom-Roman" w:hAnsi="HelveticaNeueLTCom-Roman" w:cs="HelveticaNeueLTCom-Roman"/>
          <w:color w:val="FFB541"/>
          <w:sz w:val="28"/>
          <w:szCs w:val="28"/>
        </w:rPr>
        <w:t xml:space="preserve">Preparation </w:t>
      </w:r>
      <w:r w:rsidRPr="00217829">
        <w:rPr>
          <w:rFonts w:ascii="Times New Roman" w:hAnsi="Times New Roman" w:cs="Times New Roman"/>
          <w:color w:val="FFB541"/>
        </w:rPr>
        <w:t>(Illumina recommends performing the LNA1 preparation step under a fume hood)</w:t>
      </w:r>
    </w:p>
    <w:p w14:paraId="780C2123" w14:textId="77777777" w:rsidR="00441278" w:rsidRDefault="00441278" w:rsidP="00441278">
      <w:pPr>
        <w:rPr>
          <w:rFonts w:ascii="Times New Roman" w:hAnsi="Times New Roman" w:cs="Times New Roman"/>
          <w:color w:val="FFB541"/>
        </w:rPr>
      </w:pPr>
    </w:p>
    <w:p w14:paraId="046020CC" w14:textId="77777777" w:rsidR="00441278" w:rsidRDefault="00441278" w:rsidP="00441278">
      <w:pPr>
        <w:pStyle w:val="ListParagraph"/>
        <w:numPr>
          <w:ilvl w:val="0"/>
          <w:numId w:val="26"/>
        </w:numPr>
        <w:rPr>
          <w:rFonts w:ascii="Times New Roman" w:hAnsi="Times New Roman" w:cs="Times New Roman"/>
        </w:rPr>
      </w:pPr>
      <w:r w:rsidRPr="00217829">
        <w:rPr>
          <w:rFonts w:ascii="Times New Roman" w:hAnsi="Times New Roman" w:cs="Times New Roman"/>
        </w:rPr>
        <w:t>Remove LNA1 from -25°C to -15°C storage and bring to room temperature. Use a 20°C</w:t>
      </w:r>
      <w:r>
        <w:rPr>
          <w:rFonts w:ascii="Times New Roman" w:hAnsi="Times New Roman" w:cs="Times New Roman"/>
        </w:rPr>
        <w:t xml:space="preserve"> </w:t>
      </w:r>
      <w:r w:rsidRPr="00217829">
        <w:rPr>
          <w:rFonts w:ascii="Times New Roman" w:hAnsi="Times New Roman" w:cs="Times New Roman"/>
        </w:rPr>
        <w:t>to 25°C water bath as needed.</w:t>
      </w:r>
      <w:r>
        <w:rPr>
          <w:rFonts w:ascii="Times New Roman" w:hAnsi="Times New Roman" w:cs="Times New Roman"/>
        </w:rPr>
        <w:t xml:space="preserve"> </w:t>
      </w:r>
      <w:r w:rsidRPr="00217829">
        <w:rPr>
          <w:rFonts w:ascii="Times New Roman" w:hAnsi="Times New Roman" w:cs="Times New Roman"/>
        </w:rPr>
        <w:t>LNA1 might form visible precipitates or crystals. Before use, vortex vigorously, and</w:t>
      </w:r>
      <w:r>
        <w:rPr>
          <w:rFonts w:ascii="Times New Roman" w:hAnsi="Times New Roman" w:cs="Times New Roman"/>
        </w:rPr>
        <w:t xml:space="preserve"> </w:t>
      </w:r>
      <w:r w:rsidRPr="00217829">
        <w:rPr>
          <w:rFonts w:ascii="Times New Roman" w:hAnsi="Times New Roman" w:cs="Times New Roman"/>
        </w:rPr>
        <w:t>then hold the tube in front of a light and visually inspect to make sure that all precipitate</w:t>
      </w:r>
      <w:r>
        <w:rPr>
          <w:rFonts w:ascii="Times New Roman" w:hAnsi="Times New Roman" w:cs="Times New Roman"/>
        </w:rPr>
        <w:t xml:space="preserve"> </w:t>
      </w:r>
      <w:r w:rsidRPr="00217829">
        <w:rPr>
          <w:rFonts w:ascii="Times New Roman" w:hAnsi="Times New Roman" w:cs="Times New Roman"/>
        </w:rPr>
        <w:t>has dissolved.</w:t>
      </w:r>
    </w:p>
    <w:p w14:paraId="76D6E6EE" w14:textId="77777777" w:rsidR="00441278" w:rsidRDefault="00441278" w:rsidP="00441278">
      <w:pPr>
        <w:pStyle w:val="ListParagraph"/>
        <w:numPr>
          <w:ilvl w:val="0"/>
          <w:numId w:val="26"/>
        </w:numPr>
        <w:rPr>
          <w:rFonts w:ascii="Times New Roman" w:hAnsi="Times New Roman" w:cs="Times New Roman"/>
        </w:rPr>
      </w:pPr>
      <w:r w:rsidRPr="00217829">
        <w:rPr>
          <w:rFonts w:ascii="Times New Roman" w:hAnsi="Times New Roman" w:cs="Times New Roman"/>
        </w:rPr>
        <w:t>Remove LNB1 and LNW1 from 2°C to 8°C storage and bring to room temperature.</w:t>
      </w:r>
      <w:r>
        <w:rPr>
          <w:rFonts w:ascii="Times New Roman" w:hAnsi="Times New Roman" w:cs="Times New Roman"/>
        </w:rPr>
        <w:t xml:space="preserve"> </w:t>
      </w:r>
      <w:r w:rsidRPr="00217829">
        <w:rPr>
          <w:rFonts w:ascii="Times New Roman" w:hAnsi="Times New Roman" w:cs="Times New Roman"/>
        </w:rPr>
        <w:t>Use a 20°C to 25°C water bath as needed.</w:t>
      </w:r>
    </w:p>
    <w:p w14:paraId="2D663AD6" w14:textId="77777777" w:rsidR="00441278" w:rsidRDefault="00441278" w:rsidP="00441278">
      <w:pPr>
        <w:pStyle w:val="ListParagraph"/>
        <w:numPr>
          <w:ilvl w:val="0"/>
          <w:numId w:val="26"/>
        </w:numPr>
        <w:rPr>
          <w:rFonts w:ascii="Times New Roman" w:hAnsi="Times New Roman" w:cs="Times New Roman"/>
        </w:rPr>
      </w:pPr>
      <w:r w:rsidRPr="00217829">
        <w:rPr>
          <w:rFonts w:ascii="Times New Roman" w:hAnsi="Times New Roman" w:cs="Times New Roman"/>
        </w:rPr>
        <w:t xml:space="preserve">Vigorously vortex LNB1 for at least 1 minute with intermittent inversion. Repeat </w:t>
      </w:r>
      <w:proofErr w:type="gramStart"/>
      <w:r w:rsidRPr="00217829">
        <w:rPr>
          <w:rFonts w:ascii="Times New Roman" w:hAnsi="Times New Roman" w:cs="Times New Roman"/>
        </w:rPr>
        <w:t>this</w:t>
      </w:r>
      <w:r>
        <w:rPr>
          <w:rFonts w:ascii="Times New Roman" w:hAnsi="Times New Roman" w:cs="Times New Roman"/>
        </w:rPr>
        <w:t xml:space="preserve"> </w:t>
      </w:r>
      <w:r w:rsidRPr="00217829">
        <w:rPr>
          <w:rFonts w:ascii="Times New Roman" w:hAnsi="Times New Roman" w:cs="Times New Roman"/>
        </w:rPr>
        <w:t>step until the beads are</w:t>
      </w:r>
      <w:proofErr w:type="gramEnd"/>
      <w:r w:rsidRPr="00217829">
        <w:rPr>
          <w:rFonts w:ascii="Times New Roman" w:hAnsi="Times New Roman" w:cs="Times New Roman"/>
        </w:rPr>
        <w:t xml:space="preserve"> well-</w:t>
      </w:r>
      <w:proofErr w:type="spellStart"/>
      <w:r w:rsidRPr="00217829">
        <w:rPr>
          <w:rFonts w:ascii="Times New Roman" w:hAnsi="Times New Roman" w:cs="Times New Roman"/>
        </w:rPr>
        <w:t>resuspended</w:t>
      </w:r>
      <w:proofErr w:type="spellEnd"/>
      <w:r w:rsidRPr="00217829">
        <w:rPr>
          <w:rFonts w:ascii="Times New Roman" w:hAnsi="Times New Roman" w:cs="Times New Roman"/>
        </w:rPr>
        <w:t xml:space="preserve"> and no pellet is found at the bottom of the</w:t>
      </w:r>
      <w:r>
        <w:rPr>
          <w:rFonts w:ascii="Times New Roman" w:hAnsi="Times New Roman" w:cs="Times New Roman"/>
        </w:rPr>
        <w:t xml:space="preserve"> </w:t>
      </w:r>
      <w:r w:rsidRPr="00217829">
        <w:rPr>
          <w:rFonts w:ascii="Times New Roman" w:hAnsi="Times New Roman" w:cs="Times New Roman"/>
        </w:rPr>
        <w:t>tube when the tube is inverted.</w:t>
      </w:r>
      <w:r w:rsidRPr="00217829">
        <w:t xml:space="preserve"> </w:t>
      </w:r>
      <w:r w:rsidRPr="00217829">
        <w:rPr>
          <w:rFonts w:ascii="Times New Roman" w:hAnsi="Times New Roman" w:cs="Times New Roman"/>
        </w:rPr>
        <w:t>Make sure that LNS1 is at room temperature before use</w:t>
      </w:r>
      <w:r>
        <w:rPr>
          <w:rFonts w:ascii="Times New Roman" w:hAnsi="Times New Roman" w:cs="Times New Roman"/>
        </w:rPr>
        <w:t>.</w:t>
      </w:r>
    </w:p>
    <w:p w14:paraId="45EBFFAE" w14:textId="77777777" w:rsidR="00441278" w:rsidRDefault="00441278" w:rsidP="00441278">
      <w:pPr>
        <w:rPr>
          <w:rFonts w:ascii="Times New Roman" w:hAnsi="Times New Roman" w:cs="Times New Roman"/>
        </w:rPr>
      </w:pPr>
    </w:p>
    <w:p w14:paraId="09BC8B2F" w14:textId="77777777" w:rsidR="00441278" w:rsidRDefault="00441278" w:rsidP="00441278">
      <w:pPr>
        <w:rPr>
          <w:rFonts w:ascii="HelveticaNeueLTCom-Roman" w:hAnsi="HelveticaNeueLTCom-Roman" w:cs="HelveticaNeueLTCom-Roman"/>
          <w:color w:val="FFB541"/>
          <w:sz w:val="28"/>
          <w:szCs w:val="28"/>
        </w:rPr>
      </w:pPr>
      <w:r>
        <w:rPr>
          <w:rFonts w:ascii="HelveticaNeueLTCom-Roman" w:hAnsi="HelveticaNeueLTCom-Roman" w:cs="HelveticaNeueLTCom-Roman"/>
          <w:color w:val="FFB541"/>
          <w:sz w:val="28"/>
          <w:szCs w:val="28"/>
        </w:rPr>
        <w:t>Elute LNP</w:t>
      </w:r>
    </w:p>
    <w:p w14:paraId="21343CCE" w14:textId="77777777" w:rsidR="00441278" w:rsidRPr="00217829" w:rsidRDefault="00441278" w:rsidP="00441278">
      <w:pPr>
        <w:pStyle w:val="ListParagraph"/>
        <w:numPr>
          <w:ilvl w:val="0"/>
          <w:numId w:val="27"/>
        </w:numPr>
        <w:rPr>
          <w:rFonts w:ascii="Times New Roman" w:hAnsi="Times New Roman" w:cs="Times New Roman"/>
        </w:rPr>
      </w:pPr>
      <w:r>
        <w:rPr>
          <w:rFonts w:ascii="PalatinoLinotype-Roman" w:hAnsi="PalatinoLinotype-Roman" w:cs="PalatinoLinotype-Roman"/>
          <w:color w:val="262626"/>
          <w:sz w:val="20"/>
          <w:szCs w:val="20"/>
        </w:rPr>
        <w:t xml:space="preserve">Label a new tube </w:t>
      </w:r>
      <w:r>
        <w:rPr>
          <w:rFonts w:ascii="PalatinoLinotype-Bold" w:hAnsi="PalatinoLinotype-Bold" w:cs="PalatinoLinotype-Bold"/>
          <w:b/>
          <w:bCs/>
          <w:color w:val="262626"/>
          <w:sz w:val="20"/>
          <w:szCs w:val="20"/>
        </w:rPr>
        <w:t xml:space="preserve">LN </w:t>
      </w:r>
      <w:r>
        <w:rPr>
          <w:rFonts w:ascii="PalatinoLinotype-Roman" w:hAnsi="PalatinoLinotype-Roman" w:cs="PalatinoLinotype-Roman"/>
          <w:color w:val="262626"/>
          <w:sz w:val="20"/>
          <w:szCs w:val="20"/>
        </w:rPr>
        <w:t>(Library Normalization) and sample ID.</w:t>
      </w:r>
    </w:p>
    <w:p w14:paraId="6C0D5D2F" w14:textId="77777777" w:rsidR="00441278" w:rsidRDefault="00441278" w:rsidP="00441278">
      <w:pPr>
        <w:pStyle w:val="ListParagraph"/>
        <w:numPr>
          <w:ilvl w:val="0"/>
          <w:numId w:val="27"/>
        </w:numPr>
        <w:rPr>
          <w:rFonts w:ascii="Times New Roman" w:hAnsi="Times New Roman" w:cs="Times New Roman"/>
        </w:rPr>
      </w:pPr>
      <w:r w:rsidRPr="00217829">
        <w:rPr>
          <w:rFonts w:ascii="Times New Roman" w:hAnsi="Times New Roman" w:cs="Times New Roman"/>
        </w:rPr>
        <w:lastRenderedPageBreak/>
        <w:t xml:space="preserve">Transfer 20 </w:t>
      </w:r>
      <w:proofErr w:type="spellStart"/>
      <w:r w:rsidRPr="00217829">
        <w:rPr>
          <w:rFonts w:ascii="Times New Roman" w:hAnsi="Times New Roman" w:cs="Times New Roman"/>
        </w:rPr>
        <w:t>μl</w:t>
      </w:r>
      <w:proofErr w:type="spellEnd"/>
      <w:r w:rsidRPr="00217829">
        <w:rPr>
          <w:rFonts w:ascii="Times New Roman" w:hAnsi="Times New Roman" w:cs="Times New Roman"/>
        </w:rPr>
        <w:t xml:space="preserve"> of the</w:t>
      </w:r>
      <w:r>
        <w:rPr>
          <w:rFonts w:ascii="Times New Roman" w:hAnsi="Times New Roman" w:cs="Times New Roman"/>
        </w:rPr>
        <w:t xml:space="preserve"> </w:t>
      </w:r>
      <w:r w:rsidRPr="00217829">
        <w:rPr>
          <w:rFonts w:ascii="Times New Roman" w:hAnsi="Times New Roman" w:cs="Times New Roman"/>
        </w:rPr>
        <w:t xml:space="preserve">supernatant from the CAN </w:t>
      </w:r>
      <w:r>
        <w:rPr>
          <w:rFonts w:ascii="Times New Roman" w:hAnsi="Times New Roman" w:cs="Times New Roman"/>
        </w:rPr>
        <w:t>tube to the LN tube.</w:t>
      </w:r>
    </w:p>
    <w:p w14:paraId="57BCD6AC" w14:textId="77777777" w:rsidR="00441278" w:rsidRPr="002F18F7" w:rsidRDefault="00441278" w:rsidP="00441278">
      <w:pPr>
        <w:pStyle w:val="ListParagraph"/>
        <w:numPr>
          <w:ilvl w:val="0"/>
          <w:numId w:val="27"/>
        </w:numPr>
        <w:rPr>
          <w:rFonts w:ascii="Times New Roman" w:hAnsi="Times New Roman" w:cs="Times New Roman"/>
        </w:rPr>
      </w:pPr>
      <w:r>
        <w:rPr>
          <w:rFonts w:ascii="Times New Roman" w:hAnsi="Times New Roman" w:cs="Times New Roman"/>
        </w:rPr>
        <w:t>Prepare master mix (MM) of LNA1 and LNB1 (</w:t>
      </w:r>
      <w:r w:rsidRPr="002F18F7">
        <w:rPr>
          <w:rFonts w:ascii="Times New Roman" w:hAnsi="Times New Roman" w:cs="Times New Roman"/>
        </w:rPr>
        <w:t xml:space="preserve">per </w:t>
      </w:r>
      <w:r>
        <w:rPr>
          <w:rFonts w:ascii="Times New Roman" w:hAnsi="Times New Roman" w:cs="Times New Roman"/>
        </w:rPr>
        <w:t>sample)</w:t>
      </w:r>
      <w:r w:rsidRPr="002F18F7">
        <w:rPr>
          <w:rFonts w:ascii="Times New Roman" w:hAnsi="Times New Roman" w:cs="Times New Roman"/>
        </w:rPr>
        <w:t xml:space="preserve">: </w:t>
      </w:r>
    </w:p>
    <w:p w14:paraId="02847568" w14:textId="0209ED6E" w:rsidR="00441278" w:rsidRDefault="00441278" w:rsidP="00441278">
      <w:pPr>
        <w:pStyle w:val="ListParagraph"/>
        <w:numPr>
          <w:ilvl w:val="1"/>
          <w:numId w:val="27"/>
        </w:numPr>
        <w:rPr>
          <w:rFonts w:ascii="Times New Roman" w:hAnsi="Times New Roman" w:cs="Times New Roman"/>
        </w:rPr>
      </w:pPr>
      <w:r>
        <w:rPr>
          <w:rFonts w:ascii="Times New Roman" w:hAnsi="Times New Roman" w:cs="Times New Roman"/>
        </w:rPr>
        <w:t>Add 45.8</w:t>
      </w:r>
      <w:r w:rsidR="0065548C">
        <w:rPr>
          <w:rFonts w:ascii="Times New Roman" w:hAnsi="Times New Roman" w:cs="Times New Roman"/>
        </w:rPr>
        <w:t xml:space="preserve">µL </w:t>
      </w:r>
      <w:r>
        <w:rPr>
          <w:rFonts w:ascii="Times New Roman" w:hAnsi="Times New Roman" w:cs="Times New Roman"/>
        </w:rPr>
        <w:t>LNA1 and 8.33</w:t>
      </w:r>
      <w:r w:rsidR="0065548C">
        <w:rPr>
          <w:rFonts w:ascii="Times New Roman" w:hAnsi="Times New Roman" w:cs="Times New Roman"/>
        </w:rPr>
        <w:t xml:space="preserve">µL </w:t>
      </w:r>
      <w:r>
        <w:rPr>
          <w:rFonts w:ascii="Times New Roman" w:hAnsi="Times New Roman" w:cs="Times New Roman"/>
        </w:rPr>
        <w:t xml:space="preserve">LNB1 per sample. LNB1 is a precipitate (beads, </w:t>
      </w:r>
      <w:r w:rsidRPr="00E14A4E">
        <w:rPr>
          <w:rFonts w:ascii="Times New Roman" w:hAnsi="Times New Roman" w:cs="Times New Roman"/>
          <w:b/>
          <w:u w:val="single"/>
        </w:rPr>
        <w:t>see important note below</w:t>
      </w:r>
      <w:r>
        <w:rPr>
          <w:rFonts w:ascii="Times New Roman" w:hAnsi="Times New Roman" w:cs="Times New Roman"/>
        </w:rPr>
        <w:t>), so prepare master mix first for LNA1 per this example (6 samples chosen):</w:t>
      </w:r>
    </w:p>
    <w:p w14:paraId="2E98BFFE" w14:textId="0A368536" w:rsidR="00441278" w:rsidRDefault="00441278" w:rsidP="00441278">
      <w:pPr>
        <w:pStyle w:val="ListParagraph"/>
        <w:numPr>
          <w:ilvl w:val="2"/>
          <w:numId w:val="27"/>
        </w:numPr>
        <w:rPr>
          <w:rFonts w:ascii="Times New Roman" w:hAnsi="Times New Roman" w:cs="Times New Roman"/>
        </w:rPr>
      </w:pPr>
      <w:r>
        <w:rPr>
          <w:rFonts w:ascii="Times New Roman" w:hAnsi="Times New Roman" w:cs="Times New Roman"/>
        </w:rPr>
        <w:t>45.80</w:t>
      </w:r>
      <w:r w:rsidR="0065548C">
        <w:rPr>
          <w:rFonts w:ascii="Times New Roman" w:hAnsi="Times New Roman" w:cs="Times New Roman"/>
        </w:rPr>
        <w:t xml:space="preserve">µL </w:t>
      </w:r>
      <w:r>
        <w:rPr>
          <w:rFonts w:ascii="Times New Roman" w:hAnsi="Times New Roman" w:cs="Times New Roman"/>
        </w:rPr>
        <w:t>LNA1 per sample; 6 samples= 274.8</w:t>
      </w:r>
      <w:r w:rsidR="0065548C">
        <w:rPr>
          <w:rFonts w:ascii="Times New Roman" w:hAnsi="Times New Roman" w:cs="Times New Roman"/>
        </w:rPr>
        <w:t xml:space="preserve">µL </w:t>
      </w:r>
      <w:r>
        <w:rPr>
          <w:rFonts w:ascii="Times New Roman" w:hAnsi="Times New Roman" w:cs="Times New Roman"/>
        </w:rPr>
        <w:t>LNA1 into MM tube.</w:t>
      </w:r>
    </w:p>
    <w:p w14:paraId="350A495F" w14:textId="68A11A38" w:rsidR="00441278" w:rsidRDefault="00441278" w:rsidP="00441278">
      <w:pPr>
        <w:pStyle w:val="ListParagraph"/>
        <w:numPr>
          <w:ilvl w:val="2"/>
          <w:numId w:val="27"/>
        </w:numPr>
        <w:rPr>
          <w:rFonts w:ascii="Times New Roman" w:hAnsi="Times New Roman" w:cs="Times New Roman"/>
        </w:rPr>
      </w:pPr>
      <w:r>
        <w:rPr>
          <w:rFonts w:ascii="Times New Roman" w:hAnsi="Times New Roman" w:cs="Times New Roman"/>
        </w:rPr>
        <w:t>8.33</w:t>
      </w:r>
      <w:r w:rsidR="0065548C">
        <w:rPr>
          <w:rFonts w:ascii="Times New Roman" w:hAnsi="Times New Roman" w:cs="Times New Roman"/>
        </w:rPr>
        <w:t xml:space="preserve">µL </w:t>
      </w:r>
      <w:r>
        <w:rPr>
          <w:rFonts w:ascii="Times New Roman" w:hAnsi="Times New Roman" w:cs="Times New Roman"/>
        </w:rPr>
        <w:t>LNB1 per sample; 6 samples= 49.98uL; add to LNA1 MM tube** SEE BELOW</w:t>
      </w:r>
    </w:p>
    <w:p w14:paraId="66AD80AD" w14:textId="77777777" w:rsidR="00441278" w:rsidRDefault="00441278" w:rsidP="00441278">
      <w:pPr>
        <w:pStyle w:val="ListParagraph"/>
        <w:ind w:left="2160"/>
        <w:rPr>
          <w:rFonts w:ascii="Times New Roman" w:hAnsi="Times New Roman" w:cs="Times New Roman"/>
        </w:rPr>
      </w:pPr>
    </w:p>
    <w:p w14:paraId="292E4B69" w14:textId="24E55192" w:rsidR="00441278" w:rsidRDefault="00441278" w:rsidP="00441278">
      <w:pPr>
        <w:pStyle w:val="ListParagraph"/>
        <w:rPr>
          <w:rFonts w:ascii="Times New Roman" w:hAnsi="Times New Roman" w:cs="Times New Roman"/>
        </w:rPr>
      </w:pPr>
      <w:r w:rsidRPr="00E14A4E">
        <w:rPr>
          <w:rFonts w:ascii="Times New Roman" w:hAnsi="Times New Roman" w:cs="Times New Roman"/>
          <w:b/>
          <w:u w:val="single"/>
        </w:rPr>
        <w:t>IMPORTANT</w:t>
      </w:r>
      <w:r>
        <w:rPr>
          <w:rFonts w:ascii="Times New Roman" w:hAnsi="Times New Roman" w:cs="Times New Roman"/>
        </w:rPr>
        <w:t>: Before adding LNB1, use 1000</w:t>
      </w:r>
      <w:r w:rsidR="0065548C">
        <w:rPr>
          <w:rFonts w:ascii="Times New Roman" w:hAnsi="Times New Roman" w:cs="Times New Roman"/>
        </w:rPr>
        <w:t xml:space="preserve">µL </w:t>
      </w:r>
      <w:r>
        <w:rPr>
          <w:rFonts w:ascii="Times New Roman" w:hAnsi="Times New Roman" w:cs="Times New Roman"/>
        </w:rPr>
        <w:t>pipette set to 1000</w:t>
      </w:r>
      <w:r w:rsidR="0065548C">
        <w:rPr>
          <w:rFonts w:ascii="Times New Roman" w:hAnsi="Times New Roman" w:cs="Times New Roman"/>
        </w:rPr>
        <w:t xml:space="preserve">µL </w:t>
      </w:r>
      <w:r>
        <w:rPr>
          <w:rFonts w:ascii="Times New Roman" w:hAnsi="Times New Roman" w:cs="Times New Roman"/>
        </w:rPr>
        <w:t>to mix LNB1 thoroughly. DO NOT USE 100-200</w:t>
      </w:r>
      <w:r w:rsidR="0065548C">
        <w:rPr>
          <w:rFonts w:ascii="Times New Roman" w:hAnsi="Times New Roman" w:cs="Times New Roman"/>
        </w:rPr>
        <w:t xml:space="preserve">µL </w:t>
      </w:r>
      <w:r>
        <w:rPr>
          <w:rFonts w:ascii="Times New Roman" w:hAnsi="Times New Roman" w:cs="Times New Roman"/>
        </w:rPr>
        <w:t>pipette to transfer &lt;100</w:t>
      </w:r>
      <w:r w:rsidR="0065548C">
        <w:rPr>
          <w:rFonts w:ascii="Times New Roman" w:hAnsi="Times New Roman" w:cs="Times New Roman"/>
        </w:rPr>
        <w:t xml:space="preserve">µL </w:t>
      </w:r>
      <w:r>
        <w:rPr>
          <w:rFonts w:ascii="Times New Roman" w:hAnsi="Times New Roman" w:cs="Times New Roman"/>
        </w:rPr>
        <w:t>(always use either a 1000</w:t>
      </w:r>
      <w:r w:rsidR="0065548C">
        <w:rPr>
          <w:rFonts w:ascii="Times New Roman" w:hAnsi="Times New Roman" w:cs="Times New Roman"/>
        </w:rPr>
        <w:t xml:space="preserve">µL </w:t>
      </w:r>
      <w:r>
        <w:rPr>
          <w:rFonts w:ascii="Times New Roman" w:hAnsi="Times New Roman" w:cs="Times New Roman"/>
        </w:rPr>
        <w:t>pipette tip, or a 200</w:t>
      </w:r>
      <w:r w:rsidR="0065548C">
        <w:rPr>
          <w:rFonts w:ascii="Times New Roman" w:hAnsi="Times New Roman" w:cs="Times New Roman"/>
        </w:rPr>
        <w:t xml:space="preserve">µL </w:t>
      </w:r>
      <w:r>
        <w:rPr>
          <w:rFonts w:ascii="Times New Roman" w:hAnsi="Times New Roman" w:cs="Times New Roman"/>
        </w:rPr>
        <w:t>tip cut off for larger bore size (or large bore pipette). So, in this example of adding 49.98</w:t>
      </w:r>
      <w:r w:rsidR="0065548C">
        <w:rPr>
          <w:rFonts w:ascii="Times New Roman" w:hAnsi="Times New Roman" w:cs="Times New Roman"/>
        </w:rPr>
        <w:t xml:space="preserve">µL </w:t>
      </w:r>
      <w:r>
        <w:rPr>
          <w:rFonts w:ascii="Times New Roman" w:hAnsi="Times New Roman" w:cs="Times New Roman"/>
        </w:rPr>
        <w:t>LNB1 to the 274.8</w:t>
      </w:r>
      <w:r w:rsidR="0065548C">
        <w:rPr>
          <w:rFonts w:ascii="Times New Roman" w:hAnsi="Times New Roman" w:cs="Times New Roman"/>
        </w:rPr>
        <w:t xml:space="preserve">µL </w:t>
      </w:r>
      <w:r>
        <w:rPr>
          <w:rFonts w:ascii="Times New Roman" w:hAnsi="Times New Roman" w:cs="Times New Roman"/>
        </w:rPr>
        <w:t>LNA1, use a cut off/large bore 200</w:t>
      </w:r>
      <w:r w:rsidR="0065548C">
        <w:rPr>
          <w:rFonts w:ascii="Times New Roman" w:hAnsi="Times New Roman" w:cs="Times New Roman"/>
        </w:rPr>
        <w:t xml:space="preserve">µL </w:t>
      </w:r>
      <w:r>
        <w:rPr>
          <w:rFonts w:ascii="Times New Roman" w:hAnsi="Times New Roman" w:cs="Times New Roman"/>
        </w:rPr>
        <w:t>tip to transfer the ~50</w:t>
      </w:r>
      <w:r w:rsidR="0065548C">
        <w:rPr>
          <w:rFonts w:ascii="Times New Roman" w:hAnsi="Times New Roman" w:cs="Times New Roman"/>
        </w:rPr>
        <w:t xml:space="preserve">µL </w:t>
      </w:r>
      <w:r>
        <w:rPr>
          <w:rFonts w:ascii="Times New Roman" w:hAnsi="Times New Roman" w:cs="Times New Roman"/>
        </w:rPr>
        <w:t>LNB1.</w:t>
      </w:r>
    </w:p>
    <w:p w14:paraId="700FB776" w14:textId="77777777" w:rsidR="00441278" w:rsidRDefault="00441278" w:rsidP="00441278">
      <w:pPr>
        <w:pStyle w:val="ListParagraph"/>
        <w:rPr>
          <w:rFonts w:ascii="Times New Roman" w:hAnsi="Times New Roman" w:cs="Times New Roman"/>
        </w:rPr>
      </w:pPr>
    </w:p>
    <w:p w14:paraId="25FE0C2D" w14:textId="77777777" w:rsidR="00441278" w:rsidRDefault="00441278" w:rsidP="00441278">
      <w:pPr>
        <w:pStyle w:val="ListParagraph"/>
        <w:numPr>
          <w:ilvl w:val="0"/>
          <w:numId w:val="27"/>
        </w:numPr>
        <w:rPr>
          <w:rFonts w:ascii="Times New Roman" w:hAnsi="Times New Roman" w:cs="Times New Roman"/>
        </w:rPr>
      </w:pPr>
      <w:r w:rsidRPr="00E14A4E">
        <w:rPr>
          <w:rFonts w:ascii="Times New Roman" w:hAnsi="Times New Roman" w:cs="Times New Roman"/>
        </w:rPr>
        <w:t xml:space="preserve">Add 45 </w:t>
      </w:r>
      <w:proofErr w:type="spellStart"/>
      <w:r w:rsidRPr="00E14A4E">
        <w:rPr>
          <w:rFonts w:ascii="Times New Roman" w:hAnsi="Times New Roman" w:cs="Times New Roman"/>
        </w:rPr>
        <w:t>μl</w:t>
      </w:r>
      <w:proofErr w:type="spellEnd"/>
      <w:r w:rsidRPr="00E14A4E">
        <w:rPr>
          <w:rFonts w:ascii="Times New Roman" w:hAnsi="Times New Roman" w:cs="Times New Roman"/>
        </w:rPr>
        <w:t xml:space="preserve"> combined LNA1/LNB1 to each </w:t>
      </w:r>
      <w:r>
        <w:rPr>
          <w:rFonts w:ascii="Times New Roman" w:hAnsi="Times New Roman" w:cs="Times New Roman"/>
        </w:rPr>
        <w:t>LN</w:t>
      </w:r>
      <w:r w:rsidRPr="00E14A4E">
        <w:rPr>
          <w:rFonts w:ascii="Times New Roman" w:hAnsi="Times New Roman" w:cs="Times New Roman"/>
        </w:rPr>
        <w:t xml:space="preserve"> </w:t>
      </w:r>
      <w:r>
        <w:rPr>
          <w:rFonts w:ascii="Times New Roman" w:hAnsi="Times New Roman" w:cs="Times New Roman"/>
        </w:rPr>
        <w:t>tube</w:t>
      </w:r>
      <w:r w:rsidRPr="00E14A4E">
        <w:rPr>
          <w:rFonts w:ascii="Times New Roman" w:hAnsi="Times New Roman" w:cs="Times New Roman"/>
        </w:rPr>
        <w:t xml:space="preserve"> containing libraries</w:t>
      </w:r>
      <w:r>
        <w:rPr>
          <w:rFonts w:ascii="Times New Roman" w:hAnsi="Times New Roman" w:cs="Times New Roman"/>
        </w:rPr>
        <w:t>.</w:t>
      </w:r>
    </w:p>
    <w:p w14:paraId="1E25D9D0" w14:textId="77777777" w:rsidR="00441278" w:rsidRDefault="00441278" w:rsidP="00441278">
      <w:pPr>
        <w:pStyle w:val="ListParagraph"/>
        <w:numPr>
          <w:ilvl w:val="0"/>
          <w:numId w:val="27"/>
        </w:numPr>
        <w:rPr>
          <w:rFonts w:ascii="Times New Roman" w:hAnsi="Times New Roman" w:cs="Times New Roman"/>
        </w:rPr>
      </w:pPr>
      <w:r>
        <w:rPr>
          <w:rFonts w:ascii="Times New Roman" w:hAnsi="Times New Roman" w:cs="Times New Roman"/>
        </w:rPr>
        <w:t xml:space="preserve">Shake </w:t>
      </w:r>
      <w:r w:rsidRPr="00E14A4E">
        <w:rPr>
          <w:rFonts w:ascii="Times New Roman" w:hAnsi="Times New Roman" w:cs="Times New Roman"/>
        </w:rPr>
        <w:t>at 1800 rpm for 30 minutes</w:t>
      </w:r>
      <w:r>
        <w:rPr>
          <w:rFonts w:ascii="Times New Roman" w:hAnsi="Times New Roman" w:cs="Times New Roman"/>
        </w:rPr>
        <w:t xml:space="preserve"> at room temperature.</w:t>
      </w:r>
    </w:p>
    <w:p w14:paraId="2D21D4A2" w14:textId="77777777" w:rsidR="00441278" w:rsidRDefault="00441278" w:rsidP="00441278">
      <w:pPr>
        <w:pStyle w:val="ListParagraph"/>
        <w:numPr>
          <w:ilvl w:val="1"/>
          <w:numId w:val="27"/>
        </w:numPr>
        <w:rPr>
          <w:rFonts w:ascii="Times New Roman" w:hAnsi="Times New Roman" w:cs="Times New Roman"/>
        </w:rPr>
      </w:pPr>
      <w:r>
        <w:rPr>
          <w:rFonts w:ascii="Times New Roman" w:hAnsi="Times New Roman" w:cs="Times New Roman"/>
        </w:rPr>
        <w:t xml:space="preserve">NOTE: </w:t>
      </w:r>
      <w:r w:rsidRPr="00E14A4E">
        <w:rPr>
          <w:rFonts w:ascii="Times New Roman" w:hAnsi="Times New Roman" w:cs="Times New Roman"/>
        </w:rPr>
        <w:t>The 30 minute incubation is critical for proper library normalization. Incubations of</w:t>
      </w:r>
      <w:r>
        <w:rPr>
          <w:rFonts w:ascii="Times New Roman" w:hAnsi="Times New Roman" w:cs="Times New Roman"/>
        </w:rPr>
        <w:t xml:space="preserve"> </w:t>
      </w:r>
      <w:r w:rsidRPr="00E14A4E">
        <w:rPr>
          <w:rFonts w:ascii="Times New Roman" w:hAnsi="Times New Roman" w:cs="Times New Roman"/>
        </w:rPr>
        <w:t>greater or less than 30 minutes can affect library representation and cluster density</w:t>
      </w:r>
      <w:r>
        <w:rPr>
          <w:rFonts w:ascii="Times New Roman" w:hAnsi="Times New Roman" w:cs="Times New Roman"/>
        </w:rPr>
        <w:t>.</w:t>
      </w:r>
    </w:p>
    <w:p w14:paraId="05E71D0D" w14:textId="77777777" w:rsidR="00441278" w:rsidRDefault="00441278" w:rsidP="00441278">
      <w:pPr>
        <w:pStyle w:val="ListParagraph"/>
        <w:numPr>
          <w:ilvl w:val="0"/>
          <w:numId w:val="27"/>
        </w:numPr>
        <w:rPr>
          <w:rFonts w:ascii="Times New Roman" w:hAnsi="Times New Roman" w:cs="Times New Roman"/>
        </w:rPr>
      </w:pPr>
      <w:r w:rsidRPr="00CF5384">
        <w:rPr>
          <w:rFonts w:ascii="Times New Roman" w:hAnsi="Times New Roman" w:cs="Times New Roman"/>
        </w:rPr>
        <w:t xml:space="preserve">Place </w:t>
      </w:r>
      <w:r>
        <w:rPr>
          <w:rFonts w:ascii="Times New Roman" w:hAnsi="Times New Roman" w:cs="Times New Roman"/>
        </w:rPr>
        <w:t>tubes</w:t>
      </w:r>
      <w:r w:rsidRPr="00CF5384">
        <w:rPr>
          <w:rFonts w:ascii="Times New Roman" w:hAnsi="Times New Roman" w:cs="Times New Roman"/>
        </w:rPr>
        <w:t xml:space="preserve"> on a magnetic stand for 2 minutes and confirm that the supernatant has</w:t>
      </w:r>
      <w:r>
        <w:rPr>
          <w:rFonts w:ascii="Times New Roman" w:hAnsi="Times New Roman" w:cs="Times New Roman"/>
        </w:rPr>
        <w:t xml:space="preserve"> </w:t>
      </w:r>
      <w:r w:rsidRPr="00CF5384">
        <w:rPr>
          <w:rFonts w:ascii="Times New Roman" w:hAnsi="Times New Roman" w:cs="Times New Roman"/>
        </w:rPr>
        <w:t>cleared.</w:t>
      </w:r>
    </w:p>
    <w:p w14:paraId="0E52392B" w14:textId="77777777" w:rsidR="00441278" w:rsidRDefault="00441278" w:rsidP="00441278">
      <w:pPr>
        <w:pStyle w:val="ListParagraph"/>
        <w:numPr>
          <w:ilvl w:val="0"/>
          <w:numId w:val="27"/>
        </w:numPr>
        <w:rPr>
          <w:rFonts w:ascii="Times New Roman" w:hAnsi="Times New Roman" w:cs="Times New Roman"/>
        </w:rPr>
      </w:pPr>
      <w:proofErr w:type="gramStart"/>
      <w:r w:rsidRPr="00CF5384">
        <w:rPr>
          <w:rFonts w:ascii="Times New Roman" w:hAnsi="Times New Roman" w:cs="Times New Roman"/>
        </w:rPr>
        <w:t>use</w:t>
      </w:r>
      <w:proofErr w:type="gramEnd"/>
      <w:r w:rsidRPr="00CF5384">
        <w:rPr>
          <w:rFonts w:ascii="Times New Roman" w:hAnsi="Times New Roman" w:cs="Times New Roman"/>
        </w:rPr>
        <w:t xml:space="preserve"> a pipette set to 80 </w:t>
      </w:r>
      <w:proofErr w:type="spellStart"/>
      <w:r w:rsidRPr="00CF5384">
        <w:rPr>
          <w:rFonts w:ascii="Times New Roman" w:hAnsi="Times New Roman" w:cs="Times New Roman"/>
        </w:rPr>
        <w:t>μl</w:t>
      </w:r>
      <w:proofErr w:type="spellEnd"/>
      <w:r w:rsidRPr="00CF5384">
        <w:rPr>
          <w:rFonts w:ascii="Times New Roman" w:hAnsi="Times New Roman" w:cs="Times New Roman"/>
        </w:rPr>
        <w:t xml:space="preserve"> to</w:t>
      </w:r>
      <w:r>
        <w:rPr>
          <w:rFonts w:ascii="Times New Roman" w:hAnsi="Times New Roman" w:cs="Times New Roman"/>
        </w:rPr>
        <w:t xml:space="preserve"> </w:t>
      </w:r>
      <w:r w:rsidRPr="00CF5384">
        <w:rPr>
          <w:rFonts w:ascii="Times New Roman" w:hAnsi="Times New Roman" w:cs="Times New Roman"/>
        </w:rPr>
        <w:t>remove the supernatant and then discard in an appropriate hazardous waste</w:t>
      </w:r>
      <w:r>
        <w:rPr>
          <w:rFonts w:ascii="Times New Roman" w:hAnsi="Times New Roman" w:cs="Times New Roman"/>
        </w:rPr>
        <w:t xml:space="preserve"> </w:t>
      </w:r>
      <w:r w:rsidRPr="00CF5384">
        <w:rPr>
          <w:rFonts w:ascii="Times New Roman" w:hAnsi="Times New Roman" w:cs="Times New Roman"/>
        </w:rPr>
        <w:t>container.</w:t>
      </w:r>
    </w:p>
    <w:p w14:paraId="0367D801" w14:textId="77777777" w:rsidR="00441278" w:rsidRDefault="00441278" w:rsidP="00441278">
      <w:pPr>
        <w:pStyle w:val="ListParagraph"/>
        <w:numPr>
          <w:ilvl w:val="0"/>
          <w:numId w:val="27"/>
        </w:numPr>
        <w:rPr>
          <w:rFonts w:ascii="Times New Roman" w:hAnsi="Times New Roman" w:cs="Times New Roman"/>
        </w:rPr>
      </w:pPr>
      <w:r>
        <w:rPr>
          <w:rFonts w:ascii="Times New Roman" w:hAnsi="Times New Roman" w:cs="Times New Roman"/>
        </w:rPr>
        <w:t>Remove the LN</w:t>
      </w:r>
      <w:r w:rsidRPr="004C3685">
        <w:rPr>
          <w:rFonts w:ascii="Times New Roman" w:hAnsi="Times New Roman" w:cs="Times New Roman"/>
        </w:rPr>
        <w:t xml:space="preserve"> </w:t>
      </w:r>
      <w:r>
        <w:rPr>
          <w:rFonts w:ascii="Times New Roman" w:hAnsi="Times New Roman" w:cs="Times New Roman"/>
        </w:rPr>
        <w:t>tube</w:t>
      </w:r>
      <w:r w:rsidRPr="004C3685">
        <w:rPr>
          <w:rFonts w:ascii="Times New Roman" w:hAnsi="Times New Roman" w:cs="Times New Roman"/>
        </w:rPr>
        <w:t xml:space="preserve"> from the magnetic stand and wash the beads with LNW1, as</w:t>
      </w:r>
      <w:r>
        <w:rPr>
          <w:rFonts w:ascii="Times New Roman" w:hAnsi="Times New Roman" w:cs="Times New Roman"/>
        </w:rPr>
        <w:t xml:space="preserve"> </w:t>
      </w:r>
      <w:r w:rsidRPr="004C3685">
        <w:rPr>
          <w:rFonts w:ascii="Times New Roman" w:hAnsi="Times New Roman" w:cs="Times New Roman"/>
        </w:rPr>
        <w:t>follows:</w:t>
      </w:r>
    </w:p>
    <w:p w14:paraId="41D64660" w14:textId="77777777" w:rsidR="00441278" w:rsidRPr="004C3685" w:rsidRDefault="00441278" w:rsidP="00441278">
      <w:pPr>
        <w:pStyle w:val="ListParagraph"/>
        <w:numPr>
          <w:ilvl w:val="1"/>
          <w:numId w:val="27"/>
        </w:numPr>
        <w:rPr>
          <w:rFonts w:ascii="Times New Roman" w:hAnsi="Times New Roman" w:cs="Times New Roman"/>
        </w:rPr>
      </w:pPr>
      <w:r>
        <w:rPr>
          <w:rFonts w:ascii="PalatinoLinotype-Roman" w:hAnsi="PalatinoLinotype-Roman" w:cs="PalatinoLinotype-Roman"/>
          <w:color w:val="262626"/>
          <w:sz w:val="20"/>
          <w:szCs w:val="20"/>
        </w:rPr>
        <w:t>add 45μl LNW1 to each sample</w:t>
      </w:r>
    </w:p>
    <w:p w14:paraId="5456AA90" w14:textId="77777777" w:rsidR="00441278" w:rsidRPr="004C3685" w:rsidRDefault="00441278" w:rsidP="00441278">
      <w:pPr>
        <w:pStyle w:val="ListParagraph"/>
        <w:numPr>
          <w:ilvl w:val="1"/>
          <w:numId w:val="27"/>
        </w:numPr>
        <w:rPr>
          <w:rFonts w:ascii="Times New Roman" w:hAnsi="Times New Roman" w:cs="Times New Roman"/>
        </w:rPr>
      </w:pPr>
      <w:r>
        <w:rPr>
          <w:rFonts w:ascii="PalatinoLinotype-Roman" w:hAnsi="PalatinoLinotype-Roman" w:cs="PalatinoLinotype-Roman"/>
          <w:color w:val="262626"/>
          <w:sz w:val="20"/>
          <w:szCs w:val="20"/>
        </w:rPr>
        <w:t>shake at 1800 rpm for 5 minutes</w:t>
      </w:r>
    </w:p>
    <w:p w14:paraId="1BDA406A" w14:textId="77777777" w:rsidR="00441278" w:rsidRDefault="00441278" w:rsidP="00441278">
      <w:pPr>
        <w:pStyle w:val="ListParagraph"/>
        <w:numPr>
          <w:ilvl w:val="1"/>
          <w:numId w:val="27"/>
        </w:numPr>
        <w:rPr>
          <w:rFonts w:ascii="Times New Roman" w:hAnsi="Times New Roman" w:cs="Times New Roman"/>
        </w:rPr>
      </w:pPr>
      <w:r w:rsidRPr="006A4274">
        <w:rPr>
          <w:rFonts w:ascii="Times New Roman" w:hAnsi="Times New Roman" w:cs="Times New Roman"/>
        </w:rPr>
        <w:t>Place on the magnetic stand for 2 minutes or until the supernatant has</w:t>
      </w:r>
      <w:r>
        <w:rPr>
          <w:rFonts w:ascii="Times New Roman" w:hAnsi="Times New Roman" w:cs="Times New Roman"/>
        </w:rPr>
        <w:t xml:space="preserve"> </w:t>
      </w:r>
      <w:r w:rsidRPr="006A4274">
        <w:rPr>
          <w:rFonts w:ascii="Times New Roman" w:hAnsi="Times New Roman" w:cs="Times New Roman"/>
        </w:rPr>
        <w:t>cleared.</w:t>
      </w:r>
    </w:p>
    <w:p w14:paraId="1EE5DDC7" w14:textId="77777777" w:rsidR="00441278" w:rsidRPr="006A4274" w:rsidRDefault="00441278" w:rsidP="00441278">
      <w:pPr>
        <w:pStyle w:val="ListParagraph"/>
        <w:numPr>
          <w:ilvl w:val="1"/>
          <w:numId w:val="27"/>
        </w:numPr>
        <w:rPr>
          <w:rFonts w:ascii="Times New Roman" w:hAnsi="Times New Roman" w:cs="Times New Roman"/>
        </w:rPr>
      </w:pPr>
      <w:r>
        <w:rPr>
          <w:rFonts w:ascii="PalatinoLinotype-Roman" w:hAnsi="PalatinoLinotype-Roman" w:cs="PalatinoLinotype-Roman"/>
          <w:color w:val="262626"/>
          <w:sz w:val="20"/>
          <w:szCs w:val="20"/>
        </w:rPr>
        <w:t>remove and discard the supernatant</w:t>
      </w:r>
    </w:p>
    <w:p w14:paraId="7379E8C4" w14:textId="77777777" w:rsidR="00441278" w:rsidRPr="006A4274" w:rsidRDefault="00441278" w:rsidP="00441278">
      <w:pPr>
        <w:pStyle w:val="ListParagraph"/>
        <w:numPr>
          <w:ilvl w:val="0"/>
          <w:numId w:val="27"/>
        </w:numPr>
        <w:rPr>
          <w:rFonts w:ascii="Times New Roman" w:hAnsi="Times New Roman" w:cs="Times New Roman"/>
        </w:rPr>
      </w:pPr>
      <w:r>
        <w:rPr>
          <w:rFonts w:ascii="PalatinoLinotype-Roman" w:hAnsi="PalatinoLinotype-Roman" w:cs="PalatinoLinotype-Roman"/>
          <w:color w:val="262626"/>
          <w:sz w:val="20"/>
          <w:szCs w:val="20"/>
        </w:rPr>
        <w:t>REPEAT step 8 for a second LNW1 wash.</w:t>
      </w:r>
    </w:p>
    <w:p w14:paraId="26E3A05D" w14:textId="77777777" w:rsidR="00441278" w:rsidRDefault="00441278" w:rsidP="00441278">
      <w:pPr>
        <w:pStyle w:val="ListParagraph"/>
        <w:numPr>
          <w:ilvl w:val="0"/>
          <w:numId w:val="27"/>
        </w:numPr>
        <w:rPr>
          <w:rFonts w:ascii="Times New Roman" w:hAnsi="Times New Roman" w:cs="Times New Roman"/>
        </w:rPr>
      </w:pPr>
      <w:r>
        <w:rPr>
          <w:rFonts w:ascii="Times New Roman" w:hAnsi="Times New Roman" w:cs="Times New Roman"/>
        </w:rPr>
        <w:t>Remove the LN tube</w:t>
      </w:r>
      <w:r w:rsidRPr="006A4274">
        <w:rPr>
          <w:rFonts w:ascii="Times New Roman" w:hAnsi="Times New Roman" w:cs="Times New Roman"/>
        </w:rPr>
        <w:t xml:space="preserve"> from the magnetic stand and add 30 </w:t>
      </w:r>
      <w:proofErr w:type="spellStart"/>
      <w:r w:rsidRPr="006A4274">
        <w:rPr>
          <w:rFonts w:ascii="Times New Roman" w:hAnsi="Times New Roman" w:cs="Times New Roman"/>
        </w:rPr>
        <w:t>μl</w:t>
      </w:r>
      <w:proofErr w:type="spellEnd"/>
      <w:r w:rsidRPr="006A4274">
        <w:rPr>
          <w:rFonts w:ascii="Times New Roman" w:hAnsi="Times New Roman" w:cs="Times New Roman"/>
        </w:rPr>
        <w:t xml:space="preserve"> 0.1 N </w:t>
      </w:r>
      <w:proofErr w:type="spellStart"/>
      <w:r w:rsidRPr="006A4274">
        <w:rPr>
          <w:rFonts w:ascii="Times New Roman" w:hAnsi="Times New Roman" w:cs="Times New Roman"/>
        </w:rPr>
        <w:t>NaOH</w:t>
      </w:r>
      <w:proofErr w:type="spellEnd"/>
      <w:r w:rsidRPr="006A4274">
        <w:rPr>
          <w:rFonts w:ascii="Times New Roman" w:hAnsi="Times New Roman" w:cs="Times New Roman"/>
        </w:rPr>
        <w:t xml:space="preserve"> (fresh</w:t>
      </w:r>
      <w:r>
        <w:rPr>
          <w:rFonts w:ascii="Times New Roman" w:hAnsi="Times New Roman" w:cs="Times New Roman"/>
        </w:rPr>
        <w:t xml:space="preserve"> </w:t>
      </w:r>
      <w:r w:rsidRPr="006A4274">
        <w:rPr>
          <w:rFonts w:ascii="Times New Roman" w:hAnsi="Times New Roman" w:cs="Times New Roman"/>
        </w:rPr>
        <w:t>stock solution) to each well to elute the sample.</w:t>
      </w:r>
    </w:p>
    <w:p w14:paraId="058BDEB0" w14:textId="77777777" w:rsidR="00441278" w:rsidRPr="006A4274" w:rsidRDefault="00441278" w:rsidP="00441278">
      <w:pPr>
        <w:pStyle w:val="ListParagraph"/>
        <w:numPr>
          <w:ilvl w:val="0"/>
          <w:numId w:val="27"/>
        </w:numPr>
        <w:spacing w:after="160" w:line="259" w:lineRule="auto"/>
        <w:rPr>
          <w:rFonts w:ascii="Times New Roman" w:hAnsi="Times New Roman" w:cs="Times New Roman"/>
        </w:rPr>
      </w:pPr>
      <w:r w:rsidRPr="006A4274">
        <w:rPr>
          <w:rFonts w:ascii="Times New Roman" w:hAnsi="Times New Roman" w:cs="Times New Roman"/>
        </w:rPr>
        <w:t>Shake at 1800 rpm for 5 minutes</w:t>
      </w:r>
      <w:r>
        <w:rPr>
          <w:rFonts w:ascii="Times New Roman" w:hAnsi="Times New Roman" w:cs="Times New Roman"/>
        </w:rPr>
        <w:t>.</w:t>
      </w:r>
    </w:p>
    <w:p w14:paraId="61EAC3AD" w14:textId="77777777" w:rsidR="00441278" w:rsidRDefault="00441278" w:rsidP="00441278">
      <w:pPr>
        <w:pStyle w:val="ListParagraph"/>
        <w:numPr>
          <w:ilvl w:val="1"/>
          <w:numId w:val="27"/>
        </w:numPr>
        <w:rPr>
          <w:rFonts w:ascii="Times New Roman" w:hAnsi="Times New Roman" w:cs="Times New Roman"/>
        </w:rPr>
      </w:pPr>
      <w:r>
        <w:rPr>
          <w:rFonts w:ascii="Times New Roman" w:hAnsi="Times New Roman" w:cs="Times New Roman"/>
        </w:rPr>
        <w:t>While the elution is shaking, label new tubes with SG (Storage) and Sample ID.</w:t>
      </w:r>
    </w:p>
    <w:p w14:paraId="0661B777" w14:textId="77777777" w:rsidR="00441278" w:rsidRDefault="00441278" w:rsidP="00441278">
      <w:pPr>
        <w:pStyle w:val="ListParagraph"/>
        <w:numPr>
          <w:ilvl w:val="1"/>
          <w:numId w:val="27"/>
        </w:numPr>
        <w:rPr>
          <w:rFonts w:ascii="Times New Roman" w:hAnsi="Times New Roman" w:cs="Times New Roman"/>
        </w:rPr>
      </w:pPr>
      <w:r>
        <w:rPr>
          <w:rFonts w:ascii="Times New Roman" w:hAnsi="Times New Roman" w:cs="Times New Roman"/>
        </w:rPr>
        <w:t>Add 30μl LNS1 to each SG tube.</w:t>
      </w:r>
    </w:p>
    <w:p w14:paraId="6DC80E1E" w14:textId="77777777" w:rsidR="00441278" w:rsidRDefault="00441278" w:rsidP="00441278">
      <w:pPr>
        <w:pStyle w:val="ListParagraph"/>
        <w:numPr>
          <w:ilvl w:val="0"/>
          <w:numId w:val="27"/>
        </w:numPr>
        <w:rPr>
          <w:rFonts w:ascii="Times New Roman" w:hAnsi="Times New Roman" w:cs="Times New Roman"/>
        </w:rPr>
      </w:pPr>
      <w:r>
        <w:rPr>
          <w:rFonts w:ascii="Times New Roman" w:hAnsi="Times New Roman" w:cs="Times New Roman"/>
        </w:rPr>
        <w:t xml:space="preserve">After 5 minute incubation with shaking LN tubes, place LN tubes </w:t>
      </w:r>
      <w:r w:rsidRPr="006A4274">
        <w:rPr>
          <w:rFonts w:ascii="Times New Roman" w:hAnsi="Times New Roman" w:cs="Times New Roman"/>
        </w:rPr>
        <w:t>on the magnetic stand for 2 minutes or until the liquid is clear.</w:t>
      </w:r>
    </w:p>
    <w:p w14:paraId="2ED29673" w14:textId="0C7709D6" w:rsidR="00441278" w:rsidRDefault="00441278" w:rsidP="00441278">
      <w:pPr>
        <w:pStyle w:val="ListParagraph"/>
        <w:numPr>
          <w:ilvl w:val="0"/>
          <w:numId w:val="27"/>
        </w:numPr>
        <w:rPr>
          <w:rFonts w:ascii="Times New Roman" w:hAnsi="Times New Roman" w:cs="Times New Roman"/>
        </w:rPr>
      </w:pPr>
      <w:r>
        <w:rPr>
          <w:rFonts w:ascii="Times New Roman" w:hAnsi="Times New Roman" w:cs="Times New Roman"/>
        </w:rPr>
        <w:t xml:space="preserve">Using a pipette set to </w:t>
      </w:r>
      <w:proofErr w:type="gramStart"/>
      <w:r>
        <w:rPr>
          <w:rFonts w:ascii="Times New Roman" w:hAnsi="Times New Roman" w:cs="Times New Roman"/>
        </w:rPr>
        <w:t>30</w:t>
      </w:r>
      <w:r w:rsidRPr="006A4274">
        <w:rPr>
          <w:rFonts w:ascii="Times New Roman" w:hAnsi="Times New Roman" w:cs="Times New Roman"/>
        </w:rPr>
        <w:t>μl,</w:t>
      </w:r>
      <w:proofErr w:type="gramEnd"/>
      <w:r w:rsidRPr="006A4274">
        <w:rPr>
          <w:rFonts w:ascii="Times New Roman" w:hAnsi="Times New Roman" w:cs="Times New Roman"/>
        </w:rPr>
        <w:t xml:space="preserve"> trans</w:t>
      </w:r>
      <w:r>
        <w:rPr>
          <w:rFonts w:ascii="Times New Roman" w:hAnsi="Times New Roman" w:cs="Times New Roman"/>
        </w:rPr>
        <w:t>fer the supernatant from the LN</w:t>
      </w:r>
      <w:r w:rsidRPr="006A4274">
        <w:rPr>
          <w:rFonts w:ascii="Times New Roman" w:hAnsi="Times New Roman" w:cs="Times New Roman"/>
        </w:rPr>
        <w:t xml:space="preserve"> </w:t>
      </w:r>
      <w:r>
        <w:rPr>
          <w:rFonts w:ascii="Times New Roman" w:hAnsi="Times New Roman" w:cs="Times New Roman"/>
        </w:rPr>
        <w:t>elution tubes while on the magnetic rack to the SG</w:t>
      </w:r>
      <w:r w:rsidRPr="006A4274">
        <w:rPr>
          <w:rFonts w:ascii="Times New Roman" w:hAnsi="Times New Roman" w:cs="Times New Roman"/>
        </w:rPr>
        <w:t xml:space="preserve"> </w:t>
      </w:r>
      <w:r>
        <w:rPr>
          <w:rFonts w:ascii="Times New Roman" w:hAnsi="Times New Roman" w:cs="Times New Roman"/>
        </w:rPr>
        <w:t>tube containing the 30</w:t>
      </w:r>
      <w:r w:rsidR="0065548C">
        <w:rPr>
          <w:rFonts w:ascii="Times New Roman" w:hAnsi="Times New Roman" w:cs="Times New Roman"/>
        </w:rPr>
        <w:t xml:space="preserve">µL </w:t>
      </w:r>
      <w:r>
        <w:rPr>
          <w:rFonts w:ascii="Times New Roman" w:hAnsi="Times New Roman" w:cs="Times New Roman"/>
        </w:rPr>
        <w:t>LNS1.</w:t>
      </w:r>
    </w:p>
    <w:p w14:paraId="5FE295DD" w14:textId="77777777" w:rsidR="00441278" w:rsidRPr="006A4274" w:rsidRDefault="00441278" w:rsidP="00441278">
      <w:pPr>
        <w:pStyle w:val="ListParagraph"/>
        <w:numPr>
          <w:ilvl w:val="0"/>
          <w:numId w:val="27"/>
        </w:numPr>
        <w:rPr>
          <w:rFonts w:ascii="Times New Roman" w:hAnsi="Times New Roman" w:cs="Times New Roman"/>
        </w:rPr>
      </w:pPr>
      <w:r>
        <w:rPr>
          <w:rFonts w:ascii="PalatinoLinotype-Roman" w:hAnsi="PalatinoLinotype-Roman" w:cs="PalatinoLinotype-Roman"/>
          <w:color w:val="262626"/>
          <w:sz w:val="20"/>
          <w:szCs w:val="20"/>
        </w:rPr>
        <w:t>Centrifuge to 1000 × g for 1 minute.</w:t>
      </w:r>
    </w:p>
    <w:p w14:paraId="129C2232" w14:textId="77777777" w:rsidR="00441278" w:rsidRDefault="00441278" w:rsidP="00441278">
      <w:pPr>
        <w:ind w:left="360"/>
        <w:rPr>
          <w:rFonts w:ascii="Times New Roman" w:hAnsi="Times New Roman" w:cs="Times New Roman"/>
        </w:rPr>
      </w:pPr>
    </w:p>
    <w:p w14:paraId="0AD882A7" w14:textId="77777777" w:rsidR="00441278" w:rsidRPr="006A4274" w:rsidRDefault="00441278" w:rsidP="00441278">
      <w:pPr>
        <w:ind w:left="360"/>
        <w:rPr>
          <w:rFonts w:ascii="Times New Roman" w:hAnsi="Times New Roman" w:cs="Times New Roman"/>
        </w:rPr>
      </w:pPr>
      <w:r w:rsidRPr="006A4274">
        <w:rPr>
          <w:rFonts w:ascii="Times New Roman" w:hAnsi="Times New Roman" w:cs="Times New Roman"/>
        </w:rPr>
        <w:t>SAFE STOPPING POINT</w:t>
      </w:r>
    </w:p>
    <w:p w14:paraId="2F18F3C5" w14:textId="77777777" w:rsidR="00441278" w:rsidRPr="006A4274" w:rsidRDefault="00441278" w:rsidP="00441278">
      <w:pPr>
        <w:ind w:left="360"/>
        <w:rPr>
          <w:rFonts w:ascii="Times New Roman" w:hAnsi="Times New Roman" w:cs="Times New Roman"/>
        </w:rPr>
      </w:pPr>
      <w:r w:rsidRPr="006A4274">
        <w:rPr>
          <w:rFonts w:ascii="Times New Roman" w:hAnsi="Times New Roman" w:cs="Times New Roman"/>
        </w:rPr>
        <w:t xml:space="preserve">If you do not plan to proceed to Library Pooling and </w:t>
      </w:r>
      <w:proofErr w:type="spellStart"/>
      <w:r w:rsidRPr="006A4274">
        <w:rPr>
          <w:rFonts w:ascii="Times New Roman" w:hAnsi="Times New Roman" w:cs="Times New Roman"/>
        </w:rPr>
        <w:t>MiSeq</w:t>
      </w:r>
      <w:proofErr w:type="spellEnd"/>
      <w:r w:rsidRPr="006A4274">
        <w:rPr>
          <w:rFonts w:ascii="Times New Roman" w:hAnsi="Times New Roman" w:cs="Times New Roman"/>
        </w:rPr>
        <w:t xml:space="preserve"> Sample Loading following the</w:t>
      </w:r>
    </w:p>
    <w:p w14:paraId="6B4CA1C2" w14:textId="77777777" w:rsidR="00441278" w:rsidRPr="006A4274" w:rsidRDefault="00441278" w:rsidP="00441278">
      <w:pPr>
        <w:ind w:left="360"/>
        <w:rPr>
          <w:rFonts w:ascii="Times New Roman" w:hAnsi="Times New Roman" w:cs="Times New Roman"/>
        </w:rPr>
      </w:pPr>
      <w:proofErr w:type="gramStart"/>
      <w:r w:rsidRPr="006A4274">
        <w:rPr>
          <w:rFonts w:ascii="Times New Roman" w:hAnsi="Times New Roman" w:cs="Times New Roman"/>
        </w:rPr>
        <w:t>completion</w:t>
      </w:r>
      <w:proofErr w:type="gramEnd"/>
      <w:r w:rsidRPr="006A4274">
        <w:rPr>
          <w:rFonts w:ascii="Times New Roman" w:hAnsi="Times New Roman" w:cs="Times New Roman"/>
        </w:rPr>
        <w:t xml:space="preserve"> of Library Normalization, store the sealed SGP plate at -25°C to -15°C for up</w:t>
      </w:r>
    </w:p>
    <w:p w14:paraId="75E67D78" w14:textId="77777777" w:rsidR="00441278" w:rsidRDefault="00441278" w:rsidP="00441278">
      <w:pPr>
        <w:ind w:left="360"/>
        <w:rPr>
          <w:rFonts w:ascii="Times New Roman" w:hAnsi="Times New Roman" w:cs="Times New Roman"/>
        </w:rPr>
      </w:pPr>
      <w:proofErr w:type="gramStart"/>
      <w:r w:rsidRPr="006A4274">
        <w:rPr>
          <w:rFonts w:ascii="Times New Roman" w:hAnsi="Times New Roman" w:cs="Times New Roman"/>
        </w:rPr>
        <w:t>to</w:t>
      </w:r>
      <w:proofErr w:type="gramEnd"/>
      <w:r w:rsidRPr="006A4274">
        <w:rPr>
          <w:rFonts w:ascii="Times New Roman" w:hAnsi="Times New Roman" w:cs="Times New Roman"/>
        </w:rPr>
        <w:t xml:space="preserve"> one week.</w:t>
      </w:r>
    </w:p>
    <w:p w14:paraId="26685750" w14:textId="77777777" w:rsidR="00441278" w:rsidRDefault="00441278" w:rsidP="00441278">
      <w:pPr>
        <w:ind w:left="360"/>
        <w:rPr>
          <w:rFonts w:ascii="Times New Roman" w:hAnsi="Times New Roman" w:cs="Times New Roman"/>
        </w:rPr>
      </w:pPr>
    </w:p>
    <w:p w14:paraId="0BEA4F23" w14:textId="77777777" w:rsidR="00441278" w:rsidRPr="006A4274" w:rsidRDefault="00441278" w:rsidP="00441278">
      <w:pPr>
        <w:ind w:left="360"/>
        <w:rPr>
          <w:rFonts w:ascii="Times New Roman" w:hAnsi="Times New Roman" w:cs="Times New Roman"/>
        </w:rPr>
      </w:pPr>
      <w:r w:rsidRPr="006A4274">
        <w:rPr>
          <w:rFonts w:ascii="Times New Roman" w:hAnsi="Times New Roman" w:cs="Times New Roman"/>
        </w:rPr>
        <w:t>NOTE</w:t>
      </w:r>
    </w:p>
    <w:p w14:paraId="36EAB899" w14:textId="77777777" w:rsidR="00441278" w:rsidRPr="006A4274" w:rsidRDefault="00441278" w:rsidP="00441278">
      <w:pPr>
        <w:ind w:left="360"/>
        <w:rPr>
          <w:rFonts w:ascii="Times New Roman" w:hAnsi="Times New Roman" w:cs="Times New Roman"/>
        </w:rPr>
      </w:pPr>
      <w:r w:rsidRPr="006A4274">
        <w:rPr>
          <w:rFonts w:ascii="Times New Roman" w:hAnsi="Times New Roman" w:cs="Times New Roman"/>
        </w:rPr>
        <w:t>Because the final library pool consists of single-stranded DNA, it does not resolve well</w:t>
      </w:r>
    </w:p>
    <w:p w14:paraId="65B898FA" w14:textId="77777777" w:rsidR="00441278" w:rsidRPr="006A4274" w:rsidRDefault="00441278" w:rsidP="00441278">
      <w:pPr>
        <w:ind w:left="360"/>
        <w:rPr>
          <w:rFonts w:ascii="Times New Roman" w:hAnsi="Times New Roman" w:cs="Times New Roman"/>
        </w:rPr>
      </w:pPr>
      <w:proofErr w:type="gramStart"/>
      <w:r w:rsidRPr="006A4274">
        <w:rPr>
          <w:rFonts w:ascii="Times New Roman" w:hAnsi="Times New Roman" w:cs="Times New Roman"/>
        </w:rPr>
        <w:t>on</w:t>
      </w:r>
      <w:proofErr w:type="gramEnd"/>
      <w:r w:rsidRPr="006A4274">
        <w:rPr>
          <w:rFonts w:ascii="Times New Roman" w:hAnsi="Times New Roman" w:cs="Times New Roman"/>
        </w:rPr>
        <w:t xml:space="preserve"> an agarose gel or Bioanalyzer chip. </w:t>
      </w:r>
      <w:proofErr w:type="gramStart"/>
      <w:r w:rsidRPr="006A4274">
        <w:rPr>
          <w:rFonts w:ascii="Times New Roman" w:hAnsi="Times New Roman" w:cs="Times New Roman"/>
        </w:rPr>
        <w:t>qPCR</w:t>
      </w:r>
      <w:proofErr w:type="gramEnd"/>
      <w:r w:rsidRPr="006A4274">
        <w:rPr>
          <w:rFonts w:ascii="Times New Roman" w:hAnsi="Times New Roman" w:cs="Times New Roman"/>
        </w:rPr>
        <w:t xml:space="preserve"> can be used for quality control if desired.</w:t>
      </w:r>
    </w:p>
    <w:p w14:paraId="75D18F06" w14:textId="77777777" w:rsidR="00441278" w:rsidRPr="006A4274" w:rsidRDefault="00441278" w:rsidP="00441278">
      <w:pPr>
        <w:ind w:left="360"/>
        <w:rPr>
          <w:rFonts w:ascii="Times New Roman" w:hAnsi="Times New Roman" w:cs="Times New Roman"/>
        </w:rPr>
      </w:pPr>
      <w:r w:rsidRPr="006A4274">
        <w:rPr>
          <w:rFonts w:ascii="Times New Roman" w:hAnsi="Times New Roman" w:cs="Times New Roman"/>
        </w:rPr>
        <w:t>For more information, please see the Sequencing Library qPCR Quantification Guide (part #</w:t>
      </w:r>
    </w:p>
    <w:p w14:paraId="0368E214" w14:textId="77777777" w:rsidR="00441278" w:rsidRPr="006A4274" w:rsidRDefault="00441278" w:rsidP="00441278">
      <w:pPr>
        <w:ind w:left="360"/>
        <w:rPr>
          <w:rFonts w:ascii="Times New Roman" w:hAnsi="Times New Roman" w:cs="Times New Roman"/>
        </w:rPr>
      </w:pPr>
      <w:r w:rsidRPr="006A4274">
        <w:rPr>
          <w:rFonts w:ascii="Times New Roman" w:hAnsi="Times New Roman" w:cs="Times New Roman"/>
        </w:rPr>
        <w:t>11322363).</w:t>
      </w:r>
    </w:p>
    <w:p w14:paraId="69B5C758" w14:textId="77777777" w:rsidR="00441278" w:rsidRDefault="00441278" w:rsidP="00441278"/>
    <w:p w14:paraId="7DAD7001" w14:textId="77777777" w:rsidR="00441278" w:rsidRDefault="00441278" w:rsidP="00441278"/>
    <w:p w14:paraId="01AECBEE" w14:textId="77777777" w:rsidR="00441278" w:rsidRDefault="00441278" w:rsidP="00441278"/>
    <w:p w14:paraId="29D21CCA" w14:textId="77777777" w:rsidR="00441278" w:rsidRDefault="00441278" w:rsidP="00441278"/>
    <w:p w14:paraId="7CA7351E" w14:textId="77777777" w:rsidR="00441278" w:rsidRDefault="00441278" w:rsidP="00441278"/>
    <w:p w14:paraId="35ADB889" w14:textId="77777777" w:rsidR="00441278" w:rsidRDefault="00441278" w:rsidP="00441278"/>
    <w:p w14:paraId="648D2454" w14:textId="77777777" w:rsidR="00441278" w:rsidRDefault="00441278" w:rsidP="00441278"/>
    <w:p w14:paraId="15B78C13" w14:textId="77777777" w:rsidR="00441278" w:rsidRDefault="00441278" w:rsidP="00441278"/>
    <w:p w14:paraId="3D857B69" w14:textId="77777777" w:rsidR="00441278" w:rsidRDefault="00441278" w:rsidP="00441278"/>
    <w:p w14:paraId="44DC4210" w14:textId="77777777" w:rsidR="00441278" w:rsidRDefault="00441278" w:rsidP="00441278"/>
    <w:p w14:paraId="50DF2E43" w14:textId="77777777" w:rsidR="00441278" w:rsidRDefault="00441278" w:rsidP="00441278"/>
    <w:p w14:paraId="1CFEA100" w14:textId="77777777" w:rsidR="00441278" w:rsidRDefault="00441278" w:rsidP="00441278"/>
    <w:p w14:paraId="6F733C9D" w14:textId="77777777" w:rsidR="00441278" w:rsidRDefault="00441278" w:rsidP="00441278"/>
    <w:p w14:paraId="32E9350B" w14:textId="77777777" w:rsidR="00441278" w:rsidRDefault="00441278" w:rsidP="00441278"/>
    <w:p w14:paraId="37A4B0F3" w14:textId="77777777" w:rsidR="00441278" w:rsidRDefault="00441278" w:rsidP="00441278"/>
    <w:p w14:paraId="44253ED5" w14:textId="77777777" w:rsidR="00441278" w:rsidRDefault="00441278" w:rsidP="00441278"/>
    <w:p w14:paraId="63E84213" w14:textId="77777777" w:rsidR="00441278" w:rsidRDefault="00441278" w:rsidP="00441278"/>
    <w:p w14:paraId="603BC4CB" w14:textId="77777777" w:rsidR="00441278" w:rsidRDefault="00441278" w:rsidP="00441278"/>
    <w:p w14:paraId="6FF97D2E" w14:textId="77777777" w:rsidR="00441278" w:rsidRDefault="00441278" w:rsidP="00441278"/>
    <w:p w14:paraId="51443AF5" w14:textId="77777777" w:rsidR="00441278" w:rsidRDefault="00441278" w:rsidP="00441278"/>
    <w:p w14:paraId="41969C8D" w14:textId="77777777" w:rsidR="00441278" w:rsidRDefault="00441278" w:rsidP="00441278"/>
    <w:p w14:paraId="4A009501" w14:textId="77777777" w:rsidR="00441278" w:rsidRDefault="00441278" w:rsidP="00441278"/>
    <w:p w14:paraId="136121A8" w14:textId="77777777" w:rsidR="00441278" w:rsidRDefault="00441278" w:rsidP="00441278"/>
    <w:p w14:paraId="1054D8CA" w14:textId="77777777" w:rsidR="00441278" w:rsidRDefault="00441278" w:rsidP="00441278"/>
    <w:p w14:paraId="220D7E0C" w14:textId="77777777" w:rsidR="00441278" w:rsidRDefault="00441278" w:rsidP="00441278"/>
    <w:p w14:paraId="7AA962D4" w14:textId="77777777" w:rsidR="00441278" w:rsidRDefault="00441278" w:rsidP="00441278"/>
    <w:p w14:paraId="4F41625D" w14:textId="77777777" w:rsidR="00441278" w:rsidRDefault="00441278" w:rsidP="00441278"/>
    <w:p w14:paraId="1A6773A9" w14:textId="77777777" w:rsidR="00441278" w:rsidRDefault="00441278" w:rsidP="00441278"/>
    <w:p w14:paraId="0DCCE720" w14:textId="77777777" w:rsidR="00441278" w:rsidRDefault="00441278" w:rsidP="00441278"/>
    <w:p w14:paraId="08CB6A1B" w14:textId="77777777" w:rsidR="00441278" w:rsidRDefault="00441278" w:rsidP="00441278"/>
    <w:p w14:paraId="16460D4A" w14:textId="77777777" w:rsidR="00441278" w:rsidRDefault="00441278" w:rsidP="00441278"/>
    <w:p w14:paraId="18789E30" w14:textId="77777777" w:rsidR="00441278" w:rsidRDefault="00441278" w:rsidP="00441278"/>
    <w:p w14:paraId="665943CB" w14:textId="77777777" w:rsidR="00441278" w:rsidRDefault="00441278" w:rsidP="00441278"/>
    <w:p w14:paraId="098AB0F8" w14:textId="77777777" w:rsidR="00441278" w:rsidRDefault="00441278" w:rsidP="00441278"/>
    <w:p w14:paraId="28B3D4FD" w14:textId="77777777" w:rsidR="00441278" w:rsidRDefault="00441278" w:rsidP="00441278"/>
    <w:p w14:paraId="15FEBEE9" w14:textId="77777777" w:rsidR="00441278" w:rsidRDefault="00441278" w:rsidP="00441278"/>
    <w:p w14:paraId="68EEB1AE" w14:textId="77777777" w:rsidR="00441278" w:rsidRDefault="00441278" w:rsidP="00441278"/>
    <w:p w14:paraId="28235387" w14:textId="77777777" w:rsidR="00441278" w:rsidRDefault="00441278" w:rsidP="00441278"/>
    <w:p w14:paraId="6E482A6C" w14:textId="77777777" w:rsidR="00441278" w:rsidRDefault="00441278" w:rsidP="00441278"/>
    <w:p w14:paraId="61905CE8" w14:textId="77777777" w:rsidR="00441278" w:rsidRDefault="00441278" w:rsidP="00441278"/>
    <w:p w14:paraId="7A490ADE" w14:textId="77777777" w:rsidR="00441278" w:rsidRDefault="00441278" w:rsidP="00441278"/>
    <w:p w14:paraId="5F32D7A4" w14:textId="77777777" w:rsidR="00441278" w:rsidRDefault="00441278" w:rsidP="00441278"/>
    <w:p w14:paraId="3C87851F" w14:textId="77777777" w:rsidR="00441278" w:rsidRDefault="00441278" w:rsidP="00441278"/>
    <w:p w14:paraId="360AC83C" w14:textId="77777777" w:rsidR="00441278" w:rsidRDefault="00441278" w:rsidP="00441278"/>
    <w:p w14:paraId="56B074B2" w14:textId="77777777" w:rsidR="00441278" w:rsidRDefault="00441278" w:rsidP="00441278"/>
    <w:p w14:paraId="4A79B4C5" w14:textId="77777777" w:rsidR="00441278" w:rsidRDefault="00441278" w:rsidP="00441278"/>
    <w:p w14:paraId="3A18B6D1" w14:textId="77777777" w:rsidR="00441278" w:rsidRDefault="00441278" w:rsidP="00441278"/>
    <w:p w14:paraId="612A542E" w14:textId="77777777" w:rsidR="00441278" w:rsidRDefault="00441278" w:rsidP="00441278"/>
    <w:p w14:paraId="2FEC43E6" w14:textId="77777777" w:rsidR="00441278" w:rsidRDefault="00441278" w:rsidP="00441278"/>
    <w:p w14:paraId="15F5AA92" w14:textId="77777777" w:rsidR="00441278" w:rsidRDefault="00441278" w:rsidP="00441278"/>
    <w:p w14:paraId="0C9D589E" w14:textId="77777777" w:rsidR="00441278" w:rsidRDefault="00441278" w:rsidP="00441278"/>
    <w:p w14:paraId="0B5D5402" w14:textId="77777777" w:rsidR="00441278" w:rsidRDefault="00441278" w:rsidP="00441278"/>
    <w:p w14:paraId="166C8375" w14:textId="77777777" w:rsidR="00441278" w:rsidRDefault="00441278" w:rsidP="00441278"/>
    <w:p w14:paraId="5BFBD1DB" w14:textId="77777777" w:rsidR="00441278" w:rsidRDefault="00441278" w:rsidP="00441278"/>
    <w:p w14:paraId="66AE9ACB" w14:textId="77777777" w:rsidR="00441278" w:rsidRDefault="00441278" w:rsidP="00441278"/>
    <w:p w14:paraId="53754E96" w14:textId="77777777" w:rsidR="00441278" w:rsidRDefault="00441278" w:rsidP="00441278"/>
    <w:p w14:paraId="5654BF76" w14:textId="77777777" w:rsidR="00441278" w:rsidRDefault="00441278" w:rsidP="00441278"/>
    <w:p w14:paraId="0C41EC16" w14:textId="77777777" w:rsidR="00441278" w:rsidRDefault="00441278" w:rsidP="00441278"/>
    <w:p w14:paraId="580AAFC7" w14:textId="77777777" w:rsidR="00441278" w:rsidRDefault="00441278" w:rsidP="00441278"/>
    <w:p w14:paraId="2D065071" w14:textId="77777777" w:rsidR="00441278" w:rsidRDefault="00441278" w:rsidP="00441278"/>
    <w:p w14:paraId="6648CF26" w14:textId="77777777" w:rsidR="00441278" w:rsidRDefault="00441278" w:rsidP="00441278"/>
    <w:p w14:paraId="123FC551" w14:textId="77777777" w:rsidR="00441278" w:rsidRDefault="00441278" w:rsidP="00441278"/>
    <w:p w14:paraId="3381661B" w14:textId="77777777" w:rsidR="00441278" w:rsidRDefault="00441278" w:rsidP="00441278"/>
    <w:p w14:paraId="0636DDB3" w14:textId="77777777" w:rsidR="00441278" w:rsidRDefault="00441278" w:rsidP="00441278"/>
    <w:p w14:paraId="01E3BEE0" w14:textId="77777777" w:rsidR="00441278" w:rsidRDefault="00441278" w:rsidP="00441278"/>
    <w:p w14:paraId="191E3640" w14:textId="77777777" w:rsidR="00441278" w:rsidRDefault="00441278" w:rsidP="00441278"/>
    <w:p w14:paraId="3713E26F" w14:textId="77777777" w:rsidR="00441278" w:rsidRDefault="00441278" w:rsidP="00441278"/>
    <w:p w14:paraId="10E29B1D" w14:textId="77777777" w:rsidR="00441278" w:rsidRDefault="00441278" w:rsidP="00441278"/>
    <w:p w14:paraId="60655264" w14:textId="77777777" w:rsidR="00441278" w:rsidRDefault="00441278" w:rsidP="00441278"/>
    <w:p w14:paraId="2A16C2A3" w14:textId="77777777" w:rsidR="00441278" w:rsidRDefault="00441278" w:rsidP="00441278"/>
    <w:p w14:paraId="4635A7CE" w14:textId="77777777" w:rsidR="00441278" w:rsidRDefault="00441278" w:rsidP="00441278"/>
    <w:p w14:paraId="13735358" w14:textId="77777777" w:rsidR="00441278" w:rsidRDefault="00441278" w:rsidP="00441278"/>
    <w:p w14:paraId="4A5111B6" w14:textId="77777777" w:rsidR="00441278" w:rsidRDefault="00441278" w:rsidP="00441278"/>
    <w:p w14:paraId="23215C8B" w14:textId="77777777" w:rsidR="00441278" w:rsidRDefault="00441278" w:rsidP="00441278">
      <w:proofErr w:type="gramStart"/>
      <w:r>
        <w:t>Appendix D. PHAST Intact and Incomplete Phage Insertions.</w:t>
      </w:r>
      <w:proofErr w:type="gramEnd"/>
    </w:p>
    <w:p w14:paraId="51E809C6" w14:textId="77777777" w:rsidR="00441278" w:rsidRDefault="00441278" w:rsidP="00441278">
      <w:r>
        <w:rPr>
          <w:noProof/>
        </w:rPr>
        <w:lastRenderedPageBreak/>
        <w:drawing>
          <wp:inline distT="0" distB="0" distL="0" distR="0" wp14:anchorId="61C0229F" wp14:editId="22FD2AE5">
            <wp:extent cx="5477510" cy="7086600"/>
            <wp:effectExtent l="0" t="0" r="8890" b="0"/>
            <wp:docPr id="91" name="Picture 91" descr="D:\Users\vth\Desktop\Riley\Thesis\appendix\whole genome phage insertion maps_Pag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Users\vth\Desktop\Riley\Thesis\appendix\whole genome phage insertion maps_Page_1.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77510" cy="7086600"/>
                    </a:xfrm>
                    <a:prstGeom prst="rect">
                      <a:avLst/>
                    </a:prstGeom>
                    <a:noFill/>
                    <a:ln>
                      <a:noFill/>
                    </a:ln>
                  </pic:spPr>
                </pic:pic>
              </a:graphicData>
            </a:graphic>
          </wp:inline>
        </w:drawing>
      </w:r>
      <w:r>
        <w:rPr>
          <w:noProof/>
        </w:rPr>
        <w:lastRenderedPageBreak/>
        <w:drawing>
          <wp:inline distT="0" distB="0" distL="0" distR="0" wp14:anchorId="656353B4" wp14:editId="2E8F094B">
            <wp:extent cx="5477510" cy="7086600"/>
            <wp:effectExtent l="0" t="0" r="8890" b="0"/>
            <wp:docPr id="92" name="Picture 92" descr="D:\Users\vth\Desktop\Riley\Thesis\appendix\whole genome phage insertion maps_Page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Users\vth\Desktop\Riley\Thesis\appendix\whole genome phage insertion maps_Page_2.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77510" cy="7086600"/>
                    </a:xfrm>
                    <a:prstGeom prst="rect">
                      <a:avLst/>
                    </a:prstGeom>
                    <a:noFill/>
                    <a:ln>
                      <a:noFill/>
                    </a:ln>
                  </pic:spPr>
                </pic:pic>
              </a:graphicData>
            </a:graphic>
          </wp:inline>
        </w:drawing>
      </w:r>
      <w:r>
        <w:rPr>
          <w:noProof/>
        </w:rPr>
        <w:lastRenderedPageBreak/>
        <w:drawing>
          <wp:inline distT="0" distB="0" distL="0" distR="0" wp14:anchorId="4064411C" wp14:editId="6122B838">
            <wp:extent cx="5477510" cy="7086600"/>
            <wp:effectExtent l="0" t="0" r="8890" b="0"/>
            <wp:docPr id="93" name="Picture 93" descr="D:\Users\vth\Desktop\Riley\Thesis\appendix\whole genome phage insertion maps_Page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Users\vth\Desktop\Riley\Thesis\appendix\whole genome phage insertion maps_Page_3.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477510" cy="7086600"/>
                    </a:xfrm>
                    <a:prstGeom prst="rect">
                      <a:avLst/>
                    </a:prstGeom>
                    <a:noFill/>
                    <a:ln>
                      <a:noFill/>
                    </a:ln>
                  </pic:spPr>
                </pic:pic>
              </a:graphicData>
            </a:graphic>
          </wp:inline>
        </w:drawing>
      </w:r>
      <w:r>
        <w:rPr>
          <w:noProof/>
        </w:rPr>
        <w:lastRenderedPageBreak/>
        <w:drawing>
          <wp:inline distT="0" distB="0" distL="0" distR="0" wp14:anchorId="0C022F83" wp14:editId="4AE56F09">
            <wp:extent cx="5477510" cy="7086600"/>
            <wp:effectExtent l="0" t="0" r="8890" b="0"/>
            <wp:docPr id="94" name="Picture 94" descr="D:\Users\vth\Desktop\Riley\Thesis\appendix\whole genome phage insertion maps_Page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Users\vth\Desktop\Riley\Thesis\appendix\whole genome phage insertion maps_Page_4.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77510" cy="7086600"/>
                    </a:xfrm>
                    <a:prstGeom prst="rect">
                      <a:avLst/>
                    </a:prstGeom>
                    <a:noFill/>
                    <a:ln>
                      <a:noFill/>
                    </a:ln>
                  </pic:spPr>
                </pic:pic>
              </a:graphicData>
            </a:graphic>
          </wp:inline>
        </w:drawing>
      </w:r>
      <w:r>
        <w:rPr>
          <w:noProof/>
        </w:rPr>
        <w:lastRenderedPageBreak/>
        <w:drawing>
          <wp:inline distT="0" distB="0" distL="0" distR="0" wp14:anchorId="5EE179D2" wp14:editId="0B0B470F">
            <wp:extent cx="5477510" cy="7086600"/>
            <wp:effectExtent l="0" t="0" r="8890" b="0"/>
            <wp:docPr id="95" name="Picture 95" descr="D:\Users\vth\Desktop\Riley\Thesis\appendix\whole genome phage insertion maps_Page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Users\vth\Desktop\Riley\Thesis\appendix\whole genome phage insertion maps_Page_5.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77510" cy="7086600"/>
                    </a:xfrm>
                    <a:prstGeom prst="rect">
                      <a:avLst/>
                    </a:prstGeom>
                    <a:noFill/>
                    <a:ln>
                      <a:noFill/>
                    </a:ln>
                  </pic:spPr>
                </pic:pic>
              </a:graphicData>
            </a:graphic>
          </wp:inline>
        </w:drawing>
      </w:r>
      <w:r>
        <w:rPr>
          <w:noProof/>
        </w:rPr>
        <w:lastRenderedPageBreak/>
        <w:drawing>
          <wp:inline distT="0" distB="0" distL="0" distR="0" wp14:anchorId="4AB1AECA" wp14:editId="1D8B58E5">
            <wp:extent cx="5477510" cy="7086600"/>
            <wp:effectExtent l="0" t="0" r="8890" b="0"/>
            <wp:docPr id="6144" name="Picture 6144" descr="D:\Users\vth\Desktop\Riley\Thesis\appendix\whole genome phage insertion maps_Page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Users\vth\Desktop\Riley\Thesis\appendix\whole genome phage insertion maps_Page_6.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77510" cy="7086600"/>
                    </a:xfrm>
                    <a:prstGeom prst="rect">
                      <a:avLst/>
                    </a:prstGeom>
                    <a:noFill/>
                    <a:ln>
                      <a:noFill/>
                    </a:ln>
                  </pic:spPr>
                </pic:pic>
              </a:graphicData>
            </a:graphic>
          </wp:inline>
        </w:drawing>
      </w:r>
    </w:p>
    <w:p w14:paraId="4DCBE37F" w14:textId="77777777" w:rsidR="00441278" w:rsidRDefault="00441278" w:rsidP="00441278"/>
    <w:p w14:paraId="21E34E90" w14:textId="77777777" w:rsidR="00441278" w:rsidRDefault="00441278" w:rsidP="00441278"/>
    <w:p w14:paraId="2849B278" w14:textId="77777777" w:rsidR="00441278" w:rsidRDefault="00441278" w:rsidP="00441278"/>
    <w:p w14:paraId="2E507C5D" w14:textId="77777777" w:rsidR="00441278" w:rsidRDefault="00441278" w:rsidP="00441278"/>
    <w:p w14:paraId="60BFBC4C" w14:textId="77777777" w:rsidR="00441278" w:rsidRDefault="00441278" w:rsidP="00441278"/>
    <w:p w14:paraId="36A79883" w14:textId="77777777" w:rsidR="00441278" w:rsidRDefault="00441278" w:rsidP="00441278"/>
    <w:p w14:paraId="56929874" w14:textId="77777777" w:rsidR="00441278" w:rsidRDefault="00441278" w:rsidP="00441278"/>
    <w:p w14:paraId="50EF8330" w14:textId="77777777" w:rsidR="00441278" w:rsidRDefault="00441278" w:rsidP="00441278"/>
    <w:p w14:paraId="0F88BB9B" w14:textId="77777777" w:rsidR="00441278" w:rsidRDefault="00441278" w:rsidP="00441278"/>
    <w:p w14:paraId="0B91E3C2" w14:textId="77777777" w:rsidR="00441278" w:rsidRDefault="00441278" w:rsidP="00441278"/>
    <w:p w14:paraId="76DB30A9" w14:textId="77777777" w:rsidR="00441278" w:rsidRDefault="00441278" w:rsidP="00441278"/>
    <w:p w14:paraId="51E6C385" w14:textId="77777777" w:rsidR="00441278" w:rsidRDefault="00441278" w:rsidP="00441278"/>
    <w:p w14:paraId="1CE7B689" w14:textId="77777777" w:rsidR="00441278" w:rsidRDefault="00441278" w:rsidP="00441278"/>
    <w:p w14:paraId="00526ADC" w14:textId="77777777" w:rsidR="00441278" w:rsidRDefault="00441278" w:rsidP="00441278"/>
    <w:p w14:paraId="74DA192A" w14:textId="77777777" w:rsidR="00441278" w:rsidRDefault="00441278" w:rsidP="00441278"/>
    <w:p w14:paraId="6E0456A5" w14:textId="77777777" w:rsidR="00441278" w:rsidRDefault="00441278" w:rsidP="00441278"/>
    <w:p w14:paraId="377CDFDE" w14:textId="77777777" w:rsidR="00441278" w:rsidRDefault="00441278" w:rsidP="00441278"/>
    <w:p w14:paraId="4CA51F17" w14:textId="77777777" w:rsidR="00441278" w:rsidRDefault="00441278" w:rsidP="00441278"/>
    <w:p w14:paraId="75A68E38" w14:textId="77777777" w:rsidR="00441278" w:rsidRDefault="00441278" w:rsidP="00441278"/>
    <w:p w14:paraId="11AAE485" w14:textId="77777777" w:rsidR="00441278" w:rsidRDefault="00441278" w:rsidP="00441278"/>
    <w:p w14:paraId="640D84A0" w14:textId="77777777" w:rsidR="00441278" w:rsidRDefault="00441278" w:rsidP="00441278"/>
    <w:p w14:paraId="75A5E4CF" w14:textId="77777777" w:rsidR="00441278" w:rsidRDefault="00441278" w:rsidP="00441278"/>
    <w:p w14:paraId="7847CE9C" w14:textId="77777777" w:rsidR="00441278" w:rsidRDefault="00441278" w:rsidP="00441278"/>
    <w:p w14:paraId="75CE28C9" w14:textId="77777777" w:rsidR="00441278" w:rsidRDefault="00441278" w:rsidP="00441278"/>
    <w:p w14:paraId="00FF9970" w14:textId="77777777" w:rsidR="00441278" w:rsidRDefault="00441278" w:rsidP="00441278"/>
    <w:p w14:paraId="68AE1F3F" w14:textId="77777777" w:rsidR="00441278" w:rsidRDefault="00441278" w:rsidP="00441278"/>
    <w:p w14:paraId="7AF1B19D" w14:textId="77777777" w:rsidR="00441278" w:rsidRDefault="00441278" w:rsidP="00441278"/>
    <w:p w14:paraId="2537D7C3" w14:textId="77777777" w:rsidR="00441278" w:rsidRDefault="00441278" w:rsidP="00441278"/>
    <w:p w14:paraId="6A5D13E7" w14:textId="77777777" w:rsidR="00441278" w:rsidRDefault="00441278" w:rsidP="00441278"/>
    <w:p w14:paraId="0FD16A60" w14:textId="77777777" w:rsidR="00441278" w:rsidRDefault="00441278" w:rsidP="00441278"/>
    <w:p w14:paraId="6FEA961A" w14:textId="77777777" w:rsidR="00441278" w:rsidRDefault="00441278" w:rsidP="00441278"/>
    <w:p w14:paraId="158D4A40" w14:textId="77777777" w:rsidR="00441278" w:rsidRDefault="00441278" w:rsidP="00441278"/>
    <w:p w14:paraId="686634D1" w14:textId="77777777" w:rsidR="00441278" w:rsidRDefault="00441278" w:rsidP="00441278"/>
    <w:p w14:paraId="34051F47" w14:textId="77777777" w:rsidR="00441278" w:rsidRDefault="00441278" w:rsidP="00441278"/>
    <w:p w14:paraId="438DA91B" w14:textId="77777777" w:rsidR="00441278" w:rsidRDefault="00441278" w:rsidP="00441278"/>
    <w:p w14:paraId="2C9D4122" w14:textId="77777777" w:rsidR="00441278" w:rsidRDefault="00441278" w:rsidP="00441278"/>
    <w:p w14:paraId="27D88467" w14:textId="77777777" w:rsidR="00441278" w:rsidRDefault="00441278" w:rsidP="00441278"/>
    <w:p w14:paraId="385C2F19" w14:textId="77777777" w:rsidR="00441278" w:rsidRDefault="00441278" w:rsidP="00441278"/>
    <w:p w14:paraId="43879717" w14:textId="77777777" w:rsidR="00441278" w:rsidRDefault="00441278" w:rsidP="00441278"/>
    <w:p w14:paraId="43BC325C" w14:textId="77777777" w:rsidR="00441278" w:rsidRDefault="00441278" w:rsidP="00441278"/>
    <w:p w14:paraId="25E4C791" w14:textId="77777777" w:rsidR="00441278" w:rsidRDefault="00441278" w:rsidP="00441278"/>
    <w:p w14:paraId="54C8DED7" w14:textId="77777777" w:rsidR="00441278" w:rsidRDefault="00441278" w:rsidP="00441278"/>
    <w:p w14:paraId="3919BDCA" w14:textId="77777777" w:rsidR="00441278" w:rsidRDefault="00441278" w:rsidP="00441278"/>
    <w:p w14:paraId="2B92C680" w14:textId="77777777" w:rsidR="00441278" w:rsidRDefault="00441278" w:rsidP="00441278"/>
    <w:p w14:paraId="38D5E75B" w14:textId="77777777" w:rsidR="00441278" w:rsidRDefault="00441278" w:rsidP="00441278"/>
    <w:p w14:paraId="01195326" w14:textId="77777777" w:rsidR="00441278" w:rsidRDefault="00441278" w:rsidP="00441278"/>
    <w:p w14:paraId="4397780D" w14:textId="77777777" w:rsidR="00441278" w:rsidRDefault="00441278" w:rsidP="00441278"/>
    <w:p w14:paraId="6C8985A5" w14:textId="77777777" w:rsidR="00584971" w:rsidRDefault="00584971" w:rsidP="00441278"/>
    <w:p w14:paraId="24E55AC0" w14:textId="77777777" w:rsidR="00441278" w:rsidRDefault="00441278" w:rsidP="00441278">
      <w:pPr>
        <w:pStyle w:val="Heading1"/>
        <w:numPr>
          <w:ilvl w:val="0"/>
          <w:numId w:val="0"/>
        </w:numPr>
      </w:pPr>
      <w:bookmarkStart w:id="217" w:name="_Toc463974254"/>
      <w:bookmarkStart w:id="218" w:name="_Toc467100588"/>
      <w:r>
        <w:t>VITA</w:t>
      </w:r>
      <w:bookmarkEnd w:id="217"/>
      <w:bookmarkEnd w:id="218"/>
    </w:p>
    <w:p w14:paraId="27F80C30" w14:textId="77777777" w:rsidR="00584971" w:rsidRPr="00584971" w:rsidRDefault="00584971" w:rsidP="00584971">
      <w:pPr>
        <w:pStyle w:val="NormalWeb"/>
        <w:spacing w:before="0" w:beforeAutospacing="0" w:after="160" w:afterAutospacing="0" w:line="360" w:lineRule="auto"/>
        <w:ind w:firstLine="720"/>
        <w:contextualSpacing/>
        <w:rPr>
          <w:rFonts w:ascii="Arial" w:hAnsi="Arial" w:cs="Arial"/>
        </w:rPr>
      </w:pPr>
      <w:r w:rsidRPr="00584971">
        <w:rPr>
          <w:rFonts w:ascii="Arial" w:eastAsia="Calibri" w:hAnsi="Arial" w:cs="Arial"/>
          <w:color w:val="000000"/>
          <w:kern w:val="24"/>
        </w:rPr>
        <w:t xml:space="preserve">MAJ Matthew Riley is a native of Fort Wayne, Indiana. He attended Butler University in Indianapolis, IN, where he earned his B.S. in Biology in 2001. During his time at Butler, he won the Seitz Award, enabling him to study genomics with the Medical Research Council Functional Genetics Unit on site at Oxford University in the United Kingdom. After earning his B.S. degree in 2005, MAJ Riley entered the Intercollege Graduate Program in Genetics at the Pennsylvania State University and completed his </w:t>
      </w:r>
      <w:proofErr w:type="spellStart"/>
      <w:r w:rsidRPr="00584971">
        <w:rPr>
          <w:rFonts w:ascii="Arial" w:eastAsia="Calibri" w:hAnsi="Arial" w:cs="Arial"/>
          <w:color w:val="000000"/>
          <w:kern w:val="24"/>
        </w:rPr>
        <w:t>Masters</w:t>
      </w:r>
      <w:proofErr w:type="spellEnd"/>
      <w:r w:rsidRPr="00584971">
        <w:rPr>
          <w:rFonts w:ascii="Arial" w:eastAsia="Calibri" w:hAnsi="Arial" w:cs="Arial"/>
          <w:color w:val="000000"/>
          <w:kern w:val="24"/>
        </w:rPr>
        <w:t xml:space="preserve"> Degree in Genetics. Following graduation in 2007, he commissioned as a 1st Lieutenant in the United States Army Medical Service Corps and completed the AMEDD Officer’s Basic Course in 2008 in San Antonio, Texas. </w:t>
      </w:r>
    </w:p>
    <w:p w14:paraId="6C95F5E1" w14:textId="4BC80216" w:rsidR="00584971" w:rsidRPr="00584971" w:rsidRDefault="00584971" w:rsidP="00584971">
      <w:pPr>
        <w:pStyle w:val="NormalWeb"/>
        <w:spacing w:before="0" w:beforeAutospacing="0" w:after="160" w:afterAutospacing="0" w:line="360" w:lineRule="auto"/>
        <w:ind w:firstLine="720"/>
        <w:contextualSpacing/>
        <w:rPr>
          <w:rFonts w:ascii="Arial" w:eastAsia="Calibri" w:hAnsi="Arial" w:cs="Arial"/>
          <w:color w:val="000000"/>
          <w:kern w:val="24"/>
        </w:rPr>
      </w:pPr>
      <w:r w:rsidRPr="00584971">
        <w:rPr>
          <w:rFonts w:ascii="Arial" w:eastAsia="Calibri" w:hAnsi="Arial" w:cs="Arial"/>
          <w:color w:val="000000"/>
          <w:kern w:val="24"/>
        </w:rPr>
        <w:t xml:space="preserve">MAJ Riley’s first assignment was to the Walter Reed Army Institute of Research (WRAIR) in Silver Spring, Maryland, as a Research Geneticist within the Division of Malaria Vaccine Development. There he developed novel diagnostic tests and genomic technologies to enhance vaccine discovery and detection and treatment of malarial infections. In 2010, he was assigned as the first Chief of the Genomics Laboratory for the Multidrug Resistant Organism Repository and Surveillance Network (MRSN). At the MRSN, MAJ Riley pioneered new optical genome mapping technology, identifying new bacterial pathogens, novel mechanisms of antibiotic resistance, and the spread of hospital disease outbreaks in real time. In 2011 MAJ Riley became Chief of the Overseas Diagnostics Laboratory for Emerging Infectious Diseases in the Bacterial Diseases Branch, where he designed and trained a Mobile Overseas Diagnostics Team to characterize global biological Select Agent strain collections in the former Soviet Union. Additionally, he developed genomic capabilities in support of the Central Public Health Resource Laboratory of Tbilisi, Georgia. </w:t>
      </w:r>
    </w:p>
    <w:p w14:paraId="17770358" w14:textId="1D28C864" w:rsidR="00584971" w:rsidRPr="00584971" w:rsidRDefault="00584971" w:rsidP="00584971">
      <w:pPr>
        <w:pStyle w:val="NormalWeb"/>
        <w:spacing w:line="360" w:lineRule="auto"/>
        <w:ind w:firstLine="720"/>
        <w:contextualSpacing/>
        <w:rPr>
          <w:rFonts w:ascii="Arial" w:eastAsia="Calibri" w:hAnsi="Arial" w:cs="Arial"/>
          <w:color w:val="000000"/>
          <w:kern w:val="24"/>
        </w:rPr>
      </w:pPr>
      <w:r w:rsidRPr="00584971">
        <w:rPr>
          <w:rFonts w:ascii="Arial" w:eastAsia="Calibri" w:hAnsi="Arial" w:cs="Arial"/>
          <w:color w:val="000000"/>
          <w:kern w:val="24"/>
        </w:rPr>
        <w:lastRenderedPageBreak/>
        <w:t xml:space="preserve">In 2012, MAJ Riley was selected for the Army Medical Department Long Term Health Education Training Program with acceptance into the University of Tennessee, Knoxville, to pursue his PhD in the Comparative and Experimental Medicine graduate program. </w:t>
      </w:r>
    </w:p>
    <w:p w14:paraId="71F845A2" w14:textId="77777777" w:rsidR="00584971" w:rsidRDefault="00584971" w:rsidP="00584971">
      <w:pPr>
        <w:pStyle w:val="NormalWeb"/>
        <w:spacing w:before="0" w:beforeAutospacing="0" w:after="160" w:afterAutospacing="0" w:line="256" w:lineRule="auto"/>
      </w:pPr>
    </w:p>
    <w:p w14:paraId="0DD73665" w14:textId="7286C1EC" w:rsidR="00C76780" w:rsidRPr="00C76780" w:rsidRDefault="00C76780" w:rsidP="00C76780"/>
    <w:sectPr w:rsidR="00C76780" w:rsidRPr="00C76780" w:rsidSect="006A64C4">
      <w:pgSz w:w="12240" w:h="15840" w:code="1"/>
      <w:pgMar w:top="1440" w:right="1800" w:bottom="1872" w:left="1800" w:header="720" w:footer="1440" w:gutter="0"/>
      <w:cols w:space="720"/>
      <w:noEndnote/>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4" w:author="MRiley" w:date="2016-11-10T23:33:00Z" w:initials="MCR">
    <w:p w14:paraId="4B408530" w14:textId="77777777" w:rsidR="00F95882" w:rsidRDefault="00F95882" w:rsidP="00402967">
      <w:pPr>
        <w:pStyle w:val="CommentText"/>
      </w:pPr>
      <w:r>
        <w:rPr>
          <w:rStyle w:val="CommentReference"/>
        </w:rPr>
        <w:annotationRef/>
      </w:r>
      <w:r>
        <w:t>Fix end note broken links</w:t>
      </w:r>
    </w:p>
    <w:p w14:paraId="05427262" w14:textId="77777777" w:rsidR="00F95882" w:rsidRDefault="00F95882">
      <w:pPr>
        <w:pStyle w:val="CommentText"/>
      </w:pPr>
    </w:p>
  </w:comment>
  <w:comment w:id="51" w:author="MRiley" w:date="2016-11-10T23:24:00Z" w:initials="MCR">
    <w:p w14:paraId="632E13CA" w14:textId="77777777" w:rsidR="00F95882" w:rsidRDefault="00F95882">
      <w:pPr>
        <w:pStyle w:val="CommentText"/>
      </w:pPr>
      <w:r>
        <w:rPr>
          <w:rStyle w:val="CommentReference"/>
        </w:rPr>
        <w:annotationRef/>
      </w:r>
      <w:r>
        <w:t xml:space="preserve">Look into why the literature capitalizes the first letter of </w:t>
      </w:r>
      <w:proofErr w:type="spellStart"/>
      <w:r>
        <w:t>TetK</w:t>
      </w:r>
      <w:proofErr w:type="spellEnd"/>
      <w:r>
        <w:t xml:space="preserve"> and </w:t>
      </w:r>
      <w:proofErr w:type="spellStart"/>
      <w:r>
        <w:t>Maz</w:t>
      </w:r>
      <w:proofErr w:type="spellEnd"/>
      <w:r>
        <w:t xml:space="preserve"> genes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427262" w15:done="0"/>
  <w15:commentEx w15:paraId="632E13C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B79C9D" w14:textId="77777777" w:rsidR="00135D56" w:rsidRDefault="00135D56">
      <w:r>
        <w:separator/>
      </w:r>
    </w:p>
  </w:endnote>
  <w:endnote w:type="continuationSeparator" w:id="0">
    <w:p w14:paraId="587C193A" w14:textId="77777777" w:rsidR="00135D56" w:rsidRDefault="00135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NeueLTCom-LtEx">
    <w:panose1 w:val="00000000000000000000"/>
    <w:charset w:val="00"/>
    <w:family w:val="auto"/>
    <w:notTrueType/>
    <w:pitch w:val="default"/>
    <w:sig w:usb0="00000003" w:usb1="00000000" w:usb2="00000000" w:usb3="00000000" w:csb0="00000001" w:csb1="00000000"/>
  </w:font>
  <w:font w:name="HelveticaNeueLTCom-Roman">
    <w:panose1 w:val="00000000000000000000"/>
    <w:charset w:val="00"/>
    <w:family w:val="auto"/>
    <w:notTrueType/>
    <w:pitch w:val="default"/>
    <w:sig w:usb0="00000003" w:usb1="00000000" w:usb2="00000000" w:usb3="00000000" w:csb0="00000001" w:csb1="00000000"/>
  </w:font>
  <w:font w:name="PalatinoLinotype-Roman">
    <w:panose1 w:val="00000000000000000000"/>
    <w:charset w:val="00"/>
    <w:family w:val="auto"/>
    <w:notTrueType/>
    <w:pitch w:val="default"/>
    <w:sig w:usb0="00000003" w:usb1="00000000" w:usb2="00000000" w:usb3="00000000" w:csb0="00000001" w:csb1="00000000"/>
  </w:font>
  <w:font w:name="PalatinoLinotype-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311494"/>
      <w:docPartObj>
        <w:docPartGallery w:val="Page Numbers (Bottom of Page)"/>
        <w:docPartUnique/>
      </w:docPartObj>
    </w:sdtPr>
    <w:sdtEndPr>
      <w:rPr>
        <w:noProof/>
      </w:rPr>
    </w:sdtEndPr>
    <w:sdtContent>
      <w:p w14:paraId="61D65D38" w14:textId="77777777" w:rsidR="00F95882" w:rsidRDefault="00F95882">
        <w:pPr>
          <w:pStyle w:val="Footer"/>
          <w:jc w:val="center"/>
        </w:pPr>
        <w:r>
          <w:fldChar w:fldCharType="begin"/>
        </w:r>
        <w:r>
          <w:instrText xml:space="preserve"> PAGE   \* MERGEFORMAT </w:instrText>
        </w:r>
        <w:r>
          <w:fldChar w:fldCharType="separate"/>
        </w:r>
        <w:r w:rsidR="00EA334C">
          <w:rPr>
            <w:noProof/>
          </w:rPr>
          <w:t>xii</w:t>
        </w:r>
        <w:r>
          <w:rPr>
            <w:noProof/>
          </w:rPr>
          <w:fldChar w:fldCharType="end"/>
        </w:r>
      </w:p>
    </w:sdtContent>
  </w:sdt>
  <w:p w14:paraId="77C312A5" w14:textId="77777777" w:rsidR="00F95882" w:rsidRDefault="00F95882"/>
  <w:p w14:paraId="4FF7FAEE" w14:textId="77777777" w:rsidR="00F95882" w:rsidRDefault="00F9588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DB7142" w14:textId="77777777" w:rsidR="00135D56" w:rsidRDefault="00135D56">
      <w:r>
        <w:separator/>
      </w:r>
    </w:p>
  </w:footnote>
  <w:footnote w:type="continuationSeparator" w:id="0">
    <w:p w14:paraId="21CD30B5" w14:textId="77777777" w:rsidR="00135D56" w:rsidRDefault="00135D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8D1C1E" w14:textId="77777777" w:rsidR="00F95882" w:rsidRDefault="00F95882">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2CBD9" w14:textId="77777777" w:rsidR="00F95882" w:rsidRDefault="00F95882">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304B08A"/>
    <w:lvl w:ilvl="0">
      <w:start w:val="1"/>
      <w:numFmt w:val="decimal"/>
      <w:pStyle w:val="ListNumber"/>
      <w:lvlText w:val="%1."/>
      <w:lvlJc w:val="left"/>
      <w:pPr>
        <w:tabs>
          <w:tab w:val="num" w:pos="360"/>
        </w:tabs>
        <w:ind w:left="360" w:hanging="360"/>
      </w:pPr>
    </w:lvl>
  </w:abstractNum>
  <w:abstractNum w:abstractNumId="1">
    <w:nsid w:val="00281C57"/>
    <w:multiLevelType w:val="hybridMultilevel"/>
    <w:tmpl w:val="07EC2B36"/>
    <w:lvl w:ilvl="0" w:tplc="6458E738">
      <w:start w:val="3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840393"/>
    <w:multiLevelType w:val="hybridMultilevel"/>
    <w:tmpl w:val="8EFCF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92595B"/>
    <w:multiLevelType w:val="hybridMultilevel"/>
    <w:tmpl w:val="92F66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74E61A7"/>
    <w:multiLevelType w:val="hybridMultilevel"/>
    <w:tmpl w:val="8BB06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8">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nsid w:val="14193BE4"/>
    <w:multiLevelType w:val="hybridMultilevel"/>
    <w:tmpl w:val="76203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4">
    <w:nsid w:val="2220536A"/>
    <w:multiLevelType w:val="hybridMultilevel"/>
    <w:tmpl w:val="6FD250F4"/>
    <w:lvl w:ilvl="0" w:tplc="32B0E3DE">
      <w:start w:val="2001"/>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246C0F46"/>
    <w:multiLevelType w:val="hybridMultilevel"/>
    <w:tmpl w:val="411AE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297D6767"/>
    <w:multiLevelType w:val="hybridMultilevel"/>
    <w:tmpl w:val="3F784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32B8047A"/>
    <w:multiLevelType w:val="hybridMultilevel"/>
    <w:tmpl w:val="ED00C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nsid w:val="36EE1246"/>
    <w:multiLevelType w:val="hybridMultilevel"/>
    <w:tmpl w:val="7E9E16E2"/>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nsid w:val="40E563E1"/>
    <w:multiLevelType w:val="hybridMultilevel"/>
    <w:tmpl w:val="791833B6"/>
    <w:lvl w:ilvl="0" w:tplc="245ADCDA">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DD040C"/>
    <w:multiLevelType w:val="hybridMultilevel"/>
    <w:tmpl w:val="DEC4A6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6E1C7A"/>
    <w:multiLevelType w:val="hybridMultilevel"/>
    <w:tmpl w:val="CE6ED0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6C940D7"/>
    <w:multiLevelType w:val="hybridMultilevel"/>
    <w:tmpl w:val="E9C4AEB6"/>
    <w:lvl w:ilvl="0" w:tplc="F2B6EEBE">
      <w:start w:val="2006"/>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nsid w:val="553A5A22"/>
    <w:multiLevelType w:val="hybridMultilevel"/>
    <w:tmpl w:val="B8647B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nsid w:val="583540E0"/>
    <w:multiLevelType w:val="hybridMultilevel"/>
    <w:tmpl w:val="33244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5052B97"/>
    <w:multiLevelType w:val="hybridMultilevel"/>
    <w:tmpl w:val="8BB06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7D616A"/>
    <w:multiLevelType w:val="hybridMultilevel"/>
    <w:tmpl w:val="C75CD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1C2E43"/>
    <w:multiLevelType w:val="hybridMultilevel"/>
    <w:tmpl w:val="CF4AEC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nsid w:val="75A74868"/>
    <w:multiLevelType w:val="hybridMultilevel"/>
    <w:tmpl w:val="0FA20A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969744C"/>
    <w:multiLevelType w:val="hybridMultilevel"/>
    <w:tmpl w:val="AE7C81FC"/>
    <w:lvl w:ilvl="0" w:tplc="32B0E3DE">
      <w:start w:val="200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8"/>
  </w:num>
  <w:num w:numId="4">
    <w:abstractNumId w:val="28"/>
  </w:num>
  <w:num w:numId="5">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4"/>
  </w:num>
  <w:num w:numId="8">
    <w:abstractNumId w:val="26"/>
  </w:num>
  <w:num w:numId="9">
    <w:abstractNumId w:val="1"/>
  </w:num>
  <w:num w:numId="10">
    <w:abstractNumId w:val="35"/>
  </w:num>
  <w:num w:numId="11">
    <w:abstractNumId w:val="5"/>
  </w:num>
  <w:num w:numId="12">
    <w:abstractNumId w:val="36"/>
  </w:num>
  <w:num w:numId="13">
    <w:abstractNumId w:val="20"/>
  </w:num>
  <w:num w:numId="14">
    <w:abstractNumId w:val="10"/>
  </w:num>
  <w:num w:numId="15">
    <w:abstractNumId w:val="27"/>
  </w:num>
  <w:num w:numId="16">
    <w:abstractNumId w:val="40"/>
  </w:num>
  <w:num w:numId="17">
    <w:abstractNumId w:val="14"/>
  </w:num>
  <w:num w:numId="18">
    <w:abstractNumId w:val="17"/>
  </w:num>
  <w:num w:numId="19">
    <w:abstractNumId w:val="2"/>
  </w:num>
  <w:num w:numId="20">
    <w:abstractNumId w:val="29"/>
  </w:num>
  <w:num w:numId="21">
    <w:abstractNumId w:val="39"/>
  </w:num>
  <w:num w:numId="22">
    <w:abstractNumId w:val="15"/>
  </w:num>
  <w:num w:numId="23">
    <w:abstractNumId w:val="3"/>
  </w:num>
  <w:num w:numId="24">
    <w:abstractNumId w:val="22"/>
  </w:num>
  <w:num w:numId="25">
    <w:abstractNumId w:val="37"/>
  </w:num>
  <w:num w:numId="26">
    <w:abstractNumId w:val="31"/>
  </w:num>
  <w:num w:numId="27">
    <w:abstractNumId w:val="25"/>
  </w:num>
  <w:num w:numId="2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Genome Research Copy  Revised November 16 Cop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25vwxtt0zf093e9asevsepa5t50aw5za2va&quot;&gt;My EndNote Library try 2&lt;record-ids&gt;&lt;item&gt;1&lt;/item&gt;&lt;item&gt;2&lt;/item&gt;&lt;item&gt;5&lt;/item&gt;&lt;item&gt;7&lt;/item&gt;&lt;item&gt;8&lt;/item&gt;&lt;item&gt;9&lt;/item&gt;&lt;item&gt;13&lt;/item&gt;&lt;item&gt;15&lt;/item&gt;&lt;item&gt;16&lt;/item&gt;&lt;item&gt;17&lt;/item&gt;&lt;item&gt;18&lt;/item&gt;&lt;item&gt;19&lt;/item&gt;&lt;item&gt;20&lt;/item&gt;&lt;item&gt;21&lt;/item&gt;&lt;item&gt;24&lt;/item&gt;&lt;item&gt;25&lt;/item&gt;&lt;item&gt;26&lt;/item&gt;&lt;item&gt;27&lt;/item&gt;&lt;item&gt;33&lt;/item&gt;&lt;item&gt;34&lt;/item&gt;&lt;item&gt;35&lt;/item&gt;&lt;item&gt;36&lt;/item&gt;&lt;item&gt;38&lt;/item&gt;&lt;item&gt;39&lt;/item&gt;&lt;item&gt;42&lt;/item&gt;&lt;item&gt;43&lt;/item&gt;&lt;item&gt;44&lt;/item&gt;&lt;item&gt;45&lt;/item&gt;&lt;item&gt;46&lt;/item&gt;&lt;item&gt;47&lt;/item&gt;&lt;item&gt;48&lt;/item&gt;&lt;item&gt;49&lt;/item&gt;&lt;item&gt;53&lt;/item&gt;&lt;item&gt;55&lt;/item&gt;&lt;item&gt;56&lt;/item&gt;&lt;item&gt;57&lt;/item&gt;&lt;item&gt;58&lt;/item&gt;&lt;item&gt;59&lt;/item&gt;&lt;item&gt;60&lt;/item&gt;&lt;item&gt;62&lt;/item&gt;&lt;item&gt;63&lt;/item&gt;&lt;item&gt;64&lt;/item&gt;&lt;item&gt;65&lt;/item&gt;&lt;item&gt;68&lt;/item&gt;&lt;item&gt;69&lt;/item&gt;&lt;item&gt;70&lt;/item&gt;&lt;item&gt;72&lt;/item&gt;&lt;item&gt;74&lt;/item&gt;&lt;item&gt;75&lt;/item&gt;&lt;item&gt;76&lt;/item&gt;&lt;item&gt;79&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9&lt;/item&gt;&lt;item&gt;110&lt;/item&gt;&lt;item&gt;111&lt;/item&gt;&lt;item&gt;112&lt;/item&gt;&lt;item&gt;113&lt;/item&gt;&lt;item&gt;114&lt;/item&gt;&lt;item&gt;116&lt;/item&gt;&lt;item&gt;117&lt;/item&gt;&lt;item&gt;118&lt;/item&gt;&lt;item&gt;119&lt;/item&gt;&lt;item&gt;120&lt;/item&gt;&lt;item&gt;121&lt;/item&gt;&lt;item&gt;122&lt;/item&gt;&lt;item&gt;123&lt;/item&gt;&lt;item&gt;124&lt;/item&gt;&lt;item&gt;125&lt;/item&gt;&lt;item&gt;128&lt;/item&gt;&lt;item&gt;129&lt;/item&gt;&lt;item&gt;130&lt;/item&gt;&lt;item&gt;131&lt;/item&gt;&lt;item&gt;132&lt;/item&gt;&lt;item&gt;133&lt;/item&gt;&lt;item&gt;135&lt;/item&gt;&lt;item&gt;136&lt;/item&gt;&lt;item&gt;137&lt;/item&gt;&lt;item&gt;138&lt;/item&gt;&lt;item&gt;141&lt;/item&gt;&lt;item&gt;142&lt;/item&gt;&lt;item&gt;143&lt;/item&gt;&lt;item&gt;144&lt;/item&gt;&lt;item&gt;145&lt;/item&gt;&lt;item&gt;147&lt;/item&gt;&lt;item&gt;148&lt;/item&gt;&lt;item&gt;149&lt;/item&gt;&lt;item&gt;151&lt;/item&gt;&lt;item&gt;152&lt;/item&gt;&lt;item&gt;153&lt;/item&gt;&lt;item&gt;154&lt;/item&gt;&lt;item&gt;156&lt;/item&gt;&lt;item&gt;157&lt;/item&gt;&lt;item&gt;158&lt;/item&gt;&lt;item&gt;159&lt;/item&gt;&lt;item&gt;160&lt;/item&gt;&lt;item&gt;163&lt;/item&gt;&lt;item&gt;164&lt;/item&gt;&lt;item&gt;166&lt;/item&gt;&lt;item&gt;167&lt;/item&gt;&lt;item&gt;168&lt;/item&gt;&lt;/record-ids&gt;&lt;/item&gt;&lt;/Libraries&gt;"/>
  </w:docVars>
  <w:rsids>
    <w:rsidRoot w:val="006B5DE9"/>
    <w:rsid w:val="00003285"/>
    <w:rsid w:val="0000490F"/>
    <w:rsid w:val="000057F2"/>
    <w:rsid w:val="00007285"/>
    <w:rsid w:val="00013EA0"/>
    <w:rsid w:val="00014A3E"/>
    <w:rsid w:val="00014DBC"/>
    <w:rsid w:val="000166A9"/>
    <w:rsid w:val="0002037F"/>
    <w:rsid w:val="00023D59"/>
    <w:rsid w:val="00025804"/>
    <w:rsid w:val="00027A1F"/>
    <w:rsid w:val="00030CFD"/>
    <w:rsid w:val="000320B3"/>
    <w:rsid w:val="0004354C"/>
    <w:rsid w:val="00045796"/>
    <w:rsid w:val="00050494"/>
    <w:rsid w:val="00052FE9"/>
    <w:rsid w:val="00054C4C"/>
    <w:rsid w:val="00057004"/>
    <w:rsid w:val="00057D52"/>
    <w:rsid w:val="00071FB8"/>
    <w:rsid w:val="00073A8B"/>
    <w:rsid w:val="00073E8F"/>
    <w:rsid w:val="00074342"/>
    <w:rsid w:val="00074ED6"/>
    <w:rsid w:val="0007643A"/>
    <w:rsid w:val="00076A95"/>
    <w:rsid w:val="00077A1F"/>
    <w:rsid w:val="000852F0"/>
    <w:rsid w:val="0009163B"/>
    <w:rsid w:val="00093EFF"/>
    <w:rsid w:val="000957C1"/>
    <w:rsid w:val="000B08B9"/>
    <w:rsid w:val="000B09A2"/>
    <w:rsid w:val="000B09C6"/>
    <w:rsid w:val="000B0A40"/>
    <w:rsid w:val="000B5C42"/>
    <w:rsid w:val="000C23F2"/>
    <w:rsid w:val="000D14D9"/>
    <w:rsid w:val="000D2254"/>
    <w:rsid w:val="000D3D58"/>
    <w:rsid w:val="000E35A8"/>
    <w:rsid w:val="0010217F"/>
    <w:rsid w:val="001026A3"/>
    <w:rsid w:val="00110FB3"/>
    <w:rsid w:val="00112F00"/>
    <w:rsid w:val="001135BF"/>
    <w:rsid w:val="00116F76"/>
    <w:rsid w:val="00117A7E"/>
    <w:rsid w:val="00127806"/>
    <w:rsid w:val="00135B7D"/>
    <w:rsid w:val="00135D56"/>
    <w:rsid w:val="00137677"/>
    <w:rsid w:val="0014267B"/>
    <w:rsid w:val="00150930"/>
    <w:rsid w:val="00161699"/>
    <w:rsid w:val="0016229E"/>
    <w:rsid w:val="00165BFD"/>
    <w:rsid w:val="001669A7"/>
    <w:rsid w:val="00173751"/>
    <w:rsid w:val="00177D09"/>
    <w:rsid w:val="00181A3E"/>
    <w:rsid w:val="00182D36"/>
    <w:rsid w:val="001854FB"/>
    <w:rsid w:val="00192596"/>
    <w:rsid w:val="00193642"/>
    <w:rsid w:val="001973E2"/>
    <w:rsid w:val="001B5DE8"/>
    <w:rsid w:val="001C2B00"/>
    <w:rsid w:val="001C39F6"/>
    <w:rsid w:val="001C66FE"/>
    <w:rsid w:val="001C6DC9"/>
    <w:rsid w:val="001D2263"/>
    <w:rsid w:val="001D4908"/>
    <w:rsid w:val="001D6904"/>
    <w:rsid w:val="001E2657"/>
    <w:rsid w:val="001F088F"/>
    <w:rsid w:val="001F1948"/>
    <w:rsid w:val="001F522F"/>
    <w:rsid w:val="0020178F"/>
    <w:rsid w:val="00202D74"/>
    <w:rsid w:val="00203121"/>
    <w:rsid w:val="00203ED0"/>
    <w:rsid w:val="002040C7"/>
    <w:rsid w:val="00205D8F"/>
    <w:rsid w:val="00207219"/>
    <w:rsid w:val="0021044B"/>
    <w:rsid w:val="002164B5"/>
    <w:rsid w:val="00222046"/>
    <w:rsid w:val="0022389F"/>
    <w:rsid w:val="00226DB6"/>
    <w:rsid w:val="00231F67"/>
    <w:rsid w:val="00233452"/>
    <w:rsid w:val="0023471B"/>
    <w:rsid w:val="00236668"/>
    <w:rsid w:val="00236E6D"/>
    <w:rsid w:val="00237192"/>
    <w:rsid w:val="002429E5"/>
    <w:rsid w:val="00253FA2"/>
    <w:rsid w:val="00262AE4"/>
    <w:rsid w:val="00262F17"/>
    <w:rsid w:val="002630A4"/>
    <w:rsid w:val="002762AB"/>
    <w:rsid w:val="00280CEF"/>
    <w:rsid w:val="00283C1B"/>
    <w:rsid w:val="00284FAE"/>
    <w:rsid w:val="0028757A"/>
    <w:rsid w:val="00290418"/>
    <w:rsid w:val="0029264A"/>
    <w:rsid w:val="002A0F35"/>
    <w:rsid w:val="002A4941"/>
    <w:rsid w:val="002A5846"/>
    <w:rsid w:val="002B1228"/>
    <w:rsid w:val="002B1F1E"/>
    <w:rsid w:val="002C1538"/>
    <w:rsid w:val="002C7273"/>
    <w:rsid w:val="002D1FE4"/>
    <w:rsid w:val="002D470F"/>
    <w:rsid w:val="002D733F"/>
    <w:rsid w:val="002E2492"/>
    <w:rsid w:val="002E3B98"/>
    <w:rsid w:val="002E585B"/>
    <w:rsid w:val="002F15D8"/>
    <w:rsid w:val="002F4462"/>
    <w:rsid w:val="002F7DA2"/>
    <w:rsid w:val="00304BD0"/>
    <w:rsid w:val="003060E7"/>
    <w:rsid w:val="00306651"/>
    <w:rsid w:val="00307D77"/>
    <w:rsid w:val="00311F1A"/>
    <w:rsid w:val="00313E9E"/>
    <w:rsid w:val="003150D5"/>
    <w:rsid w:val="003203B7"/>
    <w:rsid w:val="00320F78"/>
    <w:rsid w:val="003212F2"/>
    <w:rsid w:val="00326F39"/>
    <w:rsid w:val="00327CD2"/>
    <w:rsid w:val="00331F44"/>
    <w:rsid w:val="003339B7"/>
    <w:rsid w:val="00334684"/>
    <w:rsid w:val="003436CD"/>
    <w:rsid w:val="00345EF4"/>
    <w:rsid w:val="00350F63"/>
    <w:rsid w:val="00355972"/>
    <w:rsid w:val="0035768F"/>
    <w:rsid w:val="003579BE"/>
    <w:rsid w:val="00360CC8"/>
    <w:rsid w:val="0036321D"/>
    <w:rsid w:val="00366E86"/>
    <w:rsid w:val="00367F4E"/>
    <w:rsid w:val="0038122B"/>
    <w:rsid w:val="0038177C"/>
    <w:rsid w:val="003827C2"/>
    <w:rsid w:val="003836EB"/>
    <w:rsid w:val="00387024"/>
    <w:rsid w:val="00392C04"/>
    <w:rsid w:val="0039365D"/>
    <w:rsid w:val="003963D3"/>
    <w:rsid w:val="003A0A81"/>
    <w:rsid w:val="003A4649"/>
    <w:rsid w:val="003A7414"/>
    <w:rsid w:val="003B008B"/>
    <w:rsid w:val="003B3E11"/>
    <w:rsid w:val="003C1575"/>
    <w:rsid w:val="003C2E3C"/>
    <w:rsid w:val="003C341C"/>
    <w:rsid w:val="003C5D6E"/>
    <w:rsid w:val="003D07F7"/>
    <w:rsid w:val="003D5275"/>
    <w:rsid w:val="003D63DF"/>
    <w:rsid w:val="003D737F"/>
    <w:rsid w:val="003E2944"/>
    <w:rsid w:val="003E5EA7"/>
    <w:rsid w:val="003F0617"/>
    <w:rsid w:val="003F07D4"/>
    <w:rsid w:val="003F7474"/>
    <w:rsid w:val="003F7FED"/>
    <w:rsid w:val="0040108F"/>
    <w:rsid w:val="0040223E"/>
    <w:rsid w:val="004023C3"/>
    <w:rsid w:val="00402967"/>
    <w:rsid w:val="00404616"/>
    <w:rsid w:val="00405B27"/>
    <w:rsid w:val="00405DDC"/>
    <w:rsid w:val="00407B6A"/>
    <w:rsid w:val="00414400"/>
    <w:rsid w:val="00420910"/>
    <w:rsid w:val="00421CD4"/>
    <w:rsid w:val="00422594"/>
    <w:rsid w:val="00427833"/>
    <w:rsid w:val="00427A73"/>
    <w:rsid w:val="004361ED"/>
    <w:rsid w:val="00441278"/>
    <w:rsid w:val="0044196E"/>
    <w:rsid w:val="004422D6"/>
    <w:rsid w:val="00445904"/>
    <w:rsid w:val="00450243"/>
    <w:rsid w:val="00450C04"/>
    <w:rsid w:val="00450DA7"/>
    <w:rsid w:val="00451317"/>
    <w:rsid w:val="00452DFA"/>
    <w:rsid w:val="004632E9"/>
    <w:rsid w:val="00474210"/>
    <w:rsid w:val="00480B96"/>
    <w:rsid w:val="0048303E"/>
    <w:rsid w:val="00483B74"/>
    <w:rsid w:val="004841DF"/>
    <w:rsid w:val="004920F6"/>
    <w:rsid w:val="004979DE"/>
    <w:rsid w:val="004A1B3F"/>
    <w:rsid w:val="004A67E8"/>
    <w:rsid w:val="004B3119"/>
    <w:rsid w:val="004B7B93"/>
    <w:rsid w:val="004C3D65"/>
    <w:rsid w:val="004C41A9"/>
    <w:rsid w:val="004C740F"/>
    <w:rsid w:val="004C79C2"/>
    <w:rsid w:val="004C7C42"/>
    <w:rsid w:val="004D05F5"/>
    <w:rsid w:val="004D263D"/>
    <w:rsid w:val="004D32ED"/>
    <w:rsid w:val="004D6472"/>
    <w:rsid w:val="004D76F5"/>
    <w:rsid w:val="004E3992"/>
    <w:rsid w:val="004F1BCC"/>
    <w:rsid w:val="004F772D"/>
    <w:rsid w:val="004F7C05"/>
    <w:rsid w:val="00507FEF"/>
    <w:rsid w:val="00513BB6"/>
    <w:rsid w:val="00514CA6"/>
    <w:rsid w:val="00517724"/>
    <w:rsid w:val="005262C6"/>
    <w:rsid w:val="005263E1"/>
    <w:rsid w:val="00540504"/>
    <w:rsid w:val="00557F1A"/>
    <w:rsid w:val="00562EB1"/>
    <w:rsid w:val="00564E68"/>
    <w:rsid w:val="005654B4"/>
    <w:rsid w:val="005665C1"/>
    <w:rsid w:val="005679EA"/>
    <w:rsid w:val="005712E4"/>
    <w:rsid w:val="00571F55"/>
    <w:rsid w:val="00576440"/>
    <w:rsid w:val="005804FF"/>
    <w:rsid w:val="00584971"/>
    <w:rsid w:val="005862B4"/>
    <w:rsid w:val="00590893"/>
    <w:rsid w:val="00593155"/>
    <w:rsid w:val="0059392A"/>
    <w:rsid w:val="00593CBB"/>
    <w:rsid w:val="00595951"/>
    <w:rsid w:val="00597D3F"/>
    <w:rsid w:val="005A0498"/>
    <w:rsid w:val="005A0EB0"/>
    <w:rsid w:val="005A28A3"/>
    <w:rsid w:val="005A31CE"/>
    <w:rsid w:val="005A4B6B"/>
    <w:rsid w:val="005A66E4"/>
    <w:rsid w:val="005A75C5"/>
    <w:rsid w:val="005B44E0"/>
    <w:rsid w:val="005B762E"/>
    <w:rsid w:val="005B79E9"/>
    <w:rsid w:val="005C228A"/>
    <w:rsid w:val="005C3047"/>
    <w:rsid w:val="005C5763"/>
    <w:rsid w:val="005C7BCA"/>
    <w:rsid w:val="005D4152"/>
    <w:rsid w:val="005E4912"/>
    <w:rsid w:val="005E6F1F"/>
    <w:rsid w:val="005E7E0C"/>
    <w:rsid w:val="005F1D53"/>
    <w:rsid w:val="005F2B0B"/>
    <w:rsid w:val="005F44D1"/>
    <w:rsid w:val="005F676D"/>
    <w:rsid w:val="006038B6"/>
    <w:rsid w:val="00607108"/>
    <w:rsid w:val="0061301F"/>
    <w:rsid w:val="0061704A"/>
    <w:rsid w:val="00621129"/>
    <w:rsid w:val="00621F9D"/>
    <w:rsid w:val="0062590F"/>
    <w:rsid w:val="0063064F"/>
    <w:rsid w:val="0063153F"/>
    <w:rsid w:val="00632EAF"/>
    <w:rsid w:val="00633916"/>
    <w:rsid w:val="00636B63"/>
    <w:rsid w:val="00636EDF"/>
    <w:rsid w:val="00641D2B"/>
    <w:rsid w:val="0064329E"/>
    <w:rsid w:val="00644539"/>
    <w:rsid w:val="006453B1"/>
    <w:rsid w:val="0065123B"/>
    <w:rsid w:val="00651877"/>
    <w:rsid w:val="00653D34"/>
    <w:rsid w:val="0065548C"/>
    <w:rsid w:val="00656A24"/>
    <w:rsid w:val="00657A87"/>
    <w:rsid w:val="00662D3E"/>
    <w:rsid w:val="00665C7E"/>
    <w:rsid w:val="00671E0A"/>
    <w:rsid w:val="00672DDD"/>
    <w:rsid w:val="00676C91"/>
    <w:rsid w:val="00680D8A"/>
    <w:rsid w:val="00683F5B"/>
    <w:rsid w:val="0068695F"/>
    <w:rsid w:val="00690B77"/>
    <w:rsid w:val="00692842"/>
    <w:rsid w:val="00693334"/>
    <w:rsid w:val="00694E0B"/>
    <w:rsid w:val="00696364"/>
    <w:rsid w:val="006A073C"/>
    <w:rsid w:val="006A3F66"/>
    <w:rsid w:val="006A64C4"/>
    <w:rsid w:val="006B5DE9"/>
    <w:rsid w:val="006B6038"/>
    <w:rsid w:val="006C0085"/>
    <w:rsid w:val="006C4000"/>
    <w:rsid w:val="006C6396"/>
    <w:rsid w:val="006C64E3"/>
    <w:rsid w:val="006D2B17"/>
    <w:rsid w:val="006D474B"/>
    <w:rsid w:val="006D5753"/>
    <w:rsid w:val="006D650F"/>
    <w:rsid w:val="006E0E3A"/>
    <w:rsid w:val="006E1E6D"/>
    <w:rsid w:val="006E25B2"/>
    <w:rsid w:val="006E4BDD"/>
    <w:rsid w:val="006E56E8"/>
    <w:rsid w:val="006E71DC"/>
    <w:rsid w:val="006F2A29"/>
    <w:rsid w:val="006F30ED"/>
    <w:rsid w:val="006F6642"/>
    <w:rsid w:val="00706DE3"/>
    <w:rsid w:val="00711200"/>
    <w:rsid w:val="00713307"/>
    <w:rsid w:val="0071411F"/>
    <w:rsid w:val="00721792"/>
    <w:rsid w:val="007235CA"/>
    <w:rsid w:val="0072397F"/>
    <w:rsid w:val="00723B45"/>
    <w:rsid w:val="00731922"/>
    <w:rsid w:val="00731ACB"/>
    <w:rsid w:val="007368AD"/>
    <w:rsid w:val="00737F54"/>
    <w:rsid w:val="0074133D"/>
    <w:rsid w:val="0074293C"/>
    <w:rsid w:val="00745588"/>
    <w:rsid w:val="00747BAA"/>
    <w:rsid w:val="007501A0"/>
    <w:rsid w:val="0075196D"/>
    <w:rsid w:val="00753EAD"/>
    <w:rsid w:val="0075558C"/>
    <w:rsid w:val="00756DE6"/>
    <w:rsid w:val="00761EFA"/>
    <w:rsid w:val="00764873"/>
    <w:rsid w:val="007661B3"/>
    <w:rsid w:val="007668BF"/>
    <w:rsid w:val="00767A50"/>
    <w:rsid w:val="007715AE"/>
    <w:rsid w:val="007778DD"/>
    <w:rsid w:val="0078280C"/>
    <w:rsid w:val="00787B6A"/>
    <w:rsid w:val="00790B6C"/>
    <w:rsid w:val="007915A6"/>
    <w:rsid w:val="00793805"/>
    <w:rsid w:val="00795D03"/>
    <w:rsid w:val="00796693"/>
    <w:rsid w:val="00796F45"/>
    <w:rsid w:val="007A2E6A"/>
    <w:rsid w:val="007A4D63"/>
    <w:rsid w:val="007A5260"/>
    <w:rsid w:val="007A74B8"/>
    <w:rsid w:val="007B7822"/>
    <w:rsid w:val="007C044B"/>
    <w:rsid w:val="007C1978"/>
    <w:rsid w:val="007C42DD"/>
    <w:rsid w:val="007C512C"/>
    <w:rsid w:val="007C55DE"/>
    <w:rsid w:val="007C7591"/>
    <w:rsid w:val="007C7F9F"/>
    <w:rsid w:val="007D533A"/>
    <w:rsid w:val="007D538B"/>
    <w:rsid w:val="007D5CD5"/>
    <w:rsid w:val="007F6AE9"/>
    <w:rsid w:val="007F741A"/>
    <w:rsid w:val="00800F87"/>
    <w:rsid w:val="008010AD"/>
    <w:rsid w:val="008041AE"/>
    <w:rsid w:val="00805442"/>
    <w:rsid w:val="0080625D"/>
    <w:rsid w:val="008117E3"/>
    <w:rsid w:val="00814C5D"/>
    <w:rsid w:val="00816BD1"/>
    <w:rsid w:val="00817F31"/>
    <w:rsid w:val="0082635F"/>
    <w:rsid w:val="00826D54"/>
    <w:rsid w:val="00834CBF"/>
    <w:rsid w:val="00836F89"/>
    <w:rsid w:val="00836FFF"/>
    <w:rsid w:val="00840EDE"/>
    <w:rsid w:val="00843493"/>
    <w:rsid w:val="00844346"/>
    <w:rsid w:val="00846459"/>
    <w:rsid w:val="00846FBF"/>
    <w:rsid w:val="008476FF"/>
    <w:rsid w:val="00847C39"/>
    <w:rsid w:val="008514C3"/>
    <w:rsid w:val="00852266"/>
    <w:rsid w:val="008610B4"/>
    <w:rsid w:val="00861CAB"/>
    <w:rsid w:val="00863435"/>
    <w:rsid w:val="008720DE"/>
    <w:rsid w:val="00872827"/>
    <w:rsid w:val="0087341C"/>
    <w:rsid w:val="0087349A"/>
    <w:rsid w:val="00877930"/>
    <w:rsid w:val="008865B6"/>
    <w:rsid w:val="00886B3A"/>
    <w:rsid w:val="00895DF4"/>
    <w:rsid w:val="008961C7"/>
    <w:rsid w:val="008972E7"/>
    <w:rsid w:val="008A0B05"/>
    <w:rsid w:val="008A4E30"/>
    <w:rsid w:val="008A5442"/>
    <w:rsid w:val="008A7ED7"/>
    <w:rsid w:val="008B1A4D"/>
    <w:rsid w:val="008B70AC"/>
    <w:rsid w:val="008C25F7"/>
    <w:rsid w:val="008C340D"/>
    <w:rsid w:val="008C38E8"/>
    <w:rsid w:val="008D417F"/>
    <w:rsid w:val="008D589C"/>
    <w:rsid w:val="008D6254"/>
    <w:rsid w:val="008E25D1"/>
    <w:rsid w:val="008E4AC1"/>
    <w:rsid w:val="008E7085"/>
    <w:rsid w:val="008F011A"/>
    <w:rsid w:val="008F0863"/>
    <w:rsid w:val="008F0E40"/>
    <w:rsid w:val="008F1935"/>
    <w:rsid w:val="008F1A26"/>
    <w:rsid w:val="008F2776"/>
    <w:rsid w:val="008F2A6C"/>
    <w:rsid w:val="008F32D2"/>
    <w:rsid w:val="008F481A"/>
    <w:rsid w:val="008F60C3"/>
    <w:rsid w:val="00907004"/>
    <w:rsid w:val="00907B03"/>
    <w:rsid w:val="00912536"/>
    <w:rsid w:val="00914DDC"/>
    <w:rsid w:val="009176ED"/>
    <w:rsid w:val="009237E0"/>
    <w:rsid w:val="009254D6"/>
    <w:rsid w:val="0092669B"/>
    <w:rsid w:val="00927174"/>
    <w:rsid w:val="0093163E"/>
    <w:rsid w:val="009342F6"/>
    <w:rsid w:val="0093550F"/>
    <w:rsid w:val="00935BEA"/>
    <w:rsid w:val="00936436"/>
    <w:rsid w:val="0094721A"/>
    <w:rsid w:val="009507C6"/>
    <w:rsid w:val="00950EAD"/>
    <w:rsid w:val="00950FED"/>
    <w:rsid w:val="00953EF8"/>
    <w:rsid w:val="00964185"/>
    <w:rsid w:val="00965FBD"/>
    <w:rsid w:val="00966BAC"/>
    <w:rsid w:val="0097385C"/>
    <w:rsid w:val="00982101"/>
    <w:rsid w:val="00982A15"/>
    <w:rsid w:val="0098519D"/>
    <w:rsid w:val="00992296"/>
    <w:rsid w:val="00996A9A"/>
    <w:rsid w:val="009A2ABE"/>
    <w:rsid w:val="009A6A2F"/>
    <w:rsid w:val="009A7C9D"/>
    <w:rsid w:val="009B2798"/>
    <w:rsid w:val="009C755C"/>
    <w:rsid w:val="009C780F"/>
    <w:rsid w:val="009D21A8"/>
    <w:rsid w:val="009D2408"/>
    <w:rsid w:val="009D386B"/>
    <w:rsid w:val="009D3D2A"/>
    <w:rsid w:val="009E1E70"/>
    <w:rsid w:val="009E4F4C"/>
    <w:rsid w:val="009E6D22"/>
    <w:rsid w:val="009E7CBF"/>
    <w:rsid w:val="00A035BF"/>
    <w:rsid w:val="00A049B7"/>
    <w:rsid w:val="00A06530"/>
    <w:rsid w:val="00A06E52"/>
    <w:rsid w:val="00A13979"/>
    <w:rsid w:val="00A1467F"/>
    <w:rsid w:val="00A15BF4"/>
    <w:rsid w:val="00A16C09"/>
    <w:rsid w:val="00A21576"/>
    <w:rsid w:val="00A228DD"/>
    <w:rsid w:val="00A25353"/>
    <w:rsid w:val="00A323BD"/>
    <w:rsid w:val="00A34ABE"/>
    <w:rsid w:val="00A34F5F"/>
    <w:rsid w:val="00A35106"/>
    <w:rsid w:val="00A4640D"/>
    <w:rsid w:val="00A46950"/>
    <w:rsid w:val="00A46A68"/>
    <w:rsid w:val="00A46E0A"/>
    <w:rsid w:val="00A508EB"/>
    <w:rsid w:val="00A50EE9"/>
    <w:rsid w:val="00A51166"/>
    <w:rsid w:val="00A5170C"/>
    <w:rsid w:val="00A5188E"/>
    <w:rsid w:val="00A53289"/>
    <w:rsid w:val="00A56B44"/>
    <w:rsid w:val="00A60042"/>
    <w:rsid w:val="00A61DB9"/>
    <w:rsid w:val="00A637A3"/>
    <w:rsid w:val="00A65AE9"/>
    <w:rsid w:val="00A81CD6"/>
    <w:rsid w:val="00A8371B"/>
    <w:rsid w:val="00A854C5"/>
    <w:rsid w:val="00A86F48"/>
    <w:rsid w:val="00A910BB"/>
    <w:rsid w:val="00A9147F"/>
    <w:rsid w:val="00A96BA2"/>
    <w:rsid w:val="00AA0ADC"/>
    <w:rsid w:val="00AA7654"/>
    <w:rsid w:val="00AA7A31"/>
    <w:rsid w:val="00AB3F3F"/>
    <w:rsid w:val="00AB51EC"/>
    <w:rsid w:val="00AC05D9"/>
    <w:rsid w:val="00AC1EF4"/>
    <w:rsid w:val="00AD0A33"/>
    <w:rsid w:val="00AE0982"/>
    <w:rsid w:val="00AE125E"/>
    <w:rsid w:val="00B03E9F"/>
    <w:rsid w:val="00B0541B"/>
    <w:rsid w:val="00B07524"/>
    <w:rsid w:val="00B10B88"/>
    <w:rsid w:val="00B113E7"/>
    <w:rsid w:val="00B26B3B"/>
    <w:rsid w:val="00B27D93"/>
    <w:rsid w:val="00B31D9B"/>
    <w:rsid w:val="00B3272F"/>
    <w:rsid w:val="00B3526E"/>
    <w:rsid w:val="00B35B7C"/>
    <w:rsid w:val="00B401D5"/>
    <w:rsid w:val="00B423B2"/>
    <w:rsid w:val="00B441D3"/>
    <w:rsid w:val="00B457D3"/>
    <w:rsid w:val="00B47E97"/>
    <w:rsid w:val="00B53C15"/>
    <w:rsid w:val="00B546D6"/>
    <w:rsid w:val="00B57FCD"/>
    <w:rsid w:val="00B6703C"/>
    <w:rsid w:val="00B74DB3"/>
    <w:rsid w:val="00B7517D"/>
    <w:rsid w:val="00B76E7C"/>
    <w:rsid w:val="00B90095"/>
    <w:rsid w:val="00B918FB"/>
    <w:rsid w:val="00B955BD"/>
    <w:rsid w:val="00B958BF"/>
    <w:rsid w:val="00BA1C15"/>
    <w:rsid w:val="00BA7786"/>
    <w:rsid w:val="00BB2724"/>
    <w:rsid w:val="00BC018E"/>
    <w:rsid w:val="00BC14DD"/>
    <w:rsid w:val="00BC53C4"/>
    <w:rsid w:val="00BD32DA"/>
    <w:rsid w:val="00BD3522"/>
    <w:rsid w:val="00BD43E6"/>
    <w:rsid w:val="00BD4F67"/>
    <w:rsid w:val="00BE2471"/>
    <w:rsid w:val="00BE3B3B"/>
    <w:rsid w:val="00C004A0"/>
    <w:rsid w:val="00C027E0"/>
    <w:rsid w:val="00C05017"/>
    <w:rsid w:val="00C05FF2"/>
    <w:rsid w:val="00C067FC"/>
    <w:rsid w:val="00C0799A"/>
    <w:rsid w:val="00C11D0D"/>
    <w:rsid w:val="00C26D82"/>
    <w:rsid w:val="00C31F56"/>
    <w:rsid w:val="00C3263A"/>
    <w:rsid w:val="00C3394A"/>
    <w:rsid w:val="00C34A79"/>
    <w:rsid w:val="00C419B1"/>
    <w:rsid w:val="00C447AA"/>
    <w:rsid w:val="00C452A8"/>
    <w:rsid w:val="00C505EA"/>
    <w:rsid w:val="00C509C3"/>
    <w:rsid w:val="00C50A17"/>
    <w:rsid w:val="00C50A31"/>
    <w:rsid w:val="00C569A6"/>
    <w:rsid w:val="00C63D4D"/>
    <w:rsid w:val="00C64B63"/>
    <w:rsid w:val="00C65186"/>
    <w:rsid w:val="00C70EAE"/>
    <w:rsid w:val="00C72D98"/>
    <w:rsid w:val="00C76780"/>
    <w:rsid w:val="00C774F8"/>
    <w:rsid w:val="00C80769"/>
    <w:rsid w:val="00C82452"/>
    <w:rsid w:val="00C83B65"/>
    <w:rsid w:val="00C83D08"/>
    <w:rsid w:val="00C86AF5"/>
    <w:rsid w:val="00C95581"/>
    <w:rsid w:val="00CA1836"/>
    <w:rsid w:val="00CA44CC"/>
    <w:rsid w:val="00CA6BF4"/>
    <w:rsid w:val="00CB1F4D"/>
    <w:rsid w:val="00CB33E6"/>
    <w:rsid w:val="00CB451E"/>
    <w:rsid w:val="00CB69AE"/>
    <w:rsid w:val="00CB77EA"/>
    <w:rsid w:val="00CC048A"/>
    <w:rsid w:val="00CC3FF0"/>
    <w:rsid w:val="00CD0B52"/>
    <w:rsid w:val="00CD5061"/>
    <w:rsid w:val="00CD50B5"/>
    <w:rsid w:val="00CD73A9"/>
    <w:rsid w:val="00CE0373"/>
    <w:rsid w:val="00CE29EF"/>
    <w:rsid w:val="00CE3E12"/>
    <w:rsid w:val="00CE554D"/>
    <w:rsid w:val="00CF2F42"/>
    <w:rsid w:val="00CF36CD"/>
    <w:rsid w:val="00D03F9C"/>
    <w:rsid w:val="00D06F12"/>
    <w:rsid w:val="00D10C94"/>
    <w:rsid w:val="00D1763C"/>
    <w:rsid w:val="00D21EF3"/>
    <w:rsid w:val="00D276F6"/>
    <w:rsid w:val="00D31597"/>
    <w:rsid w:val="00D31833"/>
    <w:rsid w:val="00D36D6A"/>
    <w:rsid w:val="00D36E01"/>
    <w:rsid w:val="00D417F6"/>
    <w:rsid w:val="00D43EE7"/>
    <w:rsid w:val="00D46790"/>
    <w:rsid w:val="00D57346"/>
    <w:rsid w:val="00D64293"/>
    <w:rsid w:val="00D661C2"/>
    <w:rsid w:val="00D71E9D"/>
    <w:rsid w:val="00D7278C"/>
    <w:rsid w:val="00D81B0C"/>
    <w:rsid w:val="00D83B30"/>
    <w:rsid w:val="00D900AF"/>
    <w:rsid w:val="00D90A28"/>
    <w:rsid w:val="00D91C27"/>
    <w:rsid w:val="00D9359E"/>
    <w:rsid w:val="00D93CC5"/>
    <w:rsid w:val="00D95B3A"/>
    <w:rsid w:val="00D96D5E"/>
    <w:rsid w:val="00D972CF"/>
    <w:rsid w:val="00D97A83"/>
    <w:rsid w:val="00DA3A25"/>
    <w:rsid w:val="00DA6F28"/>
    <w:rsid w:val="00DB396E"/>
    <w:rsid w:val="00DB3CF8"/>
    <w:rsid w:val="00DB51D8"/>
    <w:rsid w:val="00DB72D1"/>
    <w:rsid w:val="00DC5925"/>
    <w:rsid w:val="00DC60FA"/>
    <w:rsid w:val="00DD329C"/>
    <w:rsid w:val="00DD32F4"/>
    <w:rsid w:val="00DD4672"/>
    <w:rsid w:val="00DD7D01"/>
    <w:rsid w:val="00DE23AF"/>
    <w:rsid w:val="00DE28A4"/>
    <w:rsid w:val="00DE5181"/>
    <w:rsid w:val="00DE5A17"/>
    <w:rsid w:val="00DE5EDC"/>
    <w:rsid w:val="00DE7007"/>
    <w:rsid w:val="00DF0397"/>
    <w:rsid w:val="00DF0E19"/>
    <w:rsid w:val="00DF3B9A"/>
    <w:rsid w:val="00E042BC"/>
    <w:rsid w:val="00E059CB"/>
    <w:rsid w:val="00E11089"/>
    <w:rsid w:val="00E17598"/>
    <w:rsid w:val="00E21810"/>
    <w:rsid w:val="00E25693"/>
    <w:rsid w:val="00E26061"/>
    <w:rsid w:val="00E26C85"/>
    <w:rsid w:val="00E27C48"/>
    <w:rsid w:val="00E456BB"/>
    <w:rsid w:val="00E456FE"/>
    <w:rsid w:val="00E502B0"/>
    <w:rsid w:val="00E55C94"/>
    <w:rsid w:val="00E57E54"/>
    <w:rsid w:val="00E63DA3"/>
    <w:rsid w:val="00E64B42"/>
    <w:rsid w:val="00E7442D"/>
    <w:rsid w:val="00E762ED"/>
    <w:rsid w:val="00E80FEF"/>
    <w:rsid w:val="00E81CA0"/>
    <w:rsid w:val="00E836F2"/>
    <w:rsid w:val="00E85DE1"/>
    <w:rsid w:val="00E86AA3"/>
    <w:rsid w:val="00E87562"/>
    <w:rsid w:val="00E903FC"/>
    <w:rsid w:val="00E91931"/>
    <w:rsid w:val="00E91C09"/>
    <w:rsid w:val="00E955EE"/>
    <w:rsid w:val="00E97FDB"/>
    <w:rsid w:val="00EA2396"/>
    <w:rsid w:val="00EA334C"/>
    <w:rsid w:val="00EA5199"/>
    <w:rsid w:val="00EA5479"/>
    <w:rsid w:val="00EB0A8A"/>
    <w:rsid w:val="00EB0AE2"/>
    <w:rsid w:val="00EB5F5F"/>
    <w:rsid w:val="00EC5BD0"/>
    <w:rsid w:val="00ED0795"/>
    <w:rsid w:val="00ED7A05"/>
    <w:rsid w:val="00EE1FC9"/>
    <w:rsid w:val="00EE334C"/>
    <w:rsid w:val="00EE5AA0"/>
    <w:rsid w:val="00EE6320"/>
    <w:rsid w:val="00EE6B6A"/>
    <w:rsid w:val="00EE7A77"/>
    <w:rsid w:val="00EF038C"/>
    <w:rsid w:val="00EF0DB8"/>
    <w:rsid w:val="00EF11A4"/>
    <w:rsid w:val="00F0140E"/>
    <w:rsid w:val="00F02153"/>
    <w:rsid w:val="00F05062"/>
    <w:rsid w:val="00F05700"/>
    <w:rsid w:val="00F058DF"/>
    <w:rsid w:val="00F0682D"/>
    <w:rsid w:val="00F0723B"/>
    <w:rsid w:val="00F117E9"/>
    <w:rsid w:val="00F15675"/>
    <w:rsid w:val="00F21250"/>
    <w:rsid w:val="00F237FC"/>
    <w:rsid w:val="00F2398D"/>
    <w:rsid w:val="00F2630C"/>
    <w:rsid w:val="00F2697E"/>
    <w:rsid w:val="00F3204B"/>
    <w:rsid w:val="00F4138A"/>
    <w:rsid w:val="00F50BF1"/>
    <w:rsid w:val="00F54138"/>
    <w:rsid w:val="00F542F4"/>
    <w:rsid w:val="00F547A7"/>
    <w:rsid w:val="00F55D02"/>
    <w:rsid w:val="00F634A3"/>
    <w:rsid w:val="00F663A4"/>
    <w:rsid w:val="00F7038E"/>
    <w:rsid w:val="00F70A54"/>
    <w:rsid w:val="00F710F9"/>
    <w:rsid w:val="00F7544B"/>
    <w:rsid w:val="00F7620F"/>
    <w:rsid w:val="00F83A5F"/>
    <w:rsid w:val="00F8462C"/>
    <w:rsid w:val="00F878FE"/>
    <w:rsid w:val="00F87F40"/>
    <w:rsid w:val="00F95882"/>
    <w:rsid w:val="00F97AE0"/>
    <w:rsid w:val="00FA0AE4"/>
    <w:rsid w:val="00FA5ECA"/>
    <w:rsid w:val="00FA72AF"/>
    <w:rsid w:val="00FB0087"/>
    <w:rsid w:val="00FB1675"/>
    <w:rsid w:val="00FB3EF0"/>
    <w:rsid w:val="00FB4879"/>
    <w:rsid w:val="00FB4A86"/>
    <w:rsid w:val="00FB4DBA"/>
    <w:rsid w:val="00FB667E"/>
    <w:rsid w:val="00FB748C"/>
    <w:rsid w:val="00FC4470"/>
    <w:rsid w:val="00FC7275"/>
    <w:rsid w:val="00FD0D16"/>
    <w:rsid w:val="00FE552D"/>
    <w:rsid w:val="00FE7578"/>
    <w:rsid w:val="00FF195C"/>
    <w:rsid w:val="00FF1E86"/>
    <w:rsid w:val="00FF3F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38366B"/>
  <w14:discardImageEditingDat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39"/>
    <w:lsdException w:name="toc 2" w:uiPriority="39"/>
    <w:lsdException w:name="toc 3" w:uiPriority="39"/>
    <w:lsdException w:name="annotation text" w:uiPriority="99"/>
    <w:lsdException w:name="foot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073E8F"/>
    <w:pPr>
      <w:numPr>
        <w:numId w:val="4"/>
      </w:numPr>
      <w:autoSpaceDE w:val="0"/>
      <w:autoSpaceDN w:val="0"/>
      <w:adjustRightInd w:val="0"/>
      <w:spacing w:before="120" w:after="120" w:line="360" w:lineRule="auto"/>
      <w:jc w:val="center"/>
      <w:outlineLvl w:val="0"/>
    </w:pPr>
    <w:rPr>
      <w:b/>
      <w:bCs/>
      <w:color w:val="000000" w:themeColor="text1"/>
      <w:sz w:val="28"/>
    </w:rPr>
  </w:style>
  <w:style w:type="paragraph" w:styleId="Heading2">
    <w:name w:val="heading 2"/>
    <w:basedOn w:val="Normal"/>
    <w:next w:val="Normal"/>
    <w:autoRedefine/>
    <w:qFormat/>
    <w:rsid w:val="00073E8F"/>
    <w:pPr>
      <w:keepNext/>
      <w:spacing w:before="240" w:after="60"/>
      <w:jc w:val="center"/>
      <w:outlineLvl w:val="1"/>
    </w:pPr>
    <w:rPr>
      <w:b/>
      <w:bCs/>
      <w:iCs/>
      <w:sz w:val="28"/>
      <w:szCs w:val="28"/>
    </w:rPr>
  </w:style>
  <w:style w:type="paragraph" w:styleId="Heading3">
    <w:name w:val="heading 3"/>
    <w:basedOn w:val="Normal"/>
    <w:next w:val="Normal"/>
    <w:autoRedefine/>
    <w:qFormat/>
    <w:rsid w:val="00C63D4D"/>
    <w:pPr>
      <w:keepNext/>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link w:val="TableofFiguresChar"/>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szCs w:val="28"/>
    </w:rPr>
  </w:style>
  <w:style w:type="character" w:customStyle="1" w:styleId="Heading1Char">
    <w:name w:val="Heading 1 Char"/>
    <w:link w:val="Heading1"/>
    <w:rsid w:val="00073E8F"/>
    <w:rPr>
      <w:rFonts w:ascii="Arial" w:hAnsi="Arial"/>
      <w:b/>
      <w:bC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FB4879"/>
    <w:pPr>
      <w:numPr>
        <w:numId w:val="7"/>
      </w:numPr>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073E8F"/>
    <w:pPr>
      <w:keepNext/>
      <w:contextualSpacing/>
      <w:jc w:val="center"/>
    </w:pPr>
    <w:rPr>
      <w:iCs/>
      <w:color w:val="000000" w:themeColor="text1"/>
      <w:sz w:val="22"/>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customStyle="1" w:styleId="GridTable5Dark1">
    <w:name w:val="Grid Table 5 Dark1"/>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7Colorful1">
    <w:name w:val="List Table 7 Colorful1"/>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Id w:val="0"/>
      </w:numPr>
    </w:pPr>
    <w:rPr>
      <w:bCs w:val="0"/>
      <w:szCs w:val="28"/>
    </w:rPr>
  </w:style>
  <w:style w:type="paragraph" w:styleId="BalloonText">
    <w:name w:val="Balloon Text"/>
    <w:basedOn w:val="Normal"/>
    <w:link w:val="BalloonTextChar"/>
    <w:semiHidden/>
    <w:unhideWhenUsed/>
    <w:rsid w:val="003B008B"/>
    <w:rPr>
      <w:rFonts w:ascii="Segoe UI" w:hAnsi="Segoe UI" w:cs="Segoe UI"/>
      <w:sz w:val="18"/>
      <w:szCs w:val="18"/>
    </w:rPr>
  </w:style>
  <w:style w:type="character" w:customStyle="1" w:styleId="BalloonTextChar">
    <w:name w:val="Balloon Text Char"/>
    <w:basedOn w:val="DefaultParagraphFont"/>
    <w:link w:val="BalloonText"/>
    <w:semiHidden/>
    <w:rsid w:val="003B008B"/>
    <w:rPr>
      <w:rFonts w:ascii="Segoe UI" w:hAnsi="Segoe UI" w:cs="Segoe UI"/>
      <w:sz w:val="18"/>
      <w:szCs w:val="18"/>
    </w:rPr>
  </w:style>
  <w:style w:type="character" w:styleId="CommentReference">
    <w:name w:val="annotation reference"/>
    <w:basedOn w:val="DefaultParagraphFont"/>
    <w:uiPriority w:val="99"/>
    <w:semiHidden/>
    <w:unhideWhenUsed/>
    <w:rsid w:val="00950FED"/>
    <w:rPr>
      <w:sz w:val="16"/>
      <w:szCs w:val="16"/>
    </w:rPr>
  </w:style>
  <w:style w:type="paragraph" w:styleId="CommentText">
    <w:name w:val="annotation text"/>
    <w:basedOn w:val="Normal"/>
    <w:link w:val="CommentTextChar"/>
    <w:uiPriority w:val="99"/>
    <w:semiHidden/>
    <w:unhideWhenUsed/>
    <w:rsid w:val="00950FED"/>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950FED"/>
    <w:rPr>
      <w:rFonts w:asciiTheme="minorHAnsi" w:eastAsiaTheme="minorHAnsi" w:hAnsiTheme="minorHAnsi" w:cstheme="minorBidi"/>
      <w:sz w:val="20"/>
      <w:szCs w:val="20"/>
    </w:rPr>
  </w:style>
  <w:style w:type="paragraph" w:customStyle="1" w:styleId="EndNoteBibliographyTitle">
    <w:name w:val="EndNote Bibliography Title"/>
    <w:basedOn w:val="Normal"/>
    <w:link w:val="EndNoteBibliographyTitleChar"/>
    <w:rsid w:val="00AB51EC"/>
    <w:pPr>
      <w:jc w:val="center"/>
    </w:pPr>
    <w:rPr>
      <w:noProof/>
    </w:rPr>
  </w:style>
  <w:style w:type="character" w:customStyle="1" w:styleId="EndNoteBibliographyTitleChar">
    <w:name w:val="EndNote Bibliography Title Char"/>
    <w:basedOn w:val="DefaultParagraphFont"/>
    <w:link w:val="EndNoteBibliographyTitle"/>
    <w:rsid w:val="00AB51EC"/>
    <w:rPr>
      <w:rFonts w:ascii="Arial" w:hAnsi="Arial"/>
      <w:noProof/>
    </w:rPr>
  </w:style>
  <w:style w:type="paragraph" w:customStyle="1" w:styleId="EndNoteBibliography">
    <w:name w:val="EndNote Bibliography"/>
    <w:basedOn w:val="Normal"/>
    <w:link w:val="EndNoteBibliographyChar"/>
    <w:rsid w:val="00AB51EC"/>
    <w:rPr>
      <w:noProof/>
    </w:rPr>
  </w:style>
  <w:style w:type="character" w:customStyle="1" w:styleId="EndNoteBibliographyChar">
    <w:name w:val="EndNote Bibliography Char"/>
    <w:basedOn w:val="DefaultParagraphFont"/>
    <w:link w:val="EndNoteBibliography"/>
    <w:rsid w:val="00AB51EC"/>
    <w:rPr>
      <w:rFonts w:ascii="Arial" w:hAnsi="Arial"/>
      <w:noProof/>
    </w:rPr>
  </w:style>
  <w:style w:type="paragraph" w:styleId="CommentSubject">
    <w:name w:val="annotation subject"/>
    <w:basedOn w:val="CommentText"/>
    <w:next w:val="CommentText"/>
    <w:link w:val="CommentSubjectChar"/>
    <w:semiHidden/>
    <w:unhideWhenUsed/>
    <w:rsid w:val="00231F67"/>
    <w:pPr>
      <w:spacing w:after="0"/>
    </w:pPr>
    <w:rPr>
      <w:rFonts w:ascii="Arial" w:eastAsia="Times New Roman" w:hAnsi="Arial" w:cs="Arial"/>
      <w:b/>
      <w:bCs/>
    </w:rPr>
  </w:style>
  <w:style w:type="character" w:customStyle="1" w:styleId="CommentSubjectChar">
    <w:name w:val="Comment Subject Char"/>
    <w:basedOn w:val="CommentTextChar"/>
    <w:link w:val="CommentSubject"/>
    <w:semiHidden/>
    <w:rsid w:val="00231F67"/>
    <w:rPr>
      <w:rFonts w:ascii="Arial" w:eastAsiaTheme="minorHAnsi" w:hAnsi="Arial" w:cstheme="minorBidi"/>
      <w:b/>
      <w:bCs/>
      <w:sz w:val="20"/>
      <w:szCs w:val="20"/>
    </w:rPr>
  </w:style>
  <w:style w:type="paragraph" w:styleId="Revision">
    <w:name w:val="Revision"/>
    <w:hidden/>
    <w:uiPriority w:val="99"/>
    <w:semiHidden/>
    <w:rsid w:val="008F2776"/>
    <w:rPr>
      <w:rFonts w:ascii="Arial" w:hAnsi="Arial"/>
    </w:rPr>
  </w:style>
  <w:style w:type="paragraph" w:styleId="NormalWeb">
    <w:name w:val="Normal (Web)"/>
    <w:basedOn w:val="Normal"/>
    <w:uiPriority w:val="99"/>
    <w:unhideWhenUsed/>
    <w:rsid w:val="00584971"/>
    <w:pPr>
      <w:spacing w:before="100" w:beforeAutospacing="1" w:after="100" w:afterAutospacing="1"/>
    </w:pPr>
    <w:rPr>
      <w:rFonts w:ascii="Times New Roman" w:hAnsi="Times New Roman" w:cs="Times New Roman"/>
    </w:rPr>
  </w:style>
  <w:style w:type="paragraph" w:styleId="Index1">
    <w:name w:val="index 1"/>
    <w:aliases w:val="test1"/>
    <w:basedOn w:val="List"/>
    <w:next w:val="Normal"/>
    <w:link w:val="Index1Char"/>
    <w:autoRedefine/>
    <w:uiPriority w:val="99"/>
    <w:unhideWhenUsed/>
    <w:rsid w:val="00590893"/>
    <w:pPr>
      <w:tabs>
        <w:tab w:val="right" w:leader="dot" w:pos="8630"/>
      </w:tabs>
      <w:ind w:left="245" w:hanging="245"/>
    </w:pPr>
  </w:style>
  <w:style w:type="character" w:customStyle="1" w:styleId="TableofFiguresChar">
    <w:name w:val="Table of Figures Char"/>
    <w:basedOn w:val="DefaultParagraphFont"/>
    <w:link w:val="TableofFigures"/>
    <w:uiPriority w:val="99"/>
    <w:rsid w:val="00073E8F"/>
    <w:rPr>
      <w:rFonts w:ascii="Arial" w:hAnsi="Arial"/>
    </w:rPr>
  </w:style>
  <w:style w:type="paragraph" w:styleId="ListNumber">
    <w:name w:val="List Number"/>
    <w:basedOn w:val="Normal"/>
    <w:rsid w:val="00392C04"/>
    <w:pPr>
      <w:numPr>
        <w:numId w:val="28"/>
      </w:numPr>
      <w:contextualSpacing/>
    </w:pPr>
  </w:style>
  <w:style w:type="paragraph" w:styleId="List">
    <w:name w:val="List"/>
    <w:basedOn w:val="Normal"/>
    <w:link w:val="ListChar"/>
    <w:semiHidden/>
    <w:unhideWhenUsed/>
    <w:rsid w:val="00590893"/>
    <w:pPr>
      <w:ind w:left="360" w:hanging="360"/>
      <w:contextualSpacing/>
    </w:pPr>
  </w:style>
  <w:style w:type="character" w:customStyle="1" w:styleId="ListChar">
    <w:name w:val="List Char"/>
    <w:basedOn w:val="DefaultParagraphFont"/>
    <w:link w:val="List"/>
    <w:semiHidden/>
    <w:rsid w:val="00FB0087"/>
    <w:rPr>
      <w:rFonts w:ascii="Arial" w:hAnsi="Arial"/>
    </w:rPr>
  </w:style>
  <w:style w:type="character" w:customStyle="1" w:styleId="Index1Char">
    <w:name w:val="Index 1 Char"/>
    <w:aliases w:val="test1 Char"/>
    <w:basedOn w:val="ListChar"/>
    <w:link w:val="Index1"/>
    <w:uiPriority w:val="99"/>
    <w:rsid w:val="00FB0087"/>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toc 1" w:uiPriority="39"/>
    <w:lsdException w:name="toc 2" w:uiPriority="39"/>
    <w:lsdException w:name="toc 3" w:uiPriority="39"/>
    <w:lsdException w:name="annotation text" w:uiPriority="99"/>
    <w:lsdException w:name="foot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073E8F"/>
    <w:pPr>
      <w:numPr>
        <w:numId w:val="4"/>
      </w:numPr>
      <w:autoSpaceDE w:val="0"/>
      <w:autoSpaceDN w:val="0"/>
      <w:adjustRightInd w:val="0"/>
      <w:spacing w:before="120" w:after="120" w:line="360" w:lineRule="auto"/>
      <w:jc w:val="center"/>
      <w:outlineLvl w:val="0"/>
    </w:pPr>
    <w:rPr>
      <w:b/>
      <w:bCs/>
      <w:color w:val="000000" w:themeColor="text1"/>
      <w:sz w:val="28"/>
    </w:rPr>
  </w:style>
  <w:style w:type="paragraph" w:styleId="Heading2">
    <w:name w:val="heading 2"/>
    <w:basedOn w:val="Normal"/>
    <w:next w:val="Normal"/>
    <w:autoRedefine/>
    <w:qFormat/>
    <w:rsid w:val="00073E8F"/>
    <w:pPr>
      <w:keepNext/>
      <w:spacing w:before="240" w:after="60"/>
      <w:jc w:val="center"/>
      <w:outlineLvl w:val="1"/>
    </w:pPr>
    <w:rPr>
      <w:b/>
      <w:bCs/>
      <w:iCs/>
      <w:sz w:val="28"/>
      <w:szCs w:val="28"/>
    </w:rPr>
  </w:style>
  <w:style w:type="paragraph" w:styleId="Heading3">
    <w:name w:val="heading 3"/>
    <w:basedOn w:val="Normal"/>
    <w:next w:val="Normal"/>
    <w:autoRedefine/>
    <w:qFormat/>
    <w:rsid w:val="00C63D4D"/>
    <w:pPr>
      <w:keepNext/>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link w:val="TableofFiguresChar"/>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szCs w:val="28"/>
    </w:rPr>
  </w:style>
  <w:style w:type="character" w:customStyle="1" w:styleId="Heading1Char">
    <w:name w:val="Heading 1 Char"/>
    <w:link w:val="Heading1"/>
    <w:rsid w:val="00073E8F"/>
    <w:rPr>
      <w:rFonts w:ascii="Arial" w:hAnsi="Arial"/>
      <w:b/>
      <w:bC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FB4879"/>
    <w:pPr>
      <w:numPr>
        <w:numId w:val="7"/>
      </w:numPr>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073E8F"/>
    <w:pPr>
      <w:keepNext/>
      <w:contextualSpacing/>
      <w:jc w:val="center"/>
    </w:pPr>
    <w:rPr>
      <w:iCs/>
      <w:color w:val="000000" w:themeColor="text1"/>
      <w:sz w:val="22"/>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customStyle="1" w:styleId="GridTable5Dark1">
    <w:name w:val="Grid Table 5 Dark1"/>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7Colorful1">
    <w:name w:val="List Table 7 Colorful1"/>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Id w:val="0"/>
      </w:numPr>
    </w:pPr>
    <w:rPr>
      <w:bCs w:val="0"/>
      <w:szCs w:val="28"/>
    </w:rPr>
  </w:style>
  <w:style w:type="paragraph" w:styleId="BalloonText">
    <w:name w:val="Balloon Text"/>
    <w:basedOn w:val="Normal"/>
    <w:link w:val="BalloonTextChar"/>
    <w:semiHidden/>
    <w:unhideWhenUsed/>
    <w:rsid w:val="003B008B"/>
    <w:rPr>
      <w:rFonts w:ascii="Segoe UI" w:hAnsi="Segoe UI" w:cs="Segoe UI"/>
      <w:sz w:val="18"/>
      <w:szCs w:val="18"/>
    </w:rPr>
  </w:style>
  <w:style w:type="character" w:customStyle="1" w:styleId="BalloonTextChar">
    <w:name w:val="Balloon Text Char"/>
    <w:basedOn w:val="DefaultParagraphFont"/>
    <w:link w:val="BalloonText"/>
    <w:semiHidden/>
    <w:rsid w:val="003B008B"/>
    <w:rPr>
      <w:rFonts w:ascii="Segoe UI" w:hAnsi="Segoe UI" w:cs="Segoe UI"/>
      <w:sz w:val="18"/>
      <w:szCs w:val="18"/>
    </w:rPr>
  </w:style>
  <w:style w:type="character" w:styleId="CommentReference">
    <w:name w:val="annotation reference"/>
    <w:basedOn w:val="DefaultParagraphFont"/>
    <w:uiPriority w:val="99"/>
    <w:semiHidden/>
    <w:unhideWhenUsed/>
    <w:rsid w:val="00950FED"/>
    <w:rPr>
      <w:sz w:val="16"/>
      <w:szCs w:val="16"/>
    </w:rPr>
  </w:style>
  <w:style w:type="paragraph" w:styleId="CommentText">
    <w:name w:val="annotation text"/>
    <w:basedOn w:val="Normal"/>
    <w:link w:val="CommentTextChar"/>
    <w:uiPriority w:val="99"/>
    <w:semiHidden/>
    <w:unhideWhenUsed/>
    <w:rsid w:val="00950FED"/>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950FED"/>
    <w:rPr>
      <w:rFonts w:asciiTheme="minorHAnsi" w:eastAsiaTheme="minorHAnsi" w:hAnsiTheme="minorHAnsi" w:cstheme="minorBidi"/>
      <w:sz w:val="20"/>
      <w:szCs w:val="20"/>
    </w:rPr>
  </w:style>
  <w:style w:type="paragraph" w:customStyle="1" w:styleId="EndNoteBibliographyTitle">
    <w:name w:val="EndNote Bibliography Title"/>
    <w:basedOn w:val="Normal"/>
    <w:link w:val="EndNoteBibliographyTitleChar"/>
    <w:rsid w:val="00AB51EC"/>
    <w:pPr>
      <w:jc w:val="center"/>
    </w:pPr>
    <w:rPr>
      <w:noProof/>
    </w:rPr>
  </w:style>
  <w:style w:type="character" w:customStyle="1" w:styleId="EndNoteBibliographyTitleChar">
    <w:name w:val="EndNote Bibliography Title Char"/>
    <w:basedOn w:val="DefaultParagraphFont"/>
    <w:link w:val="EndNoteBibliographyTitle"/>
    <w:rsid w:val="00AB51EC"/>
    <w:rPr>
      <w:rFonts w:ascii="Arial" w:hAnsi="Arial"/>
      <w:noProof/>
    </w:rPr>
  </w:style>
  <w:style w:type="paragraph" w:customStyle="1" w:styleId="EndNoteBibliography">
    <w:name w:val="EndNote Bibliography"/>
    <w:basedOn w:val="Normal"/>
    <w:link w:val="EndNoteBibliographyChar"/>
    <w:rsid w:val="00AB51EC"/>
    <w:rPr>
      <w:noProof/>
    </w:rPr>
  </w:style>
  <w:style w:type="character" w:customStyle="1" w:styleId="EndNoteBibliographyChar">
    <w:name w:val="EndNote Bibliography Char"/>
    <w:basedOn w:val="DefaultParagraphFont"/>
    <w:link w:val="EndNoteBibliography"/>
    <w:rsid w:val="00AB51EC"/>
    <w:rPr>
      <w:rFonts w:ascii="Arial" w:hAnsi="Arial"/>
      <w:noProof/>
    </w:rPr>
  </w:style>
  <w:style w:type="paragraph" w:styleId="CommentSubject">
    <w:name w:val="annotation subject"/>
    <w:basedOn w:val="CommentText"/>
    <w:next w:val="CommentText"/>
    <w:link w:val="CommentSubjectChar"/>
    <w:semiHidden/>
    <w:unhideWhenUsed/>
    <w:rsid w:val="00231F67"/>
    <w:pPr>
      <w:spacing w:after="0"/>
    </w:pPr>
    <w:rPr>
      <w:rFonts w:ascii="Arial" w:eastAsia="Times New Roman" w:hAnsi="Arial" w:cs="Arial"/>
      <w:b/>
      <w:bCs/>
    </w:rPr>
  </w:style>
  <w:style w:type="character" w:customStyle="1" w:styleId="CommentSubjectChar">
    <w:name w:val="Comment Subject Char"/>
    <w:basedOn w:val="CommentTextChar"/>
    <w:link w:val="CommentSubject"/>
    <w:semiHidden/>
    <w:rsid w:val="00231F67"/>
    <w:rPr>
      <w:rFonts w:ascii="Arial" w:eastAsiaTheme="minorHAnsi" w:hAnsi="Arial" w:cstheme="minorBidi"/>
      <w:b/>
      <w:bCs/>
      <w:sz w:val="20"/>
      <w:szCs w:val="20"/>
    </w:rPr>
  </w:style>
  <w:style w:type="paragraph" w:styleId="Revision">
    <w:name w:val="Revision"/>
    <w:hidden/>
    <w:uiPriority w:val="99"/>
    <w:semiHidden/>
    <w:rsid w:val="008F2776"/>
    <w:rPr>
      <w:rFonts w:ascii="Arial" w:hAnsi="Arial"/>
    </w:rPr>
  </w:style>
  <w:style w:type="paragraph" w:styleId="NormalWeb">
    <w:name w:val="Normal (Web)"/>
    <w:basedOn w:val="Normal"/>
    <w:uiPriority w:val="99"/>
    <w:unhideWhenUsed/>
    <w:rsid w:val="00584971"/>
    <w:pPr>
      <w:spacing w:before="100" w:beforeAutospacing="1" w:after="100" w:afterAutospacing="1"/>
    </w:pPr>
    <w:rPr>
      <w:rFonts w:ascii="Times New Roman" w:hAnsi="Times New Roman" w:cs="Times New Roman"/>
    </w:rPr>
  </w:style>
  <w:style w:type="paragraph" w:styleId="Index1">
    <w:name w:val="index 1"/>
    <w:aliases w:val="test1"/>
    <w:basedOn w:val="List"/>
    <w:next w:val="Normal"/>
    <w:link w:val="Index1Char"/>
    <w:autoRedefine/>
    <w:uiPriority w:val="99"/>
    <w:unhideWhenUsed/>
    <w:rsid w:val="00590893"/>
    <w:pPr>
      <w:tabs>
        <w:tab w:val="right" w:leader="dot" w:pos="8630"/>
      </w:tabs>
      <w:ind w:left="245" w:hanging="245"/>
    </w:pPr>
  </w:style>
  <w:style w:type="character" w:customStyle="1" w:styleId="TableofFiguresChar">
    <w:name w:val="Table of Figures Char"/>
    <w:basedOn w:val="DefaultParagraphFont"/>
    <w:link w:val="TableofFigures"/>
    <w:uiPriority w:val="99"/>
    <w:rsid w:val="00073E8F"/>
    <w:rPr>
      <w:rFonts w:ascii="Arial" w:hAnsi="Arial"/>
    </w:rPr>
  </w:style>
  <w:style w:type="paragraph" w:styleId="ListNumber">
    <w:name w:val="List Number"/>
    <w:basedOn w:val="Normal"/>
    <w:rsid w:val="00392C04"/>
    <w:pPr>
      <w:numPr>
        <w:numId w:val="28"/>
      </w:numPr>
      <w:contextualSpacing/>
    </w:pPr>
  </w:style>
  <w:style w:type="paragraph" w:styleId="List">
    <w:name w:val="List"/>
    <w:basedOn w:val="Normal"/>
    <w:link w:val="ListChar"/>
    <w:semiHidden/>
    <w:unhideWhenUsed/>
    <w:rsid w:val="00590893"/>
    <w:pPr>
      <w:ind w:left="360" w:hanging="360"/>
      <w:contextualSpacing/>
    </w:pPr>
  </w:style>
  <w:style w:type="character" w:customStyle="1" w:styleId="ListChar">
    <w:name w:val="List Char"/>
    <w:basedOn w:val="DefaultParagraphFont"/>
    <w:link w:val="List"/>
    <w:semiHidden/>
    <w:rsid w:val="00FB0087"/>
    <w:rPr>
      <w:rFonts w:ascii="Arial" w:hAnsi="Arial"/>
    </w:rPr>
  </w:style>
  <w:style w:type="character" w:customStyle="1" w:styleId="Index1Char">
    <w:name w:val="Index 1 Char"/>
    <w:aliases w:val="test1 Char"/>
    <w:basedOn w:val="ListChar"/>
    <w:link w:val="Index1"/>
    <w:uiPriority w:val="99"/>
    <w:rsid w:val="00FB008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4210">
      <w:bodyDiv w:val="1"/>
      <w:marLeft w:val="0"/>
      <w:marRight w:val="0"/>
      <w:marTop w:val="0"/>
      <w:marBottom w:val="0"/>
      <w:divBdr>
        <w:top w:val="none" w:sz="0" w:space="0" w:color="auto"/>
        <w:left w:val="none" w:sz="0" w:space="0" w:color="auto"/>
        <w:bottom w:val="none" w:sz="0" w:space="0" w:color="auto"/>
        <w:right w:val="none" w:sz="0" w:space="0" w:color="auto"/>
      </w:divBdr>
    </w:div>
    <w:div w:id="52311877">
      <w:bodyDiv w:val="1"/>
      <w:marLeft w:val="0"/>
      <w:marRight w:val="0"/>
      <w:marTop w:val="0"/>
      <w:marBottom w:val="0"/>
      <w:divBdr>
        <w:top w:val="none" w:sz="0" w:space="0" w:color="auto"/>
        <w:left w:val="none" w:sz="0" w:space="0" w:color="auto"/>
        <w:bottom w:val="none" w:sz="0" w:space="0" w:color="auto"/>
        <w:right w:val="none" w:sz="0" w:space="0" w:color="auto"/>
      </w:divBdr>
    </w:div>
    <w:div w:id="254481981">
      <w:bodyDiv w:val="1"/>
      <w:marLeft w:val="0"/>
      <w:marRight w:val="0"/>
      <w:marTop w:val="0"/>
      <w:marBottom w:val="0"/>
      <w:divBdr>
        <w:top w:val="none" w:sz="0" w:space="0" w:color="auto"/>
        <w:left w:val="none" w:sz="0" w:space="0" w:color="auto"/>
        <w:bottom w:val="none" w:sz="0" w:space="0" w:color="auto"/>
        <w:right w:val="none" w:sz="0" w:space="0" w:color="auto"/>
      </w:divBdr>
    </w:div>
    <w:div w:id="305822361">
      <w:bodyDiv w:val="1"/>
      <w:marLeft w:val="0"/>
      <w:marRight w:val="0"/>
      <w:marTop w:val="0"/>
      <w:marBottom w:val="0"/>
      <w:divBdr>
        <w:top w:val="none" w:sz="0" w:space="0" w:color="auto"/>
        <w:left w:val="none" w:sz="0" w:space="0" w:color="auto"/>
        <w:bottom w:val="none" w:sz="0" w:space="0" w:color="auto"/>
        <w:right w:val="none" w:sz="0" w:space="0" w:color="auto"/>
      </w:divBdr>
    </w:div>
    <w:div w:id="373310931">
      <w:bodyDiv w:val="1"/>
      <w:marLeft w:val="0"/>
      <w:marRight w:val="0"/>
      <w:marTop w:val="0"/>
      <w:marBottom w:val="0"/>
      <w:divBdr>
        <w:top w:val="none" w:sz="0" w:space="0" w:color="auto"/>
        <w:left w:val="none" w:sz="0" w:space="0" w:color="auto"/>
        <w:bottom w:val="none" w:sz="0" w:space="0" w:color="auto"/>
        <w:right w:val="none" w:sz="0" w:space="0" w:color="auto"/>
      </w:divBdr>
    </w:div>
    <w:div w:id="423186373">
      <w:bodyDiv w:val="1"/>
      <w:marLeft w:val="0"/>
      <w:marRight w:val="0"/>
      <w:marTop w:val="0"/>
      <w:marBottom w:val="0"/>
      <w:divBdr>
        <w:top w:val="none" w:sz="0" w:space="0" w:color="auto"/>
        <w:left w:val="none" w:sz="0" w:space="0" w:color="auto"/>
        <w:bottom w:val="none" w:sz="0" w:space="0" w:color="auto"/>
        <w:right w:val="none" w:sz="0" w:space="0" w:color="auto"/>
      </w:divBdr>
    </w:div>
    <w:div w:id="453909925">
      <w:bodyDiv w:val="1"/>
      <w:marLeft w:val="0"/>
      <w:marRight w:val="0"/>
      <w:marTop w:val="0"/>
      <w:marBottom w:val="0"/>
      <w:divBdr>
        <w:top w:val="none" w:sz="0" w:space="0" w:color="auto"/>
        <w:left w:val="none" w:sz="0" w:space="0" w:color="auto"/>
        <w:bottom w:val="none" w:sz="0" w:space="0" w:color="auto"/>
        <w:right w:val="none" w:sz="0" w:space="0" w:color="auto"/>
      </w:divBdr>
    </w:div>
    <w:div w:id="499196242">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5865759">
      <w:bodyDiv w:val="1"/>
      <w:marLeft w:val="0"/>
      <w:marRight w:val="0"/>
      <w:marTop w:val="0"/>
      <w:marBottom w:val="0"/>
      <w:divBdr>
        <w:top w:val="none" w:sz="0" w:space="0" w:color="auto"/>
        <w:left w:val="none" w:sz="0" w:space="0" w:color="auto"/>
        <w:bottom w:val="none" w:sz="0" w:space="0" w:color="auto"/>
        <w:right w:val="none" w:sz="0" w:space="0" w:color="auto"/>
      </w:divBdr>
    </w:div>
    <w:div w:id="714112633">
      <w:bodyDiv w:val="1"/>
      <w:marLeft w:val="0"/>
      <w:marRight w:val="0"/>
      <w:marTop w:val="0"/>
      <w:marBottom w:val="0"/>
      <w:divBdr>
        <w:top w:val="none" w:sz="0" w:space="0" w:color="auto"/>
        <w:left w:val="none" w:sz="0" w:space="0" w:color="auto"/>
        <w:bottom w:val="none" w:sz="0" w:space="0" w:color="auto"/>
        <w:right w:val="none" w:sz="0" w:space="0" w:color="auto"/>
      </w:divBdr>
    </w:div>
    <w:div w:id="1049183126">
      <w:bodyDiv w:val="1"/>
      <w:marLeft w:val="0"/>
      <w:marRight w:val="0"/>
      <w:marTop w:val="0"/>
      <w:marBottom w:val="0"/>
      <w:divBdr>
        <w:top w:val="none" w:sz="0" w:space="0" w:color="auto"/>
        <w:left w:val="none" w:sz="0" w:space="0" w:color="auto"/>
        <w:bottom w:val="none" w:sz="0" w:space="0" w:color="auto"/>
        <w:right w:val="none" w:sz="0" w:space="0" w:color="auto"/>
      </w:divBdr>
    </w:div>
    <w:div w:id="1126385526">
      <w:bodyDiv w:val="1"/>
      <w:marLeft w:val="0"/>
      <w:marRight w:val="0"/>
      <w:marTop w:val="0"/>
      <w:marBottom w:val="0"/>
      <w:divBdr>
        <w:top w:val="none" w:sz="0" w:space="0" w:color="auto"/>
        <w:left w:val="none" w:sz="0" w:space="0" w:color="auto"/>
        <w:bottom w:val="none" w:sz="0" w:space="0" w:color="auto"/>
        <w:right w:val="none" w:sz="0" w:space="0" w:color="auto"/>
      </w:divBdr>
    </w:div>
    <w:div w:id="1264918587">
      <w:bodyDiv w:val="1"/>
      <w:marLeft w:val="0"/>
      <w:marRight w:val="0"/>
      <w:marTop w:val="0"/>
      <w:marBottom w:val="0"/>
      <w:divBdr>
        <w:top w:val="none" w:sz="0" w:space="0" w:color="auto"/>
        <w:left w:val="none" w:sz="0" w:space="0" w:color="auto"/>
        <w:bottom w:val="none" w:sz="0" w:space="0" w:color="auto"/>
        <w:right w:val="none" w:sz="0" w:space="0" w:color="auto"/>
      </w:divBdr>
    </w:div>
    <w:div w:id="1470782587">
      <w:bodyDiv w:val="1"/>
      <w:marLeft w:val="0"/>
      <w:marRight w:val="0"/>
      <w:marTop w:val="0"/>
      <w:marBottom w:val="0"/>
      <w:divBdr>
        <w:top w:val="none" w:sz="0" w:space="0" w:color="auto"/>
        <w:left w:val="none" w:sz="0" w:space="0" w:color="auto"/>
        <w:bottom w:val="none" w:sz="0" w:space="0" w:color="auto"/>
        <w:right w:val="none" w:sz="0" w:space="0" w:color="auto"/>
      </w:divBdr>
    </w:div>
    <w:div w:id="1495224708">
      <w:bodyDiv w:val="1"/>
      <w:marLeft w:val="0"/>
      <w:marRight w:val="0"/>
      <w:marTop w:val="0"/>
      <w:marBottom w:val="0"/>
      <w:divBdr>
        <w:top w:val="none" w:sz="0" w:space="0" w:color="auto"/>
        <w:left w:val="none" w:sz="0" w:space="0" w:color="auto"/>
        <w:bottom w:val="none" w:sz="0" w:space="0" w:color="auto"/>
        <w:right w:val="none" w:sz="0" w:space="0" w:color="auto"/>
      </w:divBdr>
    </w:div>
    <w:div w:id="1527908661">
      <w:bodyDiv w:val="1"/>
      <w:marLeft w:val="0"/>
      <w:marRight w:val="0"/>
      <w:marTop w:val="0"/>
      <w:marBottom w:val="0"/>
      <w:divBdr>
        <w:top w:val="none" w:sz="0" w:space="0" w:color="auto"/>
        <w:left w:val="none" w:sz="0" w:space="0" w:color="auto"/>
        <w:bottom w:val="none" w:sz="0" w:space="0" w:color="auto"/>
        <w:right w:val="none" w:sz="0" w:space="0" w:color="auto"/>
      </w:divBdr>
    </w:div>
    <w:div w:id="1582569499">
      <w:bodyDiv w:val="1"/>
      <w:marLeft w:val="0"/>
      <w:marRight w:val="0"/>
      <w:marTop w:val="0"/>
      <w:marBottom w:val="0"/>
      <w:divBdr>
        <w:top w:val="none" w:sz="0" w:space="0" w:color="auto"/>
        <w:left w:val="none" w:sz="0" w:space="0" w:color="auto"/>
        <w:bottom w:val="none" w:sz="0" w:space="0" w:color="auto"/>
        <w:right w:val="none" w:sz="0" w:space="0" w:color="auto"/>
      </w:divBdr>
    </w:div>
    <w:div w:id="1707288800">
      <w:bodyDiv w:val="1"/>
      <w:marLeft w:val="0"/>
      <w:marRight w:val="0"/>
      <w:marTop w:val="0"/>
      <w:marBottom w:val="0"/>
      <w:divBdr>
        <w:top w:val="none" w:sz="0" w:space="0" w:color="auto"/>
        <w:left w:val="none" w:sz="0" w:space="0" w:color="auto"/>
        <w:bottom w:val="none" w:sz="0" w:space="0" w:color="auto"/>
        <w:right w:val="none" w:sz="0" w:space="0" w:color="auto"/>
      </w:divBdr>
    </w:div>
    <w:div w:id="1709183715">
      <w:bodyDiv w:val="1"/>
      <w:marLeft w:val="0"/>
      <w:marRight w:val="0"/>
      <w:marTop w:val="0"/>
      <w:marBottom w:val="0"/>
      <w:divBdr>
        <w:top w:val="none" w:sz="0" w:space="0" w:color="auto"/>
        <w:left w:val="none" w:sz="0" w:space="0" w:color="auto"/>
        <w:bottom w:val="none" w:sz="0" w:space="0" w:color="auto"/>
        <w:right w:val="none" w:sz="0" w:space="0" w:color="auto"/>
      </w:divBdr>
    </w:div>
    <w:div w:id="175119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hyperlink" Target="http://www.epibio.com" TargetMode="External"/><Relationship Id="rId26" Type="http://schemas.openxmlformats.org/officeDocument/2006/relationships/image" Target="media/image7.png"/><Relationship Id="rId39" Type="http://schemas.openxmlformats.org/officeDocument/2006/relationships/image" Target="media/image20.jpeg"/><Relationship Id="rId21" Type="http://schemas.openxmlformats.org/officeDocument/2006/relationships/image" Target="media/image4.png"/><Relationship Id="rId34" Type="http://schemas.openxmlformats.org/officeDocument/2006/relationships/image" Target="media/image15.png"/><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image" Target="media/image30.png"/><Relationship Id="rId55" Type="http://schemas.openxmlformats.org/officeDocument/2006/relationships/image" Target="media/image35.png"/><Relationship Id="rId63" Type="http://schemas.openxmlformats.org/officeDocument/2006/relationships/image" Target="media/image43.png"/><Relationship Id="rId68" Type="http://schemas.openxmlformats.org/officeDocument/2006/relationships/image" Target="media/image48.png"/><Relationship Id="rId76" Type="http://schemas.openxmlformats.org/officeDocument/2006/relationships/image" Target="media/image56.png"/><Relationship Id="rId7" Type="http://schemas.openxmlformats.org/officeDocument/2006/relationships/footnotes" Target="footnotes.xml"/><Relationship Id="rId71" Type="http://schemas.openxmlformats.org/officeDocument/2006/relationships/image" Target="media/image51.png"/><Relationship Id="rId2" Type="http://schemas.openxmlformats.org/officeDocument/2006/relationships/numbering" Target="numbering.xml"/><Relationship Id="rId16" Type="http://schemas.openxmlformats.org/officeDocument/2006/relationships/hyperlink" Target="http://www.ncbi.nlm.nih.gov/genome/annotation_prok" TargetMode="Externa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hyperlink" Target="http://www.ncbi.nlm.nih.gov/genome/annotation_prok" TargetMode="Externa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hyperlink" Target="http://www.epibio.com" TargetMode="External"/><Relationship Id="rId45" Type="http://schemas.openxmlformats.org/officeDocument/2006/relationships/image" Target="media/image25.jpe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image" Target="media/image46.png"/><Relationship Id="rId74" Type="http://schemas.openxmlformats.org/officeDocument/2006/relationships/image" Target="media/image54.png"/><Relationship Id="rId79" Type="http://schemas.openxmlformats.org/officeDocument/2006/relationships/image" Target="media/image59.png"/><Relationship Id="rId5" Type="http://schemas.openxmlformats.org/officeDocument/2006/relationships/settings" Target="settings.xml"/><Relationship Id="rId61" Type="http://schemas.openxmlformats.org/officeDocument/2006/relationships/image" Target="media/image41.png"/><Relationship Id="rId82"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qiagen.com/us/resources/download.aspx?id=6f298961-8e3d-4235-b5b1-5a3a3394dbb0&amp;lang=en" TargetMode="External"/><Relationship Id="rId31" Type="http://schemas.openxmlformats.org/officeDocument/2006/relationships/image" Target="media/image12.png"/><Relationship Id="rId44" Type="http://schemas.openxmlformats.org/officeDocument/2006/relationships/image" Target="media/image24.jpeg"/><Relationship Id="rId52" Type="http://schemas.openxmlformats.org/officeDocument/2006/relationships/image" Target="media/image32.jpeg"/><Relationship Id="rId60" Type="http://schemas.openxmlformats.org/officeDocument/2006/relationships/image" Target="media/image40.png"/><Relationship Id="rId65" Type="http://schemas.openxmlformats.org/officeDocument/2006/relationships/image" Target="media/image45.png"/><Relationship Id="rId73" Type="http://schemas.openxmlformats.org/officeDocument/2006/relationships/image" Target="media/image53.png"/><Relationship Id="rId78" Type="http://schemas.openxmlformats.org/officeDocument/2006/relationships/image" Target="media/image58.png"/><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card.mcmaster.ca/" TargetMode="External"/><Relationship Id="rId22" Type="http://schemas.openxmlformats.org/officeDocument/2006/relationships/image" Target="media/image5.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3.jpe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image" Target="media/image44.png"/><Relationship Id="rId69" Type="http://schemas.openxmlformats.org/officeDocument/2006/relationships/image" Target="media/image49.png"/><Relationship Id="rId77" Type="http://schemas.openxmlformats.org/officeDocument/2006/relationships/image" Target="media/image57.png"/><Relationship Id="rId8" Type="http://schemas.openxmlformats.org/officeDocument/2006/relationships/endnotes" Target="endnotes.xml"/><Relationship Id="rId51" Type="http://schemas.openxmlformats.org/officeDocument/2006/relationships/image" Target="media/image31.jpeg"/><Relationship Id="rId72" Type="http://schemas.openxmlformats.org/officeDocument/2006/relationships/image" Target="media/image52.png"/><Relationship Id="rId80" Type="http://schemas.openxmlformats.org/officeDocument/2006/relationships/image" Target="media/image60.png"/><Relationship Id="rId85" Type="http://schemas.microsoft.com/office/2011/relationships/commentsExtended" Target="commentsExtended.xml"/><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image" Target="media/image2.tiff"/><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6.jpeg"/><Relationship Id="rId59" Type="http://schemas.openxmlformats.org/officeDocument/2006/relationships/image" Target="media/image39.png"/><Relationship Id="rId67" Type="http://schemas.openxmlformats.org/officeDocument/2006/relationships/image" Target="media/image47.png"/><Relationship Id="rId20" Type="http://schemas.openxmlformats.org/officeDocument/2006/relationships/image" Target="media/image3.emf"/><Relationship Id="rId41" Type="http://schemas.openxmlformats.org/officeDocument/2006/relationships/image" Target="media/image21.jpeg"/><Relationship Id="rId54" Type="http://schemas.openxmlformats.org/officeDocument/2006/relationships/image" Target="media/image34.png"/><Relationship Id="rId62" Type="http://schemas.openxmlformats.org/officeDocument/2006/relationships/image" Target="media/image42.png"/><Relationship Id="rId70" Type="http://schemas.openxmlformats.org/officeDocument/2006/relationships/image" Target="media/image50.png"/><Relationship Id="rId75"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rast.nmpdr.org/" TargetMode="External"/><Relationship Id="rId23" Type="http://schemas.openxmlformats.org/officeDocument/2006/relationships/hyperlink" Target="http://rast.nmpdr.org/" TargetMode="External"/><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29.jpeg"/><Relationship Id="rId57" Type="http://schemas.openxmlformats.org/officeDocument/2006/relationships/image" Target="media/image37.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vth\Downloads\etd-word-template-1%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E4503-EA17-401A-B1E1-ADA0E98B1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(2).dotx</Template>
  <TotalTime>5</TotalTime>
  <Pages>176</Pages>
  <Words>54468</Words>
  <Characters>310471</Characters>
  <Application>Microsoft Office Word</Application>
  <DocSecurity>0</DocSecurity>
  <Lines>2587</Lines>
  <Paragraphs>728</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364211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vth</dc:creator>
  <cp:lastModifiedBy>MRiley</cp:lastModifiedBy>
  <cp:revision>4</cp:revision>
  <cp:lastPrinted>2016-11-14T17:57:00Z</cp:lastPrinted>
  <dcterms:created xsi:type="dcterms:W3CDTF">2016-11-17T04:56:00Z</dcterms:created>
  <dcterms:modified xsi:type="dcterms:W3CDTF">2016-11-17T05:00:00Z</dcterms:modified>
</cp:coreProperties>
</file>