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AC6" w:rsidRPr="00D840A1" w:rsidRDefault="00380B95" w:rsidP="00D840A1">
      <w:pPr>
        <w:autoSpaceDE w:val="0"/>
        <w:autoSpaceDN w:val="0"/>
        <w:adjustRightInd w:val="0"/>
        <w:spacing w:after="0" w:line="480" w:lineRule="auto"/>
        <w:jc w:val="center"/>
        <w:rPr>
          <w:rFonts w:ascii="Times New Roman" w:hAnsi="Times New Roman" w:cs="Times New Roman"/>
          <w:sz w:val="32"/>
          <w:szCs w:val="24"/>
        </w:rPr>
      </w:pPr>
      <w:r>
        <w:rPr>
          <w:rFonts w:ascii="Times New Roman" w:hAnsi="Times New Roman" w:cs="Times New Roman"/>
          <w:sz w:val="32"/>
          <w:szCs w:val="24"/>
        </w:rPr>
        <w:t>Adsorption of Antimony by Birnessite and the Impact of Antimony on the Electrostatic Properties of Variable-Charge Soil Minerals</w:t>
      </w: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r w:rsidRPr="00D840A1">
        <w:rPr>
          <w:rFonts w:ascii="Times New Roman" w:hAnsi="Times New Roman" w:cs="Times New Roman"/>
          <w:sz w:val="32"/>
          <w:szCs w:val="24"/>
        </w:rPr>
        <w:t>A Thesis Presented for the</w:t>
      </w:r>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r w:rsidRPr="00D840A1">
        <w:rPr>
          <w:rFonts w:ascii="Times New Roman" w:hAnsi="Times New Roman" w:cs="Times New Roman"/>
          <w:sz w:val="32"/>
          <w:szCs w:val="24"/>
        </w:rPr>
        <w:t>Master of Science</w:t>
      </w:r>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r w:rsidRPr="00D840A1">
        <w:rPr>
          <w:rFonts w:ascii="Times New Roman" w:hAnsi="Times New Roman" w:cs="Times New Roman"/>
          <w:sz w:val="32"/>
          <w:szCs w:val="24"/>
        </w:rPr>
        <w:t>Degree</w:t>
      </w:r>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r w:rsidRPr="00D840A1">
        <w:rPr>
          <w:rFonts w:ascii="Times New Roman" w:hAnsi="Times New Roman" w:cs="Times New Roman"/>
          <w:sz w:val="32"/>
          <w:szCs w:val="24"/>
        </w:rPr>
        <w:t>The University of Tennessee, Knoxville</w:t>
      </w:r>
    </w:p>
    <w:p w:rsidR="00D72AC6" w:rsidRPr="00D840A1" w:rsidRDefault="00D72AC6" w:rsidP="00D72AC6">
      <w:pPr>
        <w:autoSpaceDE w:val="0"/>
        <w:autoSpaceDN w:val="0"/>
        <w:adjustRightInd w:val="0"/>
        <w:spacing w:after="0" w:line="480" w:lineRule="auto"/>
        <w:jc w:val="center"/>
        <w:rPr>
          <w:rFonts w:ascii="Times New Roman" w:hAnsi="Times New Roman" w:cs="Times New Roman"/>
          <w:sz w:val="32"/>
          <w:szCs w:val="24"/>
        </w:rPr>
      </w:pPr>
    </w:p>
    <w:p w:rsidR="00D72AC6" w:rsidRPr="00D840A1" w:rsidRDefault="00D72AC6" w:rsidP="00D72AC6">
      <w:pPr>
        <w:autoSpaceDE w:val="0"/>
        <w:autoSpaceDN w:val="0"/>
        <w:adjustRightInd w:val="0"/>
        <w:spacing w:after="0" w:line="480" w:lineRule="auto"/>
        <w:jc w:val="center"/>
        <w:rPr>
          <w:rFonts w:ascii="Times New Roman" w:hAnsi="Times New Roman" w:cs="Times New Roman"/>
          <w:sz w:val="32"/>
          <w:szCs w:val="24"/>
        </w:rPr>
      </w:pPr>
    </w:p>
    <w:p w:rsidR="00D72AC6" w:rsidRPr="00D840A1" w:rsidRDefault="00D72AC6" w:rsidP="00D72AC6">
      <w:pPr>
        <w:autoSpaceDE w:val="0"/>
        <w:autoSpaceDN w:val="0"/>
        <w:adjustRightInd w:val="0"/>
        <w:spacing w:after="0" w:line="480" w:lineRule="auto"/>
        <w:jc w:val="center"/>
        <w:rPr>
          <w:rFonts w:ascii="Times New Roman" w:hAnsi="Times New Roman" w:cs="Times New Roman"/>
          <w:sz w:val="32"/>
          <w:szCs w:val="24"/>
        </w:rPr>
      </w:pPr>
    </w:p>
    <w:p w:rsidR="00D72AC6" w:rsidRPr="00D840A1" w:rsidRDefault="00D72AC6" w:rsidP="00D72AC6">
      <w:pPr>
        <w:autoSpaceDE w:val="0"/>
        <w:autoSpaceDN w:val="0"/>
        <w:adjustRightInd w:val="0"/>
        <w:spacing w:after="0" w:line="480" w:lineRule="auto"/>
        <w:jc w:val="center"/>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1B6A49">
      <w:pPr>
        <w:autoSpaceDE w:val="0"/>
        <w:autoSpaceDN w:val="0"/>
        <w:adjustRightInd w:val="0"/>
        <w:spacing w:after="0" w:line="480" w:lineRule="auto"/>
        <w:rPr>
          <w:rFonts w:ascii="Times New Roman" w:hAnsi="Times New Roman" w:cs="Times New Roman"/>
          <w:sz w:val="32"/>
          <w:szCs w:val="24"/>
        </w:rPr>
      </w:pPr>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proofErr w:type="spellStart"/>
      <w:r w:rsidRPr="00D840A1">
        <w:rPr>
          <w:rFonts w:ascii="Times New Roman" w:hAnsi="Times New Roman" w:cs="Times New Roman"/>
          <w:sz w:val="32"/>
          <w:szCs w:val="24"/>
        </w:rPr>
        <w:t>Kalyn</w:t>
      </w:r>
      <w:proofErr w:type="spellEnd"/>
      <w:r w:rsidRPr="00D840A1">
        <w:rPr>
          <w:rFonts w:ascii="Times New Roman" w:hAnsi="Times New Roman" w:cs="Times New Roman"/>
          <w:sz w:val="32"/>
          <w:szCs w:val="24"/>
        </w:rPr>
        <w:t xml:space="preserve"> </w:t>
      </w:r>
      <w:proofErr w:type="spellStart"/>
      <w:r w:rsidRPr="00D840A1">
        <w:rPr>
          <w:rFonts w:ascii="Times New Roman" w:hAnsi="Times New Roman" w:cs="Times New Roman"/>
          <w:sz w:val="32"/>
          <w:szCs w:val="24"/>
        </w:rPr>
        <w:t>Alaine</w:t>
      </w:r>
      <w:proofErr w:type="spellEnd"/>
      <w:r w:rsidRPr="00D840A1">
        <w:rPr>
          <w:rFonts w:ascii="Times New Roman" w:hAnsi="Times New Roman" w:cs="Times New Roman"/>
          <w:sz w:val="32"/>
          <w:szCs w:val="24"/>
        </w:rPr>
        <w:t xml:space="preserve"> </w:t>
      </w:r>
      <w:proofErr w:type="spellStart"/>
      <w:r w:rsidRPr="00D840A1">
        <w:rPr>
          <w:rFonts w:ascii="Times New Roman" w:hAnsi="Times New Roman" w:cs="Times New Roman"/>
          <w:sz w:val="32"/>
          <w:szCs w:val="24"/>
        </w:rPr>
        <w:t>Vergeer</w:t>
      </w:r>
      <w:proofErr w:type="spellEnd"/>
    </w:p>
    <w:p w:rsidR="00D72AC6" w:rsidRPr="00D840A1" w:rsidRDefault="00D72AC6" w:rsidP="00D840A1">
      <w:pPr>
        <w:autoSpaceDE w:val="0"/>
        <w:autoSpaceDN w:val="0"/>
        <w:adjustRightInd w:val="0"/>
        <w:spacing w:after="0"/>
        <w:jc w:val="center"/>
        <w:rPr>
          <w:rFonts w:ascii="Times New Roman" w:hAnsi="Times New Roman" w:cs="Times New Roman"/>
          <w:sz w:val="32"/>
          <w:szCs w:val="24"/>
        </w:rPr>
      </w:pPr>
      <w:r w:rsidRPr="00D840A1">
        <w:rPr>
          <w:rFonts w:ascii="Times New Roman" w:hAnsi="Times New Roman" w:cs="Times New Roman"/>
          <w:sz w:val="32"/>
          <w:szCs w:val="24"/>
        </w:rPr>
        <w:t>May 201</w:t>
      </w:r>
      <w:r w:rsidR="00FF181D" w:rsidRPr="00D840A1">
        <w:rPr>
          <w:rFonts w:ascii="Times New Roman" w:hAnsi="Times New Roman" w:cs="Times New Roman"/>
          <w:sz w:val="32"/>
          <w:szCs w:val="24"/>
        </w:rPr>
        <w:t>3</w:t>
      </w:r>
    </w:p>
    <w:p w:rsidR="00FF181D" w:rsidRDefault="00FF181D" w:rsidP="00D72AC6">
      <w:pPr>
        <w:autoSpaceDE w:val="0"/>
        <w:autoSpaceDN w:val="0"/>
        <w:adjustRightInd w:val="0"/>
        <w:spacing w:after="0" w:line="480" w:lineRule="auto"/>
        <w:jc w:val="center"/>
        <w:rPr>
          <w:rFonts w:ascii="Times New Roman" w:hAnsi="Times New Roman" w:cs="Times New Roman"/>
          <w:b/>
          <w:sz w:val="24"/>
          <w:szCs w:val="24"/>
        </w:rPr>
      </w:pPr>
    </w:p>
    <w:p w:rsidR="00FF181D" w:rsidRDefault="00FF181D" w:rsidP="00D72AC6">
      <w:pPr>
        <w:autoSpaceDE w:val="0"/>
        <w:autoSpaceDN w:val="0"/>
        <w:adjustRightInd w:val="0"/>
        <w:spacing w:after="0" w:line="480" w:lineRule="auto"/>
        <w:jc w:val="center"/>
        <w:rPr>
          <w:rFonts w:ascii="Times New Roman" w:hAnsi="Times New Roman" w:cs="Times New Roman"/>
          <w:b/>
          <w:sz w:val="24"/>
          <w:szCs w:val="24"/>
        </w:rPr>
      </w:pPr>
    </w:p>
    <w:p w:rsidR="00FF181D" w:rsidRDefault="00FF181D" w:rsidP="00D72AC6">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4651FF" w:rsidRDefault="00AB7F86" w:rsidP="004651FF">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thesis would not have been possible without the immense knowledge, and patience of </w:t>
      </w:r>
      <w:r w:rsidR="000E2ECD">
        <w:rPr>
          <w:rFonts w:ascii="Times New Roman" w:hAnsi="Times New Roman" w:cs="Times New Roman"/>
          <w:sz w:val="24"/>
          <w:szCs w:val="24"/>
        </w:rPr>
        <w:t xml:space="preserve">my </w:t>
      </w:r>
      <w:r>
        <w:rPr>
          <w:rFonts w:ascii="Times New Roman" w:hAnsi="Times New Roman" w:cs="Times New Roman"/>
          <w:sz w:val="24"/>
          <w:szCs w:val="24"/>
        </w:rPr>
        <w:t xml:space="preserve">Major Professor, Dr. Michael Essington. I am grateful for your assistance and support throughout this entire process.  I would also like to thank my committee members Dr. </w:t>
      </w:r>
      <w:proofErr w:type="spellStart"/>
      <w:r>
        <w:rPr>
          <w:rFonts w:ascii="Times New Roman" w:hAnsi="Times New Roman" w:cs="Times New Roman"/>
          <w:sz w:val="24"/>
          <w:szCs w:val="24"/>
        </w:rPr>
        <w:t>Jaehoon</w:t>
      </w:r>
      <w:proofErr w:type="spellEnd"/>
      <w:r>
        <w:rPr>
          <w:rFonts w:ascii="Times New Roman" w:hAnsi="Times New Roman" w:cs="Times New Roman"/>
          <w:sz w:val="24"/>
          <w:szCs w:val="24"/>
        </w:rPr>
        <w:t xml:space="preserve"> Lee and Dr. Phillip </w:t>
      </w:r>
      <w:proofErr w:type="spellStart"/>
      <w:r>
        <w:rPr>
          <w:rFonts w:ascii="Times New Roman" w:hAnsi="Times New Roman" w:cs="Times New Roman"/>
          <w:sz w:val="24"/>
          <w:szCs w:val="24"/>
        </w:rPr>
        <w:t>Jardine</w:t>
      </w:r>
      <w:proofErr w:type="spellEnd"/>
      <w:r>
        <w:rPr>
          <w:rFonts w:ascii="Times New Roman" w:hAnsi="Times New Roman" w:cs="Times New Roman"/>
          <w:sz w:val="24"/>
          <w:szCs w:val="24"/>
        </w:rPr>
        <w:t xml:space="preserve"> for their willingness to lend their expertise and insight to this project. </w:t>
      </w:r>
    </w:p>
    <w:p w:rsidR="004651FF" w:rsidRDefault="00941909" w:rsidP="004651FF">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also owe</w:t>
      </w:r>
      <w:r w:rsidR="00380B95">
        <w:rPr>
          <w:rFonts w:ascii="Times New Roman" w:hAnsi="Times New Roman" w:cs="Times New Roman"/>
          <w:sz w:val="24"/>
          <w:szCs w:val="24"/>
        </w:rPr>
        <w:t xml:space="preserve"> special</w:t>
      </w:r>
      <w:r>
        <w:rPr>
          <w:rFonts w:ascii="Times New Roman" w:hAnsi="Times New Roman" w:cs="Times New Roman"/>
          <w:sz w:val="24"/>
          <w:szCs w:val="24"/>
        </w:rPr>
        <w:t xml:space="preserve"> thanks to</w:t>
      </w:r>
      <w:r w:rsidR="00CA75A1">
        <w:rPr>
          <w:rFonts w:ascii="Times New Roman" w:hAnsi="Times New Roman" w:cs="Times New Roman"/>
          <w:sz w:val="24"/>
          <w:szCs w:val="24"/>
        </w:rPr>
        <w:t xml:space="preserve"> Jeffrey Conner</w:t>
      </w:r>
      <w:r w:rsidR="00380B95">
        <w:rPr>
          <w:rFonts w:ascii="Times New Roman" w:hAnsi="Times New Roman" w:cs="Times New Roman"/>
          <w:sz w:val="24"/>
          <w:szCs w:val="24"/>
        </w:rPr>
        <w:t xml:space="preserve"> who kept me grounded and managed put up with all my shit</w:t>
      </w:r>
      <w:r>
        <w:rPr>
          <w:rFonts w:ascii="Times New Roman" w:hAnsi="Times New Roman" w:cs="Times New Roman"/>
          <w:sz w:val="24"/>
          <w:szCs w:val="24"/>
        </w:rPr>
        <w:t xml:space="preserve">. </w:t>
      </w:r>
    </w:p>
    <w:p w:rsidR="00AD2465" w:rsidRPr="00B05A40" w:rsidRDefault="00943F8E" w:rsidP="004651FF">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02381C">
        <w:rPr>
          <w:rFonts w:ascii="Times New Roman" w:hAnsi="Times New Roman" w:cs="Times New Roman"/>
          <w:sz w:val="24"/>
          <w:szCs w:val="24"/>
        </w:rPr>
        <w:t xml:space="preserve"> my </w:t>
      </w:r>
      <w:r>
        <w:rPr>
          <w:rFonts w:ascii="Times New Roman" w:hAnsi="Times New Roman" w:cs="Times New Roman"/>
          <w:sz w:val="24"/>
          <w:szCs w:val="24"/>
        </w:rPr>
        <w:t>parents</w:t>
      </w:r>
      <w:r w:rsidR="00D57BC3">
        <w:rPr>
          <w:rFonts w:ascii="Times New Roman" w:hAnsi="Times New Roman" w:cs="Times New Roman"/>
          <w:sz w:val="24"/>
          <w:szCs w:val="24"/>
        </w:rPr>
        <w:t>, Bob and Janice,</w:t>
      </w:r>
      <w:r w:rsidR="0002381C">
        <w:rPr>
          <w:rFonts w:ascii="Times New Roman" w:hAnsi="Times New Roman" w:cs="Times New Roman"/>
          <w:sz w:val="24"/>
          <w:szCs w:val="24"/>
        </w:rPr>
        <w:t xml:space="preserve"> who </w:t>
      </w:r>
      <w:r>
        <w:rPr>
          <w:rFonts w:ascii="Times New Roman" w:hAnsi="Times New Roman" w:cs="Times New Roman"/>
          <w:sz w:val="24"/>
          <w:szCs w:val="24"/>
        </w:rPr>
        <w:t>motivated</w:t>
      </w:r>
      <w:r w:rsidR="0002381C">
        <w:rPr>
          <w:rFonts w:ascii="Times New Roman" w:hAnsi="Times New Roman" w:cs="Times New Roman"/>
          <w:sz w:val="24"/>
          <w:szCs w:val="24"/>
        </w:rPr>
        <w:t xml:space="preserve"> me more than I could ha</w:t>
      </w:r>
      <w:r>
        <w:rPr>
          <w:rFonts w:ascii="Times New Roman" w:hAnsi="Times New Roman" w:cs="Times New Roman"/>
          <w:sz w:val="24"/>
          <w:szCs w:val="24"/>
        </w:rPr>
        <w:t xml:space="preserve">ve ever imagined, thank you for showing me what hard work looks like.  </w:t>
      </w:r>
    </w:p>
    <w:p w:rsidR="00B05A40" w:rsidRDefault="00943F8E" w:rsidP="00943F8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CA75A1">
        <w:rPr>
          <w:rFonts w:ascii="Times New Roman" w:hAnsi="Times New Roman" w:cs="Times New Roman"/>
          <w:sz w:val="24"/>
          <w:szCs w:val="24"/>
        </w:rPr>
        <w:t>And finally, t</w:t>
      </w:r>
      <w:r w:rsidR="00946780">
        <w:rPr>
          <w:rFonts w:ascii="Times New Roman" w:hAnsi="Times New Roman" w:cs="Times New Roman"/>
          <w:sz w:val="24"/>
          <w:szCs w:val="24"/>
        </w:rPr>
        <w:t>o my older siblings</w:t>
      </w:r>
      <w:r w:rsidR="00646791">
        <w:rPr>
          <w:rFonts w:ascii="Times New Roman" w:hAnsi="Times New Roman" w:cs="Times New Roman"/>
          <w:sz w:val="24"/>
          <w:szCs w:val="24"/>
        </w:rPr>
        <w:t>,</w:t>
      </w:r>
      <w:r w:rsidR="00D57BC3">
        <w:rPr>
          <w:rFonts w:ascii="Times New Roman" w:hAnsi="Times New Roman" w:cs="Times New Roman"/>
          <w:sz w:val="24"/>
          <w:szCs w:val="24"/>
        </w:rPr>
        <w:t xml:space="preserve"> </w:t>
      </w:r>
      <w:r w:rsidR="00946780">
        <w:rPr>
          <w:rFonts w:ascii="Times New Roman" w:hAnsi="Times New Roman" w:cs="Times New Roman"/>
          <w:sz w:val="24"/>
          <w:szCs w:val="24"/>
        </w:rPr>
        <w:t xml:space="preserve">who have continually challenged me to prove myself, I am now more educated than all of you. </w:t>
      </w:r>
    </w:p>
    <w:p w:rsidR="00946780" w:rsidRPr="00943F8E" w:rsidRDefault="00946780" w:rsidP="00943F8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0F240F" w:rsidRDefault="000F240F" w:rsidP="00FF181D">
      <w:pPr>
        <w:autoSpaceDE w:val="0"/>
        <w:autoSpaceDN w:val="0"/>
        <w:adjustRightInd w:val="0"/>
        <w:spacing w:after="0" w:line="480" w:lineRule="auto"/>
        <w:jc w:val="center"/>
        <w:rPr>
          <w:rFonts w:ascii="Times New Roman" w:hAnsi="Times New Roman" w:cs="Times New Roman"/>
          <w:b/>
          <w:sz w:val="24"/>
          <w:szCs w:val="24"/>
        </w:rPr>
      </w:pPr>
    </w:p>
    <w:p w:rsidR="00AC1042" w:rsidRDefault="00AC1042" w:rsidP="00FF181D">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AC1042" w:rsidRDefault="00AC1042" w:rsidP="00AC1042">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dedicate this </w:t>
      </w:r>
      <w:proofErr w:type="spellStart"/>
      <w:r>
        <w:rPr>
          <w:rFonts w:ascii="Times New Roman" w:hAnsi="Times New Roman" w:cs="Times New Roman"/>
          <w:sz w:val="24"/>
          <w:szCs w:val="24"/>
        </w:rPr>
        <w:t>Masters</w:t>
      </w:r>
      <w:proofErr w:type="spellEnd"/>
      <w:r>
        <w:rPr>
          <w:rFonts w:ascii="Times New Roman" w:hAnsi="Times New Roman" w:cs="Times New Roman"/>
          <w:sz w:val="24"/>
          <w:szCs w:val="24"/>
        </w:rPr>
        <w:t xml:space="preserve"> Thesis to my grandparents, Donald and </w:t>
      </w:r>
      <w:proofErr w:type="spellStart"/>
      <w:r>
        <w:rPr>
          <w:rFonts w:ascii="Times New Roman" w:hAnsi="Times New Roman" w:cs="Times New Roman"/>
          <w:sz w:val="24"/>
          <w:szCs w:val="24"/>
        </w:rPr>
        <w:t>Elinor</w:t>
      </w:r>
      <w:proofErr w:type="spellEnd"/>
      <w:r>
        <w:rPr>
          <w:rFonts w:ascii="Times New Roman" w:hAnsi="Times New Roman" w:cs="Times New Roman"/>
          <w:sz w:val="24"/>
          <w:szCs w:val="24"/>
        </w:rPr>
        <w:t xml:space="preserve"> Rasmussen</w:t>
      </w:r>
      <w:r w:rsidR="000E2ECD">
        <w:rPr>
          <w:rFonts w:ascii="Times New Roman" w:hAnsi="Times New Roman" w:cs="Times New Roman"/>
          <w:sz w:val="24"/>
          <w:szCs w:val="24"/>
        </w:rPr>
        <w:t>.</w:t>
      </w: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AC1042" w:rsidRDefault="00AC1042" w:rsidP="00AC1042">
      <w:pPr>
        <w:autoSpaceDE w:val="0"/>
        <w:autoSpaceDN w:val="0"/>
        <w:adjustRightInd w:val="0"/>
        <w:spacing w:after="0" w:line="480" w:lineRule="auto"/>
        <w:rPr>
          <w:rFonts w:ascii="Times New Roman" w:hAnsi="Times New Roman" w:cs="Times New Roman"/>
          <w:sz w:val="24"/>
          <w:szCs w:val="24"/>
        </w:rPr>
      </w:pPr>
    </w:p>
    <w:p w:rsidR="0060433E" w:rsidRPr="00AC1042" w:rsidRDefault="0060433E" w:rsidP="00AC1042">
      <w:pPr>
        <w:autoSpaceDE w:val="0"/>
        <w:autoSpaceDN w:val="0"/>
        <w:adjustRightInd w:val="0"/>
        <w:spacing w:after="0" w:line="480" w:lineRule="auto"/>
        <w:rPr>
          <w:rFonts w:ascii="Times New Roman" w:hAnsi="Times New Roman" w:cs="Times New Roman"/>
          <w:sz w:val="24"/>
          <w:szCs w:val="24"/>
        </w:rPr>
      </w:pPr>
    </w:p>
    <w:p w:rsidR="00FF181D" w:rsidRDefault="00FF181D" w:rsidP="00FF181D">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4C0378" w:rsidRPr="00760396" w:rsidRDefault="009103D7" w:rsidP="00760396">
      <w:pPr>
        <w:autoSpaceDE w:val="0"/>
        <w:autoSpaceDN w:val="0"/>
        <w:adjustRightInd w:val="0"/>
        <w:spacing w:after="0" w:line="480" w:lineRule="auto"/>
        <w:ind w:firstLine="720"/>
        <w:rPr>
          <w:rFonts w:ascii="Times New Roman" w:hAnsi="Times New Roman" w:cs="Times New Roman"/>
          <w:color w:val="000000"/>
          <w:sz w:val="24"/>
          <w:szCs w:val="24"/>
        </w:rPr>
      </w:pPr>
      <w:r w:rsidRPr="009103D7">
        <w:rPr>
          <w:rFonts w:ascii="Times New Roman" w:hAnsi="Times New Roman" w:cs="Times New Roman"/>
          <w:color w:val="000000"/>
          <w:sz w:val="24"/>
          <w:szCs w:val="24"/>
        </w:rPr>
        <w:t>Antimony (Sb) is a toxin that can be found in high concentrations in the soil due to anthropogenic sources. Antimony exists in soil as Sb(V) in the monovalent antimonate hydroxyanion. The adsorption</w:t>
      </w:r>
      <w:r>
        <w:rPr>
          <w:rFonts w:ascii="Times New Roman" w:hAnsi="Times New Roman" w:cs="Times New Roman"/>
          <w:color w:val="000000"/>
          <w:sz w:val="24"/>
          <w:szCs w:val="24"/>
        </w:rPr>
        <w:t xml:space="preserve"> </w:t>
      </w:r>
      <w:r w:rsidRPr="009103D7">
        <w:rPr>
          <w:rFonts w:ascii="Times New Roman" w:hAnsi="Times New Roman" w:cs="Times New Roman"/>
          <w:color w:val="000000"/>
          <w:sz w:val="24"/>
          <w:szCs w:val="24"/>
        </w:rPr>
        <w:t xml:space="preserve">mechanisms of </w:t>
      </w:r>
      <w:proofErr w:type="gramStart"/>
      <w:r w:rsidRPr="009103D7">
        <w:rPr>
          <w:rFonts w:ascii="Times New Roman" w:hAnsi="Times New Roman" w:cs="Times New Roman"/>
          <w:color w:val="000000"/>
          <w:sz w:val="24"/>
          <w:szCs w:val="24"/>
        </w:rPr>
        <w:t>Sb(</w:t>
      </w:r>
      <w:proofErr w:type="gramEnd"/>
      <w:r w:rsidRPr="009103D7">
        <w:rPr>
          <w:rFonts w:ascii="Times New Roman" w:hAnsi="Times New Roman" w:cs="Times New Roman"/>
          <w:color w:val="000000"/>
          <w:sz w:val="24"/>
          <w:szCs w:val="24"/>
        </w:rPr>
        <w:t>V) are not well-</w:t>
      </w:r>
      <w:r w:rsidR="000F240F">
        <w:rPr>
          <w:rFonts w:ascii="Times New Roman" w:hAnsi="Times New Roman" w:cs="Times New Roman"/>
          <w:color w:val="000000"/>
          <w:sz w:val="24"/>
          <w:szCs w:val="24"/>
        </w:rPr>
        <w:t>characterized.</w:t>
      </w:r>
      <w:r w:rsidRPr="009103D7">
        <w:rPr>
          <w:rFonts w:ascii="Times New Roman" w:hAnsi="Times New Roman" w:cs="Times New Roman"/>
          <w:color w:val="000000"/>
          <w:sz w:val="24"/>
          <w:szCs w:val="24"/>
        </w:rPr>
        <w:t xml:space="preserve"> The objective of this study </w:t>
      </w:r>
      <w:r w:rsidR="000F240F">
        <w:rPr>
          <w:rFonts w:ascii="Times New Roman" w:hAnsi="Times New Roman" w:cs="Times New Roman"/>
          <w:color w:val="000000"/>
          <w:sz w:val="24"/>
          <w:szCs w:val="24"/>
        </w:rPr>
        <w:t>wa</w:t>
      </w:r>
      <w:r w:rsidRPr="009103D7">
        <w:rPr>
          <w:rFonts w:ascii="Times New Roman" w:hAnsi="Times New Roman" w:cs="Times New Roman"/>
          <w:color w:val="000000"/>
          <w:sz w:val="24"/>
          <w:szCs w:val="24"/>
        </w:rPr>
        <w:t xml:space="preserve">s to further elucidate </w:t>
      </w:r>
      <w:proofErr w:type="gramStart"/>
      <w:r w:rsidRPr="009103D7">
        <w:rPr>
          <w:rFonts w:ascii="Times New Roman" w:hAnsi="Times New Roman" w:cs="Times New Roman"/>
          <w:color w:val="000000"/>
          <w:sz w:val="24"/>
          <w:szCs w:val="24"/>
        </w:rPr>
        <w:t>Sb(</w:t>
      </w:r>
      <w:proofErr w:type="gramEnd"/>
      <w:r w:rsidRPr="009103D7">
        <w:rPr>
          <w:rFonts w:ascii="Times New Roman" w:hAnsi="Times New Roman" w:cs="Times New Roman"/>
          <w:color w:val="000000"/>
          <w:sz w:val="24"/>
          <w:szCs w:val="24"/>
        </w:rPr>
        <w:t xml:space="preserve">V) adsorption mechanisms by examining </w:t>
      </w:r>
      <w:r w:rsidR="000F240F">
        <w:rPr>
          <w:rFonts w:ascii="Times New Roman" w:hAnsi="Times New Roman" w:cs="Times New Roman"/>
          <w:color w:val="000000"/>
          <w:sz w:val="24"/>
          <w:szCs w:val="24"/>
        </w:rPr>
        <w:t xml:space="preserve">the impact of adsorption on surface charging characteristics of </w:t>
      </w:r>
      <w:r w:rsidR="004C0378" w:rsidRPr="009103D7">
        <w:rPr>
          <w:rFonts w:ascii="Times New Roman" w:hAnsi="Times New Roman" w:cs="Times New Roman"/>
          <w:color w:val="000000"/>
          <w:sz w:val="24"/>
          <w:szCs w:val="24"/>
        </w:rPr>
        <w:t>gibbsite, goethite, birnessite, and kaolinite</w:t>
      </w:r>
      <w:r w:rsidR="000F240F">
        <w:rPr>
          <w:rFonts w:ascii="Times New Roman" w:hAnsi="Times New Roman" w:cs="Times New Roman"/>
          <w:color w:val="000000"/>
          <w:sz w:val="24"/>
          <w:szCs w:val="24"/>
        </w:rPr>
        <w:t xml:space="preserve">. </w:t>
      </w:r>
      <w:r w:rsidR="004C0378">
        <w:rPr>
          <w:rFonts w:ascii="Times New Roman" w:hAnsi="Times New Roman" w:cs="Times New Roman"/>
          <w:color w:val="000000"/>
          <w:sz w:val="24"/>
          <w:szCs w:val="24"/>
        </w:rPr>
        <w:t xml:space="preserve">Also examined was </w:t>
      </w:r>
      <w:proofErr w:type="gramStart"/>
      <w:r w:rsidRPr="009103D7">
        <w:rPr>
          <w:rFonts w:ascii="Times New Roman" w:hAnsi="Times New Roman" w:cs="Times New Roman"/>
          <w:color w:val="000000"/>
          <w:sz w:val="24"/>
          <w:szCs w:val="24"/>
        </w:rPr>
        <w:t>Sb(</w:t>
      </w:r>
      <w:proofErr w:type="gramEnd"/>
      <w:r w:rsidRPr="009103D7">
        <w:rPr>
          <w:rFonts w:ascii="Times New Roman" w:hAnsi="Times New Roman" w:cs="Times New Roman"/>
          <w:color w:val="000000"/>
          <w:sz w:val="24"/>
          <w:szCs w:val="24"/>
        </w:rPr>
        <w:t>V)</w:t>
      </w:r>
      <w:r w:rsidR="004C0378">
        <w:rPr>
          <w:rFonts w:ascii="Times New Roman" w:hAnsi="Times New Roman" w:cs="Times New Roman"/>
          <w:color w:val="000000"/>
          <w:sz w:val="24"/>
          <w:szCs w:val="24"/>
        </w:rPr>
        <w:t xml:space="preserve">, </w:t>
      </w:r>
      <w:r w:rsidR="008B33C0">
        <w:rPr>
          <w:rFonts w:ascii="Times New Roman" w:hAnsi="Times New Roman" w:cs="Times New Roman"/>
          <w:color w:val="000000"/>
          <w:sz w:val="24"/>
          <w:szCs w:val="24"/>
        </w:rPr>
        <w:t>SO</w:t>
      </w:r>
      <w:r w:rsidR="008B33C0" w:rsidRPr="008B33C0">
        <w:rPr>
          <w:rFonts w:ascii="Times New Roman" w:hAnsi="Times New Roman" w:cs="Times New Roman"/>
          <w:color w:val="000000"/>
          <w:sz w:val="24"/>
          <w:szCs w:val="24"/>
          <w:vertAlign w:val="subscript"/>
        </w:rPr>
        <w:t>4</w:t>
      </w:r>
      <w:r w:rsidR="008B33C0">
        <w:rPr>
          <w:rFonts w:ascii="Times New Roman" w:hAnsi="Times New Roman" w:cs="Times New Roman"/>
          <w:color w:val="000000"/>
          <w:sz w:val="24"/>
          <w:szCs w:val="24"/>
        </w:rPr>
        <w:t>,</w:t>
      </w:r>
      <w:r w:rsidR="004C0378">
        <w:rPr>
          <w:rFonts w:ascii="Times New Roman" w:hAnsi="Times New Roman" w:cs="Times New Roman"/>
          <w:color w:val="000000"/>
          <w:sz w:val="24"/>
          <w:szCs w:val="24"/>
        </w:rPr>
        <w:t xml:space="preserve"> and </w:t>
      </w:r>
      <w:r w:rsidR="008B33C0">
        <w:rPr>
          <w:rFonts w:ascii="Times New Roman" w:hAnsi="Times New Roman" w:cs="Times New Roman"/>
          <w:color w:val="000000"/>
          <w:sz w:val="24"/>
          <w:szCs w:val="24"/>
        </w:rPr>
        <w:t>PO</w:t>
      </w:r>
      <w:r w:rsidR="008B33C0" w:rsidRPr="008B33C0">
        <w:rPr>
          <w:rFonts w:ascii="Times New Roman" w:hAnsi="Times New Roman" w:cs="Times New Roman"/>
          <w:color w:val="000000"/>
          <w:sz w:val="24"/>
          <w:szCs w:val="24"/>
          <w:vertAlign w:val="subscript"/>
        </w:rPr>
        <w:t>4</w:t>
      </w:r>
      <w:r w:rsidR="004C0378">
        <w:rPr>
          <w:rFonts w:ascii="Times New Roman" w:hAnsi="Times New Roman" w:cs="Times New Roman"/>
          <w:color w:val="000000"/>
          <w:sz w:val="24"/>
          <w:szCs w:val="24"/>
        </w:rPr>
        <w:t xml:space="preserve"> adsorption by birnessite. </w:t>
      </w:r>
      <w:r w:rsidR="005F4AC8">
        <w:rPr>
          <w:rFonts w:ascii="Times New Roman" w:hAnsi="Times New Roman" w:cs="Times New Roman"/>
          <w:color w:val="000000"/>
          <w:sz w:val="24"/>
          <w:szCs w:val="24"/>
        </w:rPr>
        <w:t>Electrophoretic mobility and p</w:t>
      </w:r>
      <w:r w:rsidR="004C0378">
        <w:rPr>
          <w:rFonts w:ascii="Times New Roman" w:hAnsi="Times New Roman" w:cs="Times New Roman"/>
          <w:color w:val="000000"/>
          <w:sz w:val="24"/>
          <w:szCs w:val="24"/>
        </w:rPr>
        <w:t>otentiometric titrations were employed t</w:t>
      </w:r>
      <w:r w:rsidR="004C0378" w:rsidRPr="009103D7">
        <w:rPr>
          <w:rFonts w:ascii="Times New Roman" w:hAnsi="Times New Roman" w:cs="Times New Roman"/>
          <w:color w:val="000000"/>
          <w:sz w:val="24"/>
          <w:szCs w:val="24"/>
        </w:rPr>
        <w:t xml:space="preserve">o examine the </w:t>
      </w:r>
      <w:r w:rsidR="004C0378">
        <w:rPr>
          <w:rFonts w:ascii="Times New Roman" w:hAnsi="Times New Roman" w:cs="Times New Roman"/>
          <w:color w:val="000000"/>
          <w:sz w:val="24"/>
          <w:szCs w:val="24"/>
        </w:rPr>
        <w:t xml:space="preserve">ζ-potential and </w:t>
      </w:r>
      <w:r w:rsidR="004C0378" w:rsidRPr="009103D7">
        <w:rPr>
          <w:rFonts w:ascii="Times New Roman" w:hAnsi="Times New Roman" w:cs="Times New Roman"/>
          <w:color w:val="000000"/>
          <w:sz w:val="24"/>
          <w:szCs w:val="24"/>
        </w:rPr>
        <w:t xml:space="preserve">net proton surface charge density as a function of pH and ionic strength, and in the presence or absence of adsorbed </w:t>
      </w:r>
      <w:proofErr w:type="gramStart"/>
      <w:r w:rsidR="004C0378" w:rsidRPr="009103D7">
        <w:rPr>
          <w:rFonts w:ascii="Times New Roman" w:hAnsi="Times New Roman" w:cs="Times New Roman"/>
          <w:color w:val="000000"/>
          <w:sz w:val="24"/>
          <w:szCs w:val="24"/>
        </w:rPr>
        <w:t>Sb(</w:t>
      </w:r>
      <w:proofErr w:type="gramEnd"/>
      <w:r w:rsidR="004C0378" w:rsidRPr="009103D7">
        <w:rPr>
          <w:rFonts w:ascii="Times New Roman" w:hAnsi="Times New Roman" w:cs="Times New Roman"/>
          <w:color w:val="000000"/>
          <w:sz w:val="24"/>
          <w:szCs w:val="24"/>
        </w:rPr>
        <w:t>V), phosphate, or sulfate.</w:t>
      </w:r>
      <w:r w:rsidR="005F4AC8">
        <w:rPr>
          <w:rFonts w:ascii="Times New Roman" w:hAnsi="Times New Roman" w:cs="Times New Roman"/>
          <w:color w:val="000000"/>
          <w:sz w:val="24"/>
          <w:szCs w:val="24"/>
        </w:rPr>
        <w:t xml:space="preserve"> </w:t>
      </w:r>
      <w:r w:rsidR="00760396" w:rsidRPr="009103D7">
        <w:rPr>
          <w:rFonts w:ascii="Times New Roman" w:hAnsi="Times New Roman" w:cs="Times New Roman"/>
          <w:color w:val="000000"/>
          <w:sz w:val="24"/>
          <w:szCs w:val="24"/>
        </w:rPr>
        <w:t xml:space="preserve">Competitive batch adsorption studies </w:t>
      </w:r>
      <w:r w:rsidR="008B33C0">
        <w:rPr>
          <w:rFonts w:ascii="Times New Roman" w:hAnsi="Times New Roman" w:cs="Times New Roman"/>
          <w:color w:val="000000"/>
          <w:sz w:val="24"/>
          <w:szCs w:val="24"/>
        </w:rPr>
        <w:t xml:space="preserve">were performed to examine </w:t>
      </w:r>
      <w:proofErr w:type="gramStart"/>
      <w:r w:rsidR="008B33C0">
        <w:rPr>
          <w:rFonts w:ascii="Times New Roman" w:hAnsi="Times New Roman" w:cs="Times New Roman"/>
          <w:color w:val="000000"/>
          <w:sz w:val="24"/>
          <w:szCs w:val="24"/>
        </w:rPr>
        <w:t>Sb(</w:t>
      </w:r>
      <w:proofErr w:type="gramEnd"/>
      <w:r w:rsidR="008B33C0">
        <w:rPr>
          <w:rFonts w:ascii="Times New Roman" w:hAnsi="Times New Roman" w:cs="Times New Roman"/>
          <w:color w:val="000000"/>
          <w:sz w:val="24"/>
          <w:szCs w:val="24"/>
        </w:rPr>
        <w:t>V)</w:t>
      </w:r>
      <w:r w:rsidR="00760396" w:rsidRPr="009103D7">
        <w:rPr>
          <w:rFonts w:ascii="Times New Roman" w:hAnsi="Times New Roman" w:cs="Times New Roman"/>
          <w:color w:val="000000"/>
          <w:sz w:val="24"/>
          <w:szCs w:val="24"/>
        </w:rPr>
        <w:t xml:space="preserve">, </w:t>
      </w:r>
      <w:r w:rsidR="008B33C0">
        <w:rPr>
          <w:rFonts w:ascii="Times New Roman" w:hAnsi="Times New Roman" w:cs="Times New Roman"/>
          <w:color w:val="000000"/>
          <w:sz w:val="24"/>
          <w:szCs w:val="24"/>
        </w:rPr>
        <w:t>SO</w:t>
      </w:r>
      <w:r w:rsidR="008B33C0" w:rsidRPr="008B33C0">
        <w:rPr>
          <w:rFonts w:ascii="Times New Roman" w:hAnsi="Times New Roman" w:cs="Times New Roman"/>
          <w:color w:val="000000"/>
          <w:sz w:val="24"/>
          <w:szCs w:val="24"/>
          <w:vertAlign w:val="subscript"/>
        </w:rPr>
        <w:t>4</w:t>
      </w:r>
      <w:r w:rsidR="008B33C0">
        <w:rPr>
          <w:rFonts w:ascii="Times New Roman" w:hAnsi="Times New Roman" w:cs="Times New Roman"/>
          <w:color w:val="000000"/>
          <w:sz w:val="24"/>
          <w:szCs w:val="24"/>
        </w:rPr>
        <w:t>, and PO</w:t>
      </w:r>
      <w:r w:rsidR="008B33C0" w:rsidRPr="008B33C0">
        <w:rPr>
          <w:rFonts w:ascii="Times New Roman" w:hAnsi="Times New Roman" w:cs="Times New Roman"/>
          <w:color w:val="000000"/>
          <w:sz w:val="24"/>
          <w:szCs w:val="24"/>
          <w:vertAlign w:val="subscript"/>
        </w:rPr>
        <w:t>4</w:t>
      </w:r>
      <w:r w:rsidR="00760396" w:rsidRPr="009103D7">
        <w:rPr>
          <w:rFonts w:ascii="Times New Roman" w:hAnsi="Times New Roman" w:cs="Times New Roman"/>
          <w:color w:val="000000"/>
          <w:sz w:val="24"/>
          <w:szCs w:val="24"/>
        </w:rPr>
        <w:t xml:space="preserve"> adsorption as a function of pH, ionic strength, and competitive environment.</w:t>
      </w:r>
      <w:r w:rsidR="00760396">
        <w:rPr>
          <w:rFonts w:ascii="Times New Roman" w:hAnsi="Times New Roman" w:cs="Times New Roman"/>
          <w:color w:val="000000"/>
          <w:sz w:val="24"/>
          <w:szCs w:val="24"/>
        </w:rPr>
        <w:t xml:space="preserve"> </w:t>
      </w:r>
      <w:r w:rsidR="005F4AC8">
        <w:rPr>
          <w:rFonts w:ascii="Times New Roman" w:hAnsi="Times New Roman" w:cs="Times New Roman"/>
          <w:color w:val="000000"/>
          <w:sz w:val="24"/>
          <w:szCs w:val="24"/>
        </w:rPr>
        <w:t xml:space="preserve">Results suggest that Sb(V) participates in inner-sphere adsorption by gibbsite, goethite, and kaolinite </w:t>
      </w:r>
      <w:r w:rsidR="00760396">
        <w:rPr>
          <w:rFonts w:ascii="Times New Roman" w:hAnsi="Times New Roman" w:cs="Times New Roman"/>
          <w:color w:val="000000"/>
          <w:sz w:val="24"/>
          <w:szCs w:val="24"/>
        </w:rPr>
        <w:t>in acidic conditions, PO</w:t>
      </w:r>
      <w:r w:rsidR="00760396" w:rsidRPr="00760396">
        <w:rPr>
          <w:rFonts w:ascii="Times New Roman" w:hAnsi="Times New Roman" w:cs="Times New Roman"/>
          <w:color w:val="000000"/>
          <w:sz w:val="24"/>
          <w:szCs w:val="24"/>
          <w:vertAlign w:val="subscript"/>
        </w:rPr>
        <w:t>4</w:t>
      </w:r>
      <w:r w:rsidR="00760396">
        <w:rPr>
          <w:rFonts w:ascii="Times New Roman" w:hAnsi="Times New Roman" w:cs="Times New Roman"/>
          <w:color w:val="000000"/>
          <w:sz w:val="24"/>
          <w:szCs w:val="24"/>
        </w:rPr>
        <w:t xml:space="preserve"> participates in inner-sphere adsorption by gibbsite, goethite and kaolinite </w:t>
      </w:r>
      <w:r w:rsidR="00380B95">
        <w:rPr>
          <w:rFonts w:ascii="Times New Roman" w:hAnsi="Times New Roman" w:cs="Times New Roman"/>
          <w:color w:val="000000"/>
          <w:sz w:val="24"/>
          <w:szCs w:val="24"/>
        </w:rPr>
        <w:t>in the</w:t>
      </w:r>
      <w:r w:rsidR="00760396">
        <w:rPr>
          <w:rFonts w:ascii="Times New Roman" w:hAnsi="Times New Roman" w:cs="Times New Roman"/>
          <w:color w:val="000000"/>
          <w:sz w:val="24"/>
          <w:szCs w:val="24"/>
        </w:rPr>
        <w:t xml:space="preserve"> pH</w:t>
      </w:r>
      <w:r w:rsidR="00380B95">
        <w:rPr>
          <w:rFonts w:ascii="Times New Roman" w:hAnsi="Times New Roman" w:cs="Times New Roman"/>
          <w:color w:val="000000"/>
          <w:sz w:val="24"/>
          <w:szCs w:val="24"/>
        </w:rPr>
        <w:t xml:space="preserve"> range </w:t>
      </w:r>
      <w:r w:rsidR="00760396">
        <w:rPr>
          <w:rFonts w:ascii="Times New Roman" w:hAnsi="Times New Roman" w:cs="Times New Roman"/>
          <w:color w:val="000000"/>
          <w:sz w:val="24"/>
          <w:szCs w:val="24"/>
        </w:rPr>
        <w:t xml:space="preserve"> studied, and </w:t>
      </w:r>
      <w:r w:rsidR="00380B95">
        <w:rPr>
          <w:rFonts w:ascii="Times New Roman" w:hAnsi="Times New Roman" w:cs="Times New Roman"/>
          <w:color w:val="000000"/>
          <w:sz w:val="24"/>
          <w:szCs w:val="24"/>
        </w:rPr>
        <w:t xml:space="preserve">that </w:t>
      </w:r>
      <w:r w:rsidR="00760396">
        <w:rPr>
          <w:rFonts w:ascii="Times New Roman" w:hAnsi="Times New Roman" w:cs="Times New Roman"/>
          <w:color w:val="000000"/>
          <w:sz w:val="24"/>
          <w:szCs w:val="24"/>
        </w:rPr>
        <w:t>SO</w:t>
      </w:r>
      <w:r w:rsidR="00760396" w:rsidRPr="00760396">
        <w:rPr>
          <w:rFonts w:ascii="Times New Roman" w:hAnsi="Times New Roman" w:cs="Times New Roman"/>
          <w:color w:val="000000"/>
          <w:sz w:val="24"/>
          <w:szCs w:val="24"/>
          <w:vertAlign w:val="subscript"/>
        </w:rPr>
        <w:t>4</w:t>
      </w:r>
      <w:r w:rsidR="00760396">
        <w:rPr>
          <w:rFonts w:ascii="Times New Roman" w:hAnsi="Times New Roman" w:cs="Times New Roman"/>
          <w:color w:val="000000"/>
          <w:sz w:val="24"/>
          <w:szCs w:val="24"/>
        </w:rPr>
        <w:t xml:space="preserve"> participates in inner- and outer-sphere adsorption by gibbsite, goethite, and kaolinite with the former</w:t>
      </w:r>
      <w:r w:rsidR="00380B95">
        <w:rPr>
          <w:rFonts w:ascii="Times New Roman" w:hAnsi="Times New Roman" w:cs="Times New Roman"/>
          <w:color w:val="000000"/>
          <w:sz w:val="24"/>
          <w:szCs w:val="24"/>
        </w:rPr>
        <w:t xml:space="preserve"> mechanisms</w:t>
      </w:r>
      <w:r w:rsidR="00760396">
        <w:rPr>
          <w:rFonts w:ascii="Times New Roman" w:hAnsi="Times New Roman" w:cs="Times New Roman"/>
          <w:color w:val="000000"/>
          <w:sz w:val="24"/>
          <w:szCs w:val="24"/>
        </w:rPr>
        <w:t xml:space="preserve"> becoming more important in acidic conditions.  Adsorption of </w:t>
      </w:r>
      <w:proofErr w:type="gramStart"/>
      <w:r w:rsidR="00760396">
        <w:rPr>
          <w:rFonts w:ascii="Times New Roman" w:hAnsi="Times New Roman" w:cs="Times New Roman"/>
          <w:color w:val="000000"/>
          <w:sz w:val="24"/>
          <w:szCs w:val="24"/>
        </w:rPr>
        <w:t>Sb(</w:t>
      </w:r>
      <w:proofErr w:type="gramEnd"/>
      <w:r w:rsidR="00760396">
        <w:rPr>
          <w:rFonts w:ascii="Times New Roman" w:hAnsi="Times New Roman" w:cs="Times New Roman"/>
          <w:color w:val="000000"/>
          <w:sz w:val="24"/>
          <w:szCs w:val="24"/>
        </w:rPr>
        <w:t>V) and PO</w:t>
      </w:r>
      <w:r w:rsidR="00760396" w:rsidRPr="00760396">
        <w:rPr>
          <w:rFonts w:ascii="Times New Roman" w:hAnsi="Times New Roman" w:cs="Times New Roman"/>
          <w:color w:val="000000"/>
          <w:sz w:val="24"/>
          <w:szCs w:val="24"/>
          <w:vertAlign w:val="subscript"/>
        </w:rPr>
        <w:t>4</w:t>
      </w:r>
      <w:r w:rsidR="00760396">
        <w:rPr>
          <w:rFonts w:ascii="Times New Roman" w:hAnsi="Times New Roman" w:cs="Times New Roman"/>
          <w:color w:val="000000"/>
          <w:sz w:val="24"/>
          <w:szCs w:val="24"/>
        </w:rPr>
        <w:t xml:space="preserve"> by birnessite had little impact on the surface charge characteristics indi</w:t>
      </w:r>
      <w:r w:rsidR="00380B95">
        <w:rPr>
          <w:rFonts w:ascii="Times New Roman" w:hAnsi="Times New Roman" w:cs="Times New Roman"/>
          <w:color w:val="000000"/>
          <w:sz w:val="24"/>
          <w:szCs w:val="24"/>
        </w:rPr>
        <w:t>cating outer-sphere adsorption. B</w:t>
      </w:r>
      <w:r w:rsidR="00760396">
        <w:rPr>
          <w:rFonts w:ascii="Times New Roman" w:hAnsi="Times New Roman" w:cs="Times New Roman"/>
          <w:color w:val="000000"/>
          <w:sz w:val="24"/>
          <w:szCs w:val="24"/>
        </w:rPr>
        <w:t xml:space="preserve">atch adsorption </w:t>
      </w:r>
      <w:r w:rsidR="00380B95">
        <w:rPr>
          <w:rFonts w:ascii="Times New Roman" w:hAnsi="Times New Roman" w:cs="Times New Roman"/>
          <w:color w:val="000000"/>
          <w:sz w:val="24"/>
          <w:szCs w:val="24"/>
        </w:rPr>
        <w:t xml:space="preserve">edge </w:t>
      </w:r>
      <w:r w:rsidR="00760396">
        <w:rPr>
          <w:rFonts w:ascii="Times New Roman" w:hAnsi="Times New Roman" w:cs="Times New Roman"/>
          <w:color w:val="000000"/>
          <w:sz w:val="24"/>
          <w:szCs w:val="24"/>
        </w:rPr>
        <w:t xml:space="preserve">studies showed </w:t>
      </w:r>
      <w:proofErr w:type="gramStart"/>
      <w:r w:rsidR="00760396">
        <w:rPr>
          <w:rFonts w:ascii="Times New Roman" w:hAnsi="Times New Roman" w:cs="Times New Roman"/>
          <w:color w:val="000000"/>
          <w:sz w:val="24"/>
          <w:szCs w:val="24"/>
        </w:rPr>
        <w:t>Sb(</w:t>
      </w:r>
      <w:proofErr w:type="gramEnd"/>
      <w:r w:rsidR="00760396">
        <w:rPr>
          <w:rFonts w:ascii="Times New Roman" w:hAnsi="Times New Roman" w:cs="Times New Roman"/>
          <w:color w:val="000000"/>
          <w:sz w:val="24"/>
          <w:szCs w:val="24"/>
        </w:rPr>
        <w:t>V) and PO</w:t>
      </w:r>
      <w:r w:rsidR="00760396" w:rsidRPr="00760396">
        <w:rPr>
          <w:rFonts w:ascii="Times New Roman" w:hAnsi="Times New Roman" w:cs="Times New Roman"/>
          <w:color w:val="000000"/>
          <w:sz w:val="24"/>
          <w:szCs w:val="24"/>
          <w:vertAlign w:val="subscript"/>
        </w:rPr>
        <w:t>4</w:t>
      </w:r>
      <w:r w:rsidR="00760396">
        <w:rPr>
          <w:rFonts w:ascii="Times New Roman" w:hAnsi="Times New Roman" w:cs="Times New Roman"/>
          <w:color w:val="000000"/>
          <w:sz w:val="24"/>
          <w:szCs w:val="24"/>
        </w:rPr>
        <w:t xml:space="preserve"> </w:t>
      </w:r>
      <w:r w:rsidR="00380B95">
        <w:rPr>
          <w:rFonts w:ascii="Times New Roman" w:hAnsi="Times New Roman" w:cs="Times New Roman"/>
          <w:color w:val="000000"/>
          <w:sz w:val="24"/>
          <w:szCs w:val="24"/>
        </w:rPr>
        <w:t>retention</w:t>
      </w:r>
      <w:r w:rsidR="00760396">
        <w:rPr>
          <w:rFonts w:ascii="Times New Roman" w:hAnsi="Times New Roman" w:cs="Times New Roman"/>
          <w:color w:val="000000"/>
          <w:sz w:val="24"/>
          <w:szCs w:val="24"/>
        </w:rPr>
        <w:t xml:space="preserve"> to be dependent on pH and ionic strength</w:t>
      </w:r>
      <w:r w:rsidR="00380B95">
        <w:rPr>
          <w:rFonts w:ascii="Times New Roman" w:hAnsi="Times New Roman" w:cs="Times New Roman"/>
          <w:color w:val="000000"/>
          <w:sz w:val="24"/>
          <w:szCs w:val="24"/>
        </w:rPr>
        <w:t xml:space="preserve">, </w:t>
      </w:r>
      <w:r w:rsidR="00760396">
        <w:rPr>
          <w:rFonts w:ascii="Times New Roman" w:hAnsi="Times New Roman" w:cs="Times New Roman"/>
          <w:color w:val="000000"/>
          <w:sz w:val="24"/>
          <w:szCs w:val="24"/>
        </w:rPr>
        <w:t>supporting electrostatic adsorption mechanisms. Batch adsorption studies showed SO</w:t>
      </w:r>
      <w:r w:rsidR="00760396" w:rsidRPr="00760396">
        <w:rPr>
          <w:rFonts w:ascii="Times New Roman" w:hAnsi="Times New Roman" w:cs="Times New Roman"/>
          <w:color w:val="000000"/>
          <w:sz w:val="24"/>
          <w:szCs w:val="24"/>
          <w:vertAlign w:val="subscript"/>
        </w:rPr>
        <w:t>4</w:t>
      </w:r>
      <w:r w:rsidR="00760396">
        <w:rPr>
          <w:rFonts w:ascii="Times New Roman" w:hAnsi="Times New Roman" w:cs="Times New Roman"/>
          <w:color w:val="000000"/>
          <w:sz w:val="24"/>
          <w:szCs w:val="24"/>
        </w:rPr>
        <w:t xml:space="preserve"> was not adsorbed by birnessite</w:t>
      </w:r>
      <w:r w:rsidR="00380B95">
        <w:rPr>
          <w:rFonts w:ascii="Times New Roman" w:hAnsi="Times New Roman" w:cs="Times New Roman"/>
          <w:color w:val="000000"/>
          <w:sz w:val="24"/>
          <w:szCs w:val="24"/>
        </w:rPr>
        <w:t xml:space="preserve"> in the pH 3 to 11 range</w:t>
      </w:r>
      <w:r w:rsidR="00760396">
        <w:rPr>
          <w:rFonts w:ascii="Times New Roman" w:hAnsi="Times New Roman" w:cs="Times New Roman"/>
          <w:color w:val="000000"/>
          <w:sz w:val="24"/>
          <w:szCs w:val="24"/>
        </w:rPr>
        <w:t xml:space="preserve">. The adsorption data was modeled using FITEQL 4.0 and </w:t>
      </w:r>
      <w:r w:rsidR="008B33C0">
        <w:rPr>
          <w:rFonts w:ascii="Times New Roman" w:hAnsi="Times New Roman" w:cs="Times New Roman"/>
          <w:color w:val="000000"/>
          <w:sz w:val="24"/>
          <w:szCs w:val="24"/>
        </w:rPr>
        <w:t xml:space="preserve">the diffuse layer model (DLM). The DLM adequately described </w:t>
      </w:r>
      <w:proofErr w:type="gramStart"/>
      <w:r w:rsidR="008B33C0">
        <w:rPr>
          <w:rFonts w:ascii="Times New Roman" w:hAnsi="Times New Roman" w:cs="Times New Roman"/>
          <w:color w:val="000000"/>
          <w:sz w:val="24"/>
          <w:szCs w:val="24"/>
        </w:rPr>
        <w:t>Sb(</w:t>
      </w:r>
      <w:proofErr w:type="gramEnd"/>
      <w:r w:rsidR="008B33C0">
        <w:rPr>
          <w:rFonts w:ascii="Times New Roman" w:hAnsi="Times New Roman" w:cs="Times New Roman"/>
          <w:color w:val="000000"/>
          <w:sz w:val="24"/>
          <w:szCs w:val="24"/>
        </w:rPr>
        <w:t>V) and PO</w:t>
      </w:r>
      <w:r w:rsidR="008B33C0" w:rsidRPr="008B33C0">
        <w:rPr>
          <w:rFonts w:ascii="Times New Roman" w:hAnsi="Times New Roman" w:cs="Times New Roman"/>
          <w:color w:val="000000"/>
          <w:sz w:val="24"/>
          <w:szCs w:val="24"/>
          <w:vertAlign w:val="subscript"/>
        </w:rPr>
        <w:t>4</w:t>
      </w:r>
      <w:r w:rsidR="008B33C0">
        <w:rPr>
          <w:rFonts w:ascii="Times New Roman" w:hAnsi="Times New Roman" w:cs="Times New Roman"/>
          <w:color w:val="000000"/>
          <w:sz w:val="24"/>
          <w:szCs w:val="24"/>
        </w:rPr>
        <w:t xml:space="preserve"> </w:t>
      </w:r>
      <w:r w:rsidR="00380B95">
        <w:rPr>
          <w:rFonts w:ascii="Times New Roman" w:hAnsi="Times New Roman" w:cs="Times New Roman"/>
          <w:color w:val="000000"/>
          <w:sz w:val="24"/>
          <w:szCs w:val="24"/>
        </w:rPr>
        <w:t>adsorption by birnessite</w:t>
      </w:r>
      <w:r w:rsidR="008B33C0">
        <w:rPr>
          <w:rFonts w:ascii="Times New Roman" w:hAnsi="Times New Roman" w:cs="Times New Roman"/>
          <w:color w:val="000000"/>
          <w:sz w:val="24"/>
          <w:szCs w:val="24"/>
        </w:rPr>
        <w:t xml:space="preserve"> using electrostatic surface complexes.</w:t>
      </w:r>
    </w:p>
    <w:p w:rsidR="005F4AC8" w:rsidRDefault="005F4AC8" w:rsidP="009103D7">
      <w:pPr>
        <w:autoSpaceDE w:val="0"/>
        <w:autoSpaceDN w:val="0"/>
        <w:adjustRightInd w:val="0"/>
        <w:spacing w:after="0" w:line="480" w:lineRule="auto"/>
        <w:ind w:firstLine="720"/>
        <w:rPr>
          <w:rFonts w:ascii="Times New Roman" w:hAnsi="Times New Roman" w:cs="Times New Roman"/>
          <w:color w:val="000000"/>
          <w:sz w:val="24"/>
          <w:szCs w:val="24"/>
        </w:rPr>
      </w:pPr>
    </w:p>
    <w:p w:rsidR="00446312" w:rsidRDefault="00446312" w:rsidP="00446312">
      <w:pPr>
        <w:pBdr>
          <w:bottom w:val="single" w:sz="4" w:space="1" w:color="auto"/>
        </w:pBd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446312" w:rsidRDefault="00446312" w:rsidP="00446312">
      <w:pPr>
        <w:autoSpaceDE w:val="0"/>
        <w:autoSpaceDN w:val="0"/>
        <w:adjustRightInd w:val="0"/>
        <w:spacing w:after="0" w:line="240" w:lineRule="auto"/>
        <w:rPr>
          <w:rFonts w:ascii="Times New Roman" w:hAnsi="Times New Roman" w:cs="Times New Roman"/>
          <w:b/>
          <w:sz w:val="24"/>
          <w:szCs w:val="24"/>
        </w:rPr>
      </w:pPr>
    </w:p>
    <w:p w:rsidR="00446312" w:rsidRDefault="00446312" w:rsidP="00446312">
      <w:pPr>
        <w:pBdr>
          <w:bottom w:val="single" w:sz="4" w:space="1" w:color="auto"/>
        </w:pBd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Chapter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Page</w:t>
      </w:r>
    </w:p>
    <w:p w:rsidR="00CA6B3F" w:rsidRDefault="00CA6B3F" w:rsidP="00CA6B3F">
      <w:pPr>
        <w:autoSpaceDE w:val="0"/>
        <w:autoSpaceDN w:val="0"/>
        <w:adjustRightInd w:val="0"/>
        <w:spacing w:after="0" w:line="240" w:lineRule="auto"/>
        <w:rPr>
          <w:rFonts w:ascii="Times New Roman" w:hAnsi="Times New Roman" w:cs="Times New Roman"/>
          <w:sz w:val="24"/>
          <w:szCs w:val="24"/>
        </w:rPr>
      </w:pP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 Introduction</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1</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II. </w:t>
      </w:r>
      <w:r w:rsidR="00637564">
        <w:rPr>
          <w:rFonts w:ascii="Times New Roman" w:hAnsi="Times New Roman" w:cs="Times New Roman"/>
          <w:sz w:val="24"/>
          <w:szCs w:val="24"/>
        </w:rPr>
        <w:t xml:space="preserve">Electrostatic Properties of Variable Charge Minerals as Influenced by the Adsorption of </w:t>
      </w:r>
      <w:r w:rsidR="00781150">
        <w:rPr>
          <w:rFonts w:ascii="Times New Roman" w:hAnsi="Times New Roman" w:cs="Times New Roman"/>
          <w:sz w:val="24"/>
          <w:szCs w:val="24"/>
        </w:rPr>
        <w:t>Inorganic Ligands</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6</w:t>
      </w:r>
      <w:r w:rsidR="00637564">
        <w:rPr>
          <w:rFonts w:ascii="Times New Roman" w:hAnsi="Times New Roman" w:cs="Times New Roman"/>
          <w:sz w:val="24"/>
          <w:szCs w:val="24"/>
        </w:rPr>
        <w:t xml:space="preserve"> </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637564">
        <w:rPr>
          <w:rFonts w:ascii="Times New Roman" w:hAnsi="Times New Roman" w:cs="Times New Roman"/>
          <w:sz w:val="24"/>
          <w:szCs w:val="24"/>
        </w:rPr>
        <w:tab/>
      </w:r>
      <w:r w:rsidR="00781150">
        <w:rPr>
          <w:rFonts w:ascii="Times New Roman" w:hAnsi="Times New Roman" w:cs="Times New Roman"/>
          <w:sz w:val="24"/>
          <w:szCs w:val="24"/>
        </w:rPr>
        <w:t xml:space="preserve">   14</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18</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Summary</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26</w:t>
      </w:r>
    </w:p>
    <w:p w:rsidR="00CA6B3F" w:rsidRDefault="00CA6B3F" w:rsidP="00CC450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00CC450A">
        <w:rPr>
          <w:rFonts w:ascii="Times New Roman" w:hAnsi="Times New Roman" w:cs="Times New Roman"/>
          <w:sz w:val="24"/>
          <w:szCs w:val="24"/>
        </w:rPr>
        <w:t>Competitive Adsorption of Inorganic Ligands onto Birnessite:</w:t>
      </w:r>
      <w:r w:rsidR="00637564">
        <w:rPr>
          <w:rFonts w:ascii="Times New Roman" w:hAnsi="Times New Roman" w:cs="Times New Roman"/>
          <w:sz w:val="24"/>
          <w:szCs w:val="24"/>
        </w:rPr>
        <w:t xml:space="preserve"> </w:t>
      </w:r>
      <w:r w:rsidR="00CC450A">
        <w:rPr>
          <w:rFonts w:ascii="Times New Roman" w:hAnsi="Times New Roman" w:cs="Times New Roman"/>
          <w:sz w:val="24"/>
          <w:szCs w:val="24"/>
        </w:rPr>
        <w:t>E</w:t>
      </w:r>
      <w:r w:rsidR="00781150">
        <w:rPr>
          <w:rFonts w:ascii="Times New Roman" w:hAnsi="Times New Roman" w:cs="Times New Roman"/>
          <w:sz w:val="24"/>
          <w:szCs w:val="24"/>
        </w:rPr>
        <w:t>ffects of pH and Ionic Strength</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28</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Materials and Methods</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34</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Results and Discussion</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39</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Summary</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43</w:t>
      </w:r>
    </w:p>
    <w:p w:rsidR="00BF6930" w:rsidRDefault="00BF6930"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IV. Conclusions</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45</w:t>
      </w:r>
    </w:p>
    <w:p w:rsidR="00BF6930" w:rsidRDefault="00BF6930"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Appendix</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48</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References</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102</w:t>
      </w:r>
    </w:p>
    <w:p w:rsidR="00CA6B3F" w:rsidRDefault="00CA6B3F" w:rsidP="00CA6B3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VITA</w:t>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r>
      <w:r w:rsidR="00781150">
        <w:rPr>
          <w:rFonts w:ascii="Times New Roman" w:hAnsi="Times New Roman" w:cs="Times New Roman"/>
          <w:sz w:val="24"/>
          <w:szCs w:val="24"/>
        </w:rPr>
        <w:tab/>
        <w:t xml:space="preserve">  114</w:t>
      </w:r>
    </w:p>
    <w:p w:rsidR="004F3A16" w:rsidRDefault="004F3A16" w:rsidP="00CA6B3F">
      <w:pPr>
        <w:autoSpaceDE w:val="0"/>
        <w:autoSpaceDN w:val="0"/>
        <w:adjustRightInd w:val="0"/>
        <w:spacing w:after="0" w:line="480" w:lineRule="auto"/>
        <w:rPr>
          <w:rFonts w:ascii="Times New Roman" w:hAnsi="Times New Roman" w:cs="Times New Roman"/>
          <w:sz w:val="24"/>
          <w:szCs w:val="24"/>
        </w:rPr>
      </w:pPr>
    </w:p>
    <w:p w:rsidR="00CA6B3F" w:rsidRPr="00CA6B3F" w:rsidRDefault="00CA6B3F" w:rsidP="00CA6B3F">
      <w:pPr>
        <w:autoSpaceDE w:val="0"/>
        <w:autoSpaceDN w:val="0"/>
        <w:adjustRightInd w:val="0"/>
        <w:spacing w:after="0" w:line="240" w:lineRule="auto"/>
        <w:rPr>
          <w:rFonts w:ascii="Times New Roman" w:hAnsi="Times New Roman" w:cs="Times New Roman"/>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D840A1" w:rsidRDefault="00D840A1" w:rsidP="00FF181D">
      <w:pPr>
        <w:autoSpaceDE w:val="0"/>
        <w:autoSpaceDN w:val="0"/>
        <w:adjustRightInd w:val="0"/>
        <w:spacing w:after="0" w:line="480" w:lineRule="auto"/>
        <w:jc w:val="center"/>
        <w:rPr>
          <w:rFonts w:ascii="Times New Roman" w:hAnsi="Times New Roman" w:cs="Times New Roman"/>
          <w:b/>
          <w:sz w:val="24"/>
          <w:szCs w:val="24"/>
        </w:rPr>
      </w:pPr>
    </w:p>
    <w:p w:rsidR="00B640CE" w:rsidRDefault="00B640CE" w:rsidP="00FF181D">
      <w:pPr>
        <w:autoSpaceDE w:val="0"/>
        <w:autoSpaceDN w:val="0"/>
        <w:adjustRightInd w:val="0"/>
        <w:spacing w:after="0" w:line="480" w:lineRule="auto"/>
        <w:jc w:val="center"/>
        <w:rPr>
          <w:rFonts w:ascii="Times New Roman" w:hAnsi="Times New Roman" w:cs="Times New Roman"/>
          <w:b/>
          <w:sz w:val="24"/>
          <w:szCs w:val="24"/>
        </w:rPr>
      </w:pPr>
    </w:p>
    <w:p w:rsidR="00B05A40" w:rsidRDefault="00B05A40" w:rsidP="00FF181D">
      <w:pPr>
        <w:autoSpaceDE w:val="0"/>
        <w:autoSpaceDN w:val="0"/>
        <w:adjustRightInd w:val="0"/>
        <w:spacing w:after="0" w:line="480" w:lineRule="auto"/>
        <w:jc w:val="center"/>
        <w:rPr>
          <w:rFonts w:ascii="Times New Roman" w:hAnsi="Times New Roman" w:cs="Times New Roman"/>
          <w:b/>
          <w:sz w:val="24"/>
          <w:szCs w:val="24"/>
        </w:rPr>
      </w:pPr>
    </w:p>
    <w:p w:rsidR="00446312" w:rsidRDefault="00446312" w:rsidP="00FF181D">
      <w:pPr>
        <w:autoSpaceDE w:val="0"/>
        <w:autoSpaceDN w:val="0"/>
        <w:adjustRightInd w:val="0"/>
        <w:spacing w:after="0" w:line="480" w:lineRule="auto"/>
        <w:jc w:val="center"/>
        <w:rPr>
          <w:rFonts w:ascii="Times New Roman" w:hAnsi="Times New Roman" w:cs="Times New Roman"/>
          <w:b/>
          <w:sz w:val="24"/>
          <w:szCs w:val="24"/>
        </w:rPr>
      </w:pPr>
    </w:p>
    <w:p w:rsidR="00FF181D" w:rsidRDefault="00FF181D" w:rsidP="002745D7">
      <w:pPr>
        <w:pBdr>
          <w:bottom w:val="single" w:sz="4" w:space="1" w:color="auto"/>
        </w:pBd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2745D7" w:rsidRDefault="002745D7" w:rsidP="002745D7">
      <w:pPr>
        <w:autoSpaceDE w:val="0"/>
        <w:autoSpaceDN w:val="0"/>
        <w:adjustRightInd w:val="0"/>
        <w:spacing w:after="0" w:line="240" w:lineRule="auto"/>
        <w:rPr>
          <w:rFonts w:ascii="Times New Roman" w:hAnsi="Times New Roman" w:cs="Times New Roman"/>
          <w:b/>
          <w:sz w:val="24"/>
          <w:szCs w:val="24"/>
        </w:rPr>
      </w:pPr>
    </w:p>
    <w:p w:rsidR="002745D7" w:rsidRDefault="002745D7" w:rsidP="002745D7">
      <w:pPr>
        <w:pBdr>
          <w:bottom w:val="single" w:sz="4" w:space="1" w:color="auto"/>
        </w:pBd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Table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Page</w:t>
      </w:r>
    </w:p>
    <w:p w:rsidR="00D840A1" w:rsidRDefault="00D840A1" w:rsidP="00D840A1">
      <w:pPr>
        <w:autoSpaceDE w:val="0"/>
        <w:autoSpaceDN w:val="0"/>
        <w:adjustRightInd w:val="0"/>
        <w:spacing w:after="0" w:line="480" w:lineRule="auto"/>
        <w:rPr>
          <w:rFonts w:ascii="Times New Roman" w:hAnsi="Times New Roman" w:cs="Times New Roman"/>
          <w:b/>
          <w:sz w:val="24"/>
          <w:szCs w:val="24"/>
        </w:rPr>
      </w:pPr>
    </w:p>
    <w:p w:rsidR="00D840A1" w:rsidRDefault="00D840A1" w:rsidP="00D840A1">
      <w:pPr>
        <w:spacing w:line="480" w:lineRule="auto"/>
      </w:pPr>
      <w:r>
        <w:rPr>
          <w:rFonts w:ascii="Times New Roman" w:hAnsi="Times New Roman" w:cs="Times New Roman"/>
          <w:b/>
          <w:sz w:val="24"/>
          <w:szCs w:val="24"/>
        </w:rPr>
        <w:t xml:space="preserve">1. </w:t>
      </w:r>
      <w:r>
        <w:rPr>
          <w:rFonts w:ascii="Times New Roman" w:hAnsi="Times New Roman" w:cs="Times New Roman"/>
          <w:sz w:val="24"/>
          <w:szCs w:val="24"/>
        </w:rPr>
        <w:t>Mineral specific surface area, the point of zero charge (pH</w:t>
      </w:r>
      <w:r w:rsidRPr="001F75E2">
        <w:rPr>
          <w:rFonts w:ascii="Times New Roman" w:hAnsi="Times New Roman" w:cs="Times New Roman"/>
          <w:sz w:val="24"/>
          <w:szCs w:val="24"/>
          <w:vertAlign w:val="subscript"/>
        </w:rPr>
        <w:t>PZC</w:t>
      </w:r>
      <w:r>
        <w:rPr>
          <w:rFonts w:ascii="Times New Roman" w:hAnsi="Times New Roman" w:cs="Times New Roman"/>
          <w:sz w:val="24"/>
          <w:szCs w:val="24"/>
        </w:rPr>
        <w:t>), and isoelectric point (IEP) of minerals used in this study.</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49</w:t>
      </w:r>
    </w:p>
    <w:p w:rsidR="00D840A1" w:rsidRDefault="00D840A1" w:rsidP="00D840A1">
      <w:pPr>
        <w:spacing w:line="480" w:lineRule="auto"/>
        <w:rPr>
          <w:rFonts w:ascii="Times New Roman" w:hAnsi="Times New Roman" w:cs="Times New Roman"/>
          <w:sz w:val="24"/>
          <w:szCs w:val="24"/>
        </w:rPr>
      </w:pPr>
      <w:r w:rsidRPr="00D840A1">
        <w:rPr>
          <w:rFonts w:ascii="Times New Roman" w:hAnsi="Times New Roman" w:cs="Times New Roman"/>
          <w:b/>
          <w:sz w:val="24"/>
          <w:szCs w:val="24"/>
        </w:rPr>
        <w:t>2.</w:t>
      </w:r>
      <w:r>
        <w:rPr>
          <w:rFonts w:ascii="Times New Roman" w:hAnsi="Times New Roman" w:cs="Times New Roman"/>
          <w:sz w:val="24"/>
          <w:szCs w:val="24"/>
        </w:rPr>
        <w:t xml:space="preserve"> Diffuse layer model parameters used to develop chemical models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A359D">
        <w:rPr>
          <w:rFonts w:ascii="Times New Roman" w:hAnsi="Times New Roman" w:cs="Times New Roman"/>
          <w:sz w:val="24"/>
          <w:szCs w:val="24"/>
          <w:vertAlign w:val="subscript"/>
        </w:rPr>
        <w:t xml:space="preserve">6 </w:t>
      </w:r>
      <w:r>
        <w:rPr>
          <w:rFonts w:ascii="Times New Roman" w:hAnsi="Times New Roman" w:cs="Times New Roman"/>
          <w:sz w:val="24"/>
          <w:szCs w:val="24"/>
        </w:rPr>
        <w:t>and PO</w:t>
      </w:r>
      <w:r w:rsidRPr="000A359D">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birnessite. </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50</w:t>
      </w:r>
    </w:p>
    <w:p w:rsidR="00D840A1" w:rsidRDefault="00D840A1" w:rsidP="00D840A1">
      <w:pPr>
        <w:spacing w:line="480" w:lineRule="auto"/>
        <w:rPr>
          <w:rFonts w:ascii="Times New Roman" w:hAnsi="Times New Roman" w:cs="Times New Roman"/>
          <w:sz w:val="24"/>
          <w:szCs w:val="24"/>
        </w:rPr>
      </w:pPr>
      <w:r w:rsidRPr="00D840A1">
        <w:rPr>
          <w:rFonts w:ascii="Times New Roman" w:hAnsi="Times New Roman" w:cs="Times New Roman"/>
          <w:b/>
          <w:sz w:val="24"/>
          <w:szCs w:val="24"/>
        </w:rPr>
        <w:t>3.</w:t>
      </w:r>
      <w:r>
        <w:rPr>
          <w:rFonts w:ascii="Times New Roman" w:hAnsi="Times New Roman" w:cs="Times New Roman"/>
          <w:sz w:val="24"/>
          <w:szCs w:val="24"/>
        </w:rPr>
        <w:t xml:space="preserve"> Conditional formation constants for aqueous species and surface complexation reactions used to model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F08D6">
        <w:rPr>
          <w:rFonts w:ascii="Times New Roman" w:hAnsi="Times New Roman" w:cs="Times New Roman"/>
          <w:sz w:val="24"/>
          <w:szCs w:val="24"/>
          <w:vertAlign w:val="subscript"/>
        </w:rPr>
        <w:t>6</w:t>
      </w:r>
      <w:r>
        <w:rPr>
          <w:rFonts w:ascii="Times New Roman" w:hAnsi="Times New Roman" w:cs="Times New Roman"/>
          <w:sz w:val="24"/>
          <w:szCs w:val="24"/>
        </w:rPr>
        <w:t>, and PO</w:t>
      </w:r>
      <w:r w:rsidRPr="00AF08D6">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birnessite in 10 m</w:t>
      </w:r>
      <w:r w:rsidRPr="00AF08D6">
        <w:rPr>
          <w:rFonts w:ascii="Times New Roman" w:hAnsi="Times New Roman" w:cs="Times New Roman"/>
          <w:i/>
          <w:sz w:val="24"/>
          <w:szCs w:val="24"/>
        </w:rPr>
        <w:t>M</w:t>
      </w:r>
      <w:r>
        <w:rPr>
          <w:rFonts w:ascii="Times New Roman" w:hAnsi="Times New Roman" w:cs="Times New Roman"/>
          <w:sz w:val="24"/>
          <w:szCs w:val="24"/>
        </w:rPr>
        <w:t xml:space="preserve"> KNO</w:t>
      </w:r>
      <w:r w:rsidRPr="00AF08D6">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AF08D6">
        <w:rPr>
          <w:rFonts w:ascii="Times New Roman" w:hAnsi="Times New Roman" w:cs="Times New Roman"/>
          <w:i/>
          <w:sz w:val="24"/>
          <w:szCs w:val="24"/>
        </w:rPr>
        <w:t>M</w:t>
      </w:r>
      <w:r>
        <w:rPr>
          <w:rFonts w:ascii="Times New Roman" w:hAnsi="Times New Roman" w:cs="Times New Roman"/>
          <w:sz w:val="24"/>
          <w:szCs w:val="24"/>
        </w:rPr>
        <w:t xml:space="preserve"> KNO</w:t>
      </w:r>
      <w:r w:rsidRPr="00AF08D6">
        <w:rPr>
          <w:rFonts w:ascii="Times New Roman" w:hAnsi="Times New Roman" w:cs="Times New Roman"/>
          <w:sz w:val="24"/>
          <w:szCs w:val="24"/>
          <w:vertAlign w:val="subscript"/>
        </w:rPr>
        <w:t>3</w:t>
      </w:r>
      <w:r>
        <w:rPr>
          <w:rFonts w:ascii="Times New Roman" w:hAnsi="Times New Roman" w:cs="Times New Roman"/>
          <w:sz w:val="24"/>
          <w:szCs w:val="24"/>
        </w:rPr>
        <w:t>.</w:t>
      </w:r>
      <w:r w:rsidR="00B640CE">
        <w:rPr>
          <w:rFonts w:ascii="Times New Roman" w:hAnsi="Times New Roman" w:cs="Times New Roman"/>
          <w:sz w:val="24"/>
          <w:szCs w:val="24"/>
        </w:rPr>
        <w:t xml:space="preserve">   51</w:t>
      </w:r>
    </w:p>
    <w:p w:rsidR="00D840A1" w:rsidRDefault="00D840A1" w:rsidP="00D840A1">
      <w:pPr>
        <w:jc w:val="both"/>
        <w:rPr>
          <w:rFonts w:ascii="Times New Roman" w:hAnsi="Times New Roman" w:cs="Times New Roman"/>
          <w:sz w:val="24"/>
          <w:szCs w:val="24"/>
        </w:rPr>
      </w:pPr>
      <w:r w:rsidRPr="00D840A1">
        <w:rPr>
          <w:rFonts w:ascii="Times New Roman" w:hAnsi="Times New Roman" w:cs="Times New Roman"/>
          <w:b/>
          <w:sz w:val="24"/>
          <w:szCs w:val="24"/>
        </w:rPr>
        <w:t>4.</w:t>
      </w:r>
      <w:r>
        <w:rPr>
          <w:rFonts w:ascii="Times New Roman" w:hAnsi="Times New Roman" w:cs="Times New Roman"/>
          <w:sz w:val="24"/>
          <w:szCs w:val="24"/>
        </w:rPr>
        <w:t xml:space="preserve"> Birnessite surface complexation reactions and associated FITEQL-optimized intrinsic equilibrium constants in 10 m</w:t>
      </w:r>
      <w:r w:rsidRPr="000A359D">
        <w:rPr>
          <w:rFonts w:ascii="Times New Roman" w:hAnsi="Times New Roman" w:cs="Times New Roman"/>
          <w:i/>
          <w:sz w:val="24"/>
          <w:szCs w:val="24"/>
        </w:rPr>
        <w:t>M</w:t>
      </w:r>
      <w:r>
        <w:rPr>
          <w:rFonts w:ascii="Times New Roman" w:hAnsi="Times New Roman" w:cs="Times New Roman"/>
          <w:sz w:val="24"/>
          <w:szCs w:val="24"/>
        </w:rPr>
        <w:t xml:space="preserve"> KNO</w:t>
      </w:r>
      <w:r w:rsidRPr="000A359D">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0A359D">
        <w:rPr>
          <w:rFonts w:ascii="Times New Roman" w:hAnsi="Times New Roman" w:cs="Times New Roman"/>
          <w:i/>
          <w:sz w:val="24"/>
          <w:szCs w:val="24"/>
        </w:rPr>
        <w:t>M</w:t>
      </w:r>
      <w:r>
        <w:rPr>
          <w:rFonts w:ascii="Times New Roman" w:hAnsi="Times New Roman" w:cs="Times New Roman"/>
          <w:sz w:val="24"/>
          <w:szCs w:val="24"/>
        </w:rPr>
        <w:t xml:space="preserve"> KNO</w:t>
      </w:r>
      <w:r w:rsidRPr="000A359D">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52</w:t>
      </w:r>
    </w:p>
    <w:p w:rsidR="00D840A1" w:rsidRDefault="00D840A1" w:rsidP="00D840A1">
      <w:pPr>
        <w:jc w:val="both"/>
        <w:rPr>
          <w:rFonts w:ascii="Times New Roman" w:hAnsi="Times New Roman" w:cs="Times New Roman"/>
          <w:sz w:val="24"/>
          <w:szCs w:val="24"/>
        </w:rPr>
      </w:pPr>
      <w:r w:rsidRPr="00D840A1">
        <w:rPr>
          <w:rFonts w:ascii="Times New Roman" w:hAnsi="Times New Roman" w:cs="Times New Roman"/>
          <w:b/>
          <w:sz w:val="24"/>
          <w:szCs w:val="24"/>
        </w:rPr>
        <w:t>5.</w:t>
      </w:r>
      <w:r>
        <w:rPr>
          <w:rFonts w:ascii="Times New Roman" w:hAnsi="Times New Roman" w:cs="Times New Roman"/>
          <w:sz w:val="24"/>
          <w:szCs w:val="24"/>
        </w:rPr>
        <w:t xml:space="preserve"> Goodness-of-fit parameters (WSOS/DF) for ligand adsorption to birnessite.</w:t>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53</w:t>
      </w:r>
    </w:p>
    <w:p w:rsidR="00D840A1" w:rsidRPr="00D840A1" w:rsidRDefault="00D840A1" w:rsidP="00D840A1">
      <w:pPr>
        <w:autoSpaceDE w:val="0"/>
        <w:autoSpaceDN w:val="0"/>
        <w:adjustRightInd w:val="0"/>
        <w:spacing w:after="0" w:line="480" w:lineRule="auto"/>
        <w:rPr>
          <w:rFonts w:ascii="Times New Roman" w:hAnsi="Times New Roman" w:cs="Times New Roman"/>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D840A1" w:rsidRDefault="00D840A1" w:rsidP="00D840A1">
      <w:pPr>
        <w:autoSpaceDE w:val="0"/>
        <w:autoSpaceDN w:val="0"/>
        <w:adjustRightInd w:val="0"/>
        <w:spacing w:after="0" w:line="480" w:lineRule="auto"/>
        <w:rPr>
          <w:rFonts w:ascii="Times New Roman" w:hAnsi="Times New Roman" w:cs="Times New Roman"/>
          <w:b/>
          <w:sz w:val="24"/>
          <w:szCs w:val="24"/>
        </w:rPr>
      </w:pPr>
    </w:p>
    <w:p w:rsidR="00D840A1" w:rsidRDefault="00D840A1" w:rsidP="00D840A1">
      <w:pPr>
        <w:autoSpaceDE w:val="0"/>
        <w:autoSpaceDN w:val="0"/>
        <w:adjustRightInd w:val="0"/>
        <w:spacing w:after="0" w:line="480" w:lineRule="auto"/>
        <w:rPr>
          <w:rFonts w:ascii="Times New Roman" w:hAnsi="Times New Roman" w:cs="Times New Roman"/>
          <w:b/>
          <w:sz w:val="24"/>
          <w:szCs w:val="24"/>
        </w:rPr>
      </w:pPr>
    </w:p>
    <w:p w:rsidR="00D840A1" w:rsidRDefault="00D840A1" w:rsidP="00D840A1">
      <w:pPr>
        <w:autoSpaceDE w:val="0"/>
        <w:autoSpaceDN w:val="0"/>
        <w:adjustRightInd w:val="0"/>
        <w:spacing w:after="0" w:line="480" w:lineRule="auto"/>
        <w:rPr>
          <w:rFonts w:ascii="Times New Roman" w:hAnsi="Times New Roman" w:cs="Times New Roman"/>
          <w:b/>
          <w:sz w:val="24"/>
          <w:szCs w:val="24"/>
        </w:rPr>
      </w:pPr>
    </w:p>
    <w:p w:rsidR="00D840A1" w:rsidRDefault="00D840A1" w:rsidP="00D840A1">
      <w:pPr>
        <w:autoSpaceDE w:val="0"/>
        <w:autoSpaceDN w:val="0"/>
        <w:adjustRightInd w:val="0"/>
        <w:spacing w:after="0" w:line="480" w:lineRule="auto"/>
        <w:rPr>
          <w:rFonts w:ascii="Times New Roman" w:hAnsi="Times New Roman" w:cs="Times New Roman"/>
          <w:b/>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2745D7" w:rsidRDefault="002745D7" w:rsidP="00D840A1">
      <w:pPr>
        <w:autoSpaceDE w:val="0"/>
        <w:autoSpaceDN w:val="0"/>
        <w:adjustRightInd w:val="0"/>
        <w:spacing w:after="0" w:line="480" w:lineRule="auto"/>
        <w:rPr>
          <w:rFonts w:ascii="Times New Roman" w:hAnsi="Times New Roman" w:cs="Times New Roman"/>
          <w:b/>
          <w:sz w:val="24"/>
          <w:szCs w:val="24"/>
        </w:rPr>
      </w:pPr>
    </w:p>
    <w:p w:rsidR="002745D7" w:rsidRDefault="00FF181D" w:rsidP="00D840A1">
      <w:pPr>
        <w:pBdr>
          <w:bottom w:val="single" w:sz="4" w:space="1" w:color="auto"/>
        </w:pBd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2745D7" w:rsidRDefault="002745D7" w:rsidP="00D840A1">
      <w:pPr>
        <w:autoSpaceDE w:val="0"/>
        <w:autoSpaceDN w:val="0"/>
        <w:adjustRightInd w:val="0"/>
        <w:spacing w:after="0" w:line="240" w:lineRule="auto"/>
        <w:jc w:val="center"/>
        <w:rPr>
          <w:rFonts w:ascii="Times New Roman" w:hAnsi="Times New Roman" w:cs="Times New Roman"/>
          <w:b/>
          <w:sz w:val="24"/>
          <w:szCs w:val="24"/>
        </w:rPr>
      </w:pPr>
    </w:p>
    <w:p w:rsidR="002745D7" w:rsidRDefault="002745D7" w:rsidP="00D840A1">
      <w:pPr>
        <w:pBdr>
          <w:bottom w:val="single" w:sz="4" w:space="1" w:color="auto"/>
        </w:pBd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Page</w:t>
      </w:r>
    </w:p>
    <w:p w:rsidR="00CA409C" w:rsidRDefault="00CA409C" w:rsidP="00D840A1">
      <w:pPr>
        <w:autoSpaceDE w:val="0"/>
        <w:autoSpaceDN w:val="0"/>
        <w:adjustRightInd w:val="0"/>
        <w:spacing w:after="0" w:line="480" w:lineRule="auto"/>
        <w:rPr>
          <w:rFonts w:ascii="Times New Roman" w:hAnsi="Times New Roman" w:cs="Times New Roman"/>
          <w:b/>
          <w:sz w:val="24"/>
          <w:szCs w:val="24"/>
        </w:rPr>
      </w:pPr>
    </w:p>
    <w:p w:rsidR="00380B95" w:rsidRDefault="00D840A1" w:rsidP="00D840A1">
      <w:pPr>
        <w:spacing w:line="480" w:lineRule="auto"/>
        <w:rPr>
          <w:rFonts w:ascii="Times New Roman" w:hAnsi="Times New Roman" w:cs="Times New Roman"/>
          <w:sz w:val="24"/>
          <w:szCs w:val="24"/>
        </w:rPr>
      </w:pPr>
      <w:r w:rsidRPr="00380B95">
        <w:rPr>
          <w:rFonts w:ascii="Times New Roman" w:hAnsi="Times New Roman" w:cs="Times New Roman"/>
          <w:b/>
          <w:sz w:val="24"/>
          <w:szCs w:val="24"/>
        </w:rPr>
        <w:t>1.</w:t>
      </w:r>
      <w:r>
        <w:rPr>
          <w:rFonts w:ascii="Times New Roman" w:hAnsi="Times New Roman" w:cs="Times New Roman"/>
          <w:sz w:val="24"/>
          <w:szCs w:val="24"/>
        </w:rPr>
        <w:t xml:space="preserve"> X-ray diffraction profile (powder mount) of alumina-hydrate SF-4 (gibbsite). </w:t>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54</w:t>
      </w:r>
    </w:p>
    <w:p w:rsidR="00380B95" w:rsidRDefault="00D840A1" w:rsidP="00D840A1">
      <w:pPr>
        <w:spacing w:line="480" w:lineRule="auto"/>
        <w:rPr>
          <w:rFonts w:ascii="Times New Roman" w:hAnsi="Times New Roman" w:cs="Times New Roman"/>
          <w:sz w:val="24"/>
          <w:szCs w:val="24"/>
        </w:rPr>
      </w:pPr>
      <w:r w:rsidRPr="00380B95">
        <w:rPr>
          <w:rFonts w:ascii="Times New Roman" w:hAnsi="Times New Roman" w:cs="Times New Roman"/>
          <w:b/>
          <w:sz w:val="24"/>
          <w:szCs w:val="24"/>
        </w:rPr>
        <w:t>2.</w:t>
      </w:r>
      <w:r>
        <w:rPr>
          <w:rFonts w:ascii="Times New Roman" w:hAnsi="Times New Roman" w:cs="Times New Roman"/>
          <w:sz w:val="24"/>
          <w:szCs w:val="24"/>
        </w:rPr>
        <w:t xml:space="preserve"> X-ray diffraction profile (powder mount) of </w:t>
      </w:r>
      <w:r w:rsidR="00380B95">
        <w:rPr>
          <w:rFonts w:ascii="Times New Roman" w:hAnsi="Times New Roman" w:cs="Times New Roman"/>
          <w:sz w:val="24"/>
          <w:szCs w:val="24"/>
        </w:rPr>
        <w:t>Fe-OOH</w:t>
      </w:r>
      <w:r>
        <w:rPr>
          <w:rFonts w:ascii="Times New Roman" w:hAnsi="Times New Roman" w:cs="Times New Roman"/>
          <w:sz w:val="24"/>
          <w:szCs w:val="24"/>
        </w:rPr>
        <w:t xml:space="preserve"> solid precipitated using the procedure of </w:t>
      </w:r>
      <w:proofErr w:type="spellStart"/>
      <w:r>
        <w:rPr>
          <w:rFonts w:ascii="Times New Roman" w:hAnsi="Times New Roman" w:cs="Times New Roman"/>
          <w:sz w:val="24"/>
          <w:szCs w:val="24"/>
        </w:rPr>
        <w:t>Schwertmann</w:t>
      </w:r>
      <w:proofErr w:type="spellEnd"/>
      <w:r>
        <w:rPr>
          <w:rFonts w:ascii="Times New Roman" w:hAnsi="Times New Roman" w:cs="Times New Roman"/>
          <w:sz w:val="24"/>
          <w:szCs w:val="24"/>
        </w:rPr>
        <w:t xml:space="preserve"> et al. (2000). </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55</w:t>
      </w:r>
    </w:p>
    <w:p w:rsidR="00D840A1" w:rsidRDefault="00D840A1" w:rsidP="00D840A1">
      <w:pPr>
        <w:spacing w:line="480" w:lineRule="auto"/>
        <w:rPr>
          <w:rFonts w:ascii="Times New Roman" w:hAnsi="Times New Roman" w:cs="Times New Roman"/>
          <w:sz w:val="24"/>
          <w:szCs w:val="24"/>
        </w:rPr>
      </w:pPr>
      <w:r w:rsidRPr="00380B95">
        <w:rPr>
          <w:rFonts w:ascii="Times New Roman" w:hAnsi="Times New Roman" w:cs="Times New Roman"/>
          <w:b/>
          <w:sz w:val="24"/>
          <w:szCs w:val="24"/>
        </w:rPr>
        <w:t>3.</w:t>
      </w:r>
      <w:r>
        <w:rPr>
          <w:rFonts w:ascii="Times New Roman" w:hAnsi="Times New Roman" w:cs="Times New Roman"/>
          <w:sz w:val="24"/>
          <w:szCs w:val="24"/>
        </w:rPr>
        <w:t xml:space="preserve"> X-ray diffraction profile (powder mount) of MnO</w:t>
      </w:r>
      <w:r w:rsidRPr="0027352D">
        <w:rPr>
          <w:rFonts w:ascii="Times New Roman" w:hAnsi="Times New Roman" w:cs="Times New Roman"/>
          <w:sz w:val="24"/>
          <w:szCs w:val="24"/>
          <w:vertAlign w:val="subscript"/>
        </w:rPr>
        <w:t>2</w:t>
      </w:r>
      <w:r>
        <w:rPr>
          <w:rFonts w:ascii="Times New Roman" w:hAnsi="Times New Roman" w:cs="Times New Roman"/>
          <w:sz w:val="24"/>
          <w:szCs w:val="24"/>
        </w:rPr>
        <w:t xml:space="preserve"> prepared using the procedure of Cole et al. (1947) and McKenzie (1971). </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56</w:t>
      </w:r>
    </w:p>
    <w:p w:rsidR="00D840A1" w:rsidRDefault="00D840A1" w:rsidP="00D840A1">
      <w:r w:rsidRPr="00380B95">
        <w:rPr>
          <w:rFonts w:ascii="Times New Roman" w:hAnsi="Times New Roman" w:cs="Times New Roman"/>
          <w:b/>
          <w:sz w:val="24"/>
          <w:szCs w:val="24"/>
        </w:rPr>
        <w:t>4.</w:t>
      </w:r>
      <w:r>
        <w:rPr>
          <w:rFonts w:ascii="Times New Roman" w:hAnsi="Times New Roman" w:cs="Times New Roman"/>
          <w:sz w:val="24"/>
          <w:szCs w:val="24"/>
        </w:rPr>
        <w:t xml:space="preserve"> X-ray diffraction profile (powder mount) of kaolinite (</w:t>
      </w:r>
      <w:proofErr w:type="spellStart"/>
      <w:r>
        <w:rPr>
          <w:rFonts w:ascii="Times New Roman" w:hAnsi="Times New Roman" w:cs="Times New Roman"/>
          <w:sz w:val="24"/>
          <w:szCs w:val="24"/>
        </w:rPr>
        <w:t>KGa-lB</w:t>
      </w:r>
      <w:proofErr w:type="spellEnd"/>
      <w:r>
        <w:rPr>
          <w:rFonts w:ascii="Times New Roman" w:hAnsi="Times New Roman" w:cs="Times New Roman"/>
          <w:sz w:val="24"/>
          <w:szCs w:val="24"/>
        </w:rPr>
        <w:t>).</w:t>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r>
      <w:r w:rsidR="00B640CE">
        <w:rPr>
          <w:rFonts w:ascii="Times New Roman" w:hAnsi="Times New Roman" w:cs="Times New Roman"/>
          <w:sz w:val="24"/>
          <w:szCs w:val="24"/>
        </w:rPr>
        <w:tab/>
        <w:t xml:space="preserve">   57</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5.</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gibbsite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58</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6.</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 and counterion type and concentration (ionic strength).</w:t>
      </w:r>
      <w:r>
        <w:rPr>
          <w:rFonts w:ascii="Times New Roman" w:hAnsi="Times New Roman" w:cs="Times New Roman"/>
          <w:sz w:val="24"/>
          <w:szCs w:val="24"/>
        </w:rPr>
        <w:tab/>
        <w:t xml:space="preserve">   59</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7.</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gibbsite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60</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8.</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 and counterion type and concentration (ionic strength).</w:t>
      </w:r>
      <w:r>
        <w:rPr>
          <w:rFonts w:ascii="Times New Roman" w:hAnsi="Times New Roman" w:cs="Times New Roman"/>
          <w:sz w:val="24"/>
          <w:szCs w:val="24"/>
        </w:rPr>
        <w:tab/>
        <w:t xml:space="preserve">   61</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9.</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gibbsite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t xml:space="preserve">   62</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10</w:t>
      </w:r>
      <w:proofErr w:type="gramStart"/>
      <w:r w:rsidRPr="00446312">
        <w:rPr>
          <w:rFonts w:ascii="Times New Roman" w:hAnsi="Times New Roman" w:cs="Times New Roman"/>
          <w:b/>
          <w:sz w:val="24"/>
          <w:szCs w:val="24"/>
        </w:rPr>
        <w:t>.</w:t>
      </w:r>
      <w:r>
        <w:rPr>
          <w:rFonts w:ascii="Times New Roman" w:hAnsi="Times New Roman" w:cs="Times New Roman"/>
          <w:sz w:val="24"/>
          <w:szCs w:val="24"/>
        </w:rPr>
        <w:t>The</w:t>
      </w:r>
      <w:proofErr w:type="gramEnd"/>
      <w:r>
        <w:rPr>
          <w:rFonts w:ascii="Times New Roman" w:hAnsi="Times New Roman" w:cs="Times New Roman"/>
          <w:sz w:val="24"/>
          <w:szCs w:val="24"/>
        </w:rPr>
        <w:t xml:space="preserv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(Sb(OH)</w:t>
      </w:r>
      <w:r>
        <w:rPr>
          <w:rFonts w:ascii="Times New Roman" w:hAnsi="Times New Roman" w:cs="Times New Roman"/>
          <w:sz w:val="24"/>
          <w:szCs w:val="24"/>
          <w:vertAlign w:val="subscript"/>
        </w:rPr>
        <w:t>6</w:t>
      </w:r>
      <w:r>
        <w:rPr>
          <w:rFonts w:ascii="Times New Roman" w:hAnsi="Times New Roman" w:cs="Times New Roman"/>
          <w:sz w:val="24"/>
          <w:szCs w:val="24"/>
        </w:rPr>
        <w:t>)on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 and counterion type and concentration (ionic strength).   63</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lastRenderedPageBreak/>
        <w:t>11.</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goethite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64</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12.</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 and counterion type and concentration (ionic strength).</w:t>
      </w:r>
      <w:r>
        <w:rPr>
          <w:rFonts w:ascii="Times New Roman" w:hAnsi="Times New Roman" w:cs="Times New Roman"/>
          <w:sz w:val="24"/>
          <w:szCs w:val="24"/>
        </w:rPr>
        <w:tab/>
        <w:t xml:space="preserve">   65</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13.</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goethite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66</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14.</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 and counterion type and concentration (ionic strength).</w:t>
      </w:r>
      <w:r>
        <w:rPr>
          <w:rFonts w:ascii="Times New Roman" w:hAnsi="Times New Roman" w:cs="Times New Roman"/>
          <w:sz w:val="24"/>
          <w:szCs w:val="24"/>
        </w:rPr>
        <w:tab/>
        <w:t xml:space="preserve">   67</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15.</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goethite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t xml:space="preserve">   68</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16.</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 and counterion type and concentration (ionic strength).69</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17.</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on the ζ-potential (mV) of birnessite as a function of pH and counterion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70</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18.</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 and counterion type and concentration (ionic strength).</w:t>
      </w:r>
      <w:r>
        <w:rPr>
          <w:rFonts w:ascii="Times New Roman" w:hAnsi="Times New Roman" w:cs="Times New Roman"/>
          <w:sz w:val="24"/>
          <w:szCs w:val="24"/>
        </w:rPr>
        <w:tab/>
        <w:t xml:space="preserve">   71</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19.</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birnessite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72</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20.</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birnessite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73</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lastRenderedPageBreak/>
        <w:t>21.</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 and counterion type and concentration (ionic strength).</w:t>
      </w:r>
      <w:r>
        <w:rPr>
          <w:rFonts w:ascii="Times New Roman" w:hAnsi="Times New Roman" w:cs="Times New Roman"/>
          <w:sz w:val="24"/>
          <w:szCs w:val="24"/>
        </w:rPr>
        <w:tab/>
        <w:t xml:space="preserve">   74</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22.</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birnessite as a function of pH, and counterion type and concentration (ionic strength).</w:t>
      </w:r>
      <w:r>
        <w:rPr>
          <w:rFonts w:ascii="Times New Roman" w:hAnsi="Times New Roman" w:cs="Times New Roman"/>
          <w:sz w:val="24"/>
          <w:szCs w:val="24"/>
        </w:rPr>
        <w:tab/>
        <w:t xml:space="preserve">   75</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23.</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 and counterion type and concentration (ionic strength). 76</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24.</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on the ζ-potential (mV) of kaolinite as a function of pH,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77</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25.</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kaolinite as a function of pH, and counterion type and concentration (ionic strength).</w:t>
      </w:r>
      <w:r>
        <w:rPr>
          <w:rFonts w:ascii="Times New Roman" w:hAnsi="Times New Roman" w:cs="Times New Roman"/>
          <w:sz w:val="24"/>
          <w:szCs w:val="24"/>
        </w:rPr>
        <w:tab/>
        <w:t xml:space="preserve">   78</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26.</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kaolinite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79</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27.</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kaolinite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80</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28.</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kaolinite as a function of pH, and counterion type and concentration (ionic strength).</w:t>
      </w:r>
      <w:r>
        <w:rPr>
          <w:rFonts w:ascii="Times New Roman" w:hAnsi="Times New Roman" w:cs="Times New Roman"/>
          <w:sz w:val="24"/>
          <w:szCs w:val="24"/>
        </w:rPr>
        <w:tab/>
        <w:t xml:space="preserve">   81</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29.</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kaolinite as a function of pH, and counterion type and concentration (ionic strength).</w:t>
      </w:r>
      <w:r>
        <w:rPr>
          <w:rFonts w:ascii="Times New Roman" w:hAnsi="Times New Roman" w:cs="Times New Roman"/>
          <w:sz w:val="24"/>
          <w:szCs w:val="24"/>
        </w:rPr>
        <w:tab/>
      </w:r>
      <w:r>
        <w:rPr>
          <w:rFonts w:ascii="Times New Roman" w:hAnsi="Times New Roman" w:cs="Times New Roman"/>
          <w:sz w:val="24"/>
          <w:szCs w:val="24"/>
        </w:rPr>
        <w:tab/>
        <w:t xml:space="preserve">   82</w:t>
      </w:r>
    </w:p>
    <w:p w:rsidR="00446312" w:rsidRDefault="00446312" w:rsidP="00446312">
      <w:pPr>
        <w:spacing w:line="480" w:lineRule="auto"/>
        <w:rPr>
          <w:rFonts w:ascii="Times New Roman" w:hAnsi="Times New Roman" w:cs="Times New Roman"/>
          <w:sz w:val="24"/>
          <w:szCs w:val="24"/>
        </w:rPr>
      </w:pPr>
      <w:r w:rsidRPr="00446312">
        <w:rPr>
          <w:rFonts w:ascii="Times New Roman" w:hAnsi="Times New Roman" w:cs="Times New Roman"/>
          <w:b/>
          <w:sz w:val="24"/>
          <w:szCs w:val="24"/>
        </w:rPr>
        <w:t>30.</w:t>
      </w:r>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xml:space="preserve">) by kaolinite as a function of pH, and counterion type and concentration (ionic strength).  </w:t>
      </w:r>
      <w:r w:rsidR="007302E4">
        <w:rPr>
          <w:rFonts w:ascii="Times New Roman" w:hAnsi="Times New Roman" w:cs="Times New Roman"/>
          <w:sz w:val="24"/>
          <w:szCs w:val="24"/>
        </w:rPr>
        <w:t>8</w:t>
      </w:r>
      <w:r>
        <w:rPr>
          <w:rFonts w:ascii="Times New Roman" w:hAnsi="Times New Roman" w:cs="Times New Roman"/>
          <w:sz w:val="24"/>
          <w:szCs w:val="24"/>
        </w:rPr>
        <w:t>3</w:t>
      </w:r>
    </w:p>
    <w:p w:rsidR="00446312" w:rsidRPr="00EB4199"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lastRenderedPageBreak/>
        <w:t>31.</w:t>
      </w:r>
      <w:r>
        <w:rPr>
          <w:rFonts w:ascii="Times New Roman" w:hAnsi="Times New Roman" w:cs="Times New Roman"/>
          <w:sz w:val="24"/>
          <w:szCs w:val="24"/>
        </w:rPr>
        <w:t xml:space="preserve">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84</w:t>
      </w:r>
    </w:p>
    <w:p w:rsidR="00446312" w:rsidRPr="00EB4199"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32.</w:t>
      </w:r>
      <w:r>
        <w:rPr>
          <w:rFonts w:ascii="Times New Roman" w:hAnsi="Times New Roman" w:cs="Times New Roman"/>
          <w:sz w:val="24"/>
          <w:szCs w:val="24"/>
        </w:rPr>
        <w:t xml:space="preserve">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85</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33.</w:t>
      </w:r>
      <w:r>
        <w:rPr>
          <w:rFonts w:ascii="Times New Roman" w:hAnsi="Times New Roman" w:cs="Times New Roman"/>
          <w:sz w:val="24"/>
          <w:szCs w:val="24"/>
        </w:rPr>
        <w:t xml:space="preserve"> The influence of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by birnessite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86</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34.</w:t>
      </w:r>
      <w:r>
        <w:rPr>
          <w:rFonts w:ascii="Times New Roman" w:hAnsi="Times New Roman" w:cs="Times New Roman"/>
          <w:sz w:val="24"/>
          <w:szCs w:val="24"/>
        </w:rPr>
        <w:t xml:space="preserve"> The influence of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by birnessite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87</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35.</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88</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36.</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89</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37.</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90</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38.</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91</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39.</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92</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40.</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93</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41.</w:t>
      </w:r>
      <w:r>
        <w:rPr>
          <w:rFonts w:ascii="Times New Roman" w:hAnsi="Times New Roman" w:cs="Times New Roman"/>
          <w:sz w:val="24"/>
          <w:szCs w:val="24"/>
        </w:rPr>
        <w:t xml:space="preserve"> The influence of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94</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42.</w:t>
      </w:r>
      <w:r>
        <w:rPr>
          <w:rFonts w:ascii="Times New Roman" w:hAnsi="Times New Roman" w:cs="Times New Roman"/>
          <w:sz w:val="24"/>
          <w:szCs w:val="24"/>
        </w:rPr>
        <w:t xml:space="preserve"> The influence of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95</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lastRenderedPageBreak/>
        <w:t>43.</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Pr>
          <w:rFonts w:ascii="Times New Roman" w:hAnsi="Times New Roman" w:cs="Times New Roman"/>
          <w:sz w:val="24"/>
          <w:szCs w:val="24"/>
        </w:rPr>
        <w:tab/>
        <w:t xml:space="preserve">   96</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44.</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t xml:space="preserve">   97</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45.</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t xml:space="preserve">   98</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46.</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Pr>
          <w:rFonts w:ascii="Times New Roman" w:hAnsi="Times New Roman" w:cs="Times New Roman"/>
          <w:sz w:val="24"/>
          <w:szCs w:val="24"/>
        </w:rPr>
        <w:tab/>
      </w:r>
      <w:r w:rsidR="007302E4">
        <w:rPr>
          <w:rFonts w:ascii="Times New Roman" w:hAnsi="Times New Roman" w:cs="Times New Roman"/>
          <w:sz w:val="24"/>
          <w:szCs w:val="24"/>
        </w:rPr>
        <w:t xml:space="preserve">   99</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47.</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sidR="007302E4">
        <w:rPr>
          <w:rFonts w:ascii="Times New Roman" w:hAnsi="Times New Roman" w:cs="Times New Roman"/>
          <w:sz w:val="24"/>
          <w:szCs w:val="24"/>
        </w:rPr>
        <w:tab/>
        <w:t xml:space="preserve">   100</w:t>
      </w:r>
    </w:p>
    <w:p w:rsidR="00446312" w:rsidRPr="00F911C0" w:rsidRDefault="00446312" w:rsidP="00446312">
      <w:pPr>
        <w:rPr>
          <w:rFonts w:ascii="Times New Roman" w:hAnsi="Times New Roman" w:cs="Times New Roman"/>
          <w:sz w:val="24"/>
          <w:szCs w:val="24"/>
        </w:rPr>
      </w:pPr>
      <w:r w:rsidRPr="00446312">
        <w:rPr>
          <w:rFonts w:ascii="Times New Roman" w:hAnsi="Times New Roman" w:cs="Times New Roman"/>
          <w:b/>
          <w:sz w:val="24"/>
          <w:szCs w:val="24"/>
        </w:rPr>
        <w:t>48.</w:t>
      </w:r>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The solid lines represent the diffuse layer model description of the adsorption data.</w:t>
      </w:r>
      <w:r w:rsidR="007302E4">
        <w:rPr>
          <w:rFonts w:ascii="Times New Roman" w:hAnsi="Times New Roman" w:cs="Times New Roman"/>
          <w:sz w:val="24"/>
          <w:szCs w:val="24"/>
        </w:rPr>
        <w:tab/>
        <w:t xml:space="preserve">   101</w:t>
      </w: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C07CCC" w:rsidRDefault="00C07CCC" w:rsidP="00D840A1">
      <w:pPr>
        <w:autoSpaceDE w:val="0"/>
        <w:autoSpaceDN w:val="0"/>
        <w:adjustRightInd w:val="0"/>
        <w:spacing w:after="0" w:line="480" w:lineRule="auto"/>
        <w:rPr>
          <w:rFonts w:ascii="Times New Roman" w:hAnsi="Times New Roman" w:cs="Times New Roman"/>
          <w:b/>
          <w:sz w:val="24"/>
          <w:szCs w:val="24"/>
        </w:rPr>
      </w:pPr>
    </w:p>
    <w:p w:rsidR="004F3A16" w:rsidRDefault="004F3A16" w:rsidP="00D72AC6">
      <w:pPr>
        <w:autoSpaceDE w:val="0"/>
        <w:autoSpaceDN w:val="0"/>
        <w:adjustRightInd w:val="0"/>
        <w:spacing w:after="0" w:line="480" w:lineRule="auto"/>
        <w:jc w:val="center"/>
        <w:rPr>
          <w:rFonts w:ascii="Times New Roman" w:hAnsi="Times New Roman" w:cs="Times New Roman"/>
          <w:b/>
          <w:sz w:val="24"/>
          <w:szCs w:val="24"/>
        </w:rPr>
      </w:pPr>
    </w:p>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sectPr w:rsidR="004823C0" w:rsidSect="00D840A1">
          <w:footerReference w:type="default" r:id="rId9"/>
          <w:pgSz w:w="12240" w:h="15840"/>
          <w:pgMar w:top="1440" w:right="1440" w:bottom="1440" w:left="1440" w:header="720" w:footer="144" w:gutter="0"/>
          <w:pgNumType w:fmt="lowerRoman" w:start="1"/>
          <w:cols w:space="720"/>
          <w:titlePg/>
          <w:docGrid w:linePitch="360"/>
        </w:sectPr>
      </w:pPr>
    </w:p>
    <w:p w:rsidR="004823C0" w:rsidRDefault="004823C0" w:rsidP="004823C0">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w:t>
      </w:r>
    </w:p>
    <w:p w:rsidR="004823C0" w:rsidRPr="00CB25A4" w:rsidRDefault="004823C0" w:rsidP="004823C0">
      <w:pPr>
        <w:shd w:val="clear" w:color="auto" w:fill="FFFFFF"/>
        <w:spacing w:line="480" w:lineRule="auto"/>
        <w:jc w:val="center"/>
        <w:textAlignment w:val="baseline"/>
        <w:rPr>
          <w:rFonts w:ascii="Times New Roman" w:hAnsi="Times New Roman" w:cs="Times New Roman"/>
          <w:b/>
          <w:sz w:val="24"/>
          <w:szCs w:val="24"/>
        </w:rPr>
      </w:pPr>
      <w:r>
        <w:rPr>
          <w:rFonts w:ascii="Times New Roman" w:hAnsi="Times New Roman" w:cs="Times New Roman"/>
          <w:b/>
          <w:sz w:val="24"/>
          <w:szCs w:val="24"/>
        </w:rPr>
        <w:t>INTRODUCTION</w:t>
      </w:r>
    </w:p>
    <w:p w:rsidR="004823C0" w:rsidRDefault="004823C0" w:rsidP="004823C0">
      <w:pPr>
        <w:shd w:val="clear" w:color="auto" w:fill="FFFFFF"/>
        <w:spacing w:line="480" w:lineRule="auto"/>
        <w:ind w:firstLine="720"/>
        <w:textAlignment w:val="baseline"/>
        <w:rPr>
          <w:rFonts w:ascii="Times New Roman" w:hAnsi="Times New Roman" w:cs="Times New Roman"/>
          <w:sz w:val="24"/>
          <w:szCs w:val="24"/>
        </w:rPr>
      </w:pPr>
      <w:r>
        <w:rPr>
          <w:rFonts w:ascii="Times New Roman" w:hAnsi="Times New Roman" w:cs="Times New Roman"/>
          <w:sz w:val="24"/>
          <w:szCs w:val="24"/>
        </w:rPr>
        <w:t>Antimony (Sb) is a potentially toxic metal with no known biological function (</w:t>
      </w:r>
      <w:proofErr w:type="spellStart"/>
      <w:r>
        <w:rPr>
          <w:rFonts w:ascii="Times New Roman" w:hAnsi="Times New Roman" w:cs="Times New Roman"/>
          <w:sz w:val="24"/>
          <w:szCs w:val="24"/>
        </w:rPr>
        <w:t>Filella</w:t>
      </w:r>
      <w:proofErr w:type="spellEnd"/>
      <w:r>
        <w:rPr>
          <w:rFonts w:ascii="Times New Roman" w:hAnsi="Times New Roman" w:cs="Times New Roman"/>
          <w:sz w:val="24"/>
          <w:szCs w:val="24"/>
        </w:rPr>
        <w:t xml:space="preserve"> et al., 2002; </w:t>
      </w:r>
      <w:proofErr w:type="spellStart"/>
      <w:r>
        <w:rPr>
          <w:rFonts w:ascii="Times New Roman" w:hAnsi="Times New Roman" w:cs="Times New Roman"/>
          <w:sz w:val="24"/>
          <w:szCs w:val="24"/>
        </w:rPr>
        <w:t>Shtangeeva</w:t>
      </w:r>
      <w:proofErr w:type="spellEnd"/>
      <w:r>
        <w:rPr>
          <w:rFonts w:ascii="Times New Roman" w:hAnsi="Times New Roman" w:cs="Times New Roman"/>
          <w:sz w:val="24"/>
          <w:szCs w:val="24"/>
        </w:rPr>
        <w:t xml:space="preserve"> et al., 2011). The concentration of Sb in uncontaminated soil is generally less than 10 mg kg</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(Johnson, et al., 2005; </w:t>
      </w:r>
      <w:proofErr w:type="spellStart"/>
      <w:r>
        <w:rPr>
          <w:rFonts w:ascii="Times New Roman" w:hAnsi="Times New Roman" w:cs="Times New Roman"/>
          <w:sz w:val="24"/>
          <w:szCs w:val="24"/>
        </w:rPr>
        <w:t>Kabata-Pendias</w:t>
      </w:r>
      <w:proofErr w:type="spellEnd"/>
      <w:r>
        <w:rPr>
          <w:rFonts w:ascii="Times New Roman" w:hAnsi="Times New Roman" w:cs="Times New Roman"/>
          <w:sz w:val="24"/>
          <w:szCs w:val="24"/>
        </w:rPr>
        <w:t xml:space="preserve"> et al., 1984; </w:t>
      </w:r>
      <w:proofErr w:type="spellStart"/>
      <w:r>
        <w:rPr>
          <w:rFonts w:ascii="Times New Roman" w:hAnsi="Times New Roman" w:cs="Times New Roman"/>
          <w:sz w:val="24"/>
          <w:szCs w:val="24"/>
        </w:rPr>
        <w:t>Filella</w:t>
      </w:r>
      <w:proofErr w:type="spellEnd"/>
      <w:r>
        <w:rPr>
          <w:rFonts w:ascii="Times New Roman" w:hAnsi="Times New Roman" w:cs="Times New Roman"/>
          <w:sz w:val="24"/>
          <w:szCs w:val="24"/>
        </w:rPr>
        <w:t xml:space="preserve"> et al., 2002) with a median concentration of 1 mg kg </w:t>
      </w:r>
      <w:r>
        <w:rPr>
          <w:rFonts w:ascii="Times New Roman" w:hAnsi="Times New Roman" w:cs="Times New Roman"/>
          <w:sz w:val="24"/>
          <w:szCs w:val="24"/>
          <w:vertAlign w:val="superscript"/>
        </w:rPr>
        <w:t>-1</w:t>
      </w:r>
      <w:r>
        <w:rPr>
          <w:rFonts w:ascii="Times New Roman" w:hAnsi="Times New Roman" w:cs="Times New Roman"/>
          <w:sz w:val="24"/>
          <w:szCs w:val="24"/>
        </w:rPr>
        <w:t xml:space="preserve"> (Arai, 2010). Elevated soil concentrations of Sb, up to and in excess of 5000 mg kg</w:t>
      </w:r>
      <w:r>
        <w:rPr>
          <w:rFonts w:ascii="Times New Roman" w:hAnsi="Times New Roman" w:cs="Times New Roman"/>
          <w:sz w:val="24"/>
          <w:szCs w:val="24"/>
          <w:vertAlign w:val="superscript"/>
        </w:rPr>
        <w:t xml:space="preserve">-1 </w:t>
      </w:r>
      <w:r>
        <w:rPr>
          <w:rFonts w:ascii="Times New Roman" w:hAnsi="Times New Roman" w:cs="Times New Roman"/>
          <w:sz w:val="24"/>
          <w:szCs w:val="24"/>
        </w:rPr>
        <w:t>(Arai, 2010), are a result of anthropogenic activities such as mining and smelting. Antimony is also elevated in road side soils due to its use in brake pads, and in shooting range soils where it is a component in lead bullets (</w:t>
      </w:r>
      <w:proofErr w:type="spellStart"/>
      <w:r>
        <w:rPr>
          <w:rFonts w:ascii="Times New Roman" w:hAnsi="Times New Roman" w:cs="Times New Roman"/>
          <w:sz w:val="24"/>
          <w:szCs w:val="24"/>
        </w:rPr>
        <w:t>Tschan</w:t>
      </w:r>
      <w:proofErr w:type="spellEnd"/>
      <w:r>
        <w:rPr>
          <w:rFonts w:ascii="Times New Roman" w:hAnsi="Times New Roman" w:cs="Times New Roman"/>
          <w:sz w:val="24"/>
          <w:szCs w:val="24"/>
        </w:rPr>
        <w:t xml:space="preserve"> et al., 2010; </w:t>
      </w:r>
      <w:proofErr w:type="spellStart"/>
      <w:r>
        <w:rPr>
          <w:rFonts w:ascii="Times New Roman" w:hAnsi="Times New Roman" w:cs="Times New Roman"/>
          <w:sz w:val="24"/>
          <w:szCs w:val="24"/>
        </w:rPr>
        <w:t>Filella</w:t>
      </w:r>
      <w:proofErr w:type="spellEnd"/>
      <w:r>
        <w:rPr>
          <w:rFonts w:ascii="Times New Roman" w:hAnsi="Times New Roman" w:cs="Times New Roman"/>
          <w:sz w:val="24"/>
          <w:szCs w:val="24"/>
        </w:rPr>
        <w:t xml:space="preserve"> et al., 2002). Antimony is of concern to regulatory agencies, and it has been identified as a priority pollutant by the US EPA and the European Union (USEPA, 2006; Council of European Union, 1998). </w:t>
      </w:r>
    </w:p>
    <w:p w:rsidR="004823C0" w:rsidRDefault="004823C0" w:rsidP="004823C0">
      <w:pPr>
        <w:shd w:val="clear" w:color="auto" w:fill="FFFFFF"/>
        <w:spacing w:line="480" w:lineRule="auto"/>
        <w:ind w:firstLine="720"/>
        <w:textAlignment w:val="baseline"/>
        <w:rPr>
          <w:rFonts w:ascii="Times New Roman" w:hAnsi="Times New Roman" w:cs="Times New Roman"/>
          <w:sz w:val="24"/>
          <w:szCs w:val="24"/>
        </w:rPr>
      </w:pPr>
      <w:r>
        <w:rPr>
          <w:rFonts w:ascii="Times New Roman" w:hAnsi="Times New Roman" w:cs="Times New Roman"/>
          <w:sz w:val="24"/>
          <w:szCs w:val="24"/>
        </w:rPr>
        <w:t xml:space="preserve">Antimony may exist in several oxidation states (-III, 0, III V). In soil, Sb principally exists as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in oxic conditions, and in soil solutions the hydroxyanion Sb(OH)</w:t>
      </w:r>
      <w:r>
        <w:rPr>
          <w:rFonts w:ascii="Times New Roman" w:hAnsi="Times New Roman" w:cs="Times New Roman"/>
          <w:sz w:val="24"/>
          <w:szCs w:val="24"/>
          <w:vertAlign w:val="subscript"/>
        </w:rPr>
        <w:t>6</w:t>
      </w:r>
      <w:r>
        <w:rPr>
          <w:rFonts w:ascii="Times New Roman" w:hAnsi="Times New Roman" w:cs="Times New Roman"/>
          <w:sz w:val="24"/>
          <w:szCs w:val="24"/>
          <w:vertAlign w:val="superscript"/>
        </w:rPr>
        <w:t>-</w:t>
      </w:r>
      <w:r>
        <w:rPr>
          <w:rFonts w:ascii="Times New Roman" w:hAnsi="Times New Roman" w:cs="Times New Roman"/>
          <w:sz w:val="24"/>
          <w:szCs w:val="24"/>
        </w:rPr>
        <w:t xml:space="preserve">  dominates (</w:t>
      </w:r>
      <w:proofErr w:type="spellStart"/>
      <w:r>
        <w:rPr>
          <w:rFonts w:ascii="Times New Roman" w:hAnsi="Times New Roman" w:cs="Times New Roman"/>
          <w:sz w:val="24"/>
          <w:szCs w:val="24"/>
        </w:rPr>
        <w:t>Okkenhaug</w:t>
      </w:r>
      <w:proofErr w:type="spellEnd"/>
      <w:r>
        <w:rPr>
          <w:rFonts w:ascii="Times New Roman" w:hAnsi="Times New Roman" w:cs="Times New Roman"/>
          <w:sz w:val="24"/>
          <w:szCs w:val="24"/>
        </w:rPr>
        <w:t xml:space="preserve">, et al., 2011; </w:t>
      </w:r>
      <w:proofErr w:type="spellStart"/>
      <w:r>
        <w:rPr>
          <w:rFonts w:ascii="Times New Roman" w:hAnsi="Times New Roman" w:cs="Times New Roman"/>
          <w:sz w:val="24"/>
          <w:szCs w:val="24"/>
        </w:rPr>
        <w:t>Bencze</w:t>
      </w:r>
      <w:proofErr w:type="spellEnd"/>
      <w:r>
        <w:rPr>
          <w:rFonts w:ascii="Times New Roman" w:hAnsi="Times New Roman" w:cs="Times New Roman"/>
          <w:sz w:val="24"/>
          <w:szCs w:val="24"/>
        </w:rPr>
        <w:t xml:space="preserve">, 1994). The aqueous speciation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is controlled by the hydrolysis reaction: </w:t>
      </w:r>
    </w:p>
    <w:p w:rsidR="004823C0" w:rsidRDefault="004823C0" w:rsidP="004823C0">
      <w:pPr>
        <w:spacing w:line="480" w:lineRule="auto"/>
        <w:rPr>
          <w:rFonts w:ascii="Times New Roman" w:eastAsia="Arial Unicode MS" w:hAnsi="Times New Roman" w:cs="Times New Roman"/>
          <w:color w:val="2E2E2E"/>
          <w:sz w:val="24"/>
          <w:szCs w:val="24"/>
          <w:shd w:val="clear" w:color="auto" w:fill="FFFFFF"/>
        </w:rPr>
      </w:pPr>
      <w:r>
        <w:rPr>
          <w:rFonts w:ascii="Times New Roman" w:hAnsi="Times New Roman" w:cs="Times New Roman"/>
          <w:sz w:val="24"/>
          <w:szCs w:val="24"/>
        </w:rPr>
        <w:t xml:space="preserve">                                            </w:t>
      </w:r>
      <w:proofErr w:type="gramStart"/>
      <w:r>
        <w:rPr>
          <w:rFonts w:ascii="Times New Roman" w:eastAsia="Arial Unicode MS" w:hAnsi="Times New Roman" w:cs="Times New Roman"/>
          <w:color w:val="2E2E2E"/>
          <w:sz w:val="24"/>
          <w:szCs w:val="24"/>
          <w:shd w:val="clear" w:color="auto" w:fill="FFFFFF"/>
        </w:rPr>
        <w:t>Sb(</w:t>
      </w:r>
      <w:proofErr w:type="gramEnd"/>
      <w:r>
        <w:rPr>
          <w:rFonts w:ascii="Times New Roman" w:eastAsia="Arial Unicode MS" w:hAnsi="Times New Roman" w:cs="Times New Roman"/>
          <w:color w:val="2E2E2E"/>
          <w:sz w:val="24"/>
          <w:szCs w:val="24"/>
          <w:shd w:val="clear" w:color="auto" w:fill="FFFFFF"/>
        </w:rPr>
        <w:t>OH)</w:t>
      </w:r>
      <w:r>
        <w:rPr>
          <w:rFonts w:ascii="Times New Roman" w:eastAsia="Arial Unicode MS" w:hAnsi="Times New Roman" w:cs="Times New Roman"/>
          <w:color w:val="2E2E2E"/>
          <w:sz w:val="24"/>
          <w:szCs w:val="24"/>
          <w:shd w:val="clear" w:color="auto" w:fill="FFFFFF"/>
          <w:vertAlign w:val="subscript"/>
        </w:rPr>
        <w:t>5</w:t>
      </w:r>
      <w:r>
        <w:rPr>
          <w:rFonts w:ascii="Times New Roman" w:eastAsia="Arial Unicode MS" w:hAnsi="Times New Roman" w:cs="Times New Roman"/>
          <w:color w:val="2E2E2E"/>
          <w:sz w:val="24"/>
          <w:szCs w:val="24"/>
          <w:shd w:val="clear" w:color="auto" w:fill="FFFFFF"/>
          <w:vertAlign w:val="superscript"/>
        </w:rPr>
        <w:t>0</w:t>
      </w:r>
      <w:r>
        <w:rPr>
          <w:rFonts w:ascii="Times New Roman" w:eastAsia="Arial Unicode MS" w:hAnsi="Times New Roman" w:cs="Times New Roman"/>
          <w:color w:val="2E2E2E"/>
          <w:sz w:val="24"/>
          <w:szCs w:val="24"/>
          <w:shd w:val="clear" w:color="auto" w:fill="FFFFFF"/>
        </w:rPr>
        <w:t xml:space="preserve"> + H</w:t>
      </w:r>
      <w:r>
        <w:rPr>
          <w:rFonts w:ascii="Times New Roman" w:eastAsia="Arial Unicode MS" w:hAnsi="Times New Roman" w:cs="Times New Roman"/>
          <w:color w:val="2E2E2E"/>
          <w:sz w:val="24"/>
          <w:szCs w:val="24"/>
          <w:shd w:val="clear" w:color="auto" w:fill="FFFFFF"/>
          <w:vertAlign w:val="subscript"/>
        </w:rPr>
        <w:t>2</w:t>
      </w:r>
      <w:r>
        <w:rPr>
          <w:rFonts w:ascii="Times New Roman" w:eastAsia="Arial Unicode MS" w:hAnsi="Times New Roman" w:cs="Times New Roman"/>
          <w:color w:val="2E2E2E"/>
          <w:sz w:val="24"/>
          <w:szCs w:val="24"/>
          <w:shd w:val="clear" w:color="auto" w:fill="FFFFFF"/>
        </w:rPr>
        <w:t xml:space="preserve">O  </w:t>
      </w:r>
      <w:r>
        <w:rPr>
          <w:rFonts w:ascii="Cambria Math" w:eastAsia="Arial Unicode MS" w:hAnsi="Cambria Math" w:cs="Cambria Math"/>
          <w:color w:val="2E2E2E"/>
          <w:sz w:val="24"/>
          <w:szCs w:val="24"/>
          <w:shd w:val="clear" w:color="auto" w:fill="FFFFFF"/>
        </w:rPr>
        <w:t>⇄</w:t>
      </w:r>
      <w:r>
        <w:rPr>
          <w:rFonts w:ascii="Times New Roman" w:eastAsia="Arial Unicode MS" w:hAnsi="Times New Roman" w:cs="Times New Roman"/>
          <w:color w:val="2E2E2E"/>
          <w:sz w:val="24"/>
          <w:szCs w:val="24"/>
          <w:shd w:val="clear" w:color="auto" w:fill="FFFFFF"/>
        </w:rPr>
        <w:t xml:space="preserve"> Sb(OH)</w:t>
      </w:r>
      <w:r>
        <w:rPr>
          <w:rFonts w:ascii="Times New Roman" w:eastAsia="Arial Unicode MS" w:hAnsi="Times New Roman" w:cs="Times New Roman"/>
          <w:color w:val="2E2E2E"/>
          <w:sz w:val="24"/>
          <w:szCs w:val="24"/>
          <w:shd w:val="clear" w:color="auto" w:fill="FFFFFF"/>
          <w:vertAlign w:val="subscript"/>
        </w:rPr>
        <w:t>6</w:t>
      </w:r>
      <w:r>
        <w:rPr>
          <w:rFonts w:ascii="Times New Roman" w:eastAsia="Arial Unicode MS" w:hAnsi="Times New Roman" w:cs="Times New Roman"/>
          <w:color w:val="2E2E2E"/>
          <w:sz w:val="24"/>
          <w:szCs w:val="24"/>
          <w:shd w:val="clear" w:color="auto" w:fill="FFFFFF"/>
          <w:vertAlign w:val="superscript"/>
        </w:rPr>
        <w:t>–</w:t>
      </w:r>
      <w:r>
        <w:rPr>
          <w:rFonts w:ascii="Times New Roman" w:eastAsia="Arial Unicode MS" w:hAnsi="Times New Roman" w:cs="Times New Roman"/>
          <w:color w:val="2E2E2E"/>
          <w:sz w:val="24"/>
          <w:szCs w:val="24"/>
          <w:shd w:val="clear" w:color="auto" w:fill="FFFFFF"/>
        </w:rPr>
        <w:t xml:space="preserve"> + H</w:t>
      </w:r>
      <w:r>
        <w:rPr>
          <w:rFonts w:ascii="Times New Roman" w:eastAsia="Arial Unicode MS" w:hAnsi="Times New Roman" w:cs="Times New Roman"/>
          <w:color w:val="2E2E2E"/>
          <w:sz w:val="24"/>
          <w:szCs w:val="24"/>
          <w:shd w:val="clear" w:color="auto" w:fill="FFFFFF"/>
          <w:vertAlign w:val="superscript"/>
        </w:rPr>
        <w:t xml:space="preserve">+     </w:t>
      </w:r>
      <w:r>
        <w:rPr>
          <w:rFonts w:ascii="Times New Roman" w:eastAsia="Arial Unicode MS" w:hAnsi="Times New Roman" w:cs="Times New Roman"/>
          <w:color w:val="2E2E2E"/>
          <w:sz w:val="24"/>
          <w:szCs w:val="24"/>
          <w:shd w:val="clear" w:color="auto" w:fill="FFFFFF"/>
        </w:rPr>
        <w:t xml:space="preserve">                                            [1]</w:t>
      </w:r>
    </w:p>
    <w:p w:rsidR="004823C0" w:rsidRDefault="004823C0" w:rsidP="004823C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(pK</w:t>
      </w:r>
      <w:r>
        <w:rPr>
          <w:rFonts w:ascii="Times New Roman" w:hAnsi="Times New Roman" w:cs="Times New Roman"/>
          <w:sz w:val="24"/>
          <w:szCs w:val="24"/>
        </w:rPr>
        <w:softHyphen/>
      </w:r>
      <w:r w:rsidRPr="00C86749">
        <w:rPr>
          <w:rFonts w:ascii="Times New Roman" w:hAnsi="Times New Roman" w:cs="Times New Roman"/>
          <w:sz w:val="24"/>
          <w:szCs w:val="24"/>
          <w:vertAlign w:val="subscript"/>
        </w:rPr>
        <w:t>a</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2.84 at 25°C)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Accornero</w:t>
      </w:r>
      <w:proofErr w:type="spellEnd"/>
      <w:r>
        <w:rPr>
          <w:rFonts w:ascii="Times New Roman" w:hAnsi="Times New Roman" w:cs="Times New Roman"/>
          <w:sz w:val="24"/>
          <w:szCs w:val="24"/>
        </w:rPr>
        <w:t xml:space="preserve"> et al., 2008; </w:t>
      </w:r>
      <w:proofErr w:type="spellStart"/>
      <w:r>
        <w:rPr>
          <w:rFonts w:ascii="Times New Roman" w:hAnsi="Times New Roman" w:cs="Times New Roman"/>
          <w:sz w:val="24"/>
          <w:szCs w:val="24"/>
        </w:rPr>
        <w:t>Zakaznova</w:t>
      </w:r>
      <w:proofErr w:type="spellEnd"/>
      <w:r>
        <w:rPr>
          <w:rFonts w:ascii="Times New Roman" w:hAnsi="Times New Roman" w:cs="Times New Roman"/>
          <w:sz w:val="24"/>
          <w:szCs w:val="24"/>
        </w:rPr>
        <w:t>-Herzog et al., 2006).</w:t>
      </w:r>
      <w:proofErr w:type="gramEnd"/>
      <w:r>
        <w:rPr>
          <w:rFonts w:ascii="Times New Roman" w:hAnsi="Times New Roman" w:cs="Times New Roman"/>
          <w:sz w:val="24"/>
          <w:szCs w:val="24"/>
        </w:rPr>
        <w:t xml:space="preserve"> Additional aqueous speciation reactions, such as ion pairing with metal cations, or complexation by dissolved soil organic matter, has not been well-characterized.  The fate and behavior of metal contaminants in natural systems is regulated by precipitation and adsorption mechanisms. </w:t>
      </w:r>
      <w:r>
        <w:rPr>
          <w:rFonts w:ascii="Times New Roman" w:hAnsi="Times New Roman" w:cs="Times New Roman"/>
          <w:sz w:val="24"/>
          <w:szCs w:val="24"/>
        </w:rPr>
        <w:lastRenderedPageBreak/>
        <w:t xml:space="preserve">Proposed mechanisms of retention for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vertAlign w:val="superscript"/>
        </w:rPr>
        <w:t>-</w:t>
      </w:r>
      <w:r>
        <w:rPr>
          <w:rFonts w:ascii="Times New Roman" w:hAnsi="Times New Roman" w:cs="Times New Roman"/>
          <w:sz w:val="24"/>
          <w:szCs w:val="24"/>
        </w:rPr>
        <w:t xml:space="preserve"> include mineral precipitation, ligand exchange, and anion exchange.</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Anion and ligand exchange reactions are those that occur on mineral surfaces that develop positive surface charge through isomorphic substitution or the protonation of surface hydroxyl groups. Non-specific (outer-sphere) surface complexation results from electrostatic interactions and occurs when an anion is unable to displace surface H</w:t>
      </w:r>
      <w:r>
        <w:rPr>
          <w:rFonts w:ascii="Times New Roman" w:hAnsi="Times New Roman" w:cs="Times New Roman"/>
          <w:sz w:val="24"/>
          <w:szCs w:val="24"/>
          <w:vertAlign w:val="subscript"/>
        </w:rPr>
        <w:t>2</w:t>
      </w:r>
      <w:r>
        <w:rPr>
          <w:rFonts w:ascii="Times New Roman" w:hAnsi="Times New Roman" w:cs="Times New Roman"/>
          <w:sz w:val="24"/>
          <w:szCs w:val="24"/>
        </w:rPr>
        <w:t>O or OH</w:t>
      </w:r>
      <w:r>
        <w:rPr>
          <w:rFonts w:ascii="Times New Roman" w:hAnsi="Times New Roman" w:cs="Times New Roman"/>
          <w:sz w:val="24"/>
          <w:szCs w:val="24"/>
          <w:vertAlign w:val="superscript"/>
        </w:rPr>
        <w:t>-</w:t>
      </w:r>
      <w:r>
        <w:rPr>
          <w:rFonts w:ascii="Times New Roman" w:hAnsi="Times New Roman" w:cs="Times New Roman"/>
          <w:sz w:val="24"/>
          <w:szCs w:val="24"/>
        </w:rPr>
        <w:t>, and at least one molecule of water remains between a positive charge surface site and the adsorbed anionic species.  Conversely, specific (inner-sphere) surface complexation results in bonds with covalent character and occur when a ligand is able to displace surface H</w:t>
      </w:r>
      <w:r>
        <w:rPr>
          <w:rFonts w:ascii="Times New Roman" w:hAnsi="Times New Roman" w:cs="Times New Roman"/>
          <w:sz w:val="24"/>
          <w:szCs w:val="24"/>
          <w:vertAlign w:val="subscript"/>
        </w:rPr>
        <w:t>2</w:t>
      </w:r>
      <w:r>
        <w:rPr>
          <w:rFonts w:ascii="Times New Roman" w:hAnsi="Times New Roman" w:cs="Times New Roman"/>
          <w:sz w:val="24"/>
          <w:szCs w:val="24"/>
        </w:rPr>
        <w:t>O or OH</w:t>
      </w:r>
      <w:r w:rsidRPr="00392DA0">
        <w:rPr>
          <w:rFonts w:ascii="Times New Roman" w:hAnsi="Times New Roman" w:cs="Times New Roman"/>
          <w:sz w:val="24"/>
          <w:szCs w:val="24"/>
          <w:vertAlign w:val="superscript"/>
        </w:rPr>
        <w:t>-</w:t>
      </w:r>
      <w:r>
        <w:rPr>
          <w:rFonts w:ascii="Times New Roman" w:hAnsi="Times New Roman" w:cs="Times New Roman"/>
          <w:sz w:val="24"/>
          <w:szCs w:val="24"/>
        </w:rPr>
        <w:t xml:space="preserve">, and no water molecules remain between the ligand and the surface coordinating metal ion (Essington, 2003; </w:t>
      </w:r>
      <w:proofErr w:type="spellStart"/>
      <w:r>
        <w:rPr>
          <w:rFonts w:ascii="Times New Roman" w:hAnsi="Times New Roman" w:cs="Times New Roman"/>
          <w:sz w:val="24"/>
          <w:szCs w:val="24"/>
        </w:rPr>
        <w:t>Karamalidis</w:t>
      </w:r>
      <w:proofErr w:type="spellEnd"/>
      <w:r>
        <w:rPr>
          <w:rFonts w:ascii="Times New Roman" w:hAnsi="Times New Roman" w:cs="Times New Roman"/>
          <w:sz w:val="24"/>
          <w:szCs w:val="24"/>
        </w:rPr>
        <w:t>, 2010).  Non-specific, anion exchange reactions at surface hydroxyl functional groups can be described by:</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 xml:space="preserve">                                           ≡SOH</w:t>
      </w:r>
      <w:r>
        <w:rPr>
          <w:rFonts w:ascii="Times New Roman" w:hAnsi="Times New Roman" w:cs="Times New Roman"/>
          <w:sz w:val="24"/>
          <w:szCs w:val="24"/>
          <w:vertAlign w:val="subscript"/>
        </w:rPr>
        <w:t>2</w:t>
      </w:r>
      <w:r>
        <w:rPr>
          <w:rFonts w:ascii="Times New Roman" w:hAnsi="Times New Roman" w:cs="Times New Roman"/>
          <w:sz w:val="24"/>
          <w:szCs w:val="24"/>
          <w:vertAlign w:val="superscript"/>
        </w:rPr>
        <w:t>+</w:t>
      </w:r>
      <w:r>
        <w:rPr>
          <w:rFonts w:ascii="Times New Roman" w:hAnsi="Times New Roman" w:cs="Times New Roman"/>
          <w:sz w:val="24"/>
          <w:szCs w:val="24"/>
        </w:rPr>
        <w:t>―A</w:t>
      </w:r>
      <w:r>
        <w:rPr>
          <w:rFonts w:ascii="Times New Roman" w:hAnsi="Times New Roman" w:cs="Times New Roman"/>
          <w:sz w:val="24"/>
          <w:szCs w:val="24"/>
          <w:vertAlign w:val="superscript"/>
        </w:rPr>
        <w:t>-</w:t>
      </w:r>
      <w:r>
        <w:rPr>
          <w:rFonts w:ascii="Times New Roman" w:hAnsi="Times New Roman" w:cs="Times New Roman"/>
          <w:sz w:val="24"/>
          <w:szCs w:val="24"/>
        </w:rPr>
        <w:t xml:space="preserve"> + B</w:t>
      </w:r>
      <w:r>
        <w:rPr>
          <w:rFonts w:ascii="Times New Roman" w:hAnsi="Times New Roman" w:cs="Times New Roman"/>
          <w:sz w:val="24"/>
          <w:szCs w:val="24"/>
          <w:vertAlign w:val="superscript"/>
        </w:rPr>
        <w:t>-</w:t>
      </w:r>
      <w:r>
        <w:rPr>
          <w:rFonts w:ascii="Times New Roman" w:hAnsi="Times New Roman" w:cs="Times New Roman"/>
          <w:sz w:val="24"/>
          <w:szCs w:val="24"/>
        </w:rPr>
        <w:t xml:space="preserve"> = ≡SOH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Pr>
          <w:rFonts w:ascii="Times New Roman" w:hAnsi="Times New Roman" w:cs="Times New Roman"/>
          <w:sz w:val="24"/>
          <w:szCs w:val="24"/>
          <w:vertAlign w:val="superscript"/>
        </w:rPr>
        <w:t>+</w:t>
      </w:r>
      <w:r>
        <w:rPr>
          <w:rFonts w:ascii="Times New Roman" w:hAnsi="Times New Roman" w:cs="Times New Roman"/>
          <w:sz w:val="24"/>
          <w:szCs w:val="24"/>
        </w:rPr>
        <w:t>―B</w:t>
      </w:r>
      <w:r>
        <w:rPr>
          <w:rFonts w:ascii="Times New Roman" w:hAnsi="Times New Roman" w:cs="Times New Roman"/>
          <w:sz w:val="24"/>
          <w:szCs w:val="24"/>
          <w:vertAlign w:val="superscript"/>
        </w:rPr>
        <w:t>-</w:t>
      </w:r>
      <w:r>
        <w:rPr>
          <w:rFonts w:ascii="Times New Roman" w:hAnsi="Times New Roman" w:cs="Times New Roman"/>
          <w:sz w:val="24"/>
          <w:szCs w:val="24"/>
        </w:rPr>
        <w:t xml:space="preserve"> + A</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[2]</w:t>
      </w:r>
    </w:p>
    <w:p w:rsidR="004823C0" w:rsidRDefault="004823C0" w:rsidP="004823C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where ,</w:t>
      </w:r>
      <w:proofErr w:type="gramEnd"/>
      <w:r>
        <w:rPr>
          <w:rFonts w:ascii="Times New Roman" w:hAnsi="Times New Roman" w:cs="Times New Roman"/>
          <w:sz w:val="24"/>
          <w:szCs w:val="24"/>
        </w:rPr>
        <w:t xml:space="preserve"> A</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B</w:t>
      </w:r>
      <w:r>
        <w:rPr>
          <w:rFonts w:ascii="Times New Roman" w:hAnsi="Times New Roman" w:cs="Times New Roman"/>
          <w:sz w:val="24"/>
          <w:szCs w:val="24"/>
          <w:vertAlign w:val="superscript"/>
        </w:rPr>
        <w:t>-</w:t>
      </w:r>
      <w:r>
        <w:rPr>
          <w:rFonts w:ascii="Times New Roman" w:hAnsi="Times New Roman" w:cs="Times New Roman"/>
          <w:sz w:val="24"/>
          <w:szCs w:val="24"/>
        </w:rPr>
        <w:t xml:space="preserve"> are exchangeable anions and ≡S is a surface-exposed metal. Specific, ligand exchange reactions can be described by:</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 xml:space="preserve">                                           ≡SOH° + </w:t>
      </w:r>
      <w:proofErr w:type="spellStart"/>
      <w:r>
        <w:rPr>
          <w:rFonts w:ascii="Times New Roman" w:hAnsi="Times New Roman" w:cs="Times New Roman"/>
          <w:sz w:val="24"/>
          <w:szCs w:val="24"/>
        </w:rPr>
        <w:t>L</w:t>
      </w:r>
      <w:r>
        <w:rPr>
          <w:rFonts w:ascii="Times New Roman" w:hAnsi="Times New Roman" w:cs="Times New Roman"/>
          <w:i/>
          <w:sz w:val="24"/>
          <w:szCs w:val="24"/>
          <w:vertAlign w:val="superscript"/>
        </w:rPr>
        <w:t>l</w:t>
      </w:r>
      <w:proofErr w:type="spellEnd"/>
      <w:r>
        <w:rPr>
          <w:rFonts w:ascii="Times New Roman" w:hAnsi="Times New Roman" w:cs="Times New Roman"/>
          <w:sz w:val="24"/>
          <w:szCs w:val="24"/>
          <w:vertAlign w:val="superscript"/>
        </w:rPr>
        <w:t>-</w:t>
      </w:r>
      <w:r>
        <w:rPr>
          <w:rFonts w:ascii="Times New Roman" w:hAnsi="Times New Roman" w:cs="Times New Roman"/>
          <w:sz w:val="24"/>
          <w:szCs w:val="24"/>
        </w:rPr>
        <w:t xml:space="preserve"> + H</w:t>
      </w:r>
      <w:r>
        <w:rPr>
          <w:rFonts w:ascii="Times New Roman" w:hAnsi="Times New Roman" w:cs="Times New Roman"/>
          <w:sz w:val="24"/>
          <w:szCs w:val="24"/>
          <w:vertAlign w:val="superscript"/>
        </w:rPr>
        <w:t>+</w:t>
      </w:r>
      <w:r>
        <w:rPr>
          <w:rFonts w:ascii="Times New Roman" w:hAnsi="Times New Roman" w:cs="Times New Roman"/>
          <w:sz w:val="24"/>
          <w:szCs w:val="24"/>
        </w:rPr>
        <w:t xml:space="preserve"> = ≡SL</w:t>
      </w:r>
      <w:r>
        <w:rPr>
          <w:rFonts w:ascii="Times New Roman" w:hAnsi="Times New Roman" w:cs="Times New Roman"/>
          <w:sz w:val="24"/>
          <w:szCs w:val="24"/>
          <w:vertAlign w:val="superscript"/>
        </w:rPr>
        <w:t>1-</w:t>
      </w:r>
      <w:r>
        <w:rPr>
          <w:rFonts w:ascii="Times New Roman" w:hAnsi="Times New Roman" w:cs="Times New Roman"/>
          <w:i/>
          <w:sz w:val="24"/>
          <w:szCs w:val="24"/>
          <w:vertAlign w:val="superscript"/>
        </w:rPr>
        <w:t>l</w:t>
      </w:r>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sz w:val="24"/>
          <w:szCs w:val="24"/>
        </w:rPr>
        <w:t>O                                                     [3]</w:t>
      </w:r>
    </w:p>
    <w:p w:rsidR="004823C0" w:rsidRDefault="004823C0" w:rsidP="004823C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L is a ligand with </w:t>
      </w:r>
      <w:r w:rsidR="00C82897">
        <w:rPr>
          <w:rFonts w:ascii="Times New Roman" w:hAnsi="Times New Roman" w:cs="Times New Roman"/>
          <w:i/>
          <w:sz w:val="24"/>
          <w:szCs w:val="24"/>
        </w:rPr>
        <w:t>l</w:t>
      </w:r>
      <w:r w:rsidRPr="00E25B4F">
        <w:rPr>
          <w:rFonts w:ascii="Times New Roman" w:hAnsi="Times New Roman" w:cs="Times New Roman"/>
          <w:sz w:val="24"/>
          <w:szCs w:val="24"/>
        </w:rPr>
        <w:t>-</w:t>
      </w:r>
      <w:r>
        <w:rPr>
          <w:rFonts w:ascii="Times New Roman" w:hAnsi="Times New Roman" w:cs="Times New Roman"/>
          <w:sz w:val="24"/>
          <w:szCs w:val="24"/>
        </w:rPr>
        <w:t xml:space="preserve"> charge.</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ligands that participate in outer-sphere complexation are strong acid anions, whose pK</w:t>
      </w:r>
      <w:r>
        <w:rPr>
          <w:rFonts w:ascii="Times New Roman" w:hAnsi="Times New Roman" w:cs="Times New Roman"/>
          <w:sz w:val="24"/>
          <w:szCs w:val="24"/>
          <w:vertAlign w:val="subscript"/>
        </w:rPr>
        <w:t>a</w:t>
      </w:r>
      <w:r>
        <w:rPr>
          <w:rFonts w:ascii="Times New Roman" w:hAnsi="Times New Roman" w:cs="Times New Roman"/>
          <w:sz w:val="24"/>
          <w:szCs w:val="24"/>
        </w:rPr>
        <w:t xml:space="preserve"> values are negative (e.g. HSO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NO</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Cl</w:t>
      </w:r>
      <w:proofErr w:type="spellEnd"/>
      <w:r>
        <w:rPr>
          <w:rFonts w:ascii="Times New Roman" w:hAnsi="Times New Roman" w:cs="Times New Roman"/>
          <w:sz w:val="24"/>
          <w:szCs w:val="24"/>
          <w:vertAlign w:val="superscript"/>
        </w:rPr>
        <w:t>-</w:t>
      </w:r>
      <w:r>
        <w:rPr>
          <w:rFonts w:ascii="Times New Roman" w:hAnsi="Times New Roman" w:cs="Times New Roman"/>
          <w:sz w:val="24"/>
          <w:szCs w:val="24"/>
        </w:rPr>
        <w:t>), while ligands that participate in inner-sphere complexation are weak acid anions, whose pK</w:t>
      </w:r>
      <w:r>
        <w:rPr>
          <w:rFonts w:ascii="Times New Roman" w:hAnsi="Times New Roman" w:cs="Times New Roman"/>
          <w:sz w:val="24"/>
          <w:szCs w:val="24"/>
          <w:vertAlign w:val="subscript"/>
        </w:rPr>
        <w:t>a</w:t>
      </w:r>
      <w:r>
        <w:rPr>
          <w:rFonts w:ascii="Times New Roman" w:hAnsi="Times New Roman" w:cs="Times New Roman"/>
          <w:sz w:val="24"/>
          <w:szCs w:val="24"/>
        </w:rPr>
        <w:t xml:space="preserve"> values lie between 0 and 14 (e.g. AsO</w:t>
      </w:r>
      <w:r>
        <w:rPr>
          <w:rFonts w:ascii="Times New Roman" w:hAnsi="Times New Roman" w:cs="Times New Roman"/>
          <w:sz w:val="24"/>
          <w:szCs w:val="24"/>
          <w:vertAlign w:val="subscript"/>
        </w:rPr>
        <w:t>4</w:t>
      </w:r>
      <w:r>
        <w:rPr>
          <w:rFonts w:ascii="Times New Roman" w:hAnsi="Times New Roman" w:cs="Times New Roman"/>
          <w:sz w:val="24"/>
          <w:szCs w:val="24"/>
        </w:rPr>
        <w:t xml:space="preserve"> and PO</w:t>
      </w:r>
      <w:r>
        <w:rPr>
          <w:rFonts w:ascii="Times New Roman" w:hAnsi="Times New Roman" w:cs="Times New Roman"/>
          <w:sz w:val="24"/>
          <w:szCs w:val="24"/>
          <w:vertAlign w:val="subscript"/>
        </w:rPr>
        <w:t>4</w:t>
      </w:r>
      <w:r>
        <w:rPr>
          <w:rFonts w:ascii="Times New Roman" w:hAnsi="Times New Roman" w:cs="Times New Roman"/>
          <w:sz w:val="24"/>
          <w:szCs w:val="24"/>
        </w:rPr>
        <w:t xml:space="preserve">) (Essington, 2003).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fate and behavior of contaminants in the environment is strongly influenced by surface reactive mineral phases in soil. Metal oxide (Al, Fe, Mn) surfaces consist of variable charge (amphoteric) hydroxyl groups; these exhibit increasing negative charge with increasing pH and increasing positive charge with decreasing pH (</w:t>
      </w:r>
      <w:proofErr w:type="spellStart"/>
      <w:r>
        <w:rPr>
          <w:rFonts w:ascii="Times New Roman" w:hAnsi="Times New Roman" w:cs="Times New Roman"/>
          <w:sz w:val="24"/>
          <w:szCs w:val="24"/>
        </w:rPr>
        <w:t>Kampf</w:t>
      </w:r>
      <w:proofErr w:type="spellEnd"/>
      <w:r>
        <w:rPr>
          <w:rFonts w:ascii="Times New Roman" w:hAnsi="Times New Roman" w:cs="Times New Roman"/>
          <w:sz w:val="24"/>
          <w:szCs w:val="24"/>
        </w:rPr>
        <w:t xml:space="preserve"> et al, 2012). The metal oxide minerals have important environmental implications because they are able to adsorb metal and ligand ions from soil solution (Dixon et al., 2002; </w:t>
      </w:r>
      <w:proofErr w:type="spellStart"/>
      <w:r>
        <w:rPr>
          <w:rFonts w:ascii="Times New Roman" w:hAnsi="Times New Roman" w:cs="Times New Roman"/>
          <w:sz w:val="24"/>
          <w:szCs w:val="24"/>
        </w:rPr>
        <w:t>Kampf</w:t>
      </w:r>
      <w:proofErr w:type="spellEnd"/>
      <w:r>
        <w:rPr>
          <w:rFonts w:ascii="Times New Roman" w:hAnsi="Times New Roman" w:cs="Times New Roman"/>
          <w:sz w:val="24"/>
          <w:szCs w:val="24"/>
        </w:rPr>
        <w:t xml:space="preserve"> et al, 2012).   Toxic metals that are specifically adsorbed are not likely to become </w:t>
      </w:r>
      <w:proofErr w:type="spellStart"/>
      <w:r w:rsidR="003C4BC2">
        <w:rPr>
          <w:rFonts w:ascii="Times New Roman" w:hAnsi="Times New Roman" w:cs="Times New Roman"/>
          <w:sz w:val="24"/>
          <w:szCs w:val="24"/>
        </w:rPr>
        <w:t>phytoavailable</w:t>
      </w:r>
      <w:proofErr w:type="spellEnd"/>
      <w:r w:rsidR="003C4BC2">
        <w:rPr>
          <w:rFonts w:ascii="Times New Roman" w:hAnsi="Times New Roman" w:cs="Times New Roman"/>
          <w:sz w:val="24"/>
          <w:szCs w:val="24"/>
        </w:rPr>
        <w:t xml:space="preserve">, </w:t>
      </w:r>
      <w:proofErr w:type="spellStart"/>
      <w:r w:rsidR="003C4BC2">
        <w:rPr>
          <w:rFonts w:ascii="Times New Roman" w:hAnsi="Times New Roman" w:cs="Times New Roman"/>
          <w:sz w:val="24"/>
          <w:szCs w:val="24"/>
        </w:rPr>
        <w:t>bioaccessible</w:t>
      </w:r>
      <w:proofErr w:type="spellEnd"/>
      <w:r w:rsidR="003C4BC2">
        <w:rPr>
          <w:rFonts w:ascii="Times New Roman" w:hAnsi="Times New Roman" w:cs="Times New Roman"/>
          <w:sz w:val="24"/>
          <w:szCs w:val="24"/>
        </w:rPr>
        <w:t xml:space="preserve">, or mobile. </w:t>
      </w:r>
      <w:r>
        <w:rPr>
          <w:rFonts w:ascii="Times New Roman" w:hAnsi="Times New Roman" w:cs="Times New Roman"/>
          <w:sz w:val="24"/>
          <w:szCs w:val="24"/>
        </w:rPr>
        <w:t xml:space="preserve"> Numerous surface-reactive minerals exist in soil. Gibbsite is present in all soil, and is particularly ubiquitous in highly weathered soils, weathered volcanic ash, and moderately acidic soils (e.g., </w:t>
      </w:r>
      <w:proofErr w:type="spellStart"/>
      <w:r>
        <w:rPr>
          <w:rFonts w:ascii="Times New Roman" w:hAnsi="Times New Roman" w:cs="Times New Roman"/>
          <w:sz w:val="24"/>
          <w:szCs w:val="24"/>
        </w:rPr>
        <w:t>Oxisols</w:t>
      </w:r>
      <w:proofErr w:type="spellEnd"/>
      <w:r>
        <w:rPr>
          <w:rFonts w:ascii="Times New Roman" w:hAnsi="Times New Roman" w:cs="Times New Roman"/>
          <w:sz w:val="24"/>
          <w:szCs w:val="24"/>
        </w:rPr>
        <w:t>, Andisols, and Ultisols). Goethite is also widespread in nature, occurring in almost every soil type and climatic region (</w:t>
      </w:r>
      <w:proofErr w:type="spellStart"/>
      <w:r>
        <w:rPr>
          <w:rFonts w:ascii="Times New Roman" w:hAnsi="Times New Roman" w:cs="Times New Roman"/>
          <w:sz w:val="24"/>
          <w:szCs w:val="24"/>
        </w:rPr>
        <w:t>Schwertmann</w:t>
      </w:r>
      <w:proofErr w:type="spellEnd"/>
      <w:r>
        <w:rPr>
          <w:rFonts w:ascii="Times New Roman" w:hAnsi="Times New Roman" w:cs="Times New Roman"/>
          <w:sz w:val="24"/>
          <w:szCs w:val="24"/>
        </w:rPr>
        <w:t xml:space="preserve"> et al., 2000).  Birnessite is a hydrous manganese oxide and a common form of mineralized manganese in redoximorphic soil (McKenzie, 1971).  Kaolinite is possibly the most ubiquitous non-swelling aluminosilicate mineral in soil (Dixon, 1989).  All these minerals are responsible for ligand retention in soil; thus they are important regulators of contaminant transport. </w:t>
      </w:r>
    </w:p>
    <w:p w:rsidR="004823C0" w:rsidRDefault="004823C0" w:rsidP="004823C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adsorption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by metal oxide and aluminosilicate minerals has received limited attention. However, studies suggest that adsorption proceeds through an inner-sphere mechanism (Eq. [3]), particularly in acidic environments. Adsorption studies on Al and Fe (oxy)hydroxides show that the greatest retention of Sb(V) occurs when solution pH is less than 5, with retention decreasing with increasing pH (</w:t>
      </w:r>
      <w:proofErr w:type="spellStart"/>
      <w:r>
        <w:rPr>
          <w:rFonts w:ascii="Times New Roman" w:hAnsi="Times New Roman" w:cs="Times New Roman"/>
          <w:sz w:val="24"/>
          <w:szCs w:val="24"/>
        </w:rPr>
        <w:t>Rakshit</w:t>
      </w:r>
      <w:proofErr w:type="spellEnd"/>
      <w:r>
        <w:rPr>
          <w:rFonts w:ascii="Times New Roman" w:hAnsi="Times New Roman" w:cs="Times New Roman"/>
          <w:sz w:val="24"/>
          <w:szCs w:val="24"/>
        </w:rPr>
        <w:t xml:space="preserve"> et al., 2011; </w:t>
      </w:r>
      <w:proofErr w:type="spellStart"/>
      <w:r>
        <w:rPr>
          <w:rFonts w:ascii="Times New Roman" w:hAnsi="Times New Roman" w:cs="Times New Roman"/>
          <w:sz w:val="24"/>
          <w:szCs w:val="24"/>
        </w:rPr>
        <w:t>Leuz</w:t>
      </w:r>
      <w:proofErr w:type="spellEnd"/>
      <w:r>
        <w:rPr>
          <w:rFonts w:ascii="Times New Roman" w:hAnsi="Times New Roman" w:cs="Times New Roman"/>
          <w:sz w:val="24"/>
          <w:szCs w:val="24"/>
        </w:rPr>
        <w:t xml:space="preserve"> et al., 2006; </w:t>
      </w:r>
      <w:proofErr w:type="spellStart"/>
      <w:r>
        <w:rPr>
          <w:rFonts w:ascii="Times New Roman" w:hAnsi="Times New Roman" w:cs="Times New Roman"/>
          <w:sz w:val="24"/>
          <w:szCs w:val="24"/>
        </w:rPr>
        <w:t>Tighe</w:t>
      </w:r>
      <w:proofErr w:type="spellEnd"/>
      <w:r>
        <w:rPr>
          <w:rFonts w:ascii="Times New Roman" w:hAnsi="Times New Roman" w:cs="Times New Roman"/>
          <w:sz w:val="24"/>
          <w:szCs w:val="24"/>
        </w:rPr>
        <w:t xml:space="preserve"> et al., 2005).  Similarly, McComb et al (2007) showed increasing inner-sphere retention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by goethite with decreasing pH  using Attenuated Total Reflectance-Infrared (ATR-IR) spectroscopy.  </w:t>
      </w:r>
      <w:proofErr w:type="spellStart"/>
      <w:r>
        <w:rPr>
          <w:rFonts w:ascii="Times New Roman" w:hAnsi="Times New Roman" w:cs="Times New Roman"/>
          <w:sz w:val="24"/>
          <w:szCs w:val="24"/>
        </w:rPr>
        <w:t>Ambe</w:t>
      </w:r>
      <w:proofErr w:type="spellEnd"/>
      <w:r>
        <w:rPr>
          <w:rFonts w:ascii="Times New Roman" w:hAnsi="Times New Roman" w:cs="Times New Roman"/>
          <w:sz w:val="24"/>
          <w:szCs w:val="24"/>
        </w:rPr>
        <w:t xml:space="preserve"> et al. (1986) showed strong adsorption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on hematite below pH 7, </w:t>
      </w:r>
      <w:r>
        <w:rPr>
          <w:rFonts w:ascii="Times New Roman" w:hAnsi="Times New Roman" w:cs="Times New Roman"/>
          <w:sz w:val="24"/>
          <w:szCs w:val="24"/>
        </w:rPr>
        <w:lastRenderedPageBreak/>
        <w:t xml:space="preserve">with the percentage </w:t>
      </w:r>
      <w:r w:rsidR="003C4BC2">
        <w:rPr>
          <w:rFonts w:ascii="Times New Roman" w:hAnsi="Times New Roman" w:cs="Times New Roman"/>
          <w:sz w:val="24"/>
          <w:szCs w:val="24"/>
        </w:rPr>
        <w:t xml:space="preserve">of </w:t>
      </w:r>
      <w:r>
        <w:rPr>
          <w:rFonts w:ascii="Times New Roman" w:hAnsi="Times New Roman" w:cs="Times New Roman"/>
          <w:sz w:val="24"/>
          <w:szCs w:val="24"/>
        </w:rPr>
        <w:t xml:space="preserve">adsorbed Sb(V) decreasing rapidly with increasing pH above pH 7.  </w:t>
      </w:r>
      <w:proofErr w:type="spellStart"/>
      <w:r>
        <w:rPr>
          <w:rFonts w:ascii="Times New Roman" w:hAnsi="Times New Roman" w:cs="Times New Roman"/>
          <w:sz w:val="24"/>
          <w:szCs w:val="24"/>
        </w:rPr>
        <w:t>Scheinost</w:t>
      </w:r>
      <w:proofErr w:type="spellEnd"/>
      <w:r>
        <w:rPr>
          <w:rFonts w:ascii="Times New Roman" w:hAnsi="Times New Roman" w:cs="Times New Roman"/>
          <w:sz w:val="24"/>
          <w:szCs w:val="24"/>
        </w:rPr>
        <w:t xml:space="preserve"> et al. (2006) showed inner-sphere retention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using Extended X-ray Adsorption Fine Structure (EXAFS) spectroscopy on shooting range soils.  </w:t>
      </w:r>
      <w:proofErr w:type="spellStart"/>
      <w:r>
        <w:rPr>
          <w:rFonts w:ascii="Times New Roman" w:hAnsi="Times New Roman" w:cs="Times New Roman"/>
          <w:sz w:val="24"/>
          <w:szCs w:val="24"/>
        </w:rPr>
        <w:t>Ilgen</w:t>
      </w:r>
      <w:proofErr w:type="spellEnd"/>
      <w:r>
        <w:rPr>
          <w:rFonts w:ascii="Times New Roman" w:hAnsi="Times New Roman" w:cs="Times New Roman"/>
          <w:sz w:val="24"/>
          <w:szCs w:val="24"/>
        </w:rPr>
        <w:t xml:space="preserve"> et al.</w:t>
      </w:r>
      <w:r>
        <w:rPr>
          <w:rFonts w:ascii="Times New Roman" w:hAnsi="Times New Roman" w:cs="Times New Roman"/>
          <w:i/>
          <w:sz w:val="24"/>
          <w:szCs w:val="24"/>
        </w:rPr>
        <w:t xml:space="preserve"> </w:t>
      </w:r>
      <w:r>
        <w:rPr>
          <w:rFonts w:ascii="Times New Roman" w:hAnsi="Times New Roman" w:cs="Times New Roman"/>
          <w:sz w:val="24"/>
          <w:szCs w:val="24"/>
        </w:rPr>
        <w:t xml:space="preserve">(2012) showed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participating in inner-sphere mechanism on gibbsite and kaolinite using EXAFS spectroscopy.  Xi et al. (2009) showed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retention by kaolinite was greatest at pH 3.6, and decreased with increasing pH.  Wang et al. (2012) showed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adsorption by magnetite was unaffected by ionic strength, and decreased with increasing pH suggesting inner-sphere adsorption mechanisms.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adsorption of phosphate and sulfate by metal oxide and aluminosilicate minerals has been well characterized. In a comprehensive study by Goldberg (1984) phosphate was shown to participate in specific adsorption by various Al and Fe oxide minerals as a function of pH. </w:t>
      </w:r>
      <w:proofErr w:type="spellStart"/>
      <w:r>
        <w:rPr>
          <w:rFonts w:ascii="Times New Roman" w:hAnsi="Times New Roman" w:cs="Times New Roman"/>
          <w:sz w:val="24"/>
          <w:szCs w:val="24"/>
        </w:rPr>
        <w:t>Balistrieri</w:t>
      </w:r>
      <w:proofErr w:type="spellEnd"/>
      <w:r>
        <w:rPr>
          <w:rFonts w:ascii="Times New Roman" w:hAnsi="Times New Roman" w:cs="Times New Roman"/>
          <w:sz w:val="24"/>
          <w:szCs w:val="24"/>
        </w:rPr>
        <w:t xml:space="preserve"> et al. (1990) showed phosphate adsorption by iron oxide and manganese oxide to increase with decreasing pH.  Su and Harsh (1993) examined phosphate and sulfate adsorption mechanisms by amorphous aluminosilicates using electrophoretic mobility studies and suggested phosphate was participating in specific adsorption while sulfate was participating in nonspecific adsorption. He et al. (1997) examined phosphate and sulfate adsorption as a function of pH and ionic strength and concluded that phosphate participates in inner-sphere adsorption while sulfate participates in outer-sphere adsorption mechanisms on kaolinite and γ-Al</w:t>
      </w:r>
      <w:r w:rsidRPr="006C7A85">
        <w:rPr>
          <w:rFonts w:ascii="Times New Roman" w:hAnsi="Times New Roman" w:cs="Times New Roman"/>
          <w:sz w:val="24"/>
          <w:szCs w:val="24"/>
          <w:vertAlign w:val="subscript"/>
        </w:rPr>
        <w:t>2</w:t>
      </w:r>
      <w:r>
        <w:rPr>
          <w:rFonts w:ascii="Times New Roman" w:hAnsi="Times New Roman" w:cs="Times New Roman"/>
          <w:sz w:val="24"/>
          <w:szCs w:val="24"/>
        </w:rPr>
        <w:t>O</w:t>
      </w:r>
      <w:r w:rsidRPr="006C7A85">
        <w:rPr>
          <w:rFonts w:ascii="Times New Roman" w:hAnsi="Times New Roman" w:cs="Times New Roman"/>
          <w:sz w:val="24"/>
          <w:szCs w:val="24"/>
          <w:vertAlign w:val="subscript"/>
        </w:rPr>
        <w:t>3</w:t>
      </w:r>
      <w:r>
        <w:rPr>
          <w:rFonts w:ascii="Times New Roman" w:hAnsi="Times New Roman" w:cs="Times New Roman"/>
          <w:sz w:val="24"/>
          <w:szCs w:val="24"/>
        </w:rPr>
        <w:t>.</w:t>
      </w:r>
      <w:r w:rsidR="003C4BC2">
        <w:rPr>
          <w:rFonts w:ascii="Times New Roman" w:hAnsi="Times New Roman" w:cs="Times New Roman"/>
          <w:sz w:val="24"/>
          <w:szCs w:val="24"/>
        </w:rPr>
        <w:t xml:space="preserve"> </w:t>
      </w:r>
      <w:proofErr w:type="spellStart"/>
      <w:r>
        <w:rPr>
          <w:rFonts w:ascii="Times New Roman" w:hAnsi="Times New Roman" w:cs="Times New Roman"/>
          <w:sz w:val="24"/>
          <w:szCs w:val="24"/>
        </w:rPr>
        <w:t>Juang</w:t>
      </w:r>
      <w:proofErr w:type="spellEnd"/>
      <w:r>
        <w:rPr>
          <w:rFonts w:ascii="Times New Roman" w:hAnsi="Times New Roman" w:cs="Times New Roman"/>
          <w:sz w:val="24"/>
          <w:szCs w:val="24"/>
        </w:rPr>
        <w:t xml:space="preserve"> et al. (2002) examined sulfate adsorption by goethite using electrophoretic mobility and concluded that sulfate participated in an outer-sphere adsorption mechanism. </w:t>
      </w:r>
      <w:proofErr w:type="spellStart"/>
      <w:r>
        <w:rPr>
          <w:rFonts w:ascii="Times New Roman" w:hAnsi="Times New Roman" w:cs="Times New Roman"/>
          <w:sz w:val="24"/>
          <w:szCs w:val="24"/>
        </w:rPr>
        <w:t>Tripathy</w:t>
      </w:r>
      <w:proofErr w:type="spellEnd"/>
      <w:r>
        <w:rPr>
          <w:rFonts w:ascii="Times New Roman" w:hAnsi="Times New Roman" w:cs="Times New Roman"/>
          <w:sz w:val="24"/>
          <w:szCs w:val="24"/>
        </w:rPr>
        <w:t xml:space="preserve"> et al. (2001) found sulfate to participate in outer-sphere adsorption on hydrous manganese oxide in the pH 2.5 to 9 range.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Phosphate and sulfate adsorption mechanisms on metal oxides and aluminosilicates are well established, the former participates in specific adsorption mechanisms while the latter </w:t>
      </w:r>
      <w:r>
        <w:rPr>
          <w:rFonts w:ascii="Times New Roman" w:hAnsi="Times New Roman" w:cs="Times New Roman"/>
          <w:sz w:val="24"/>
          <w:szCs w:val="24"/>
        </w:rPr>
        <w:lastRenderedPageBreak/>
        <w:t xml:space="preserve">predominantly participates in nonspecific adsorption. </w:t>
      </w:r>
      <w:proofErr w:type="gramStart"/>
      <w:r>
        <w:rPr>
          <w:rFonts w:ascii="Times New Roman" w:hAnsi="Times New Roman" w:cs="Times New Roman"/>
          <w:sz w:val="24"/>
          <w:szCs w:val="24"/>
        </w:rPr>
        <w:t>Antimony(</w:t>
      </w:r>
      <w:proofErr w:type="gramEnd"/>
      <w:r>
        <w:rPr>
          <w:rFonts w:ascii="Times New Roman" w:hAnsi="Times New Roman" w:cs="Times New Roman"/>
          <w:sz w:val="24"/>
          <w:szCs w:val="24"/>
        </w:rPr>
        <w:t xml:space="preserve">V) adsorption studies by metal oxides and aluminosilicates are limited. Even though literature is beginning to illuminate how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is </w:t>
      </w:r>
      <w:r w:rsidRPr="0035379F">
        <w:rPr>
          <w:rFonts w:ascii="Times New Roman" w:hAnsi="Times New Roman" w:cs="Times New Roman"/>
          <w:sz w:val="24"/>
          <w:szCs w:val="24"/>
        </w:rPr>
        <w:t xml:space="preserve">retained,  </w:t>
      </w:r>
      <w:r>
        <w:rPr>
          <w:rFonts w:ascii="Times New Roman" w:hAnsi="Times New Roman" w:cs="Times New Roman"/>
          <w:sz w:val="24"/>
          <w:szCs w:val="24"/>
        </w:rPr>
        <w:t>further</w:t>
      </w:r>
      <w:r w:rsidRPr="0035379F">
        <w:rPr>
          <w:rFonts w:ascii="Times New Roman" w:hAnsi="Times New Roman" w:cs="Times New Roman"/>
          <w:sz w:val="24"/>
          <w:szCs w:val="24"/>
        </w:rPr>
        <w:t xml:space="preserve"> evidence is needed </w:t>
      </w:r>
      <w:r>
        <w:rPr>
          <w:rFonts w:ascii="Times New Roman" w:hAnsi="Times New Roman" w:cs="Times New Roman"/>
          <w:sz w:val="24"/>
          <w:szCs w:val="24"/>
        </w:rPr>
        <w:t xml:space="preserve">to establish a comprehensive understanding of </w:t>
      </w:r>
      <w:r w:rsidR="009A723C">
        <w:rPr>
          <w:rFonts w:ascii="Times New Roman" w:hAnsi="Times New Roman" w:cs="Times New Roman"/>
          <w:sz w:val="24"/>
          <w:szCs w:val="24"/>
        </w:rPr>
        <w:t xml:space="preserve">antimony’s interactions with </w:t>
      </w:r>
      <w:r>
        <w:rPr>
          <w:rFonts w:ascii="Times New Roman" w:hAnsi="Times New Roman" w:cs="Times New Roman"/>
          <w:sz w:val="24"/>
          <w:szCs w:val="24"/>
        </w:rPr>
        <w:t xml:space="preserve">common soil constituents.  Further, elucidating the retention mechanisms for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by metal oxides will allow for  informed predictions about  transport and bioavailability, and aid in the promulgation of regulations, </w:t>
      </w:r>
      <w:r>
        <w:rPr>
          <w:rFonts w:ascii="Times New Roman" w:hAnsi="Times New Roman" w:cs="Times New Roman"/>
          <w:i/>
          <w:sz w:val="24"/>
          <w:szCs w:val="24"/>
        </w:rPr>
        <w:t>in-situ</w:t>
      </w:r>
      <w:r>
        <w:rPr>
          <w:rFonts w:ascii="Times New Roman" w:hAnsi="Times New Roman" w:cs="Times New Roman"/>
          <w:sz w:val="24"/>
          <w:szCs w:val="24"/>
        </w:rPr>
        <w:t xml:space="preserve"> remediation strategies, and environmental management programs (</w:t>
      </w:r>
      <w:proofErr w:type="spellStart"/>
      <w:r>
        <w:rPr>
          <w:rFonts w:ascii="Times New Roman" w:hAnsi="Times New Roman" w:cs="Times New Roman"/>
          <w:sz w:val="24"/>
          <w:szCs w:val="24"/>
        </w:rPr>
        <w:t>Erdemoglu</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Tserenpil</w:t>
      </w:r>
      <w:proofErr w:type="spellEnd"/>
      <w:r>
        <w:rPr>
          <w:rFonts w:ascii="Times New Roman" w:hAnsi="Times New Roman" w:cs="Times New Roman"/>
          <w:sz w:val="24"/>
          <w:szCs w:val="24"/>
        </w:rPr>
        <w:t xml:space="preserve"> et al., 2011; Arai, 2010).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study, the influence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vertAlign w:val="superscript"/>
        </w:rPr>
        <w:t>-</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/HPO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Pr>
          <w:rFonts w:ascii="Times New Roman" w:hAnsi="Times New Roman" w:cs="Times New Roman"/>
          <w:sz w:val="24"/>
          <w:szCs w:val="24"/>
        </w:rPr>
        <w:t>, and SO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Pr>
          <w:rFonts w:ascii="Times New Roman" w:hAnsi="Times New Roman" w:cs="Times New Roman"/>
          <w:sz w:val="24"/>
          <w:szCs w:val="24"/>
        </w:rPr>
        <w:t xml:space="preserve"> adsorption on the surface charge properties of gibbsite, goethite, birnessite, and kaolinite as a function of pH and ionic environment were examined using electrophoretic mobility and potentiometric titration studies.  These studies provide the evidence to identify ligand adsorption mechanisms. The adsorption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vertAlign w:val="superscript"/>
        </w:rPr>
        <w:t>-</w:t>
      </w:r>
      <w: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/HPO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Pr>
          <w:rFonts w:ascii="Times New Roman" w:hAnsi="Times New Roman" w:cs="Times New Roman"/>
          <w:sz w:val="24"/>
          <w:szCs w:val="24"/>
        </w:rPr>
        <w:t>, and SO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Pr>
          <w:rFonts w:ascii="Times New Roman" w:hAnsi="Times New Roman" w:cs="Times New Roman"/>
          <w:sz w:val="24"/>
          <w:szCs w:val="24"/>
        </w:rPr>
        <w:t xml:space="preserve">, by birnessite was also examined using batch adsorption studies as a function of pH, ionic strength, and competitive ligand environment. The competitive effects of phosphate and sulfate on antimony adsorption lend further evidence for prediction of antimony behavior in the presence of competing ligands (Essington, 2011). </w:t>
      </w:r>
    </w:p>
    <w:p w:rsidR="004823C0" w:rsidRDefault="004823C0" w:rsidP="004823C0"/>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pPr>
    </w:p>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pPr>
    </w:p>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pPr>
    </w:p>
    <w:p w:rsidR="00D840A1" w:rsidRDefault="00D840A1" w:rsidP="00D72AC6">
      <w:pPr>
        <w:autoSpaceDE w:val="0"/>
        <w:autoSpaceDN w:val="0"/>
        <w:adjustRightInd w:val="0"/>
        <w:spacing w:after="0" w:line="480" w:lineRule="auto"/>
        <w:jc w:val="center"/>
        <w:rPr>
          <w:rFonts w:ascii="Times New Roman" w:hAnsi="Times New Roman" w:cs="Times New Roman"/>
          <w:b/>
          <w:sz w:val="24"/>
          <w:szCs w:val="24"/>
        </w:rPr>
      </w:pPr>
    </w:p>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pPr>
    </w:p>
    <w:p w:rsidR="009A723C" w:rsidRDefault="009A723C" w:rsidP="00D72AC6">
      <w:pPr>
        <w:autoSpaceDE w:val="0"/>
        <w:autoSpaceDN w:val="0"/>
        <w:adjustRightInd w:val="0"/>
        <w:spacing w:after="0" w:line="480" w:lineRule="auto"/>
        <w:jc w:val="center"/>
        <w:rPr>
          <w:rFonts w:ascii="Times New Roman" w:hAnsi="Times New Roman" w:cs="Times New Roman"/>
          <w:b/>
          <w:sz w:val="24"/>
          <w:szCs w:val="24"/>
        </w:rPr>
      </w:pPr>
    </w:p>
    <w:p w:rsidR="009A723C" w:rsidRDefault="009A723C" w:rsidP="00D72AC6">
      <w:pPr>
        <w:autoSpaceDE w:val="0"/>
        <w:autoSpaceDN w:val="0"/>
        <w:adjustRightInd w:val="0"/>
        <w:spacing w:after="0" w:line="480" w:lineRule="auto"/>
        <w:jc w:val="center"/>
        <w:rPr>
          <w:rFonts w:ascii="Times New Roman" w:hAnsi="Times New Roman" w:cs="Times New Roman"/>
          <w:b/>
          <w:sz w:val="24"/>
          <w:szCs w:val="24"/>
        </w:rPr>
      </w:pPr>
    </w:p>
    <w:p w:rsidR="004823C0" w:rsidRPr="0086404D" w:rsidRDefault="004823C0" w:rsidP="004823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w:t>
      </w:r>
      <w:r w:rsidRPr="0086404D">
        <w:rPr>
          <w:rFonts w:ascii="Times New Roman" w:hAnsi="Times New Roman" w:cs="Times New Roman"/>
          <w:b/>
          <w:sz w:val="24"/>
          <w:szCs w:val="24"/>
        </w:rPr>
        <w:t xml:space="preserve"> II</w:t>
      </w:r>
    </w:p>
    <w:p w:rsidR="004823C0" w:rsidRDefault="004823C0" w:rsidP="004823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ELECTROSTATIC PROPERTIES OF VARIABLE CHARGE MINERALS AS INFLUENCED BY ADSORPTION OF INORGANIC LIGANDS</w:t>
      </w:r>
    </w:p>
    <w:p w:rsidR="004823C0" w:rsidRDefault="004823C0" w:rsidP="004823C0">
      <w:pPr>
        <w:shd w:val="clear" w:color="auto" w:fill="FFFFFF"/>
        <w:spacing w:line="480" w:lineRule="auto"/>
        <w:ind w:firstLine="720"/>
        <w:textAlignment w:val="baseline"/>
        <w:rPr>
          <w:rFonts w:ascii="Times New Roman" w:hAnsi="Times New Roman" w:cs="Times New Roman"/>
          <w:sz w:val="24"/>
          <w:szCs w:val="24"/>
        </w:rPr>
      </w:pPr>
      <w:r w:rsidRPr="0086404D">
        <w:rPr>
          <w:rFonts w:ascii="Times New Roman" w:hAnsi="Times New Roman" w:cs="Times New Roman"/>
          <w:sz w:val="24"/>
          <w:szCs w:val="24"/>
        </w:rPr>
        <w:t>Antimony (Sb) is a potentially toxic metal with no known biological function (</w:t>
      </w:r>
      <w:proofErr w:type="spellStart"/>
      <w:r w:rsidRPr="0086404D">
        <w:rPr>
          <w:rFonts w:ascii="Times New Roman" w:hAnsi="Times New Roman" w:cs="Times New Roman"/>
          <w:sz w:val="24"/>
          <w:szCs w:val="24"/>
        </w:rPr>
        <w:t>Filella</w:t>
      </w:r>
      <w:proofErr w:type="spellEnd"/>
      <w:r w:rsidRPr="0086404D">
        <w:rPr>
          <w:rFonts w:ascii="Times New Roman" w:hAnsi="Times New Roman" w:cs="Times New Roman"/>
          <w:sz w:val="24"/>
          <w:szCs w:val="24"/>
        </w:rPr>
        <w:t xml:space="preserve"> et al., 2002; </w:t>
      </w:r>
      <w:proofErr w:type="spellStart"/>
      <w:r w:rsidRPr="0086404D">
        <w:rPr>
          <w:rFonts w:ascii="Times New Roman" w:hAnsi="Times New Roman" w:cs="Times New Roman"/>
          <w:sz w:val="24"/>
          <w:szCs w:val="24"/>
        </w:rPr>
        <w:t>Shtangeeva</w:t>
      </w:r>
      <w:proofErr w:type="spellEnd"/>
      <w:r w:rsidRPr="0086404D">
        <w:rPr>
          <w:rFonts w:ascii="Times New Roman" w:hAnsi="Times New Roman" w:cs="Times New Roman"/>
          <w:sz w:val="24"/>
          <w:szCs w:val="24"/>
        </w:rPr>
        <w:t xml:space="preserve"> et al., 2011). The concentration of Sb in uncontaminated soil is generally less than 10 mg kg</w:t>
      </w:r>
      <w:r w:rsidRPr="0086404D">
        <w:rPr>
          <w:rFonts w:ascii="Times New Roman" w:hAnsi="Times New Roman" w:cs="Times New Roman"/>
          <w:sz w:val="24"/>
          <w:szCs w:val="24"/>
          <w:vertAlign w:val="superscript"/>
        </w:rPr>
        <w:t xml:space="preserve">-1 </w:t>
      </w:r>
      <w:r w:rsidRPr="0086404D">
        <w:rPr>
          <w:rFonts w:ascii="Times New Roman" w:hAnsi="Times New Roman" w:cs="Times New Roman"/>
          <w:sz w:val="24"/>
          <w:szCs w:val="24"/>
        </w:rPr>
        <w:t xml:space="preserve">(Johnson, et al., 2005; </w:t>
      </w:r>
      <w:proofErr w:type="spellStart"/>
      <w:r w:rsidRPr="0086404D">
        <w:rPr>
          <w:rFonts w:ascii="Times New Roman" w:hAnsi="Times New Roman" w:cs="Times New Roman"/>
          <w:sz w:val="24"/>
          <w:szCs w:val="24"/>
        </w:rPr>
        <w:t>Kabata-Pendias</w:t>
      </w:r>
      <w:proofErr w:type="spellEnd"/>
      <w:r w:rsidRPr="0086404D">
        <w:rPr>
          <w:rFonts w:ascii="Times New Roman" w:hAnsi="Times New Roman" w:cs="Times New Roman"/>
          <w:sz w:val="24"/>
          <w:szCs w:val="24"/>
        </w:rPr>
        <w:t xml:space="preserve"> et al., 1984; </w:t>
      </w:r>
      <w:proofErr w:type="spellStart"/>
      <w:r w:rsidRPr="0086404D">
        <w:rPr>
          <w:rFonts w:ascii="Times New Roman" w:hAnsi="Times New Roman" w:cs="Times New Roman"/>
          <w:sz w:val="24"/>
          <w:szCs w:val="24"/>
        </w:rPr>
        <w:t>Filella</w:t>
      </w:r>
      <w:proofErr w:type="spellEnd"/>
      <w:r w:rsidRPr="0086404D">
        <w:rPr>
          <w:rFonts w:ascii="Times New Roman" w:hAnsi="Times New Roman" w:cs="Times New Roman"/>
          <w:sz w:val="24"/>
          <w:szCs w:val="24"/>
        </w:rPr>
        <w:t xml:space="preserve"> et al., 2002) with a median concentration of 1 mg kg </w:t>
      </w:r>
      <w:r w:rsidRPr="0086404D">
        <w:rPr>
          <w:rFonts w:ascii="Times New Roman" w:hAnsi="Times New Roman" w:cs="Times New Roman"/>
          <w:sz w:val="24"/>
          <w:szCs w:val="24"/>
          <w:vertAlign w:val="superscript"/>
        </w:rPr>
        <w:t>-1</w:t>
      </w:r>
      <w:r>
        <w:rPr>
          <w:rFonts w:ascii="Times New Roman" w:hAnsi="Times New Roman" w:cs="Times New Roman"/>
          <w:sz w:val="24"/>
          <w:szCs w:val="24"/>
        </w:rPr>
        <w:t xml:space="preserve"> (Arai, 2010)</w:t>
      </w:r>
      <w:r w:rsidRPr="0086404D">
        <w:rPr>
          <w:rFonts w:ascii="Times New Roman" w:hAnsi="Times New Roman" w:cs="Times New Roman"/>
          <w:sz w:val="24"/>
          <w:szCs w:val="24"/>
        </w:rPr>
        <w:t>. Elevated soil concentrations of Sb, up to</w:t>
      </w:r>
      <w:r>
        <w:rPr>
          <w:rFonts w:ascii="Times New Roman" w:hAnsi="Times New Roman" w:cs="Times New Roman"/>
          <w:sz w:val="24"/>
          <w:szCs w:val="24"/>
        </w:rPr>
        <w:t xml:space="preserve"> and in excess of</w:t>
      </w:r>
      <w:r w:rsidRPr="0086404D">
        <w:rPr>
          <w:rFonts w:ascii="Times New Roman" w:hAnsi="Times New Roman" w:cs="Times New Roman"/>
          <w:sz w:val="24"/>
          <w:szCs w:val="24"/>
        </w:rPr>
        <w:t xml:space="preserve"> 5000</w:t>
      </w:r>
      <w:r>
        <w:rPr>
          <w:rFonts w:ascii="Times New Roman" w:hAnsi="Times New Roman" w:cs="Times New Roman"/>
          <w:sz w:val="24"/>
          <w:szCs w:val="24"/>
        </w:rPr>
        <w:t xml:space="preserve"> </w:t>
      </w:r>
      <w:r w:rsidRPr="0086404D">
        <w:rPr>
          <w:rFonts w:ascii="Times New Roman" w:hAnsi="Times New Roman" w:cs="Times New Roman"/>
          <w:sz w:val="24"/>
          <w:szCs w:val="24"/>
        </w:rPr>
        <w:t>mg kg</w:t>
      </w:r>
      <w:r w:rsidRPr="0086404D">
        <w:rPr>
          <w:rFonts w:ascii="Times New Roman" w:hAnsi="Times New Roman" w:cs="Times New Roman"/>
          <w:sz w:val="24"/>
          <w:szCs w:val="24"/>
          <w:vertAlign w:val="superscript"/>
        </w:rPr>
        <w:t xml:space="preserve">-1 </w:t>
      </w:r>
      <w:r w:rsidRPr="0086404D">
        <w:rPr>
          <w:rFonts w:ascii="Times New Roman" w:hAnsi="Times New Roman" w:cs="Times New Roman"/>
          <w:sz w:val="24"/>
          <w:szCs w:val="24"/>
        </w:rPr>
        <w:t>(Arai, 2010), are a result of anthropogenic activ</w:t>
      </w:r>
      <w:r>
        <w:rPr>
          <w:rFonts w:ascii="Times New Roman" w:hAnsi="Times New Roman" w:cs="Times New Roman"/>
          <w:sz w:val="24"/>
          <w:szCs w:val="24"/>
        </w:rPr>
        <w:t>ities such as mining and smelting</w:t>
      </w:r>
      <w:r w:rsidRPr="0086404D">
        <w:rPr>
          <w:rFonts w:ascii="Times New Roman" w:hAnsi="Times New Roman" w:cs="Times New Roman"/>
          <w:sz w:val="24"/>
          <w:szCs w:val="24"/>
        </w:rPr>
        <w:t xml:space="preserve">. </w:t>
      </w:r>
      <w:r>
        <w:rPr>
          <w:rFonts w:ascii="Times New Roman" w:hAnsi="Times New Roman" w:cs="Times New Roman"/>
          <w:sz w:val="24"/>
          <w:szCs w:val="24"/>
        </w:rPr>
        <w:t>Antimony</w:t>
      </w:r>
      <w:r w:rsidRPr="0086404D">
        <w:rPr>
          <w:rFonts w:ascii="Times New Roman" w:hAnsi="Times New Roman" w:cs="Times New Roman"/>
          <w:sz w:val="24"/>
          <w:szCs w:val="24"/>
        </w:rPr>
        <w:t xml:space="preserve"> is also elevated in road side soils due to its use in brake pads, and in shooting ranges where it is a component in lead bullets (</w:t>
      </w:r>
      <w:proofErr w:type="spellStart"/>
      <w:r w:rsidRPr="0086404D">
        <w:rPr>
          <w:rFonts w:ascii="Times New Roman" w:hAnsi="Times New Roman" w:cs="Times New Roman"/>
          <w:sz w:val="24"/>
          <w:szCs w:val="24"/>
        </w:rPr>
        <w:t>Tschan</w:t>
      </w:r>
      <w:proofErr w:type="spellEnd"/>
      <w:r w:rsidRPr="0086404D">
        <w:rPr>
          <w:rFonts w:ascii="Times New Roman" w:hAnsi="Times New Roman" w:cs="Times New Roman"/>
          <w:sz w:val="24"/>
          <w:szCs w:val="24"/>
        </w:rPr>
        <w:t xml:space="preserve"> et al., 2010; </w:t>
      </w:r>
      <w:proofErr w:type="spellStart"/>
      <w:r w:rsidRPr="0086404D">
        <w:rPr>
          <w:rFonts w:ascii="Times New Roman" w:hAnsi="Times New Roman" w:cs="Times New Roman"/>
          <w:sz w:val="24"/>
          <w:szCs w:val="24"/>
        </w:rPr>
        <w:t>Filella</w:t>
      </w:r>
      <w:proofErr w:type="spellEnd"/>
      <w:r w:rsidRPr="0086404D">
        <w:rPr>
          <w:rFonts w:ascii="Times New Roman" w:hAnsi="Times New Roman" w:cs="Times New Roman"/>
          <w:sz w:val="24"/>
          <w:szCs w:val="24"/>
        </w:rPr>
        <w:t xml:space="preserve"> et al., 2002). Antimony is of concern to regulatory agencies</w:t>
      </w:r>
      <w:r>
        <w:rPr>
          <w:rFonts w:ascii="Times New Roman" w:hAnsi="Times New Roman" w:cs="Times New Roman"/>
          <w:sz w:val="24"/>
          <w:szCs w:val="24"/>
        </w:rPr>
        <w:t>,</w:t>
      </w:r>
      <w:r w:rsidRPr="0086404D">
        <w:rPr>
          <w:rFonts w:ascii="Times New Roman" w:hAnsi="Times New Roman" w:cs="Times New Roman"/>
          <w:sz w:val="24"/>
          <w:szCs w:val="24"/>
        </w:rPr>
        <w:t xml:space="preserve"> and it has been identified as a priority pollutant by the US EPA and the European Union (USEPA, 2006; Council of European Union, 1998). </w:t>
      </w:r>
    </w:p>
    <w:p w:rsidR="004823C0" w:rsidRPr="0086404D" w:rsidRDefault="004823C0" w:rsidP="004823C0">
      <w:pPr>
        <w:shd w:val="clear" w:color="auto" w:fill="FFFFFF"/>
        <w:spacing w:line="480" w:lineRule="auto"/>
        <w:ind w:firstLine="720"/>
        <w:textAlignment w:val="baseline"/>
        <w:rPr>
          <w:rFonts w:ascii="Times New Roman" w:hAnsi="Times New Roman" w:cs="Times New Roman"/>
          <w:sz w:val="24"/>
          <w:szCs w:val="24"/>
        </w:rPr>
      </w:pPr>
      <w:r w:rsidRPr="0086404D">
        <w:rPr>
          <w:rFonts w:ascii="Times New Roman" w:hAnsi="Times New Roman" w:cs="Times New Roman"/>
          <w:sz w:val="24"/>
          <w:szCs w:val="24"/>
        </w:rPr>
        <w:t xml:space="preserve">Antimony may exist in several oxidation states (-III, 0, III V). In soil, Sb principally exists as </w:t>
      </w:r>
      <w:proofErr w:type="gramStart"/>
      <w:r w:rsidRPr="0086404D">
        <w:rPr>
          <w:rFonts w:ascii="Times New Roman" w:hAnsi="Times New Roman" w:cs="Times New Roman"/>
          <w:sz w:val="24"/>
          <w:szCs w:val="24"/>
        </w:rPr>
        <w:t>Sb(</w:t>
      </w:r>
      <w:proofErr w:type="gramEnd"/>
      <w:r w:rsidRPr="0086404D">
        <w:rPr>
          <w:rFonts w:ascii="Times New Roman" w:hAnsi="Times New Roman" w:cs="Times New Roman"/>
          <w:sz w:val="24"/>
          <w:szCs w:val="24"/>
        </w:rPr>
        <w:t>V) in oxic conditions</w:t>
      </w:r>
      <w:r>
        <w:rPr>
          <w:rFonts w:ascii="Times New Roman" w:hAnsi="Times New Roman" w:cs="Times New Roman"/>
          <w:sz w:val="24"/>
          <w:szCs w:val="24"/>
        </w:rPr>
        <w:t>, and in soil solutions</w:t>
      </w:r>
      <w:r w:rsidRPr="0086404D">
        <w:rPr>
          <w:rFonts w:ascii="Times New Roman" w:hAnsi="Times New Roman" w:cs="Times New Roman"/>
          <w:sz w:val="24"/>
          <w:szCs w:val="24"/>
        </w:rPr>
        <w:t xml:space="preserve"> the hydroxyanion 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dominates (</w:t>
      </w:r>
      <w:proofErr w:type="spellStart"/>
      <w:r w:rsidRPr="0086404D">
        <w:rPr>
          <w:rFonts w:ascii="Times New Roman" w:hAnsi="Times New Roman" w:cs="Times New Roman"/>
          <w:sz w:val="24"/>
          <w:szCs w:val="24"/>
        </w:rPr>
        <w:t>Okkenhaug</w:t>
      </w:r>
      <w:proofErr w:type="spellEnd"/>
      <w:r w:rsidRPr="0086404D">
        <w:rPr>
          <w:rFonts w:ascii="Times New Roman" w:hAnsi="Times New Roman" w:cs="Times New Roman"/>
          <w:sz w:val="24"/>
          <w:szCs w:val="24"/>
        </w:rPr>
        <w:t xml:space="preserve">, et al., 2011; </w:t>
      </w:r>
      <w:proofErr w:type="spellStart"/>
      <w:r w:rsidRPr="0086404D">
        <w:rPr>
          <w:rFonts w:ascii="Times New Roman" w:hAnsi="Times New Roman" w:cs="Times New Roman"/>
          <w:sz w:val="24"/>
          <w:szCs w:val="24"/>
        </w:rPr>
        <w:t>Bencze</w:t>
      </w:r>
      <w:proofErr w:type="spellEnd"/>
      <w:r w:rsidRPr="0086404D">
        <w:rPr>
          <w:rFonts w:ascii="Times New Roman" w:hAnsi="Times New Roman" w:cs="Times New Roman"/>
          <w:sz w:val="24"/>
          <w:szCs w:val="24"/>
        </w:rPr>
        <w:t xml:space="preserve">, 1994). The aqueous speciation of </w:t>
      </w:r>
      <w:proofErr w:type="gramStart"/>
      <w:r w:rsidRPr="0086404D">
        <w:rPr>
          <w:rFonts w:ascii="Times New Roman" w:hAnsi="Times New Roman" w:cs="Times New Roman"/>
          <w:sz w:val="24"/>
          <w:szCs w:val="24"/>
        </w:rPr>
        <w:t>Sb(</w:t>
      </w:r>
      <w:proofErr w:type="gramEnd"/>
      <w:r w:rsidRPr="0086404D">
        <w:rPr>
          <w:rFonts w:ascii="Times New Roman" w:hAnsi="Times New Roman" w:cs="Times New Roman"/>
          <w:sz w:val="24"/>
          <w:szCs w:val="24"/>
        </w:rPr>
        <w:t xml:space="preserve">V) is controlled by the hydrolysis reaction: </w:t>
      </w:r>
    </w:p>
    <w:p w:rsidR="004823C0" w:rsidRPr="000A753F" w:rsidRDefault="004823C0" w:rsidP="004823C0">
      <w:pPr>
        <w:spacing w:line="480" w:lineRule="auto"/>
        <w:rPr>
          <w:rFonts w:ascii="Times New Roman" w:eastAsia="Arial Unicode MS" w:hAnsi="Times New Roman" w:cs="Times New Roman"/>
          <w:color w:val="2E2E2E"/>
          <w:sz w:val="24"/>
          <w:szCs w:val="24"/>
          <w:shd w:val="clear" w:color="auto" w:fill="FFFFFF"/>
        </w:rPr>
      </w:pPr>
      <w:r>
        <w:rPr>
          <w:rFonts w:ascii="Times New Roman" w:hAnsi="Times New Roman" w:cs="Times New Roman"/>
          <w:sz w:val="24"/>
          <w:szCs w:val="24"/>
        </w:rPr>
        <w:t xml:space="preserve">                                            </w:t>
      </w:r>
      <w:proofErr w:type="gramStart"/>
      <w:r w:rsidRPr="0086404D">
        <w:rPr>
          <w:rFonts w:ascii="Times New Roman" w:eastAsia="Arial Unicode MS" w:hAnsi="Times New Roman" w:cs="Times New Roman"/>
          <w:color w:val="2E2E2E"/>
          <w:sz w:val="24"/>
          <w:szCs w:val="24"/>
          <w:shd w:val="clear" w:color="auto" w:fill="FFFFFF"/>
        </w:rPr>
        <w:t>Sb(</w:t>
      </w:r>
      <w:proofErr w:type="gramEnd"/>
      <w:r w:rsidRPr="0086404D">
        <w:rPr>
          <w:rFonts w:ascii="Times New Roman" w:eastAsia="Arial Unicode MS" w:hAnsi="Times New Roman" w:cs="Times New Roman"/>
          <w:color w:val="2E2E2E"/>
          <w:sz w:val="24"/>
          <w:szCs w:val="24"/>
          <w:shd w:val="clear" w:color="auto" w:fill="FFFFFF"/>
        </w:rPr>
        <w:t>OH)</w:t>
      </w:r>
      <w:r w:rsidRPr="0086404D">
        <w:rPr>
          <w:rFonts w:ascii="Times New Roman" w:eastAsia="Arial Unicode MS" w:hAnsi="Times New Roman" w:cs="Times New Roman"/>
          <w:color w:val="2E2E2E"/>
          <w:sz w:val="24"/>
          <w:szCs w:val="24"/>
          <w:shd w:val="clear" w:color="auto" w:fill="FFFFFF"/>
          <w:vertAlign w:val="subscript"/>
        </w:rPr>
        <w:t>5</w:t>
      </w:r>
      <w:r w:rsidRPr="0086404D">
        <w:rPr>
          <w:rFonts w:ascii="Times New Roman" w:eastAsia="Arial Unicode MS" w:hAnsi="Times New Roman" w:cs="Times New Roman"/>
          <w:color w:val="2E2E2E"/>
          <w:sz w:val="24"/>
          <w:szCs w:val="24"/>
          <w:shd w:val="clear" w:color="auto" w:fill="FFFFFF"/>
          <w:vertAlign w:val="superscript"/>
        </w:rPr>
        <w:t>0</w:t>
      </w:r>
      <w:r w:rsidRPr="0086404D">
        <w:rPr>
          <w:rFonts w:ascii="Times New Roman" w:eastAsia="Arial Unicode MS" w:hAnsi="Times New Roman" w:cs="Times New Roman"/>
          <w:color w:val="2E2E2E"/>
          <w:sz w:val="24"/>
          <w:szCs w:val="24"/>
          <w:shd w:val="clear" w:color="auto" w:fill="FFFFFF"/>
        </w:rPr>
        <w:t xml:space="preserve"> + H</w:t>
      </w:r>
      <w:r w:rsidRPr="0086404D">
        <w:rPr>
          <w:rFonts w:ascii="Times New Roman" w:eastAsia="Arial Unicode MS" w:hAnsi="Times New Roman" w:cs="Times New Roman"/>
          <w:color w:val="2E2E2E"/>
          <w:sz w:val="24"/>
          <w:szCs w:val="24"/>
          <w:shd w:val="clear" w:color="auto" w:fill="FFFFFF"/>
          <w:vertAlign w:val="subscript"/>
        </w:rPr>
        <w:t>2</w:t>
      </w:r>
      <w:r w:rsidRPr="0086404D">
        <w:rPr>
          <w:rFonts w:ascii="Times New Roman" w:eastAsia="Arial Unicode MS" w:hAnsi="Times New Roman" w:cs="Times New Roman"/>
          <w:color w:val="2E2E2E"/>
          <w:sz w:val="24"/>
          <w:szCs w:val="24"/>
          <w:shd w:val="clear" w:color="auto" w:fill="FFFFFF"/>
        </w:rPr>
        <w:t xml:space="preserve">O  </w:t>
      </w:r>
      <w:r w:rsidRPr="0086404D">
        <w:rPr>
          <w:rFonts w:ascii="Cambria Math" w:eastAsia="Arial Unicode MS" w:hAnsi="Cambria Math" w:cs="Cambria Math"/>
          <w:color w:val="2E2E2E"/>
          <w:sz w:val="24"/>
          <w:szCs w:val="24"/>
          <w:shd w:val="clear" w:color="auto" w:fill="FFFFFF"/>
        </w:rPr>
        <w:t>⇄</w:t>
      </w:r>
      <w:r w:rsidRPr="0086404D">
        <w:rPr>
          <w:rFonts w:ascii="Times New Roman" w:eastAsia="Arial Unicode MS" w:hAnsi="Times New Roman" w:cs="Times New Roman"/>
          <w:color w:val="2E2E2E"/>
          <w:sz w:val="24"/>
          <w:szCs w:val="24"/>
          <w:shd w:val="clear" w:color="auto" w:fill="FFFFFF"/>
        </w:rPr>
        <w:t xml:space="preserve"> Sb(OH)</w:t>
      </w:r>
      <w:r w:rsidRPr="0086404D">
        <w:rPr>
          <w:rFonts w:ascii="Times New Roman" w:eastAsia="Arial Unicode MS" w:hAnsi="Times New Roman" w:cs="Times New Roman"/>
          <w:color w:val="2E2E2E"/>
          <w:sz w:val="24"/>
          <w:szCs w:val="24"/>
          <w:shd w:val="clear" w:color="auto" w:fill="FFFFFF"/>
          <w:vertAlign w:val="subscript"/>
        </w:rPr>
        <w:t>6</w:t>
      </w:r>
      <w:r w:rsidRPr="0086404D">
        <w:rPr>
          <w:rFonts w:ascii="Times New Roman" w:eastAsia="Arial Unicode MS" w:hAnsi="Times New Roman" w:cs="Times New Roman"/>
          <w:color w:val="2E2E2E"/>
          <w:sz w:val="24"/>
          <w:szCs w:val="24"/>
          <w:shd w:val="clear" w:color="auto" w:fill="FFFFFF"/>
          <w:vertAlign w:val="superscript"/>
        </w:rPr>
        <w:t>–</w:t>
      </w:r>
      <w:r w:rsidRPr="0086404D">
        <w:rPr>
          <w:rFonts w:ascii="Times New Roman" w:eastAsia="Arial Unicode MS" w:hAnsi="Times New Roman" w:cs="Times New Roman"/>
          <w:color w:val="2E2E2E"/>
          <w:sz w:val="24"/>
          <w:szCs w:val="24"/>
          <w:shd w:val="clear" w:color="auto" w:fill="FFFFFF"/>
        </w:rPr>
        <w:t xml:space="preserve"> + H</w:t>
      </w:r>
      <w:r w:rsidRPr="0086404D">
        <w:rPr>
          <w:rFonts w:ascii="Times New Roman" w:eastAsia="Arial Unicode MS" w:hAnsi="Times New Roman" w:cs="Times New Roman"/>
          <w:color w:val="2E2E2E"/>
          <w:sz w:val="24"/>
          <w:szCs w:val="24"/>
          <w:shd w:val="clear" w:color="auto" w:fill="FFFFFF"/>
          <w:vertAlign w:val="superscript"/>
        </w:rPr>
        <w:t>+</w:t>
      </w:r>
      <w:r>
        <w:rPr>
          <w:rFonts w:ascii="Times New Roman" w:eastAsia="Arial Unicode MS" w:hAnsi="Times New Roman" w:cs="Times New Roman"/>
          <w:color w:val="2E2E2E"/>
          <w:sz w:val="24"/>
          <w:szCs w:val="24"/>
          <w:shd w:val="clear" w:color="auto" w:fill="FFFFFF"/>
          <w:vertAlign w:val="superscript"/>
        </w:rPr>
        <w:t xml:space="preserve">     </w:t>
      </w:r>
      <w:r>
        <w:rPr>
          <w:rFonts w:ascii="Times New Roman" w:eastAsia="Arial Unicode MS" w:hAnsi="Times New Roman" w:cs="Times New Roman"/>
          <w:color w:val="2E2E2E"/>
          <w:sz w:val="24"/>
          <w:szCs w:val="24"/>
          <w:shd w:val="clear" w:color="auto" w:fill="FFFFFF"/>
        </w:rPr>
        <w:t xml:space="preserve">                                            [4]</w:t>
      </w:r>
    </w:p>
    <w:p w:rsidR="004823C0" w:rsidRPr="0086404D" w:rsidRDefault="004823C0" w:rsidP="004823C0">
      <w:pPr>
        <w:autoSpaceDE w:val="0"/>
        <w:autoSpaceDN w:val="0"/>
        <w:adjustRightInd w:val="0"/>
        <w:spacing w:after="0" w:line="480" w:lineRule="auto"/>
        <w:rPr>
          <w:rFonts w:ascii="Times New Roman" w:hAnsi="Times New Roman" w:cs="Times New Roman"/>
          <w:sz w:val="24"/>
          <w:szCs w:val="24"/>
        </w:rPr>
      </w:pPr>
      <w:r w:rsidRPr="0086404D">
        <w:rPr>
          <w:rFonts w:ascii="Times New Roman" w:hAnsi="Times New Roman" w:cs="Times New Roman"/>
          <w:sz w:val="24"/>
          <w:szCs w:val="24"/>
        </w:rPr>
        <w:t>(</w:t>
      </w:r>
      <w:proofErr w:type="gramStart"/>
      <w:r w:rsidRPr="0086404D">
        <w:rPr>
          <w:rFonts w:ascii="Times New Roman" w:hAnsi="Times New Roman" w:cs="Times New Roman"/>
          <w:sz w:val="24"/>
          <w:szCs w:val="24"/>
        </w:rPr>
        <w:t>pK</w:t>
      </w:r>
      <w:r w:rsidRPr="00CE2766">
        <w:rPr>
          <w:rFonts w:ascii="Times New Roman" w:hAnsi="Times New Roman" w:cs="Times New Roman"/>
          <w:sz w:val="24"/>
          <w:szCs w:val="24"/>
          <w:vertAlign w:val="subscript"/>
        </w:rPr>
        <w:t>a</w:t>
      </w:r>
      <w:proofErr w:type="gramEnd"/>
      <w:r>
        <w:rPr>
          <w:rFonts w:ascii="Times New Roman" w:hAnsi="Times New Roman" w:cs="Times New Roman"/>
          <w:sz w:val="24"/>
          <w:szCs w:val="24"/>
        </w:rPr>
        <w:t xml:space="preserve"> </w:t>
      </w:r>
      <w:r w:rsidRPr="0086404D">
        <w:rPr>
          <w:rFonts w:ascii="Times New Roman" w:hAnsi="Times New Roman" w:cs="Times New Roman"/>
          <w:sz w:val="24"/>
          <w:szCs w:val="24"/>
        </w:rPr>
        <w:t>=</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2.84 at 25°C) </w:t>
      </w:r>
      <w:proofErr w:type="gramStart"/>
      <w:r w:rsidRPr="0086404D">
        <w:rPr>
          <w:rFonts w:ascii="Times New Roman" w:hAnsi="Times New Roman" w:cs="Times New Roman"/>
          <w:sz w:val="24"/>
          <w:szCs w:val="24"/>
        </w:rPr>
        <w:t>(</w:t>
      </w:r>
      <w:proofErr w:type="spellStart"/>
      <w:r w:rsidRPr="0086404D">
        <w:rPr>
          <w:rFonts w:ascii="Times New Roman" w:hAnsi="Times New Roman" w:cs="Times New Roman"/>
          <w:sz w:val="24"/>
          <w:szCs w:val="24"/>
        </w:rPr>
        <w:t>Accornero</w:t>
      </w:r>
      <w:proofErr w:type="spellEnd"/>
      <w:r w:rsidRPr="0086404D">
        <w:rPr>
          <w:rFonts w:ascii="Times New Roman" w:hAnsi="Times New Roman" w:cs="Times New Roman"/>
          <w:sz w:val="24"/>
          <w:szCs w:val="24"/>
        </w:rPr>
        <w:t xml:space="preserve"> et al., 2008; </w:t>
      </w:r>
      <w:proofErr w:type="spellStart"/>
      <w:r w:rsidRPr="0086404D">
        <w:rPr>
          <w:rFonts w:ascii="Times New Roman" w:hAnsi="Times New Roman" w:cs="Times New Roman"/>
          <w:sz w:val="24"/>
          <w:szCs w:val="24"/>
        </w:rPr>
        <w:t>Zakaznova</w:t>
      </w:r>
      <w:proofErr w:type="spellEnd"/>
      <w:r w:rsidRPr="0086404D">
        <w:rPr>
          <w:rFonts w:ascii="Times New Roman" w:hAnsi="Times New Roman" w:cs="Times New Roman"/>
          <w:sz w:val="24"/>
          <w:szCs w:val="24"/>
        </w:rPr>
        <w:t>-Herzog et al., 2006).</w:t>
      </w:r>
      <w:proofErr w:type="gramEnd"/>
      <w:r w:rsidRPr="0086404D">
        <w:rPr>
          <w:rFonts w:ascii="Times New Roman" w:hAnsi="Times New Roman" w:cs="Times New Roman"/>
          <w:sz w:val="24"/>
          <w:szCs w:val="24"/>
        </w:rPr>
        <w:t xml:space="preserve"> Additional aqueous speciation reactions</w:t>
      </w:r>
      <w:r>
        <w:rPr>
          <w:rFonts w:ascii="Times New Roman" w:hAnsi="Times New Roman" w:cs="Times New Roman"/>
          <w:sz w:val="24"/>
          <w:szCs w:val="24"/>
        </w:rPr>
        <w:t>,</w:t>
      </w:r>
      <w:r w:rsidRPr="0086404D">
        <w:rPr>
          <w:rFonts w:ascii="Times New Roman" w:hAnsi="Times New Roman" w:cs="Times New Roman"/>
          <w:sz w:val="24"/>
          <w:szCs w:val="24"/>
        </w:rPr>
        <w:t xml:space="preserve"> such as ion pairing with metal cations, or complexation by dissolved soil organic matter, has not been well-characterized.  </w:t>
      </w:r>
    </w:p>
    <w:p w:rsidR="004823C0" w:rsidRPr="0086404D" w:rsidRDefault="004823C0" w:rsidP="004823C0">
      <w:pPr>
        <w:autoSpaceDE w:val="0"/>
        <w:autoSpaceDN w:val="0"/>
        <w:adjustRightInd w:val="0"/>
        <w:spacing w:after="0"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 xml:space="preserve">The fate and behavior of metal contaminants in natural systems is regulated by precipitation and adsorption mechanisms. Proposed mechanisms of retention for </w:t>
      </w:r>
      <w:proofErr w:type="gramStart"/>
      <w:r w:rsidRPr="0086404D">
        <w:rPr>
          <w:rFonts w:ascii="Times New Roman" w:hAnsi="Times New Roman" w:cs="Times New Roman"/>
          <w:sz w:val="24"/>
          <w:szCs w:val="24"/>
        </w:rPr>
        <w:t>Sb(</w:t>
      </w:r>
      <w:proofErr w:type="gramEnd"/>
      <w:r w:rsidRPr="0086404D">
        <w:rPr>
          <w:rFonts w:ascii="Times New Roman" w:hAnsi="Times New Roman" w:cs="Times New Roman"/>
          <w:sz w:val="24"/>
          <w:szCs w:val="24"/>
        </w:rPr>
        <w:t>OH)</w:t>
      </w:r>
      <w:r w:rsidRPr="00581327">
        <w:rPr>
          <w:rFonts w:ascii="Times New Roman" w:hAnsi="Times New Roman" w:cs="Times New Roman"/>
          <w:sz w:val="24"/>
          <w:szCs w:val="24"/>
          <w:vertAlign w:val="subscript"/>
        </w:rPr>
        <w:t>6</w:t>
      </w:r>
      <w:r w:rsidRPr="00581327">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w:t>
      </w:r>
      <w:r w:rsidRPr="0086404D">
        <w:rPr>
          <w:rFonts w:ascii="Times New Roman" w:hAnsi="Times New Roman" w:cs="Times New Roman"/>
          <w:sz w:val="24"/>
          <w:szCs w:val="24"/>
        </w:rPr>
        <w:lastRenderedPageBreak/>
        <w:t>include mineral precipitation, ligand exchange</w:t>
      </w:r>
      <w:r>
        <w:rPr>
          <w:rFonts w:ascii="Times New Roman" w:hAnsi="Times New Roman" w:cs="Times New Roman"/>
          <w:sz w:val="24"/>
          <w:szCs w:val="24"/>
        </w:rPr>
        <w:t>,</w:t>
      </w:r>
      <w:r w:rsidRPr="0086404D">
        <w:rPr>
          <w:rFonts w:ascii="Times New Roman" w:hAnsi="Times New Roman" w:cs="Times New Roman"/>
          <w:sz w:val="24"/>
          <w:szCs w:val="24"/>
        </w:rPr>
        <w:t xml:space="preserve"> and anion exchange.  Precipitation of </w:t>
      </w:r>
      <w:r>
        <w:rPr>
          <w:rFonts w:ascii="Times New Roman" w:hAnsi="Times New Roman" w:cs="Times New Roman"/>
          <w:sz w:val="24"/>
          <w:szCs w:val="24"/>
        </w:rPr>
        <w:t xml:space="preserve">Sb(V) </w:t>
      </w:r>
      <w:r w:rsidRPr="0086404D">
        <w:rPr>
          <w:rFonts w:ascii="Times New Roman" w:hAnsi="Times New Roman" w:cs="Times New Roman"/>
          <w:sz w:val="24"/>
          <w:szCs w:val="24"/>
        </w:rPr>
        <w:t xml:space="preserve">minerals such as </w:t>
      </w:r>
      <w:proofErr w:type="spellStart"/>
      <w:r w:rsidRPr="0086404D">
        <w:rPr>
          <w:rFonts w:ascii="Times New Roman" w:hAnsi="Times New Roman" w:cs="Times New Roman"/>
          <w:sz w:val="24"/>
          <w:szCs w:val="24"/>
        </w:rPr>
        <w:t>Pb</w:t>
      </w:r>
      <w:proofErr w:type="spellEnd"/>
      <w:r w:rsidRPr="0086404D">
        <w:rPr>
          <w:rFonts w:ascii="Times New Roman" w:hAnsi="Times New Roman" w:cs="Times New Roman"/>
          <w:sz w:val="24"/>
          <w:szCs w:val="24"/>
        </w:rPr>
        <w:t>[Sb(OH)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or </w:t>
      </w:r>
      <w:proofErr w:type="spellStart"/>
      <w:r w:rsidRPr="0086404D">
        <w:rPr>
          <w:rFonts w:ascii="Times New Roman" w:hAnsi="Times New Roman" w:cs="Times New Roman"/>
          <w:sz w:val="24"/>
          <w:szCs w:val="24"/>
        </w:rPr>
        <w:t>Ca</w:t>
      </w:r>
      <w:proofErr w:type="spellEnd"/>
      <w:r w:rsidRPr="0086404D">
        <w:rPr>
          <w:rFonts w:ascii="Times New Roman" w:hAnsi="Times New Roman" w:cs="Times New Roman"/>
          <w:sz w:val="24"/>
          <w:szCs w:val="24"/>
        </w:rPr>
        <w:t>[Sb(OH)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w:t>
      </w:r>
      <w:r>
        <w:rPr>
          <w:rFonts w:ascii="Times New Roman" w:hAnsi="Times New Roman" w:cs="Times New Roman"/>
          <w:sz w:val="24"/>
          <w:szCs w:val="24"/>
        </w:rPr>
        <w:t>have been proposed. However, these precipitates</w:t>
      </w:r>
      <w:r w:rsidRPr="0086404D">
        <w:rPr>
          <w:rFonts w:ascii="Times New Roman" w:hAnsi="Times New Roman" w:cs="Times New Roman"/>
          <w:sz w:val="24"/>
          <w:szCs w:val="24"/>
        </w:rPr>
        <w:t xml:space="preserve"> are unstable compared to adsorbed forms of </w:t>
      </w:r>
      <w:proofErr w:type="gramStart"/>
      <w:r w:rsidRPr="0086404D">
        <w:rPr>
          <w:rFonts w:ascii="Times New Roman" w:hAnsi="Times New Roman" w:cs="Times New Roman"/>
          <w:sz w:val="24"/>
          <w:szCs w:val="24"/>
        </w:rPr>
        <w:t>Sb(</w:t>
      </w:r>
      <w:proofErr w:type="gramEnd"/>
      <w:r w:rsidRPr="0086404D">
        <w:rPr>
          <w:rFonts w:ascii="Times New Roman" w:hAnsi="Times New Roman" w:cs="Times New Roman"/>
          <w:sz w:val="24"/>
          <w:szCs w:val="24"/>
        </w:rPr>
        <w:t>V) and there is no ev</w:t>
      </w:r>
      <w:r>
        <w:rPr>
          <w:rFonts w:ascii="Times New Roman" w:hAnsi="Times New Roman" w:cs="Times New Roman"/>
          <w:sz w:val="24"/>
          <w:szCs w:val="24"/>
        </w:rPr>
        <w:t>idence of precipitation in soils, even in high contaminated environments</w:t>
      </w:r>
      <w:r w:rsidRPr="0086404D">
        <w:rPr>
          <w:rFonts w:ascii="Times New Roman" w:hAnsi="Times New Roman" w:cs="Times New Roman"/>
          <w:sz w:val="24"/>
          <w:szCs w:val="24"/>
        </w:rPr>
        <w:t xml:space="preserve"> (Johnson et al., 2005).  </w:t>
      </w:r>
    </w:p>
    <w:p w:rsidR="004823C0" w:rsidRPr="0086404D"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 xml:space="preserve">Anion and ligand exchange reactions are those that occur on mineral surfaces </w:t>
      </w:r>
      <w:r>
        <w:rPr>
          <w:rFonts w:ascii="Times New Roman" w:hAnsi="Times New Roman" w:cs="Times New Roman"/>
          <w:sz w:val="24"/>
          <w:szCs w:val="24"/>
        </w:rPr>
        <w:t>that develop</w:t>
      </w:r>
      <w:r w:rsidRPr="0086404D">
        <w:rPr>
          <w:rFonts w:ascii="Times New Roman" w:hAnsi="Times New Roman" w:cs="Times New Roman"/>
          <w:sz w:val="24"/>
          <w:szCs w:val="24"/>
        </w:rPr>
        <w:t xml:space="preserve"> positive surface charge through isomorphic substitution or the protonation of surface hydroxyl groups. Non-specific (outer-sphere) </w:t>
      </w:r>
      <w:r>
        <w:rPr>
          <w:rFonts w:ascii="Times New Roman" w:hAnsi="Times New Roman" w:cs="Times New Roman"/>
          <w:sz w:val="24"/>
          <w:szCs w:val="24"/>
        </w:rPr>
        <w:t xml:space="preserve">surface complexation results from </w:t>
      </w:r>
      <w:r w:rsidRPr="0086404D">
        <w:rPr>
          <w:rFonts w:ascii="Times New Roman" w:hAnsi="Times New Roman" w:cs="Times New Roman"/>
          <w:sz w:val="24"/>
          <w:szCs w:val="24"/>
        </w:rPr>
        <w:t xml:space="preserve">electrostatic </w:t>
      </w:r>
      <w:r>
        <w:rPr>
          <w:rFonts w:ascii="Times New Roman" w:hAnsi="Times New Roman" w:cs="Times New Roman"/>
          <w:sz w:val="24"/>
          <w:szCs w:val="24"/>
        </w:rPr>
        <w:t xml:space="preserve">interactions and </w:t>
      </w:r>
      <w:r w:rsidRPr="0086404D">
        <w:rPr>
          <w:rFonts w:ascii="Times New Roman" w:hAnsi="Times New Roman" w:cs="Times New Roman"/>
          <w:sz w:val="24"/>
          <w:szCs w:val="24"/>
        </w:rPr>
        <w:t>occur</w:t>
      </w:r>
      <w:r>
        <w:rPr>
          <w:rFonts w:ascii="Times New Roman" w:hAnsi="Times New Roman" w:cs="Times New Roman"/>
          <w:sz w:val="24"/>
          <w:szCs w:val="24"/>
        </w:rPr>
        <w:t>s</w:t>
      </w:r>
      <w:r w:rsidRPr="0086404D">
        <w:rPr>
          <w:rFonts w:ascii="Times New Roman" w:hAnsi="Times New Roman" w:cs="Times New Roman"/>
          <w:sz w:val="24"/>
          <w:szCs w:val="24"/>
        </w:rPr>
        <w:t xml:space="preserve"> when an anion is unable to displace surface 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O or OH</w:t>
      </w:r>
      <w:r w:rsidRPr="0086404D">
        <w:rPr>
          <w:rFonts w:ascii="Times New Roman" w:hAnsi="Times New Roman" w:cs="Times New Roman"/>
          <w:sz w:val="24"/>
          <w:szCs w:val="24"/>
          <w:vertAlign w:val="superscript"/>
        </w:rPr>
        <w:t>-</w:t>
      </w:r>
      <w:r w:rsidRPr="000A753F">
        <w:rPr>
          <w:rFonts w:ascii="Times New Roman" w:hAnsi="Times New Roman" w:cs="Times New Roman"/>
          <w:sz w:val="24"/>
          <w:szCs w:val="24"/>
        </w:rPr>
        <w:t>,</w:t>
      </w:r>
      <w:r w:rsidRPr="0086404D">
        <w:rPr>
          <w:rFonts w:ascii="Times New Roman" w:hAnsi="Times New Roman" w:cs="Times New Roman"/>
          <w:sz w:val="24"/>
          <w:szCs w:val="24"/>
        </w:rPr>
        <w:t xml:space="preserve"> and at least one molecule of water remains between </w:t>
      </w:r>
      <w:r>
        <w:rPr>
          <w:rFonts w:ascii="Times New Roman" w:hAnsi="Times New Roman" w:cs="Times New Roman"/>
          <w:sz w:val="24"/>
          <w:szCs w:val="24"/>
        </w:rPr>
        <w:t xml:space="preserve">a positive charge </w:t>
      </w:r>
      <w:r w:rsidRPr="0086404D">
        <w:rPr>
          <w:rFonts w:ascii="Times New Roman" w:hAnsi="Times New Roman" w:cs="Times New Roman"/>
          <w:sz w:val="24"/>
          <w:szCs w:val="24"/>
        </w:rPr>
        <w:t xml:space="preserve">surface site and the </w:t>
      </w:r>
      <w:r>
        <w:rPr>
          <w:rFonts w:ascii="Times New Roman" w:hAnsi="Times New Roman" w:cs="Times New Roman"/>
          <w:sz w:val="24"/>
          <w:szCs w:val="24"/>
        </w:rPr>
        <w:t xml:space="preserve">adsorbed </w:t>
      </w:r>
      <w:r w:rsidRPr="0086404D">
        <w:rPr>
          <w:rFonts w:ascii="Times New Roman" w:hAnsi="Times New Roman" w:cs="Times New Roman"/>
          <w:sz w:val="24"/>
          <w:szCs w:val="24"/>
        </w:rPr>
        <w:t>anionic species.  Conversely, specific (inner-sphere)</w:t>
      </w:r>
      <w:r>
        <w:rPr>
          <w:rFonts w:ascii="Times New Roman" w:hAnsi="Times New Roman" w:cs="Times New Roman"/>
          <w:sz w:val="24"/>
          <w:szCs w:val="24"/>
        </w:rPr>
        <w:t xml:space="preserve"> surface complexation results in bonds with covalent </w:t>
      </w:r>
      <w:r w:rsidRPr="0086404D">
        <w:rPr>
          <w:rFonts w:ascii="Times New Roman" w:hAnsi="Times New Roman" w:cs="Times New Roman"/>
          <w:sz w:val="24"/>
          <w:szCs w:val="24"/>
        </w:rPr>
        <w:t>character and occur when a ligand is able to displace surface 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O or OH</w:t>
      </w:r>
      <w:r w:rsidRPr="0086404D">
        <w:rPr>
          <w:rFonts w:ascii="Times New Roman" w:hAnsi="Times New Roman" w:cs="Times New Roman"/>
          <w:sz w:val="24"/>
          <w:szCs w:val="24"/>
        </w:rPr>
        <w:softHyphen/>
      </w:r>
      <w:r w:rsidRPr="0086404D">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Pr="0086404D">
        <w:rPr>
          <w:rFonts w:ascii="Times New Roman" w:hAnsi="Times New Roman" w:cs="Times New Roman"/>
          <w:sz w:val="24"/>
          <w:szCs w:val="24"/>
        </w:rPr>
        <w:t>and no water molecules remain between the ligand and the surface</w:t>
      </w:r>
      <w:r>
        <w:rPr>
          <w:rFonts w:ascii="Times New Roman" w:hAnsi="Times New Roman" w:cs="Times New Roman"/>
          <w:sz w:val="24"/>
          <w:szCs w:val="24"/>
        </w:rPr>
        <w:t xml:space="preserve"> coordinating</w:t>
      </w:r>
      <w:r w:rsidRPr="0086404D">
        <w:rPr>
          <w:rFonts w:ascii="Times New Roman" w:hAnsi="Times New Roman" w:cs="Times New Roman"/>
          <w:sz w:val="24"/>
          <w:szCs w:val="24"/>
        </w:rPr>
        <w:t xml:space="preserve"> metal ion (Essington, 2003; Journey, 2008; </w:t>
      </w:r>
      <w:proofErr w:type="spellStart"/>
      <w:r w:rsidRPr="0086404D">
        <w:rPr>
          <w:rFonts w:ascii="Times New Roman" w:hAnsi="Times New Roman" w:cs="Times New Roman"/>
          <w:sz w:val="24"/>
          <w:szCs w:val="24"/>
        </w:rPr>
        <w:t>Karamalidis</w:t>
      </w:r>
      <w:proofErr w:type="spellEnd"/>
      <w:r w:rsidRPr="0086404D">
        <w:rPr>
          <w:rFonts w:ascii="Times New Roman" w:hAnsi="Times New Roman" w:cs="Times New Roman"/>
          <w:sz w:val="24"/>
          <w:szCs w:val="24"/>
        </w:rPr>
        <w:t xml:space="preserve">, 2010).  Non-specific, anion exchange </w:t>
      </w:r>
      <w:proofErr w:type="gramStart"/>
      <w:r w:rsidRPr="0086404D">
        <w:rPr>
          <w:rFonts w:ascii="Times New Roman" w:hAnsi="Times New Roman" w:cs="Times New Roman"/>
          <w:sz w:val="24"/>
          <w:szCs w:val="24"/>
        </w:rPr>
        <w:t xml:space="preserve">reactions </w:t>
      </w:r>
      <w:r>
        <w:rPr>
          <w:rFonts w:ascii="Times New Roman" w:hAnsi="Times New Roman" w:cs="Times New Roman"/>
          <w:sz w:val="24"/>
          <w:szCs w:val="24"/>
        </w:rPr>
        <w:t xml:space="preserve"> at</w:t>
      </w:r>
      <w:proofErr w:type="gramEnd"/>
      <w:r>
        <w:rPr>
          <w:rFonts w:ascii="Times New Roman" w:hAnsi="Times New Roman" w:cs="Times New Roman"/>
          <w:sz w:val="24"/>
          <w:szCs w:val="24"/>
        </w:rPr>
        <w:t xml:space="preserve"> surface hydroxyl functional groups </w:t>
      </w:r>
      <w:r w:rsidRPr="0086404D">
        <w:rPr>
          <w:rFonts w:ascii="Times New Roman" w:hAnsi="Times New Roman" w:cs="Times New Roman"/>
          <w:sz w:val="24"/>
          <w:szCs w:val="24"/>
        </w:rPr>
        <w:t>can be described by:</w:t>
      </w:r>
    </w:p>
    <w:p w:rsidR="004823C0" w:rsidRPr="000A753F"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404D">
        <w:rPr>
          <w:rFonts w:ascii="Times New Roman" w:hAnsi="Times New Roman" w:cs="Times New Roman"/>
          <w:sz w:val="24"/>
          <w:szCs w:val="24"/>
        </w:rPr>
        <w:t>≡SOH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―A</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 B</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 ≡SOH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―B</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 A</w:t>
      </w:r>
      <w:r w:rsidRPr="0086404D">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[5]</w:t>
      </w:r>
    </w:p>
    <w:p w:rsidR="004823C0" w:rsidRPr="0086404D" w:rsidRDefault="004823C0" w:rsidP="004823C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where </w:t>
      </w:r>
      <w:r w:rsidRPr="0086404D">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86404D">
        <w:rPr>
          <w:rFonts w:ascii="Times New Roman" w:hAnsi="Times New Roman" w:cs="Times New Roman"/>
          <w:sz w:val="24"/>
          <w:szCs w:val="24"/>
        </w:rPr>
        <w:t>A</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and B</w:t>
      </w:r>
      <w:r w:rsidRPr="0086404D">
        <w:rPr>
          <w:rFonts w:ascii="Times New Roman" w:hAnsi="Times New Roman" w:cs="Times New Roman"/>
          <w:sz w:val="24"/>
          <w:szCs w:val="24"/>
          <w:vertAlign w:val="superscript"/>
        </w:rPr>
        <w:t>-</w:t>
      </w:r>
      <w:r>
        <w:rPr>
          <w:rFonts w:ascii="Times New Roman" w:hAnsi="Times New Roman" w:cs="Times New Roman"/>
          <w:sz w:val="24"/>
          <w:szCs w:val="24"/>
        </w:rPr>
        <w:t xml:space="preserve"> are exchangeable</w:t>
      </w:r>
      <w:r w:rsidRPr="0086404D">
        <w:rPr>
          <w:rFonts w:ascii="Times New Roman" w:hAnsi="Times New Roman" w:cs="Times New Roman"/>
          <w:sz w:val="24"/>
          <w:szCs w:val="24"/>
        </w:rPr>
        <w:t xml:space="preserve"> anions</w:t>
      </w:r>
      <w:r>
        <w:rPr>
          <w:rFonts w:ascii="Times New Roman" w:hAnsi="Times New Roman" w:cs="Times New Roman"/>
          <w:sz w:val="24"/>
          <w:szCs w:val="24"/>
        </w:rPr>
        <w:t xml:space="preserve"> and </w:t>
      </w:r>
      <w:r w:rsidRPr="0086404D">
        <w:rPr>
          <w:rFonts w:ascii="Times New Roman" w:hAnsi="Times New Roman" w:cs="Times New Roman"/>
          <w:sz w:val="24"/>
          <w:szCs w:val="24"/>
        </w:rPr>
        <w:t>≡S is a surface-exposed metal</w:t>
      </w:r>
      <w:r>
        <w:rPr>
          <w:rFonts w:ascii="Times New Roman" w:hAnsi="Times New Roman" w:cs="Times New Roman"/>
          <w:sz w:val="24"/>
          <w:szCs w:val="24"/>
        </w:rPr>
        <w:t xml:space="preserve">. </w:t>
      </w:r>
      <w:r w:rsidRPr="0086404D">
        <w:rPr>
          <w:rFonts w:ascii="Times New Roman" w:hAnsi="Times New Roman" w:cs="Times New Roman"/>
          <w:sz w:val="24"/>
          <w:szCs w:val="24"/>
        </w:rPr>
        <w:t>Specific, ligand exchange reactions can be described by:</w:t>
      </w:r>
    </w:p>
    <w:p w:rsidR="004823C0" w:rsidRPr="0086404D"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≡SOH° + </w:t>
      </w:r>
      <w:proofErr w:type="spellStart"/>
      <w:r w:rsidRPr="0086404D">
        <w:rPr>
          <w:rFonts w:ascii="Times New Roman" w:hAnsi="Times New Roman" w:cs="Times New Roman"/>
          <w:sz w:val="24"/>
          <w:szCs w:val="24"/>
        </w:rPr>
        <w:t>L</w:t>
      </w:r>
      <w:r w:rsidRPr="0086404D">
        <w:rPr>
          <w:rFonts w:ascii="Times New Roman" w:hAnsi="Times New Roman" w:cs="Times New Roman"/>
          <w:i/>
          <w:sz w:val="24"/>
          <w:szCs w:val="24"/>
          <w:vertAlign w:val="superscript"/>
        </w:rPr>
        <w:t>l</w:t>
      </w:r>
      <w:proofErr w:type="spellEnd"/>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 H</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 ≡SL</w:t>
      </w:r>
      <w:r w:rsidRPr="0086404D">
        <w:rPr>
          <w:rFonts w:ascii="Times New Roman" w:hAnsi="Times New Roman" w:cs="Times New Roman"/>
          <w:sz w:val="24"/>
          <w:szCs w:val="24"/>
          <w:vertAlign w:val="superscript"/>
        </w:rPr>
        <w:t>1-</w:t>
      </w:r>
      <w:r w:rsidRPr="0086404D">
        <w:rPr>
          <w:rFonts w:ascii="Times New Roman" w:hAnsi="Times New Roman" w:cs="Times New Roman"/>
          <w:i/>
          <w:sz w:val="24"/>
          <w:szCs w:val="24"/>
          <w:vertAlign w:val="superscript"/>
        </w:rPr>
        <w:t>l</w:t>
      </w:r>
      <w:r w:rsidRPr="0086404D">
        <w:rPr>
          <w:rFonts w:ascii="Times New Roman" w:hAnsi="Times New Roman" w:cs="Times New Roman"/>
          <w:sz w:val="24"/>
          <w:szCs w:val="24"/>
        </w:rPr>
        <w:t xml:space="preserve"> + 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O</w:t>
      </w:r>
      <w:r>
        <w:rPr>
          <w:rFonts w:ascii="Times New Roman" w:hAnsi="Times New Roman" w:cs="Times New Roman"/>
          <w:sz w:val="24"/>
          <w:szCs w:val="24"/>
        </w:rPr>
        <w:t xml:space="preserve">                                                     [6]</w:t>
      </w:r>
    </w:p>
    <w:p w:rsidR="004823C0" w:rsidRDefault="004823C0" w:rsidP="004823C0">
      <w:pPr>
        <w:spacing w:line="480" w:lineRule="auto"/>
        <w:rPr>
          <w:rFonts w:ascii="Times New Roman" w:hAnsi="Times New Roman" w:cs="Times New Roman"/>
          <w:sz w:val="24"/>
          <w:szCs w:val="24"/>
        </w:rPr>
      </w:pPr>
      <w:proofErr w:type="gramStart"/>
      <w:r w:rsidRPr="0086404D">
        <w:rPr>
          <w:rFonts w:ascii="Times New Roman" w:hAnsi="Times New Roman" w:cs="Times New Roman"/>
          <w:sz w:val="24"/>
          <w:szCs w:val="24"/>
        </w:rPr>
        <w:t>where</w:t>
      </w:r>
      <w:proofErr w:type="gramEnd"/>
      <w:r w:rsidRPr="0086404D">
        <w:rPr>
          <w:rFonts w:ascii="Times New Roman" w:hAnsi="Times New Roman" w:cs="Times New Roman"/>
          <w:sz w:val="24"/>
          <w:szCs w:val="24"/>
        </w:rPr>
        <w:t>,</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L is a ligand with </w:t>
      </w:r>
      <w:r>
        <w:rPr>
          <w:rFonts w:ascii="Times New Roman" w:hAnsi="Times New Roman" w:cs="Times New Roman"/>
          <w:i/>
          <w:sz w:val="24"/>
          <w:szCs w:val="24"/>
        </w:rPr>
        <w:t>l</w:t>
      </w:r>
      <w:r w:rsidRPr="00E25B4F">
        <w:rPr>
          <w:rFonts w:ascii="Times New Roman" w:hAnsi="Times New Roman" w:cs="Times New Roman"/>
          <w:sz w:val="24"/>
          <w:szCs w:val="24"/>
        </w:rPr>
        <w:t>-</w:t>
      </w:r>
      <w:r w:rsidRPr="0086404D">
        <w:rPr>
          <w:rFonts w:ascii="Times New Roman" w:hAnsi="Times New Roman" w:cs="Times New Roman"/>
          <w:sz w:val="24"/>
          <w:szCs w:val="24"/>
        </w:rPr>
        <w:t xml:space="preserve"> charge</w:t>
      </w:r>
      <w:r>
        <w:rPr>
          <w:rFonts w:ascii="Times New Roman" w:hAnsi="Times New Roman" w:cs="Times New Roman"/>
          <w:sz w:val="24"/>
          <w:szCs w:val="24"/>
        </w:rPr>
        <w:t>.</w:t>
      </w:r>
    </w:p>
    <w:p w:rsidR="004823C0"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Generally, ligands that participate in outer-sphere complexation are strong acid anions, whose pK</w:t>
      </w:r>
      <w:r w:rsidRPr="0086404D">
        <w:rPr>
          <w:rFonts w:ascii="Times New Roman" w:hAnsi="Times New Roman" w:cs="Times New Roman"/>
          <w:sz w:val="24"/>
          <w:szCs w:val="24"/>
          <w:vertAlign w:val="subscript"/>
        </w:rPr>
        <w:t>a</w:t>
      </w:r>
      <w:r w:rsidRPr="0086404D">
        <w:rPr>
          <w:rFonts w:ascii="Times New Roman" w:hAnsi="Times New Roman" w:cs="Times New Roman"/>
          <w:sz w:val="24"/>
          <w:szCs w:val="24"/>
        </w:rPr>
        <w:t xml:space="preserve"> values are negative (e.g. HSO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and </w:t>
      </w:r>
      <w:proofErr w:type="spellStart"/>
      <w:r w:rsidRPr="0086404D">
        <w:rPr>
          <w:rFonts w:ascii="Times New Roman" w:hAnsi="Times New Roman" w:cs="Times New Roman"/>
          <w:sz w:val="24"/>
          <w:szCs w:val="24"/>
        </w:rPr>
        <w:t>Cl</w:t>
      </w:r>
      <w:proofErr w:type="spellEnd"/>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w:t>
      </w:r>
      <w:r>
        <w:rPr>
          <w:rFonts w:ascii="Times New Roman" w:hAnsi="Times New Roman" w:cs="Times New Roman"/>
          <w:sz w:val="24"/>
          <w:szCs w:val="24"/>
        </w:rPr>
        <w:t>while</w:t>
      </w:r>
      <w:r w:rsidRPr="0086404D">
        <w:rPr>
          <w:rFonts w:ascii="Times New Roman" w:hAnsi="Times New Roman" w:cs="Times New Roman"/>
          <w:sz w:val="24"/>
          <w:szCs w:val="24"/>
        </w:rPr>
        <w:t xml:space="preserve"> ligands that participate in inner-sphere complexation are weak acid anions, whose pK</w:t>
      </w:r>
      <w:r w:rsidRPr="0086404D">
        <w:rPr>
          <w:rFonts w:ascii="Times New Roman" w:hAnsi="Times New Roman" w:cs="Times New Roman"/>
          <w:sz w:val="24"/>
          <w:szCs w:val="24"/>
          <w:vertAlign w:val="subscript"/>
        </w:rPr>
        <w:t>a</w:t>
      </w:r>
      <w:r w:rsidRPr="0086404D">
        <w:rPr>
          <w:rFonts w:ascii="Times New Roman" w:hAnsi="Times New Roman" w:cs="Times New Roman"/>
          <w:sz w:val="24"/>
          <w:szCs w:val="24"/>
        </w:rPr>
        <w:t xml:space="preserve"> values lie between 0 and 14</w:t>
      </w:r>
      <w:r w:rsidRPr="007A7F8A">
        <w:rPr>
          <w:rFonts w:ascii="Times New Roman" w:hAnsi="Times New Roman" w:cs="Times New Roman"/>
          <w:sz w:val="24"/>
          <w:szCs w:val="24"/>
        </w:rPr>
        <w:t xml:space="preserve"> (e.g. AsO</w:t>
      </w:r>
      <w:r w:rsidRPr="007A7F8A">
        <w:rPr>
          <w:rFonts w:ascii="Times New Roman" w:hAnsi="Times New Roman" w:cs="Times New Roman"/>
          <w:sz w:val="24"/>
          <w:szCs w:val="24"/>
          <w:vertAlign w:val="subscript"/>
        </w:rPr>
        <w:t>4</w:t>
      </w:r>
      <w:r w:rsidRPr="007A7F8A">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and</w:t>
      </w:r>
      <w:r w:rsidRPr="007A7F8A">
        <w:rPr>
          <w:rFonts w:ascii="Times New Roman" w:hAnsi="Times New Roman" w:cs="Times New Roman"/>
          <w:sz w:val="24"/>
          <w:szCs w:val="24"/>
        </w:rPr>
        <w:t xml:space="preserve"> PO</w:t>
      </w:r>
      <w:r w:rsidRPr="007A7F8A">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Pr="0086404D">
        <w:rPr>
          <w:rFonts w:ascii="Times New Roman" w:hAnsi="Times New Roman" w:cs="Times New Roman"/>
          <w:sz w:val="24"/>
          <w:szCs w:val="24"/>
        </w:rPr>
        <w:t>(Essington, 2003; Anderson, 2006)</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 </w:t>
      </w:r>
      <w:r>
        <w:rPr>
          <w:rFonts w:ascii="Times New Roman" w:hAnsi="Times New Roman" w:cs="Times New Roman"/>
          <w:sz w:val="24"/>
          <w:szCs w:val="24"/>
        </w:rPr>
        <w:t>Adsorption mechanisms of phosphate and sulfate have been well established</w:t>
      </w:r>
      <w:r w:rsidR="009A723C">
        <w:rPr>
          <w:rFonts w:ascii="Times New Roman" w:hAnsi="Times New Roman" w:cs="Times New Roman"/>
          <w:sz w:val="24"/>
          <w:szCs w:val="24"/>
        </w:rPr>
        <w:t>. Phosphate participates in</w:t>
      </w:r>
      <w:r>
        <w:rPr>
          <w:rFonts w:ascii="Times New Roman" w:hAnsi="Times New Roman" w:cs="Times New Roman"/>
          <w:sz w:val="24"/>
          <w:szCs w:val="24"/>
        </w:rPr>
        <w:t xml:space="preserve"> specific adsorption on hydrous metal oxides and aluminosilicates; conversely, sulfate has been shown to participate in predominantly nonspecific adsorption on hydrous oxides and aluminosilicates (Ali et al., 1996; Goldberg, 1984; He et al, 1997; Anderson, 2006; </w:t>
      </w:r>
      <w:proofErr w:type="spellStart"/>
      <w:r>
        <w:rPr>
          <w:rFonts w:ascii="Times New Roman" w:hAnsi="Times New Roman" w:cs="Times New Roman"/>
          <w:sz w:val="24"/>
          <w:szCs w:val="24"/>
        </w:rPr>
        <w:t>Violante</w:t>
      </w:r>
      <w:proofErr w:type="spellEnd"/>
      <w:r>
        <w:rPr>
          <w:rFonts w:ascii="Times New Roman" w:hAnsi="Times New Roman" w:cs="Times New Roman"/>
          <w:sz w:val="24"/>
          <w:szCs w:val="24"/>
        </w:rPr>
        <w:t xml:space="preserve"> et al., 2002; </w:t>
      </w:r>
      <w:proofErr w:type="spellStart"/>
      <w:r>
        <w:rPr>
          <w:rFonts w:ascii="Times New Roman" w:hAnsi="Times New Roman" w:cs="Times New Roman"/>
          <w:sz w:val="24"/>
          <w:szCs w:val="24"/>
        </w:rPr>
        <w:t>Balistrieri</w:t>
      </w:r>
      <w:proofErr w:type="spellEnd"/>
      <w:r>
        <w:rPr>
          <w:rFonts w:ascii="Times New Roman" w:hAnsi="Times New Roman" w:cs="Times New Roman"/>
          <w:sz w:val="24"/>
          <w:szCs w:val="24"/>
        </w:rPr>
        <w:t xml:space="preserve">, 1999; Su, 1993; </w:t>
      </w:r>
      <w:proofErr w:type="spellStart"/>
      <w:r>
        <w:rPr>
          <w:rFonts w:ascii="Times New Roman" w:hAnsi="Times New Roman" w:cs="Times New Roman"/>
          <w:sz w:val="24"/>
          <w:szCs w:val="24"/>
        </w:rPr>
        <w:t>Tripathy</w:t>
      </w:r>
      <w:proofErr w:type="spellEnd"/>
      <w:r>
        <w:rPr>
          <w:rFonts w:ascii="Times New Roman" w:hAnsi="Times New Roman" w:cs="Times New Roman"/>
          <w:sz w:val="24"/>
          <w:szCs w:val="24"/>
        </w:rPr>
        <w:t xml:space="preserve"> et al., 2001; </w:t>
      </w:r>
      <w:proofErr w:type="spellStart"/>
      <w:r>
        <w:rPr>
          <w:rFonts w:ascii="Times New Roman" w:hAnsi="Times New Roman" w:cs="Times New Roman"/>
          <w:sz w:val="24"/>
          <w:szCs w:val="24"/>
        </w:rPr>
        <w:t>Juang</w:t>
      </w:r>
      <w:proofErr w:type="spellEnd"/>
      <w:r>
        <w:rPr>
          <w:rFonts w:ascii="Times New Roman" w:hAnsi="Times New Roman" w:cs="Times New Roman"/>
          <w:sz w:val="24"/>
          <w:szCs w:val="24"/>
        </w:rPr>
        <w:t xml:space="preserve"> et al., 2002).  Recent literature suggests that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may participate in specific adsorption with gibbsite, goethite, manganite, and kaolinite (</w:t>
      </w:r>
      <w:proofErr w:type="spellStart"/>
      <w:r>
        <w:rPr>
          <w:rFonts w:ascii="Times New Roman" w:hAnsi="Times New Roman" w:cs="Times New Roman"/>
          <w:sz w:val="24"/>
          <w:szCs w:val="24"/>
        </w:rPr>
        <w:t>Rakshit</w:t>
      </w:r>
      <w:proofErr w:type="spellEnd"/>
      <w:r>
        <w:rPr>
          <w:rFonts w:ascii="Times New Roman" w:hAnsi="Times New Roman" w:cs="Times New Roman"/>
          <w:sz w:val="24"/>
          <w:szCs w:val="24"/>
        </w:rPr>
        <w:t>, et al., 2011; Martinez-</w:t>
      </w:r>
      <w:proofErr w:type="spellStart"/>
      <w:r>
        <w:rPr>
          <w:rFonts w:ascii="Times New Roman" w:hAnsi="Times New Roman" w:cs="Times New Roman"/>
          <w:sz w:val="24"/>
          <w:szCs w:val="24"/>
        </w:rPr>
        <w:t>Llado</w:t>
      </w:r>
      <w:proofErr w:type="spellEnd"/>
      <w:r>
        <w:rPr>
          <w:rFonts w:ascii="Times New Roman" w:hAnsi="Times New Roman" w:cs="Times New Roman"/>
          <w:sz w:val="24"/>
          <w:szCs w:val="24"/>
        </w:rPr>
        <w:t xml:space="preserve"> et al., 2008; Wang et al. 2012; </w:t>
      </w:r>
      <w:proofErr w:type="spellStart"/>
      <w:r>
        <w:rPr>
          <w:rFonts w:ascii="Times New Roman" w:hAnsi="Times New Roman" w:cs="Times New Roman"/>
          <w:sz w:val="24"/>
          <w:szCs w:val="24"/>
        </w:rPr>
        <w:t>IIgen</w:t>
      </w:r>
      <w:proofErr w:type="spellEnd"/>
      <w:r>
        <w:rPr>
          <w:rFonts w:ascii="Times New Roman" w:hAnsi="Times New Roman" w:cs="Times New Roman"/>
          <w:sz w:val="24"/>
          <w:szCs w:val="24"/>
        </w:rPr>
        <w:t xml:space="preserve"> et al., 2012).</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Metal oxides and layer silicates are two major soil constituents that bear </w:t>
      </w:r>
      <w:r w:rsidR="009A723C">
        <w:rPr>
          <w:rFonts w:ascii="Times New Roman" w:hAnsi="Times New Roman" w:cs="Times New Roman"/>
          <w:sz w:val="24"/>
          <w:szCs w:val="24"/>
        </w:rPr>
        <w:t xml:space="preserve">reactive </w:t>
      </w:r>
      <w:r>
        <w:rPr>
          <w:rFonts w:ascii="Times New Roman" w:hAnsi="Times New Roman" w:cs="Times New Roman"/>
          <w:sz w:val="24"/>
          <w:szCs w:val="24"/>
        </w:rPr>
        <w:t>surface functional groups.  Oxides of aluminum, iron, and manganese have variable charge</w:t>
      </w:r>
      <w:r w:rsidR="009A723C">
        <w:rPr>
          <w:rFonts w:ascii="Times New Roman" w:hAnsi="Times New Roman" w:cs="Times New Roman"/>
          <w:sz w:val="24"/>
          <w:szCs w:val="24"/>
        </w:rPr>
        <w:t xml:space="preserve"> surfaces</w:t>
      </w:r>
      <w:r>
        <w:rPr>
          <w:rFonts w:ascii="Times New Roman" w:hAnsi="Times New Roman" w:cs="Times New Roman"/>
          <w:sz w:val="24"/>
          <w:szCs w:val="24"/>
        </w:rPr>
        <w:t xml:space="preserve">.  Kaolinite also bears variable charge functional groups. </w:t>
      </w:r>
      <w:r w:rsidRPr="00D26C27">
        <w:rPr>
          <w:rFonts w:ascii="Times New Roman" w:hAnsi="Times New Roman" w:cs="Times New Roman"/>
          <w:sz w:val="24"/>
          <w:szCs w:val="24"/>
        </w:rPr>
        <w:t xml:space="preserve">Gibbsite, </w:t>
      </w:r>
      <w:proofErr w:type="gramStart"/>
      <w:r w:rsidRPr="00D26C27">
        <w:rPr>
          <w:rFonts w:ascii="Times New Roman" w:hAnsi="Times New Roman" w:cs="Times New Roman"/>
          <w:sz w:val="24"/>
          <w:szCs w:val="24"/>
        </w:rPr>
        <w:t>Al(</w:t>
      </w:r>
      <w:proofErr w:type="gramEnd"/>
      <w:r w:rsidRPr="00D26C27">
        <w:rPr>
          <w:rFonts w:ascii="Times New Roman" w:hAnsi="Times New Roman" w:cs="Times New Roman"/>
          <w:sz w:val="24"/>
          <w:szCs w:val="24"/>
        </w:rPr>
        <w:t>OH)</w:t>
      </w:r>
      <w:r w:rsidRPr="00D26C27">
        <w:rPr>
          <w:rFonts w:ascii="Times New Roman" w:hAnsi="Times New Roman" w:cs="Times New Roman"/>
          <w:sz w:val="24"/>
          <w:szCs w:val="24"/>
          <w:vertAlign w:val="subscript"/>
        </w:rPr>
        <w:t>3</w:t>
      </w:r>
      <w:r w:rsidRPr="00D26C27">
        <w:rPr>
          <w:rFonts w:ascii="Times New Roman" w:hAnsi="Times New Roman" w:cs="Times New Roman"/>
          <w:sz w:val="24"/>
          <w:szCs w:val="24"/>
        </w:rPr>
        <w:t xml:space="preserve">, </w:t>
      </w:r>
      <w:r>
        <w:rPr>
          <w:rFonts w:ascii="Times New Roman" w:hAnsi="Times New Roman" w:cs="Times New Roman"/>
          <w:sz w:val="24"/>
          <w:szCs w:val="24"/>
        </w:rPr>
        <w:t>is an</w:t>
      </w:r>
      <w:r w:rsidRPr="00D26C27">
        <w:rPr>
          <w:rFonts w:ascii="Times New Roman" w:hAnsi="Times New Roman" w:cs="Times New Roman"/>
          <w:sz w:val="24"/>
          <w:szCs w:val="24"/>
        </w:rPr>
        <w:t xml:space="preserve"> aluminum hydroxide </w:t>
      </w:r>
      <w:r w:rsidR="009A723C">
        <w:rPr>
          <w:rFonts w:ascii="Times New Roman" w:hAnsi="Times New Roman" w:cs="Times New Roman"/>
          <w:sz w:val="24"/>
          <w:szCs w:val="24"/>
        </w:rPr>
        <w:t xml:space="preserve">that </w:t>
      </w:r>
      <w:r w:rsidRPr="00D26C27">
        <w:rPr>
          <w:rFonts w:ascii="Times New Roman" w:hAnsi="Times New Roman" w:cs="Times New Roman"/>
          <w:sz w:val="24"/>
          <w:szCs w:val="24"/>
        </w:rPr>
        <w:t>is ubiquitous in</w:t>
      </w:r>
      <w:r>
        <w:rPr>
          <w:rFonts w:ascii="Times New Roman" w:hAnsi="Times New Roman" w:cs="Times New Roman"/>
          <w:sz w:val="24"/>
          <w:szCs w:val="24"/>
        </w:rPr>
        <w:t xml:space="preserve"> soil, particularly in </w:t>
      </w:r>
      <w:r w:rsidRPr="00D26C27">
        <w:rPr>
          <w:rFonts w:ascii="Times New Roman" w:hAnsi="Times New Roman" w:cs="Times New Roman"/>
          <w:sz w:val="24"/>
          <w:szCs w:val="24"/>
        </w:rPr>
        <w:t xml:space="preserve">highly weathered soils, weathered volcanic ash, and moderately acidic soils (e.g., </w:t>
      </w:r>
      <w:proofErr w:type="spellStart"/>
      <w:r w:rsidRPr="00D26C27">
        <w:rPr>
          <w:rFonts w:ascii="Times New Roman" w:hAnsi="Times New Roman" w:cs="Times New Roman"/>
          <w:sz w:val="24"/>
          <w:szCs w:val="24"/>
        </w:rPr>
        <w:t>O</w:t>
      </w:r>
      <w:r>
        <w:rPr>
          <w:rFonts w:ascii="Times New Roman" w:hAnsi="Times New Roman" w:cs="Times New Roman"/>
          <w:sz w:val="24"/>
          <w:szCs w:val="24"/>
        </w:rPr>
        <w:t>xisols</w:t>
      </w:r>
      <w:proofErr w:type="spellEnd"/>
      <w:r>
        <w:rPr>
          <w:rFonts w:ascii="Times New Roman" w:hAnsi="Times New Roman" w:cs="Times New Roman"/>
          <w:sz w:val="24"/>
          <w:szCs w:val="24"/>
        </w:rPr>
        <w:t xml:space="preserve">, Andisols, and Ultisols). Gibbsite consists of stacked dioctahedral sheets of </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3</w:t>
      </w:r>
      <w:r>
        <w:rPr>
          <w:rFonts w:ascii="Times New Roman" w:hAnsi="Times New Roman" w:cs="Times New Roman"/>
          <w:sz w:val="24"/>
          <w:szCs w:val="24"/>
        </w:rPr>
        <w:t xml:space="preserve"> that are held together by hydrogen bonds.  Surface hydroxyls on the planar surface and half of the hydroxyls on the edge surface are doubly-coordinated by two Al</w:t>
      </w:r>
      <w:r w:rsidRPr="009A6C63">
        <w:rPr>
          <w:rFonts w:ascii="Times New Roman" w:hAnsi="Times New Roman" w:cs="Times New Roman"/>
          <w:sz w:val="24"/>
          <w:szCs w:val="24"/>
          <w:vertAlign w:val="superscript"/>
        </w:rPr>
        <w:t>3+</w:t>
      </w:r>
      <w:r>
        <w:rPr>
          <w:rFonts w:ascii="Times New Roman" w:hAnsi="Times New Roman" w:cs="Times New Roman"/>
          <w:sz w:val="24"/>
          <w:szCs w:val="24"/>
        </w:rPr>
        <w:t xml:space="preserve"> atoms</w:t>
      </w:r>
      <w:r w:rsidR="009A723C">
        <w:rPr>
          <w:rFonts w:ascii="Times New Roman" w:hAnsi="Times New Roman" w:cs="Times New Roman"/>
          <w:sz w:val="24"/>
          <w:szCs w:val="24"/>
        </w:rPr>
        <w:t xml:space="preserve"> and</w:t>
      </w:r>
      <w:r>
        <w:rPr>
          <w:rFonts w:ascii="Times New Roman" w:hAnsi="Times New Roman" w:cs="Times New Roman"/>
          <w:sz w:val="24"/>
          <w:szCs w:val="24"/>
        </w:rPr>
        <w:t xml:space="preserve"> bear neutral charge.  Conversely, half of </w:t>
      </w:r>
      <w:r w:rsidR="009A723C">
        <w:rPr>
          <w:rFonts w:ascii="Times New Roman" w:hAnsi="Times New Roman" w:cs="Times New Roman"/>
          <w:sz w:val="24"/>
          <w:szCs w:val="24"/>
        </w:rPr>
        <w:t xml:space="preserve">the </w:t>
      </w:r>
      <w:r>
        <w:rPr>
          <w:rFonts w:ascii="Times New Roman" w:hAnsi="Times New Roman" w:cs="Times New Roman"/>
          <w:sz w:val="24"/>
          <w:szCs w:val="24"/>
        </w:rPr>
        <w:t>hydroxyls on the sheet edges are singly-coordinated with one Al</w:t>
      </w:r>
      <w:r w:rsidRPr="009A6C63">
        <w:rPr>
          <w:rFonts w:ascii="Times New Roman" w:hAnsi="Times New Roman" w:cs="Times New Roman"/>
          <w:sz w:val="24"/>
          <w:szCs w:val="24"/>
          <w:vertAlign w:val="superscript"/>
        </w:rPr>
        <w:t>3+</w:t>
      </w:r>
      <w:r>
        <w:rPr>
          <w:rFonts w:ascii="Times New Roman" w:hAnsi="Times New Roman" w:cs="Times New Roman"/>
          <w:sz w:val="24"/>
          <w:szCs w:val="24"/>
        </w:rPr>
        <w:t xml:space="preserve"> atom and are not charge-satisfied.  These edge hydroxyls will be predominantly undercoordinated (≡Al─OH</w:t>
      </w:r>
      <w:r w:rsidRPr="009A6C63">
        <w:rPr>
          <w:rFonts w:ascii="Times New Roman" w:hAnsi="Times New Roman" w:cs="Times New Roman"/>
          <w:sz w:val="24"/>
          <w:szCs w:val="24"/>
          <w:vertAlign w:val="superscript"/>
        </w:rPr>
        <w:t>-0.5</w:t>
      </w:r>
      <w:r>
        <w:rPr>
          <w:rFonts w:ascii="Times New Roman" w:hAnsi="Times New Roman" w:cs="Times New Roman"/>
          <w:sz w:val="24"/>
          <w:szCs w:val="24"/>
        </w:rPr>
        <w:t>) when the solution pH &gt; pH</w:t>
      </w:r>
      <w:r w:rsidRPr="009A6C63">
        <w:rPr>
          <w:rFonts w:ascii="Times New Roman" w:hAnsi="Times New Roman" w:cs="Times New Roman"/>
          <w:sz w:val="24"/>
          <w:szCs w:val="24"/>
          <w:vertAlign w:val="subscript"/>
        </w:rPr>
        <w:t>PZC</w:t>
      </w:r>
      <w:r w:rsidRPr="009A723C">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As solution pH decreases, the extent of undercoordinated surface hydroxyls will decrease in relation to the extent of protonated hydroxyls (≡Al─OH</w:t>
      </w:r>
      <w:r w:rsidRPr="009A6C63">
        <w:rPr>
          <w:rFonts w:ascii="Times New Roman" w:hAnsi="Times New Roman" w:cs="Times New Roman"/>
          <w:sz w:val="24"/>
          <w:szCs w:val="24"/>
          <w:vertAlign w:val="subscript"/>
        </w:rPr>
        <w:t>2</w:t>
      </w:r>
      <w:r w:rsidRPr="009A6C63">
        <w:rPr>
          <w:rFonts w:ascii="Times New Roman" w:hAnsi="Times New Roman" w:cs="Times New Roman"/>
          <w:sz w:val="24"/>
          <w:szCs w:val="24"/>
          <w:vertAlign w:val="superscript"/>
        </w:rPr>
        <w:t>+0.5</w:t>
      </w:r>
      <w:r>
        <w:rPr>
          <w:rFonts w:ascii="Times New Roman" w:hAnsi="Times New Roman" w:cs="Times New Roman"/>
          <w:sz w:val="24"/>
          <w:szCs w:val="24"/>
        </w:rPr>
        <w:t>).  The pH</w:t>
      </w:r>
      <w:r w:rsidRPr="009A6C63">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is the pH at which the surface bears neutral net charge, meaning the proportion of undercoordinated surface hydroxyls and protonated surface hydroxyls is equal. </w:t>
      </w:r>
    </w:p>
    <w:p w:rsidR="004823C0" w:rsidRDefault="004823C0" w:rsidP="004823C0">
      <w:pPr>
        <w:spacing w:line="480" w:lineRule="auto"/>
        <w:ind w:firstLine="720"/>
        <w:rPr>
          <w:rFonts w:ascii="Times New Roman" w:hAnsi="Times New Roman" w:cs="Times New Roman"/>
          <w:sz w:val="24"/>
          <w:szCs w:val="24"/>
        </w:rPr>
      </w:pPr>
      <w:r w:rsidRPr="00D26C27">
        <w:rPr>
          <w:rFonts w:ascii="Times New Roman" w:hAnsi="Times New Roman" w:cs="Times New Roman"/>
          <w:sz w:val="24"/>
          <w:szCs w:val="24"/>
        </w:rPr>
        <w:lastRenderedPageBreak/>
        <w:t>Goethite</w:t>
      </w:r>
      <w:r>
        <w:rPr>
          <w:rFonts w:ascii="Times New Roman" w:hAnsi="Times New Roman" w:cs="Times New Roman"/>
          <w:sz w:val="24"/>
          <w:szCs w:val="24"/>
        </w:rPr>
        <w:t xml:space="preserve"> is </w:t>
      </w:r>
      <w:r w:rsidRPr="00D26C27">
        <w:rPr>
          <w:rFonts w:ascii="Times New Roman" w:hAnsi="Times New Roman" w:cs="Times New Roman"/>
          <w:sz w:val="24"/>
          <w:szCs w:val="24"/>
        </w:rPr>
        <w:t>a</w:t>
      </w:r>
      <w:r>
        <w:rPr>
          <w:rFonts w:ascii="Times New Roman" w:hAnsi="Times New Roman" w:cs="Times New Roman"/>
          <w:sz w:val="24"/>
          <w:szCs w:val="24"/>
        </w:rPr>
        <w:t xml:space="preserve"> hydrous</w:t>
      </w:r>
      <w:r w:rsidRPr="00D26C27">
        <w:rPr>
          <w:rFonts w:ascii="Times New Roman" w:hAnsi="Times New Roman" w:cs="Times New Roman"/>
          <w:sz w:val="24"/>
          <w:szCs w:val="24"/>
        </w:rPr>
        <w:t xml:space="preserve"> iron oxide</w:t>
      </w:r>
      <w:r>
        <w:rPr>
          <w:rFonts w:ascii="Times New Roman" w:hAnsi="Times New Roman" w:cs="Times New Roman"/>
          <w:sz w:val="24"/>
          <w:szCs w:val="24"/>
        </w:rPr>
        <w:t xml:space="preserve"> that</w:t>
      </w:r>
      <w:r w:rsidRPr="00D26C27">
        <w:rPr>
          <w:rFonts w:ascii="Times New Roman" w:hAnsi="Times New Roman" w:cs="Times New Roman"/>
          <w:sz w:val="24"/>
          <w:szCs w:val="24"/>
        </w:rPr>
        <w:t xml:space="preserve"> is widespread in nature, occurring in almost every soil type and climatic region (</w:t>
      </w:r>
      <w:proofErr w:type="spellStart"/>
      <w:r w:rsidRPr="00D26C27">
        <w:rPr>
          <w:rFonts w:ascii="Times New Roman" w:hAnsi="Times New Roman" w:cs="Times New Roman"/>
          <w:sz w:val="24"/>
          <w:szCs w:val="24"/>
        </w:rPr>
        <w:t>Schwertmann</w:t>
      </w:r>
      <w:proofErr w:type="spellEnd"/>
      <w:r w:rsidRPr="00D26C27">
        <w:rPr>
          <w:rFonts w:ascii="Times New Roman" w:hAnsi="Times New Roman" w:cs="Times New Roman"/>
          <w:sz w:val="24"/>
          <w:szCs w:val="24"/>
        </w:rPr>
        <w:t xml:space="preserve"> et al., 2000). </w:t>
      </w:r>
      <w:r>
        <w:rPr>
          <w:rFonts w:ascii="Times New Roman" w:hAnsi="Times New Roman" w:cs="Times New Roman"/>
          <w:sz w:val="24"/>
          <w:szCs w:val="24"/>
        </w:rPr>
        <w:t xml:space="preserve"> Goethite consists of chains of edge-sharing </w:t>
      </w:r>
      <w:proofErr w:type="spellStart"/>
      <w:r>
        <w:rPr>
          <w:rFonts w:ascii="Times New Roman" w:hAnsi="Times New Roman" w:cs="Times New Roman"/>
          <w:sz w:val="24"/>
          <w:szCs w:val="24"/>
        </w:rPr>
        <w:t>Fe</w:t>
      </w:r>
      <w:r w:rsidRPr="008F378B">
        <w:rPr>
          <w:rFonts w:ascii="Times New Roman" w:hAnsi="Times New Roman" w:cs="Times New Roman"/>
          <w:sz w:val="24"/>
          <w:szCs w:val="24"/>
          <w:vertAlign w:val="superscript"/>
        </w:rPr>
        <w:t>III</w:t>
      </w:r>
      <w:proofErr w:type="spellEnd"/>
      <w:r>
        <w:rPr>
          <w:rFonts w:ascii="Times New Roman" w:hAnsi="Times New Roman" w:cs="Times New Roman"/>
          <w:sz w:val="24"/>
          <w:szCs w:val="24"/>
        </w:rPr>
        <w:t xml:space="preserve"> octahedral that are bound to adjacent chains by hydrogen bonding a</w:t>
      </w:r>
      <w:r w:rsidR="009A723C">
        <w:rPr>
          <w:rFonts w:ascii="Times New Roman" w:hAnsi="Times New Roman" w:cs="Times New Roman"/>
          <w:sz w:val="24"/>
          <w:szCs w:val="24"/>
        </w:rPr>
        <w:t>nd sharing polyhedron corners. The s</w:t>
      </w:r>
      <w:r>
        <w:rPr>
          <w:rFonts w:ascii="Times New Roman" w:hAnsi="Times New Roman" w:cs="Times New Roman"/>
          <w:sz w:val="24"/>
          <w:szCs w:val="24"/>
        </w:rPr>
        <w:t xml:space="preserve">urface charge of goethite is primarily independent of structural charge, unless significant isomorphic substitution is occurring for </w:t>
      </w:r>
      <w:proofErr w:type="spellStart"/>
      <w:r>
        <w:rPr>
          <w:rFonts w:ascii="Times New Roman" w:hAnsi="Times New Roman" w:cs="Times New Roman"/>
          <w:sz w:val="24"/>
          <w:szCs w:val="24"/>
        </w:rPr>
        <w:t>Fe</w:t>
      </w:r>
      <w:r w:rsidRPr="008F378B">
        <w:rPr>
          <w:rFonts w:ascii="Times New Roman" w:hAnsi="Times New Roman" w:cs="Times New Roman"/>
          <w:sz w:val="24"/>
          <w:szCs w:val="24"/>
          <w:vertAlign w:val="superscript"/>
        </w:rPr>
        <w:t>III</w:t>
      </w:r>
      <w:proofErr w:type="spellEnd"/>
      <w:r>
        <w:rPr>
          <w:rFonts w:ascii="Times New Roman" w:hAnsi="Times New Roman" w:cs="Times New Roman"/>
          <w:sz w:val="24"/>
          <w:szCs w:val="24"/>
          <w:vertAlign w:val="superscript"/>
        </w:rPr>
        <w:t xml:space="preserve"> </w:t>
      </w:r>
      <w:r>
        <w:rPr>
          <w:rFonts w:ascii="Times New Roman" w:hAnsi="Times New Roman" w:cs="Times New Roman"/>
          <w:sz w:val="24"/>
          <w:szCs w:val="24"/>
        </w:rPr>
        <w:t>for a lower valency cation. Doubly-coordinated hydroxyls are charge satisfied (≡Fe</w:t>
      </w:r>
      <w:r w:rsidRPr="008E445C">
        <w:rPr>
          <w:rFonts w:ascii="Times New Roman" w:hAnsi="Times New Roman" w:cs="Times New Roman"/>
          <w:sz w:val="24"/>
          <w:szCs w:val="24"/>
          <w:vertAlign w:val="subscript"/>
        </w:rPr>
        <w:t>2</w:t>
      </w:r>
      <w:r>
        <w:rPr>
          <w:rFonts w:ascii="Times New Roman" w:hAnsi="Times New Roman" w:cs="Times New Roman"/>
          <w:sz w:val="24"/>
          <w:szCs w:val="24"/>
        </w:rPr>
        <w:t>─OH</w:t>
      </w:r>
      <w:r w:rsidRPr="008E445C">
        <w:rPr>
          <w:rFonts w:ascii="Times New Roman" w:hAnsi="Times New Roman" w:cs="Times New Roman"/>
          <w:sz w:val="24"/>
          <w:szCs w:val="24"/>
          <w:vertAlign w:val="superscript"/>
        </w:rPr>
        <w:t>0</w:t>
      </w:r>
      <w:r>
        <w:rPr>
          <w:rFonts w:ascii="Times New Roman" w:hAnsi="Times New Roman" w:cs="Times New Roman"/>
          <w:sz w:val="24"/>
          <w:szCs w:val="24"/>
        </w:rPr>
        <w:t xml:space="preserve">). Singly- coordinated and triply-coordinated hydroxyls are primarily negatively charged when pH &gt; </w:t>
      </w:r>
      <w:proofErr w:type="gramStart"/>
      <w:r>
        <w:rPr>
          <w:rFonts w:ascii="Times New Roman" w:hAnsi="Times New Roman" w:cs="Times New Roman"/>
          <w:sz w:val="24"/>
          <w:szCs w:val="24"/>
        </w:rPr>
        <w:t>pH</w:t>
      </w:r>
      <w:r w:rsidRPr="008E445C">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≡Fe─OH</w:t>
      </w:r>
      <w:r>
        <w:rPr>
          <w:rFonts w:ascii="Times New Roman" w:hAnsi="Times New Roman" w:cs="Times New Roman"/>
          <w:sz w:val="24"/>
          <w:szCs w:val="24"/>
          <w:vertAlign w:val="superscript"/>
        </w:rPr>
        <w:t>-0.5</w:t>
      </w:r>
      <w:r>
        <w:rPr>
          <w:rFonts w:ascii="Times New Roman" w:hAnsi="Times New Roman" w:cs="Times New Roman"/>
          <w:sz w:val="24"/>
          <w:szCs w:val="24"/>
        </w:rPr>
        <w:t>, ≡Fe</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perscript"/>
        </w:rPr>
        <w:t>-0.5</w:t>
      </w:r>
      <w:r>
        <w:rPr>
          <w:rFonts w:ascii="Times New Roman" w:hAnsi="Times New Roman" w:cs="Times New Roman"/>
          <w:sz w:val="24"/>
          <w:szCs w:val="24"/>
        </w:rPr>
        <w:t>), and primarily positive charged when pH &lt; pH</w:t>
      </w:r>
      <w:r w:rsidRPr="008E445C">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(≡Fe─OH</w:t>
      </w:r>
      <w:r>
        <w:rPr>
          <w:rFonts w:ascii="Times New Roman" w:hAnsi="Times New Roman" w:cs="Times New Roman"/>
          <w:sz w:val="24"/>
          <w:szCs w:val="24"/>
          <w:vertAlign w:val="subscript"/>
        </w:rPr>
        <w:t>2</w:t>
      </w:r>
      <w:r>
        <w:rPr>
          <w:rFonts w:ascii="Times New Roman" w:hAnsi="Times New Roman" w:cs="Times New Roman"/>
          <w:sz w:val="24"/>
          <w:szCs w:val="24"/>
          <w:vertAlign w:val="superscript"/>
        </w:rPr>
        <w:t>+0.5</w:t>
      </w:r>
      <w:r w:rsidRPr="008E445C">
        <w:rPr>
          <w:rFonts w:ascii="Times New Roman" w:hAnsi="Times New Roman" w:cs="Times New Roman"/>
          <w:sz w:val="24"/>
          <w:szCs w:val="24"/>
        </w:rPr>
        <w:t>,</w:t>
      </w:r>
      <w:r>
        <w:rPr>
          <w:rFonts w:ascii="Times New Roman" w:hAnsi="Times New Roman" w:cs="Times New Roman"/>
          <w:sz w:val="24"/>
          <w:szCs w:val="24"/>
        </w:rPr>
        <w:t xml:space="preserve"> ≡Fe</w:t>
      </w:r>
      <w:r>
        <w:rPr>
          <w:rFonts w:ascii="Times New Roman" w:hAnsi="Times New Roman" w:cs="Times New Roman"/>
          <w:sz w:val="24"/>
          <w:szCs w:val="24"/>
          <w:vertAlign w:val="subscript"/>
        </w:rPr>
        <w:t>3</w:t>
      </w:r>
      <w:r>
        <w:rPr>
          <w:rFonts w:ascii="Times New Roman" w:hAnsi="Times New Roman" w:cs="Times New Roman"/>
          <w:sz w:val="24"/>
          <w:szCs w:val="24"/>
        </w:rPr>
        <w:t>─OH</w:t>
      </w:r>
      <w:r>
        <w:rPr>
          <w:rFonts w:ascii="Times New Roman" w:hAnsi="Times New Roman" w:cs="Times New Roman"/>
          <w:sz w:val="24"/>
          <w:szCs w:val="24"/>
          <w:vertAlign w:val="superscript"/>
        </w:rPr>
        <w:t>+0.5</w:t>
      </w:r>
      <w:r>
        <w:rPr>
          <w:rFonts w:ascii="Times New Roman" w:hAnsi="Times New Roman" w:cs="Times New Roman"/>
          <w:sz w:val="24"/>
          <w:szCs w:val="24"/>
        </w:rPr>
        <w:t xml:space="preserve">).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D26C27">
        <w:rPr>
          <w:rFonts w:ascii="Times New Roman" w:hAnsi="Times New Roman" w:cs="Times New Roman"/>
          <w:sz w:val="24"/>
          <w:szCs w:val="24"/>
        </w:rPr>
        <w:t>Birnessite, MnO</w:t>
      </w:r>
      <w:r w:rsidRPr="00D26C27">
        <w:rPr>
          <w:rFonts w:ascii="Times New Roman" w:hAnsi="Times New Roman" w:cs="Times New Roman"/>
          <w:sz w:val="24"/>
          <w:szCs w:val="24"/>
          <w:vertAlign w:val="subscript"/>
        </w:rPr>
        <w:t>2</w:t>
      </w:r>
      <w:r>
        <w:rPr>
          <w:rFonts w:ascii="Times New Roman" w:hAnsi="Times New Roman" w:cs="Times New Roman"/>
          <w:sz w:val="24"/>
          <w:szCs w:val="24"/>
        </w:rPr>
        <w:t xml:space="preserve">, is a hydrous manganese oxide and </w:t>
      </w:r>
      <w:r w:rsidRPr="00D26C27">
        <w:rPr>
          <w:rFonts w:ascii="Times New Roman" w:hAnsi="Times New Roman" w:cs="Times New Roman"/>
          <w:sz w:val="24"/>
          <w:szCs w:val="24"/>
        </w:rPr>
        <w:t>common form of mineralized manganese in redoximorphic soil (McKenzie, 1971).</w:t>
      </w:r>
      <w:r>
        <w:rPr>
          <w:rFonts w:ascii="Times New Roman" w:hAnsi="Times New Roman" w:cs="Times New Roman"/>
          <w:sz w:val="24"/>
          <w:szCs w:val="24"/>
        </w:rPr>
        <w:t xml:space="preserve">  Birnessite, a phyllomanganate, consists of layer structures of edge linked Mn octahedral that are connected to adjacent layers by water and exchangeable cations. Birnessite has permanent structural charge from vacancies in the layer structure or from the substitution of </w:t>
      </w:r>
      <w:proofErr w:type="spellStart"/>
      <w:r>
        <w:rPr>
          <w:rFonts w:ascii="Times New Roman" w:hAnsi="Times New Roman" w:cs="Times New Roman"/>
          <w:sz w:val="24"/>
          <w:szCs w:val="24"/>
        </w:rPr>
        <w:t>Mn</w:t>
      </w:r>
      <w:r w:rsidRPr="00A70409">
        <w:rPr>
          <w:rFonts w:ascii="Times New Roman" w:hAnsi="Times New Roman" w:cs="Times New Roman"/>
          <w:sz w:val="24"/>
          <w:szCs w:val="24"/>
          <w:vertAlign w:val="superscript"/>
        </w:rPr>
        <w:t>III</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Mn</w:t>
      </w:r>
      <w:r>
        <w:rPr>
          <w:rFonts w:ascii="Times New Roman" w:hAnsi="Times New Roman" w:cs="Times New Roman"/>
          <w:sz w:val="24"/>
          <w:szCs w:val="24"/>
          <w:vertAlign w:val="superscript"/>
        </w:rPr>
        <w:t>IV</w:t>
      </w:r>
      <w:proofErr w:type="spellEnd"/>
      <w:r>
        <w:rPr>
          <w:rFonts w:ascii="Times New Roman" w:hAnsi="Times New Roman" w:cs="Times New Roman"/>
          <w:sz w:val="24"/>
          <w:szCs w:val="24"/>
        </w:rPr>
        <w:t>.  This structural charge is satisfied by exchangeable cations. Considered inert is the doubly coordinated hydroxyl ≡Mn</w:t>
      </w:r>
      <w:r w:rsidRPr="00D00918">
        <w:rPr>
          <w:rFonts w:ascii="Times New Roman" w:hAnsi="Times New Roman" w:cs="Times New Roman"/>
          <w:sz w:val="24"/>
          <w:szCs w:val="24"/>
          <w:vertAlign w:val="superscript"/>
        </w:rPr>
        <w:t>III</w:t>
      </w:r>
      <w:r w:rsidRPr="008E445C">
        <w:rPr>
          <w:rFonts w:ascii="Times New Roman" w:hAnsi="Times New Roman" w:cs="Times New Roman"/>
          <w:sz w:val="24"/>
          <w:szCs w:val="24"/>
          <w:vertAlign w:val="subscript"/>
        </w:rPr>
        <w:t>2</w:t>
      </w:r>
      <w:r>
        <w:rPr>
          <w:rFonts w:ascii="Times New Roman" w:hAnsi="Times New Roman" w:cs="Times New Roman"/>
          <w:sz w:val="24"/>
          <w:szCs w:val="24"/>
        </w:rPr>
        <w:t>─OH</w:t>
      </w:r>
      <w:r w:rsidRPr="008E445C">
        <w:rPr>
          <w:rFonts w:ascii="Times New Roman" w:hAnsi="Times New Roman" w:cs="Times New Roman"/>
          <w:sz w:val="24"/>
          <w:szCs w:val="24"/>
          <w:vertAlign w:val="superscript"/>
        </w:rPr>
        <w:t>0</w:t>
      </w:r>
      <w:r>
        <w:rPr>
          <w:rFonts w:ascii="Times New Roman" w:hAnsi="Times New Roman" w:cs="Times New Roman"/>
          <w:sz w:val="24"/>
          <w:szCs w:val="24"/>
        </w:rPr>
        <w:t xml:space="preserve">, which is </w:t>
      </w:r>
      <w:proofErr w:type="gramStart"/>
      <w:r>
        <w:rPr>
          <w:rFonts w:ascii="Times New Roman" w:hAnsi="Times New Roman" w:cs="Times New Roman"/>
          <w:sz w:val="24"/>
          <w:szCs w:val="24"/>
        </w:rPr>
        <w:t>charge</w:t>
      </w:r>
      <w:proofErr w:type="gramEnd"/>
      <w:r>
        <w:rPr>
          <w:rFonts w:ascii="Times New Roman" w:hAnsi="Times New Roman" w:cs="Times New Roman"/>
          <w:sz w:val="24"/>
          <w:szCs w:val="24"/>
        </w:rPr>
        <w:t xml:space="preserve"> satisfied. Negative variable surface charge arises from the singly-coordinated and doubly-coordinated hydroxyls (≡Mn</w:t>
      </w:r>
      <w:r w:rsidRPr="00D00918">
        <w:rPr>
          <w:rFonts w:ascii="Times New Roman" w:hAnsi="Times New Roman" w:cs="Times New Roman"/>
          <w:sz w:val="24"/>
          <w:szCs w:val="24"/>
          <w:vertAlign w:val="superscript"/>
        </w:rPr>
        <w:t>IV</w:t>
      </w:r>
      <w:r>
        <w:rPr>
          <w:rFonts w:ascii="Times New Roman" w:hAnsi="Times New Roman" w:cs="Times New Roman"/>
          <w:sz w:val="24"/>
          <w:szCs w:val="24"/>
        </w:rPr>
        <w:t>─OH</w:t>
      </w:r>
      <w:r>
        <w:rPr>
          <w:rFonts w:ascii="Times New Roman" w:hAnsi="Times New Roman" w:cs="Times New Roman"/>
          <w:sz w:val="24"/>
          <w:szCs w:val="24"/>
          <w:vertAlign w:val="superscript"/>
        </w:rPr>
        <w:t>-1.33</w:t>
      </w:r>
      <w:r w:rsidRPr="00EA365B">
        <w:rPr>
          <w:rFonts w:ascii="Times New Roman" w:hAnsi="Times New Roman" w:cs="Times New Roman"/>
          <w:sz w:val="24"/>
          <w:szCs w:val="24"/>
        </w:rPr>
        <w:t>,</w:t>
      </w:r>
      <w:r>
        <w:rPr>
          <w:rFonts w:ascii="Times New Roman" w:hAnsi="Times New Roman" w:cs="Times New Roman"/>
          <w:sz w:val="24"/>
          <w:szCs w:val="24"/>
        </w:rPr>
        <w:t xml:space="preserve"> ≡Mn</w:t>
      </w:r>
      <w:r w:rsidRPr="00D00918">
        <w:rPr>
          <w:rFonts w:ascii="Times New Roman" w:hAnsi="Times New Roman" w:cs="Times New Roman"/>
          <w:sz w:val="24"/>
          <w:szCs w:val="24"/>
          <w:vertAlign w:val="superscript"/>
        </w:rPr>
        <w:t>IV</w:t>
      </w:r>
      <w:r>
        <w:rPr>
          <w:rFonts w:ascii="Times New Roman" w:hAnsi="Times New Roman" w:cs="Times New Roman"/>
          <w:sz w:val="24"/>
          <w:szCs w:val="24"/>
        </w:rPr>
        <w:t>─OH</w:t>
      </w:r>
      <w:r>
        <w:rPr>
          <w:rFonts w:ascii="Times New Roman" w:hAnsi="Times New Roman" w:cs="Times New Roman"/>
          <w:sz w:val="24"/>
          <w:szCs w:val="24"/>
          <w:vertAlign w:val="superscript"/>
        </w:rPr>
        <w:t>-0.33</w:t>
      </w:r>
      <w:r>
        <w:rPr>
          <w:rFonts w:ascii="Times New Roman" w:hAnsi="Times New Roman" w:cs="Times New Roman"/>
          <w:sz w:val="24"/>
          <w:szCs w:val="24"/>
        </w:rPr>
        <w:t>,</w:t>
      </w:r>
      <w:r w:rsidRPr="0038082F">
        <w:rPr>
          <w:rFonts w:ascii="Times New Roman" w:hAnsi="Times New Roman" w:cs="Times New Roman"/>
          <w:sz w:val="24"/>
          <w:szCs w:val="24"/>
        </w:rPr>
        <w:t xml:space="preserve"> </w:t>
      </w:r>
      <w:r>
        <w:rPr>
          <w:rFonts w:ascii="Times New Roman" w:hAnsi="Times New Roman" w:cs="Times New Roman"/>
          <w:sz w:val="24"/>
          <w:szCs w:val="24"/>
        </w:rPr>
        <w:t>≡Mn</w:t>
      </w:r>
      <w:r>
        <w:rPr>
          <w:rFonts w:ascii="Times New Roman" w:hAnsi="Times New Roman" w:cs="Times New Roman"/>
          <w:sz w:val="24"/>
          <w:szCs w:val="24"/>
          <w:vertAlign w:val="subscript"/>
        </w:rPr>
        <w:t>2</w:t>
      </w:r>
      <w:r>
        <w:rPr>
          <w:rFonts w:ascii="Times New Roman" w:hAnsi="Times New Roman" w:cs="Times New Roman"/>
          <w:sz w:val="24"/>
          <w:szCs w:val="24"/>
          <w:vertAlign w:val="superscript"/>
        </w:rPr>
        <w:t>III</w:t>
      </w:r>
      <w:r>
        <w:rPr>
          <w:rFonts w:ascii="Times New Roman" w:hAnsi="Times New Roman" w:cs="Times New Roman"/>
          <w:sz w:val="24"/>
          <w:szCs w:val="24"/>
        </w:rPr>
        <w:t>─O</w:t>
      </w:r>
      <w:r>
        <w:rPr>
          <w:rFonts w:ascii="Times New Roman" w:hAnsi="Times New Roman" w:cs="Times New Roman"/>
          <w:sz w:val="24"/>
          <w:szCs w:val="24"/>
          <w:vertAlign w:val="superscript"/>
        </w:rPr>
        <w:t>-0.5</w:t>
      </w:r>
      <w:r>
        <w:rPr>
          <w:rFonts w:ascii="Times New Roman" w:hAnsi="Times New Roman" w:cs="Times New Roman"/>
          <w:sz w:val="24"/>
          <w:szCs w:val="24"/>
        </w:rPr>
        <w:t xml:space="preserve">, </w:t>
      </w:r>
      <w:r w:rsidR="007302E4">
        <w:rPr>
          <w:rFonts w:ascii="Times New Roman" w:hAnsi="Times New Roman" w:cs="Times New Roman"/>
          <w:sz w:val="24"/>
          <w:szCs w:val="24"/>
        </w:rPr>
        <w:t>and ≡</w:t>
      </w:r>
      <w:r>
        <w:rPr>
          <w:rFonts w:ascii="Times New Roman" w:hAnsi="Times New Roman" w:cs="Times New Roman"/>
          <w:sz w:val="24"/>
          <w:szCs w:val="24"/>
        </w:rPr>
        <w:t>Mn</w:t>
      </w:r>
      <w:r w:rsidRPr="00D00918">
        <w:rPr>
          <w:rFonts w:ascii="Times New Roman" w:hAnsi="Times New Roman" w:cs="Times New Roman"/>
          <w:sz w:val="24"/>
          <w:szCs w:val="24"/>
          <w:vertAlign w:val="superscript"/>
        </w:rPr>
        <w:t>IV</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perscript"/>
        </w:rPr>
        <w:t>-0.33</w:t>
      </w:r>
      <w:r>
        <w:rPr>
          <w:rFonts w:ascii="Times New Roman" w:hAnsi="Times New Roman" w:cs="Times New Roman"/>
          <w:sz w:val="24"/>
          <w:szCs w:val="24"/>
        </w:rPr>
        <w:t>). In strongly acidic environments ≡Mn</w:t>
      </w:r>
      <w:r w:rsidRPr="00D00918">
        <w:rPr>
          <w:rFonts w:ascii="Times New Roman" w:hAnsi="Times New Roman" w:cs="Times New Roman"/>
          <w:sz w:val="24"/>
          <w:szCs w:val="24"/>
          <w:vertAlign w:val="superscript"/>
        </w:rPr>
        <w:t>IV</w:t>
      </w:r>
      <w:r>
        <w:rPr>
          <w:rFonts w:ascii="Times New Roman" w:hAnsi="Times New Roman" w:cs="Times New Roman"/>
          <w:sz w:val="24"/>
          <w:szCs w:val="24"/>
          <w:vertAlign w:val="subscript"/>
        </w:rPr>
        <w:t>2</w:t>
      </w:r>
      <w:r>
        <w:rPr>
          <w:rFonts w:ascii="Times New Roman" w:hAnsi="Times New Roman" w:cs="Times New Roman"/>
          <w:sz w:val="24"/>
          <w:szCs w:val="24"/>
        </w:rPr>
        <w:t>─O</w:t>
      </w:r>
      <w:r w:rsidRPr="0038082F">
        <w:rPr>
          <w:rFonts w:ascii="Times New Roman" w:hAnsi="Times New Roman" w:cs="Times New Roman"/>
          <w:sz w:val="24"/>
          <w:szCs w:val="24"/>
        </w:rPr>
        <w:t>H</w:t>
      </w:r>
      <w:r w:rsidRPr="000D7C0F">
        <w:rPr>
          <w:rFonts w:ascii="Times New Roman" w:hAnsi="Times New Roman" w:cs="Times New Roman"/>
          <w:sz w:val="24"/>
          <w:szCs w:val="24"/>
          <w:vertAlign w:val="subscript"/>
        </w:rPr>
        <w:t>2</w:t>
      </w:r>
      <w:r>
        <w:rPr>
          <w:rFonts w:ascii="Times New Roman" w:hAnsi="Times New Roman" w:cs="Times New Roman"/>
          <w:sz w:val="24"/>
          <w:szCs w:val="24"/>
          <w:vertAlign w:val="superscript"/>
        </w:rPr>
        <w:t xml:space="preserve">+0.67 </w:t>
      </w:r>
      <w:r>
        <w:rPr>
          <w:rFonts w:ascii="Times New Roman" w:hAnsi="Times New Roman" w:cs="Times New Roman"/>
          <w:sz w:val="24"/>
          <w:szCs w:val="24"/>
        </w:rPr>
        <w:t>and ≡Mn</w:t>
      </w:r>
      <w:r w:rsidRPr="00D00918">
        <w:rPr>
          <w:rFonts w:ascii="Times New Roman" w:hAnsi="Times New Roman" w:cs="Times New Roman"/>
          <w:sz w:val="24"/>
          <w:szCs w:val="24"/>
          <w:vertAlign w:val="superscript"/>
        </w:rPr>
        <w:t>IV</w:t>
      </w:r>
      <w:r>
        <w:rPr>
          <w:rFonts w:ascii="Times New Roman" w:hAnsi="Times New Roman" w:cs="Times New Roman"/>
          <w:sz w:val="24"/>
          <w:szCs w:val="24"/>
        </w:rPr>
        <w:t>─O</w:t>
      </w:r>
      <w:r w:rsidRPr="0038082F">
        <w:rPr>
          <w:rFonts w:ascii="Times New Roman" w:hAnsi="Times New Roman" w:cs="Times New Roman"/>
          <w:sz w:val="24"/>
          <w:szCs w:val="24"/>
        </w:rPr>
        <w:t>H</w:t>
      </w:r>
      <w:r w:rsidRPr="000D7C0F">
        <w:rPr>
          <w:rFonts w:ascii="Times New Roman" w:hAnsi="Times New Roman" w:cs="Times New Roman"/>
          <w:sz w:val="24"/>
          <w:szCs w:val="24"/>
          <w:vertAlign w:val="subscript"/>
        </w:rPr>
        <w:t>2</w:t>
      </w:r>
      <w:r>
        <w:rPr>
          <w:rFonts w:ascii="Times New Roman" w:hAnsi="Times New Roman" w:cs="Times New Roman"/>
          <w:sz w:val="24"/>
          <w:szCs w:val="24"/>
          <w:vertAlign w:val="superscript"/>
        </w:rPr>
        <w:t>+0.67</w:t>
      </w:r>
      <w:r>
        <w:rPr>
          <w:rFonts w:ascii="Times New Roman" w:hAnsi="Times New Roman" w:cs="Times New Roman"/>
          <w:sz w:val="24"/>
          <w:szCs w:val="24"/>
        </w:rPr>
        <w:t xml:space="preserve"> may exist.  The undercoordinated surface hydroxyls lend to predominantly negative surface charge when pH &gt; pH</w:t>
      </w:r>
      <w:r w:rsidRPr="0038082F">
        <w:rPr>
          <w:rFonts w:ascii="Times New Roman" w:hAnsi="Times New Roman" w:cs="Times New Roman"/>
          <w:sz w:val="24"/>
          <w:szCs w:val="24"/>
          <w:vertAlign w:val="subscript"/>
        </w:rPr>
        <w:t>PZC</w:t>
      </w:r>
      <w:r w:rsidRPr="0038082F">
        <w:rPr>
          <w:rFonts w:ascii="Times New Roman" w:hAnsi="Times New Roman" w:cs="Times New Roman"/>
          <w:sz w:val="24"/>
          <w:szCs w:val="24"/>
        </w:rPr>
        <w:t>.</w:t>
      </w:r>
      <w:r>
        <w:rPr>
          <w:rFonts w:ascii="Times New Roman" w:hAnsi="Times New Roman" w:cs="Times New Roman"/>
          <w:sz w:val="24"/>
          <w:szCs w:val="24"/>
        </w:rPr>
        <w:t xml:space="preserve">  </w:t>
      </w:r>
    </w:p>
    <w:p w:rsidR="004823C0" w:rsidRPr="00415999" w:rsidRDefault="004823C0" w:rsidP="004823C0">
      <w:pPr>
        <w:spacing w:line="480" w:lineRule="auto"/>
        <w:ind w:firstLine="720"/>
        <w:rPr>
          <w:rFonts w:ascii="Times New Roman" w:hAnsi="Times New Roman" w:cs="Times New Roman"/>
          <w:sz w:val="24"/>
          <w:szCs w:val="24"/>
        </w:rPr>
      </w:pPr>
      <w:r w:rsidRPr="00D26C27">
        <w:rPr>
          <w:rFonts w:ascii="Times New Roman" w:hAnsi="Times New Roman" w:cs="Times New Roman"/>
          <w:sz w:val="24"/>
          <w:szCs w:val="24"/>
        </w:rPr>
        <w:t xml:space="preserve">Kaolinite, </w:t>
      </w:r>
      <w:proofErr w:type="gramStart"/>
      <w:r w:rsidRPr="00D26C27">
        <w:rPr>
          <w:rFonts w:ascii="Times New Roman" w:hAnsi="Times New Roman" w:cs="Times New Roman"/>
          <w:sz w:val="24"/>
          <w:szCs w:val="24"/>
        </w:rPr>
        <w:t>Al</w:t>
      </w:r>
      <w:r w:rsidRPr="00D26C27">
        <w:rPr>
          <w:rFonts w:ascii="Times New Roman" w:hAnsi="Times New Roman" w:cs="Times New Roman"/>
          <w:sz w:val="24"/>
          <w:szCs w:val="24"/>
          <w:vertAlign w:val="subscript"/>
        </w:rPr>
        <w:t>2</w:t>
      </w:r>
      <w:r w:rsidRPr="00D26C27">
        <w:rPr>
          <w:rFonts w:ascii="Times New Roman" w:hAnsi="Times New Roman" w:cs="Times New Roman"/>
          <w:sz w:val="24"/>
          <w:szCs w:val="24"/>
        </w:rPr>
        <w:t>Si</w:t>
      </w:r>
      <w:r w:rsidRPr="00D26C27">
        <w:rPr>
          <w:rFonts w:ascii="Times New Roman" w:hAnsi="Times New Roman" w:cs="Times New Roman"/>
          <w:sz w:val="24"/>
          <w:szCs w:val="24"/>
          <w:vertAlign w:val="subscript"/>
        </w:rPr>
        <w:t>2</w:t>
      </w:r>
      <w:r w:rsidRPr="00D26C27">
        <w:rPr>
          <w:rFonts w:ascii="Times New Roman" w:hAnsi="Times New Roman" w:cs="Times New Roman"/>
          <w:sz w:val="24"/>
          <w:szCs w:val="24"/>
        </w:rPr>
        <w:t>O</w:t>
      </w:r>
      <w:r w:rsidRPr="00D26C27">
        <w:rPr>
          <w:rFonts w:ascii="Times New Roman" w:hAnsi="Times New Roman" w:cs="Times New Roman"/>
          <w:sz w:val="24"/>
          <w:szCs w:val="24"/>
          <w:vertAlign w:val="subscript"/>
        </w:rPr>
        <w:t>5</w:t>
      </w:r>
      <w:r w:rsidRPr="00D26C27">
        <w:rPr>
          <w:rFonts w:ascii="Times New Roman" w:hAnsi="Times New Roman" w:cs="Times New Roman"/>
          <w:sz w:val="24"/>
          <w:szCs w:val="24"/>
        </w:rPr>
        <w:t>(</w:t>
      </w:r>
      <w:proofErr w:type="gramEnd"/>
      <w:r w:rsidRPr="00D26C27">
        <w:rPr>
          <w:rFonts w:ascii="Times New Roman" w:hAnsi="Times New Roman" w:cs="Times New Roman"/>
          <w:sz w:val="24"/>
          <w:szCs w:val="24"/>
        </w:rPr>
        <w:t>OH)</w:t>
      </w:r>
      <w:r w:rsidRPr="00D26C27">
        <w:rPr>
          <w:rFonts w:ascii="Times New Roman" w:hAnsi="Times New Roman" w:cs="Times New Roman"/>
          <w:sz w:val="24"/>
          <w:szCs w:val="24"/>
          <w:vertAlign w:val="subscript"/>
        </w:rPr>
        <w:t>4</w:t>
      </w:r>
      <w:r w:rsidRPr="00D26C27">
        <w:rPr>
          <w:rFonts w:ascii="Times New Roman" w:hAnsi="Times New Roman" w:cs="Times New Roman"/>
          <w:sz w:val="24"/>
          <w:szCs w:val="24"/>
        </w:rPr>
        <w:t>, is possibly the</w:t>
      </w:r>
      <w:r>
        <w:rPr>
          <w:rFonts w:ascii="Times New Roman" w:hAnsi="Times New Roman" w:cs="Times New Roman"/>
          <w:sz w:val="24"/>
          <w:szCs w:val="24"/>
        </w:rPr>
        <w:t xml:space="preserve"> most ubiquitous non-swelling</w:t>
      </w:r>
      <w:r w:rsidRPr="00D26C27">
        <w:rPr>
          <w:rFonts w:ascii="Times New Roman" w:hAnsi="Times New Roman" w:cs="Times New Roman"/>
          <w:sz w:val="24"/>
          <w:szCs w:val="24"/>
        </w:rPr>
        <w:t xml:space="preserve"> aluminosilicate mineral in soil (</w:t>
      </w:r>
      <w:r>
        <w:rPr>
          <w:rFonts w:ascii="Times New Roman" w:hAnsi="Times New Roman" w:cs="Times New Roman"/>
          <w:sz w:val="24"/>
          <w:szCs w:val="24"/>
        </w:rPr>
        <w:t>Dixon, 1989).  Kaolinite consists of 1:1 layered ratio of tetrahedral and octahedral sheets that are held together with hydrogen bonding. The hydrogen bonded interlayer lends much stability to the mineral. The protonation and deprotonation of ≡</w:t>
      </w:r>
      <w:proofErr w:type="spellStart"/>
      <w:r>
        <w:rPr>
          <w:rFonts w:ascii="Times New Roman" w:hAnsi="Times New Roman" w:cs="Times New Roman"/>
          <w:sz w:val="24"/>
          <w:szCs w:val="24"/>
        </w:rPr>
        <w:t>Si─OH</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Al─OH</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groups, along with minor amounts of Al</w:t>
      </w:r>
      <w:r w:rsidRPr="00EA365B">
        <w:rPr>
          <w:rFonts w:ascii="Times New Roman" w:hAnsi="Times New Roman" w:cs="Times New Roman"/>
          <w:sz w:val="24"/>
          <w:szCs w:val="24"/>
          <w:vertAlign w:val="superscript"/>
        </w:rPr>
        <w:t>3+</w:t>
      </w:r>
      <w:r>
        <w:rPr>
          <w:rFonts w:ascii="Times New Roman" w:hAnsi="Times New Roman" w:cs="Times New Roman"/>
          <w:sz w:val="24"/>
          <w:szCs w:val="24"/>
        </w:rPr>
        <w:t xml:space="preserve"> for Si</w:t>
      </w:r>
      <w:r w:rsidRPr="00EA365B">
        <w:rPr>
          <w:rFonts w:ascii="Times New Roman" w:hAnsi="Times New Roman" w:cs="Times New Roman"/>
          <w:sz w:val="24"/>
          <w:szCs w:val="24"/>
          <w:vertAlign w:val="superscript"/>
        </w:rPr>
        <w:t>4+</w:t>
      </w:r>
      <w:r>
        <w:rPr>
          <w:rFonts w:ascii="Times New Roman" w:hAnsi="Times New Roman" w:cs="Times New Roman"/>
          <w:sz w:val="24"/>
          <w:szCs w:val="24"/>
        </w:rPr>
        <w:t xml:space="preserve"> isomorphic substitution, creates surface charge.  Singly-coordinated edge hydroxyls will have predominantly negative charge when pH &gt; pH</w:t>
      </w:r>
      <w:r w:rsidRPr="00D40CDF">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(≡Al─OH</w:t>
      </w:r>
      <w:r w:rsidRPr="00FD518B">
        <w:rPr>
          <w:rFonts w:ascii="Times New Roman" w:hAnsi="Times New Roman" w:cs="Times New Roman"/>
          <w:sz w:val="24"/>
          <w:szCs w:val="24"/>
          <w:vertAlign w:val="superscript"/>
        </w:rPr>
        <w:t>-0.5</w:t>
      </w:r>
      <w:r>
        <w:rPr>
          <w:rFonts w:ascii="Times New Roman" w:hAnsi="Times New Roman" w:cs="Times New Roman"/>
          <w:sz w:val="24"/>
          <w:szCs w:val="24"/>
          <w:vertAlign w:val="superscript"/>
        </w:rPr>
        <w:t xml:space="preserve"> </w:t>
      </w:r>
      <w:r w:rsidRPr="00EA365B">
        <w:rPr>
          <w:rFonts w:ascii="Times New Roman" w:hAnsi="Times New Roman" w:cs="Times New Roman"/>
          <w:sz w:val="24"/>
          <w:szCs w:val="24"/>
        </w:rPr>
        <w:t>and</w:t>
      </w:r>
      <w:r>
        <w:rPr>
          <w:rFonts w:ascii="Times New Roman" w:hAnsi="Times New Roman" w:cs="Times New Roman"/>
          <w:sz w:val="24"/>
          <w:szCs w:val="24"/>
          <w:vertAlign w:val="superscript"/>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Si─O</w:t>
      </w:r>
      <w:proofErr w:type="spellEnd"/>
      <w:r w:rsidRPr="00EA365B">
        <w:rPr>
          <w:rFonts w:ascii="Times New Roman" w:hAnsi="Times New Roman" w:cs="Times New Roman"/>
          <w:sz w:val="24"/>
          <w:szCs w:val="24"/>
          <w:vertAlign w:val="superscript"/>
        </w:rPr>
        <w:t>-</w:t>
      </w:r>
      <w:r>
        <w:rPr>
          <w:rFonts w:ascii="Times New Roman" w:hAnsi="Times New Roman" w:cs="Times New Roman"/>
          <w:sz w:val="24"/>
          <w:szCs w:val="24"/>
        </w:rPr>
        <w:t>) and predominately positive charge when pH &lt; pH</w:t>
      </w:r>
      <w:r w:rsidRPr="00D40CDF">
        <w:rPr>
          <w:rFonts w:ascii="Times New Roman" w:hAnsi="Times New Roman" w:cs="Times New Roman"/>
          <w:sz w:val="24"/>
          <w:szCs w:val="24"/>
          <w:vertAlign w:val="subscript"/>
        </w:rPr>
        <w:t>PZC</w:t>
      </w:r>
      <w:r>
        <w:rPr>
          <w:rFonts w:ascii="Times New Roman" w:hAnsi="Times New Roman" w:cs="Times New Roman"/>
          <w:sz w:val="24"/>
          <w:szCs w:val="24"/>
        </w:rPr>
        <w:t xml:space="preserve"> (≡Al─OH</w:t>
      </w:r>
      <w:r>
        <w:rPr>
          <w:rFonts w:ascii="Times New Roman" w:hAnsi="Times New Roman" w:cs="Times New Roman"/>
          <w:sz w:val="24"/>
          <w:szCs w:val="24"/>
          <w:vertAlign w:val="superscript"/>
        </w:rPr>
        <w:t>+0.5</w:t>
      </w:r>
      <w:r w:rsidRPr="00240415">
        <w:rPr>
          <w:rFonts w:ascii="Times New Roman" w:hAnsi="Times New Roman" w:cs="Times New Roman"/>
          <w:sz w:val="24"/>
          <w:szCs w:val="24"/>
        </w:rPr>
        <w:t>)</w:t>
      </w:r>
      <w:r>
        <w:rPr>
          <w:rFonts w:ascii="Times New Roman" w:hAnsi="Times New Roman" w:cs="Times New Roman"/>
          <w:sz w:val="24"/>
          <w:szCs w:val="24"/>
        </w:rPr>
        <w:t xml:space="preserve"> (Jiang et al., 2009). Doubly coordinated ≡Al</w:t>
      </w:r>
      <w:r>
        <w:rPr>
          <w:rFonts w:ascii="Times New Roman" w:hAnsi="Times New Roman" w:cs="Times New Roman"/>
          <w:sz w:val="24"/>
          <w:szCs w:val="24"/>
          <w:vertAlign w:val="subscript"/>
        </w:rPr>
        <w:t>2</w:t>
      </w:r>
      <w:r>
        <w:rPr>
          <w:rFonts w:ascii="Times New Roman" w:hAnsi="Times New Roman" w:cs="Times New Roman"/>
          <w:sz w:val="24"/>
          <w:szCs w:val="24"/>
        </w:rPr>
        <w:t>─OH</w:t>
      </w:r>
      <w:r>
        <w:rPr>
          <w:rFonts w:ascii="Times New Roman" w:hAnsi="Times New Roman" w:cs="Times New Roman"/>
          <w:sz w:val="24"/>
          <w:szCs w:val="24"/>
          <w:vertAlign w:val="superscript"/>
        </w:rPr>
        <w:t>0</w:t>
      </w:r>
      <w:r>
        <w:rPr>
          <w:rFonts w:ascii="Times New Roman" w:hAnsi="Times New Roman" w:cs="Times New Roman"/>
          <w:sz w:val="24"/>
          <w:szCs w:val="24"/>
        </w:rPr>
        <w:t xml:space="preserve"> and ≡Si</w:t>
      </w:r>
      <w:r w:rsidRPr="00415999">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perscript"/>
        </w:rPr>
        <w:t>0</w:t>
      </w:r>
      <w:r>
        <w:rPr>
          <w:rFonts w:ascii="Times New Roman" w:hAnsi="Times New Roman" w:cs="Times New Roman"/>
          <w:sz w:val="24"/>
          <w:szCs w:val="24"/>
        </w:rPr>
        <w:t xml:space="preserve"> are considered to be inert, along with the </w:t>
      </w:r>
      <m:oMath>
        <m:sPre>
          <m:sPrePr>
            <m:ctrlPr>
              <w:rPr>
                <w:rFonts w:ascii="Cambria Math" w:hAnsi="Cambria Math" w:cs="Times New Roman"/>
                <w:i/>
                <w:sz w:val="24"/>
                <w:szCs w:val="24"/>
              </w:rPr>
            </m:ctrlPr>
          </m:sPrePr>
          <m: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Al</m:t>
                </m:r>
              </m:e>
              <m:sub>
                <m:r>
                  <w:rPr>
                    <w:rFonts w:ascii="Cambria Math" w:hAnsi="Cambria Math" w:cs="Times New Roman"/>
                    <w:sz w:val="24"/>
                    <w:szCs w:val="24"/>
                  </w:rPr>
                  <m:t>2</m:t>
                </m:r>
              </m:sub>
            </m:sSub>
          </m:sub>
          <m:sup>
            <m:r>
              <w:rPr>
                <w:rFonts w:ascii="Cambria Math" w:hAnsi="Cambria Math" w:cs="Times New Roman"/>
                <w:sz w:val="24"/>
                <w:szCs w:val="24"/>
              </w:rPr>
              <m:t>≡Si</m:t>
            </m:r>
          </m:sup>
          <m:e>
            <m:r>
              <w:rPr>
                <w:rFonts w:ascii="Cambria Math" w:hAnsi="Cambria Math" w:cs="Times New Roman"/>
                <w:sz w:val="24"/>
                <w:szCs w:val="24"/>
              </w:rPr>
              <m:t>&gt;</m:t>
            </m:r>
            <m:sSup>
              <m:sSupPr>
                <m:ctrlPr>
                  <w:rPr>
                    <w:rFonts w:ascii="Cambria Math" w:hAnsi="Cambria Math" w:cs="Times New Roman"/>
                    <w:i/>
                    <w:sz w:val="24"/>
                    <w:szCs w:val="24"/>
                  </w:rPr>
                </m:ctrlPr>
              </m:sSupPr>
              <m:e>
                <m:r>
                  <w:rPr>
                    <w:rFonts w:ascii="Cambria Math" w:hAnsi="Cambria Math" w:cs="Times New Roman"/>
                    <w:sz w:val="24"/>
                    <w:szCs w:val="24"/>
                  </w:rPr>
                  <m:t>O</m:t>
                </m:r>
              </m:e>
              <m:sup>
                <m:r>
                  <w:rPr>
                    <w:rFonts w:ascii="Cambria Math" w:hAnsi="Cambria Math" w:cs="Times New Roman"/>
                    <w:sz w:val="24"/>
                    <w:szCs w:val="24"/>
                  </w:rPr>
                  <m:t>0</m:t>
                </m:r>
              </m:sup>
            </m:sSup>
          </m:e>
        </m:sPre>
      </m:oMath>
      <w:r>
        <w:rPr>
          <w:rFonts w:ascii="Times New Roman" w:eastAsiaTheme="minorEastAsia" w:hAnsi="Times New Roman" w:cs="Times New Roman"/>
          <w:sz w:val="24"/>
          <w:szCs w:val="24"/>
        </w:rPr>
        <w:t xml:space="preserve"> surface group.</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Charge on a mineral has influence beyond its surface into the bulk solution.  This region between the mineral surface and the bulk solution is called the solid-solution interface, and consists of various layers of charge density (Essington, 2003).  The total net surface charge on a particle (</w:t>
      </w:r>
      <w:proofErr w:type="spellStart"/>
      <w:r>
        <w:rPr>
          <w:rFonts w:ascii="Times New Roman" w:hAnsi="Times New Roman" w:cs="Times New Roman"/>
          <w:sz w:val="24"/>
          <w:szCs w:val="24"/>
        </w:rPr>
        <w:t>σ</w:t>
      </w:r>
      <w:r w:rsidRPr="00532DB2">
        <w:rPr>
          <w:rFonts w:ascii="Times New Roman" w:hAnsi="Times New Roman" w:cs="Times New Roman"/>
          <w:sz w:val="24"/>
          <w:szCs w:val="24"/>
          <w:vertAlign w:val="subscript"/>
        </w:rPr>
        <w:t>p</w:t>
      </w:r>
      <w:proofErr w:type="spellEnd"/>
      <w:r>
        <w:rPr>
          <w:rFonts w:ascii="Times New Roman" w:hAnsi="Times New Roman" w:cs="Times New Roman"/>
          <w:sz w:val="24"/>
          <w:szCs w:val="24"/>
        </w:rPr>
        <w:t>) is:</w:t>
      </w:r>
    </w:p>
    <w:p w:rsidR="004823C0" w:rsidRPr="00CC4DE4" w:rsidRDefault="004823C0" w:rsidP="004823C0">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H</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is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os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d</m:t>
            </m:r>
          </m:sub>
        </m:sSub>
      </m:oMath>
      <w:r>
        <w:rPr>
          <w:rFonts w:ascii="Times New Roman" w:eastAsiaTheme="minorEastAsia" w:hAnsi="Times New Roman" w:cs="Times New Roman"/>
          <w:sz w:val="24"/>
          <w:szCs w:val="24"/>
        </w:rPr>
        <w:t xml:space="preserve">                                                 [7]</w:t>
      </w:r>
    </w:p>
    <w:p w:rsidR="004823C0" w:rsidRPr="00B50D38" w:rsidRDefault="004823C0" w:rsidP="004823C0">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proofErr w:type="spellStart"/>
      <w:r w:rsidRPr="00415999">
        <w:rPr>
          <w:rFonts w:ascii="Times New Roman" w:eastAsiaTheme="minorEastAsia" w:hAnsi="Times New Roman" w:cs="Times New Roman"/>
          <w:sz w:val="24"/>
          <w:szCs w:val="24"/>
        </w:rPr>
        <w:t>σ</w:t>
      </w:r>
      <w:r>
        <w:rPr>
          <w:rFonts w:ascii="Times New Roman" w:eastAsiaTheme="minorEastAsia" w:hAnsi="Times New Roman" w:cs="Times New Roman"/>
          <w:sz w:val="24"/>
          <w:szCs w:val="24"/>
          <w:vertAlign w:val="subscript"/>
        </w:rPr>
        <w:t>s</w:t>
      </w:r>
      <w:proofErr w:type="spellEnd"/>
      <w:r w:rsidRPr="000D527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is the permanent structural charge, </w:t>
      </w:r>
      <w:proofErr w:type="spellStart"/>
      <w:r>
        <w:rPr>
          <w:rFonts w:ascii="Times New Roman" w:eastAsiaTheme="minorEastAsia" w:hAnsi="Times New Roman" w:cs="Times New Roman"/>
          <w:sz w:val="24"/>
          <w:szCs w:val="24"/>
        </w:rPr>
        <w:t>σ</w:t>
      </w:r>
      <w:r w:rsidRPr="007A2400">
        <w:rPr>
          <w:rFonts w:ascii="Times New Roman" w:eastAsiaTheme="minorEastAsia" w:hAnsi="Times New Roman" w:cs="Times New Roman"/>
          <w:szCs w:val="24"/>
          <w:vertAlign w:val="subscript"/>
        </w:rPr>
        <w:t>H</w:t>
      </w:r>
      <w:proofErr w:type="spellEnd"/>
      <w:r>
        <w:rPr>
          <w:rFonts w:ascii="Times New Roman" w:eastAsiaTheme="minorEastAsia" w:hAnsi="Times New Roman" w:cs="Times New Roman"/>
          <w:sz w:val="24"/>
          <w:szCs w:val="24"/>
        </w:rPr>
        <w:t xml:space="preserve"> is the proton surface charge resulting from the specific adsorption o</w:t>
      </w:r>
      <w:r w:rsidR="009A723C">
        <w:rPr>
          <w:rFonts w:ascii="Times New Roman" w:eastAsiaTheme="minorEastAsia" w:hAnsi="Times New Roman" w:cs="Times New Roman"/>
          <w:sz w:val="24"/>
          <w:szCs w:val="24"/>
        </w:rPr>
        <w:t>f</w:t>
      </w:r>
      <w:r>
        <w:rPr>
          <w:rFonts w:ascii="Times New Roman" w:eastAsiaTheme="minorEastAsia" w:hAnsi="Times New Roman" w:cs="Times New Roman"/>
          <w:sz w:val="24"/>
          <w:szCs w:val="24"/>
        </w:rPr>
        <w:t xml:space="preserve"> proton and hydroxyl ions, </w:t>
      </w:r>
      <w:proofErr w:type="spellStart"/>
      <w:r>
        <w:rPr>
          <w:rFonts w:ascii="Times New Roman" w:eastAsiaTheme="minorEastAsia" w:hAnsi="Times New Roman" w:cs="Times New Roman"/>
          <w:sz w:val="24"/>
          <w:szCs w:val="24"/>
        </w:rPr>
        <w:t>σ</w:t>
      </w:r>
      <w:r w:rsidRPr="000D5277">
        <w:rPr>
          <w:rFonts w:ascii="Times New Roman" w:eastAsiaTheme="minorEastAsia" w:hAnsi="Times New Roman" w:cs="Times New Roman"/>
          <w:sz w:val="24"/>
          <w:szCs w:val="24"/>
          <w:vertAlign w:val="subscript"/>
        </w:rPr>
        <w:t>is</w:t>
      </w:r>
      <w:proofErr w:type="spellEnd"/>
      <w:r>
        <w:rPr>
          <w:rFonts w:ascii="Times New Roman" w:eastAsiaTheme="minorEastAsia" w:hAnsi="Times New Roman" w:cs="Times New Roman"/>
          <w:sz w:val="24"/>
          <w:szCs w:val="24"/>
        </w:rPr>
        <w:t xml:space="preserve">  is the inner-sphere charge resulting from specific ion adsorption, </w:t>
      </w:r>
      <w:proofErr w:type="spellStart"/>
      <w:r>
        <w:rPr>
          <w:rFonts w:ascii="Times New Roman" w:eastAsiaTheme="minorEastAsia" w:hAnsi="Times New Roman" w:cs="Times New Roman"/>
          <w:sz w:val="24"/>
          <w:szCs w:val="24"/>
        </w:rPr>
        <w:t>σ</w:t>
      </w:r>
      <w:r w:rsidRPr="000D5277">
        <w:rPr>
          <w:rFonts w:ascii="Times New Roman" w:eastAsiaTheme="minorEastAsia" w:hAnsi="Times New Roman" w:cs="Times New Roman"/>
          <w:sz w:val="24"/>
          <w:szCs w:val="24"/>
          <w:vertAlign w:val="subscript"/>
        </w:rPr>
        <w:t>os</w:t>
      </w:r>
      <w:proofErr w:type="spellEnd"/>
      <w:r>
        <w:rPr>
          <w:rFonts w:ascii="Times New Roman" w:eastAsiaTheme="minorEastAsia" w:hAnsi="Times New Roman" w:cs="Times New Roman"/>
          <w:sz w:val="24"/>
          <w:szCs w:val="24"/>
        </w:rPr>
        <w:t xml:space="preserve"> is the outer-sphere charge resulting from non-specific ion adsorption, and </w:t>
      </w:r>
      <w:proofErr w:type="spellStart"/>
      <w:r>
        <w:rPr>
          <w:rFonts w:ascii="Times New Roman" w:eastAsiaTheme="minorEastAsia" w:hAnsi="Times New Roman" w:cs="Times New Roman"/>
          <w:sz w:val="24"/>
          <w:szCs w:val="24"/>
        </w:rPr>
        <w:t>σ</w:t>
      </w:r>
      <w:r w:rsidRPr="004F03A4">
        <w:rPr>
          <w:rFonts w:ascii="Times New Roman" w:eastAsiaTheme="minorEastAsia" w:hAnsi="Times New Roman" w:cs="Times New Roman"/>
          <w:sz w:val="24"/>
          <w:szCs w:val="24"/>
          <w:vertAlign w:val="subscript"/>
        </w:rPr>
        <w:t>d</w:t>
      </w:r>
      <w:proofErr w:type="spellEnd"/>
      <w:r>
        <w:rPr>
          <w:rFonts w:ascii="Times New Roman" w:eastAsiaTheme="minorEastAsia" w:hAnsi="Times New Roman" w:cs="Times New Roman"/>
          <w:sz w:val="24"/>
          <w:szCs w:val="24"/>
        </w:rPr>
        <w:t xml:space="preserve"> is the counterion diffuse swarm charge that exactly balances </w:t>
      </w:r>
      <w:proofErr w:type="spellStart"/>
      <w:r>
        <w:rPr>
          <w:rFonts w:ascii="Times New Roman" w:hAnsi="Times New Roman" w:cs="Times New Roman"/>
          <w:sz w:val="24"/>
          <w:szCs w:val="24"/>
        </w:rPr>
        <w:t>σ</w:t>
      </w:r>
      <w:r w:rsidRPr="00532DB2">
        <w:rPr>
          <w:rFonts w:ascii="Times New Roman" w:hAnsi="Times New Roman" w:cs="Times New Roman"/>
          <w:sz w:val="24"/>
          <w:szCs w:val="24"/>
          <w:vertAlign w:val="subscript"/>
        </w:rPr>
        <w:t>p</w:t>
      </w:r>
      <w:proofErr w:type="spellEnd"/>
      <w:r w:rsidR="009A723C">
        <w:rPr>
          <w:rFonts w:ascii="Times New Roman" w:eastAsiaTheme="minorEastAsia" w:hAnsi="Times New Roman" w:cs="Times New Roman"/>
          <w:sz w:val="24"/>
          <w:szCs w:val="24"/>
        </w:rPr>
        <w:t xml:space="preserve"> (Goldberg et al., 2010</w:t>
      </w:r>
      <w:r>
        <w:rPr>
          <w:rFonts w:ascii="Times New Roman" w:eastAsiaTheme="minorEastAsia" w:hAnsi="Times New Roman" w:cs="Times New Roman"/>
          <w:sz w:val="24"/>
          <w:szCs w:val="24"/>
        </w:rPr>
        <w:t xml:space="preserve">). Ligands that participate in adsorption in the </w:t>
      </w:r>
      <w:proofErr w:type="spellStart"/>
      <w:r>
        <w:rPr>
          <w:rFonts w:ascii="Times New Roman" w:eastAsiaTheme="minorEastAsia" w:hAnsi="Times New Roman" w:cs="Times New Roman"/>
          <w:sz w:val="24"/>
          <w:szCs w:val="24"/>
        </w:rPr>
        <w:t>σ</w:t>
      </w:r>
      <w:r w:rsidRPr="00B50D38">
        <w:rPr>
          <w:rFonts w:ascii="Times New Roman" w:eastAsiaTheme="minorEastAsia" w:hAnsi="Times New Roman" w:cs="Times New Roman"/>
          <w:sz w:val="24"/>
          <w:szCs w:val="24"/>
          <w:vertAlign w:val="subscript"/>
        </w:rPr>
        <w:t>is</w:t>
      </w:r>
      <w:proofErr w:type="spellEnd"/>
      <w:r>
        <w:rPr>
          <w:rFonts w:ascii="Times New Roman" w:eastAsiaTheme="minorEastAsia" w:hAnsi="Times New Roman" w:cs="Times New Roman"/>
          <w:sz w:val="24"/>
          <w:szCs w:val="24"/>
        </w:rPr>
        <w:t xml:space="preserve"> plane will affect surface charging </w:t>
      </w:r>
      <w:proofErr w:type="gramStart"/>
      <w:r>
        <w:rPr>
          <w:rFonts w:ascii="Times New Roman" w:eastAsiaTheme="minorEastAsia" w:hAnsi="Times New Roman" w:cs="Times New Roman"/>
          <w:sz w:val="24"/>
          <w:szCs w:val="24"/>
        </w:rPr>
        <w:t xml:space="preserve">characteristics </w:t>
      </w:r>
      <w:r w:rsidR="009A723C">
        <w:rPr>
          <w:rFonts w:ascii="Times New Roman" w:eastAsiaTheme="minorEastAsia" w:hAnsi="Times New Roman" w:cs="Times New Roman"/>
          <w:sz w:val="24"/>
          <w:szCs w:val="24"/>
        </w:rPr>
        <w:t xml:space="preserve"> that</w:t>
      </w:r>
      <w:proofErr w:type="gramEnd"/>
      <w:r w:rsidR="009A723C">
        <w:rPr>
          <w:rFonts w:ascii="Times New Roman" w:eastAsiaTheme="minorEastAsia" w:hAnsi="Times New Roman" w:cs="Times New Roman"/>
          <w:sz w:val="24"/>
          <w:szCs w:val="24"/>
        </w:rPr>
        <w:t xml:space="preserve"> are measureable by electrokinetic and potentiometric analysis. </w:t>
      </w:r>
      <w:r>
        <w:rPr>
          <w:rFonts w:ascii="Times New Roman" w:eastAsiaTheme="minorEastAsia" w:hAnsi="Times New Roman" w:cs="Times New Roman"/>
          <w:sz w:val="24"/>
          <w:szCs w:val="24"/>
        </w:rPr>
        <w:t xml:space="preserve"> Conversely, ions that participate in adsorption in the </w:t>
      </w:r>
      <w:proofErr w:type="spellStart"/>
      <w:proofErr w:type="gramStart"/>
      <w:r>
        <w:rPr>
          <w:rFonts w:ascii="Times New Roman" w:eastAsiaTheme="minorEastAsia" w:hAnsi="Times New Roman" w:cs="Times New Roman"/>
          <w:sz w:val="24"/>
          <w:szCs w:val="24"/>
        </w:rPr>
        <w:t>σ</w:t>
      </w:r>
      <w:r w:rsidRPr="00B50D38">
        <w:rPr>
          <w:rFonts w:ascii="Times New Roman" w:eastAsiaTheme="minorEastAsia" w:hAnsi="Times New Roman" w:cs="Times New Roman"/>
          <w:sz w:val="24"/>
          <w:szCs w:val="24"/>
          <w:vertAlign w:val="subscript"/>
        </w:rPr>
        <w:t>os</w:t>
      </w:r>
      <w:proofErr w:type="spellEnd"/>
      <w:proofErr w:type="gramEnd"/>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plane will affect </w:t>
      </w:r>
      <w:r w:rsidR="009A723C">
        <w:rPr>
          <w:rFonts w:ascii="Times New Roman" w:eastAsiaTheme="minorEastAsia" w:hAnsi="Times New Roman" w:cs="Times New Roman"/>
          <w:sz w:val="24"/>
          <w:szCs w:val="24"/>
        </w:rPr>
        <w:t>these methods of analysis.</w:t>
      </w:r>
      <w:r>
        <w:rPr>
          <w:rFonts w:ascii="Times New Roman" w:eastAsiaTheme="minorEastAsia" w:hAnsi="Times New Roman" w:cs="Times New Roman"/>
          <w:sz w:val="24"/>
          <w:szCs w:val="24"/>
        </w:rPr>
        <w:t xml:space="preserve"> </w:t>
      </w:r>
    </w:p>
    <w:p w:rsidR="004823C0" w:rsidRDefault="009A723C"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4823C0">
        <w:rPr>
          <w:rFonts w:ascii="Times New Roman" w:hAnsi="Times New Roman" w:cs="Times New Roman"/>
          <w:sz w:val="24"/>
          <w:szCs w:val="24"/>
        </w:rPr>
        <w:t xml:space="preserve">igand adsorption mechanisms, outer- vs. inner-sphere complexation, may be directly determined </w:t>
      </w:r>
      <w:r>
        <w:rPr>
          <w:rFonts w:ascii="Times New Roman" w:hAnsi="Times New Roman" w:cs="Times New Roman"/>
          <w:sz w:val="24"/>
          <w:szCs w:val="24"/>
        </w:rPr>
        <w:t xml:space="preserve">through </w:t>
      </w:r>
      <w:r w:rsidR="004823C0">
        <w:rPr>
          <w:rFonts w:ascii="Times New Roman" w:hAnsi="Times New Roman" w:cs="Times New Roman"/>
          <w:sz w:val="24"/>
          <w:szCs w:val="24"/>
        </w:rPr>
        <w:t>electrokinetic experiments, and indirectly</w:t>
      </w:r>
      <w:r w:rsidR="007302E4">
        <w:rPr>
          <w:rFonts w:ascii="Times New Roman" w:hAnsi="Times New Roman" w:cs="Times New Roman"/>
          <w:sz w:val="24"/>
          <w:szCs w:val="24"/>
        </w:rPr>
        <w:t xml:space="preserve"> </w:t>
      </w:r>
      <w:r>
        <w:rPr>
          <w:rFonts w:ascii="Times New Roman" w:hAnsi="Times New Roman" w:cs="Times New Roman"/>
          <w:sz w:val="24"/>
          <w:szCs w:val="24"/>
        </w:rPr>
        <w:t>by</w:t>
      </w:r>
      <w:r w:rsidR="004823C0">
        <w:rPr>
          <w:rFonts w:ascii="Times New Roman" w:hAnsi="Times New Roman" w:cs="Times New Roman"/>
          <w:sz w:val="24"/>
          <w:szCs w:val="24"/>
        </w:rPr>
        <w:t xml:space="preserve"> potentiometric titrations. Electrokinetic experiments measure the electric double layer potential at the shear plane between the solid and the bulk solution.  This electric potential is known as the zeta potential (ζ).  The ζ-potential is assumed to</w:t>
      </w:r>
      <w:r>
        <w:rPr>
          <w:rFonts w:ascii="Times New Roman" w:hAnsi="Times New Roman" w:cs="Times New Roman"/>
          <w:sz w:val="24"/>
          <w:szCs w:val="24"/>
        </w:rPr>
        <w:t xml:space="preserve"> be</w:t>
      </w:r>
      <w:r w:rsidR="004823C0">
        <w:rPr>
          <w:rFonts w:ascii="Times New Roman" w:hAnsi="Times New Roman" w:cs="Times New Roman"/>
          <w:sz w:val="24"/>
          <w:szCs w:val="24"/>
        </w:rPr>
        <w:t xml:space="preserve"> </w:t>
      </w:r>
      <w:r>
        <w:rPr>
          <w:rFonts w:ascii="Times New Roman" w:hAnsi="Times New Roman" w:cs="Times New Roman"/>
          <w:sz w:val="24"/>
          <w:szCs w:val="24"/>
        </w:rPr>
        <w:t xml:space="preserve">approximate </w:t>
      </w:r>
      <w:r w:rsidR="004823C0">
        <w:rPr>
          <w:rFonts w:ascii="Times New Roman" w:hAnsi="Times New Roman" w:cs="Times New Roman"/>
          <w:sz w:val="24"/>
          <w:szCs w:val="24"/>
        </w:rPr>
        <w:t xml:space="preserve">to the diffuse double layer potential (Goldberg et al., </w:t>
      </w:r>
      <w:r w:rsidR="004823C0">
        <w:rPr>
          <w:rFonts w:ascii="Times New Roman" w:hAnsi="Times New Roman" w:cs="Times New Roman"/>
          <w:sz w:val="24"/>
          <w:szCs w:val="24"/>
        </w:rPr>
        <w:lastRenderedPageBreak/>
        <w:t xml:space="preserve">2012). To measure the ζ-potential, the movement of a suspended charged particle is tracked under an applied electric field. The mobility of the particle is measured as electrophoretic mobility, which is related to ζ by the </w:t>
      </w:r>
      <w:proofErr w:type="spellStart"/>
      <w:r w:rsidR="004823C0">
        <w:rPr>
          <w:rFonts w:ascii="Times New Roman" w:hAnsi="Times New Roman" w:cs="Times New Roman"/>
          <w:sz w:val="24"/>
          <w:szCs w:val="24"/>
        </w:rPr>
        <w:t>Smoluchowski</w:t>
      </w:r>
      <w:proofErr w:type="spellEnd"/>
      <w:r w:rsidR="004823C0">
        <w:rPr>
          <w:rFonts w:ascii="Times New Roman" w:hAnsi="Times New Roman" w:cs="Times New Roman"/>
          <w:sz w:val="24"/>
          <w:szCs w:val="24"/>
        </w:rPr>
        <w:t xml:space="preserve"> equation (Hunter, 1989):</w:t>
      </w:r>
    </w:p>
    <w:p w:rsidR="004823C0" w:rsidRDefault="004823C0" w:rsidP="004823C0">
      <w:pPr>
        <w:spacing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εζ</m:t>
            </m:r>
          </m:num>
          <m:den>
            <m:r>
              <w:rPr>
                <w:rFonts w:ascii="Cambria Math" w:hAnsi="Cambria Math" w:cs="Times New Roman"/>
                <w:sz w:val="24"/>
                <w:szCs w:val="24"/>
              </w:rPr>
              <m:t>η</m:t>
            </m:r>
          </m:den>
        </m:f>
      </m:oMath>
      <w:r>
        <w:rPr>
          <w:rFonts w:ascii="Times New Roman" w:eastAsiaTheme="minorEastAsia" w:hAnsi="Times New Roman" w:cs="Times New Roman"/>
          <w:sz w:val="24"/>
          <w:szCs w:val="24"/>
        </w:rPr>
        <w:t xml:space="preserve">                                                                        [8]</w:t>
      </w:r>
    </w:p>
    <w:p w:rsidR="004823C0" w:rsidRPr="00B90346" w:rsidRDefault="004823C0" w:rsidP="004823C0">
      <w:pPr>
        <w:spacing w:line="480" w:lineRule="auto"/>
        <w:rPr>
          <w:rFonts w:ascii="Times New Roman" w:hAnsi="Times New Roman" w:cs="Times New Roman"/>
          <w:sz w:val="24"/>
          <w:szCs w:val="24"/>
        </w:rPr>
      </w:pPr>
      <w:proofErr w:type="gramStart"/>
      <w:r>
        <w:rPr>
          <w:rFonts w:ascii="Times New Roman" w:eastAsiaTheme="minorEastAsia" w:hAnsi="Times New Roman" w:cs="Times New Roman"/>
          <w:sz w:val="24"/>
          <w:szCs w:val="24"/>
        </w:rPr>
        <w:t>where</w:t>
      </w:r>
      <w:proofErr w:type="gramEnd"/>
      <w:r>
        <w:rPr>
          <w:rFonts w:ascii="Times New Roman" w:eastAsiaTheme="minorEastAsia" w:hAnsi="Times New Roman" w:cs="Times New Roman"/>
          <w:sz w:val="24"/>
          <w:szCs w:val="24"/>
        </w:rPr>
        <w:t xml:space="preserve"> µ</w:t>
      </w:r>
      <w:r w:rsidRPr="00595209">
        <w:rPr>
          <w:rFonts w:ascii="Times New Roman" w:eastAsiaTheme="minorEastAsia" w:hAnsi="Times New Roman" w:cs="Times New Roman"/>
          <w:szCs w:val="24"/>
          <w:vertAlign w:val="subscript"/>
        </w:rPr>
        <w:t>E</w:t>
      </w:r>
      <w:r>
        <w:rPr>
          <w:rFonts w:ascii="Times New Roman" w:eastAsiaTheme="minorEastAsia" w:hAnsi="Times New Roman" w:cs="Times New Roman"/>
          <w:sz w:val="24"/>
          <w:szCs w:val="24"/>
        </w:rPr>
        <w:t xml:space="preserve"> </w:t>
      </w:r>
      <w:r w:rsidRPr="0086404D">
        <w:rPr>
          <w:rFonts w:ascii="Times New Roman" w:eastAsiaTheme="minorEastAsia" w:hAnsi="Times New Roman" w:cs="Times New Roman"/>
          <w:sz w:val="24"/>
          <w:szCs w:val="24"/>
        </w:rPr>
        <w:t>is the electrophoretic mobility (microns sec</w:t>
      </w:r>
      <w:r w:rsidRPr="0086404D">
        <w:rPr>
          <w:rFonts w:ascii="Times New Roman" w:eastAsiaTheme="minorEastAsia" w:hAnsi="Times New Roman" w:cs="Times New Roman"/>
          <w:sz w:val="24"/>
          <w:szCs w:val="24"/>
          <w:vertAlign w:val="superscript"/>
        </w:rPr>
        <w:t>-1</w:t>
      </w:r>
      <w:r w:rsidRPr="0086404D">
        <w:rPr>
          <w:rFonts w:ascii="Times New Roman" w:eastAsiaTheme="minorEastAsia" w:hAnsi="Times New Roman" w:cs="Times New Roman"/>
          <w:sz w:val="24"/>
          <w:szCs w:val="24"/>
        </w:rPr>
        <w:t xml:space="preserve"> per volt cm</w:t>
      </w:r>
      <w:r w:rsidRPr="0086404D">
        <w:rPr>
          <w:rFonts w:ascii="Times New Roman" w:eastAsiaTheme="minorEastAsia" w:hAnsi="Times New Roman" w:cs="Times New Roman"/>
          <w:sz w:val="24"/>
          <w:szCs w:val="24"/>
          <w:vertAlign w:val="superscript"/>
        </w:rPr>
        <w:t>-1</w:t>
      </w:r>
      <w:r w:rsidRPr="0086404D">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Pr="0023162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ε </w:t>
      </w:r>
      <w:r w:rsidRPr="0086404D">
        <w:rPr>
          <w:rFonts w:ascii="Times New Roman" w:eastAsiaTheme="minorEastAsia" w:hAnsi="Times New Roman" w:cs="Times New Roman"/>
          <w:sz w:val="24"/>
          <w:szCs w:val="24"/>
        </w:rPr>
        <w:t>is the dielectric constant</w:t>
      </w:r>
      <w:r w:rsidR="009A723C">
        <w:rPr>
          <w:rFonts w:ascii="Times New Roman" w:eastAsiaTheme="minorEastAsia" w:hAnsi="Times New Roman" w:cs="Times New Roman"/>
          <w:sz w:val="24"/>
          <w:szCs w:val="24"/>
        </w:rPr>
        <w:t xml:space="preserve"> of solution</w:t>
      </w:r>
      <w:r>
        <w:rPr>
          <w:rFonts w:ascii="Times New Roman" w:eastAsiaTheme="minorEastAsia" w:hAnsi="Times New Roman" w:cs="Times New Roman"/>
          <w:sz w:val="24"/>
          <w:szCs w:val="24"/>
        </w:rPr>
        <w:t>, ζ is the zeta potential (mV), and</w:t>
      </w:r>
      <w:r w:rsidRPr="0086404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η</w:t>
      </w:r>
      <w:r w:rsidRPr="0086404D">
        <w:rPr>
          <w:rFonts w:ascii="Times New Roman" w:eastAsiaTheme="minorEastAsia" w:hAnsi="Times New Roman" w:cs="Times New Roman"/>
          <w:sz w:val="24"/>
          <w:szCs w:val="24"/>
          <w:vertAlign w:val="subscript"/>
        </w:rPr>
        <w:t xml:space="preserve"> </w:t>
      </w:r>
      <w:r w:rsidRPr="0086404D">
        <w:rPr>
          <w:rFonts w:ascii="Times New Roman" w:eastAsiaTheme="minorEastAsia" w:hAnsi="Times New Roman" w:cs="Times New Roman"/>
          <w:sz w:val="24"/>
          <w:szCs w:val="24"/>
        </w:rPr>
        <w:t>is the viscosity of the suspending liquid (poises)</w:t>
      </w:r>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The electrophoretic mobility of a particle within an indifferent electrolyte will reflect the surface charge created by proton adsorption and desorption on mineral surface functional groups.  When a ligand other than the indifferent electrolyte is present, electrophoretic mobility will reflect the adsorption mechanism. Adsorption of a ligand in the </w:t>
      </w:r>
      <w:proofErr w:type="spellStart"/>
      <w:r>
        <w:rPr>
          <w:rFonts w:ascii="Times New Roman" w:hAnsi="Times New Roman" w:cs="Times New Roman"/>
          <w:sz w:val="24"/>
          <w:szCs w:val="24"/>
        </w:rPr>
        <w:t>σ</w:t>
      </w:r>
      <w:r>
        <w:rPr>
          <w:rFonts w:ascii="Times New Roman" w:hAnsi="Times New Roman" w:cs="Times New Roman"/>
          <w:sz w:val="24"/>
          <w:szCs w:val="24"/>
          <w:vertAlign w:val="subscript"/>
        </w:rPr>
        <w:t>is</w:t>
      </w:r>
      <w:proofErr w:type="spellEnd"/>
      <w:r>
        <w:rPr>
          <w:rFonts w:ascii="Times New Roman" w:hAnsi="Times New Roman" w:cs="Times New Roman"/>
          <w:sz w:val="24"/>
          <w:szCs w:val="24"/>
        </w:rPr>
        <w:t xml:space="preserve"> plane will decrease µ</w:t>
      </w:r>
      <w:r w:rsidRPr="00532DB2">
        <w:rPr>
          <w:rFonts w:ascii="Times New Roman" w:hAnsi="Times New Roman" w:cs="Times New Roman"/>
          <w:sz w:val="24"/>
          <w:szCs w:val="24"/>
          <w:vertAlign w:val="subscript"/>
        </w:rPr>
        <w:t>E</w:t>
      </w:r>
      <w:r>
        <w:rPr>
          <w:rFonts w:ascii="Times New Roman" w:hAnsi="Times New Roman" w:cs="Times New Roman"/>
          <w:sz w:val="24"/>
          <w:szCs w:val="24"/>
        </w:rPr>
        <w:t xml:space="preserve">, while adsorption of a ligand in the </w:t>
      </w:r>
      <w:proofErr w:type="spellStart"/>
      <w:proofErr w:type="gramStart"/>
      <w:r>
        <w:rPr>
          <w:rFonts w:ascii="Times New Roman" w:hAnsi="Times New Roman" w:cs="Times New Roman"/>
          <w:sz w:val="24"/>
          <w:szCs w:val="24"/>
        </w:rPr>
        <w:t>σ</w:t>
      </w:r>
      <w:r w:rsidRPr="003A0816">
        <w:rPr>
          <w:rFonts w:ascii="Times New Roman" w:hAnsi="Times New Roman" w:cs="Times New Roman"/>
          <w:sz w:val="24"/>
          <w:szCs w:val="24"/>
          <w:vertAlign w:val="subscript"/>
        </w:rPr>
        <w:t>os</w:t>
      </w:r>
      <w:proofErr w:type="spellEnd"/>
      <w:proofErr w:type="gramEnd"/>
      <w:r>
        <w:rPr>
          <w:rFonts w:ascii="Times New Roman" w:hAnsi="Times New Roman" w:cs="Times New Roman"/>
          <w:sz w:val="24"/>
          <w:szCs w:val="24"/>
        </w:rPr>
        <w:t xml:space="preserve"> plane will not affect µ</w:t>
      </w:r>
      <w:r w:rsidRPr="00532DB2">
        <w:rPr>
          <w:rFonts w:ascii="Times New Roman" w:hAnsi="Times New Roman" w:cs="Times New Roman"/>
          <w:sz w:val="24"/>
          <w:szCs w:val="24"/>
          <w:vertAlign w:val="subscript"/>
        </w:rPr>
        <w:t>E</w:t>
      </w:r>
      <w:r>
        <w:rPr>
          <w:rFonts w:ascii="Times New Roman" w:hAnsi="Times New Roman" w:cs="Times New Roman"/>
          <w:sz w:val="24"/>
          <w:szCs w:val="24"/>
          <w:vertAlign w:val="subscript"/>
        </w:rPr>
        <w:t xml:space="preserve">, </w:t>
      </w:r>
      <w:r>
        <w:rPr>
          <w:rFonts w:ascii="Times New Roman" w:hAnsi="Times New Roman" w:cs="Times New Roman"/>
          <w:sz w:val="24"/>
          <w:szCs w:val="24"/>
        </w:rPr>
        <w:t>relative to the indifferent electrolyte</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The electrophoretic mobility may be used to predict adsorption mechanisms because the influence a ligand adsorbed in the </w:t>
      </w:r>
      <w:proofErr w:type="spellStart"/>
      <w:r w:rsidRPr="0068782F">
        <w:rPr>
          <w:rFonts w:ascii="Times New Roman" w:hAnsi="Times New Roman" w:cs="Times New Roman"/>
          <w:sz w:val="24"/>
          <w:szCs w:val="24"/>
        </w:rPr>
        <w:t>σ</w:t>
      </w:r>
      <w:r>
        <w:rPr>
          <w:rFonts w:ascii="Times New Roman" w:hAnsi="Times New Roman" w:cs="Times New Roman"/>
          <w:szCs w:val="24"/>
          <w:vertAlign w:val="subscript"/>
        </w:rPr>
        <w:t>is</w:t>
      </w:r>
      <w:proofErr w:type="spellEnd"/>
      <w:r>
        <w:rPr>
          <w:rFonts w:ascii="Times New Roman" w:hAnsi="Times New Roman" w:cs="Times New Roman"/>
          <w:szCs w:val="24"/>
          <w:vertAlign w:val="subscript"/>
        </w:rPr>
        <w:t xml:space="preserve"> </w:t>
      </w:r>
      <w:r>
        <w:rPr>
          <w:rFonts w:ascii="Times New Roman" w:hAnsi="Times New Roman" w:cs="Times New Roman"/>
          <w:sz w:val="24"/>
          <w:szCs w:val="24"/>
        </w:rPr>
        <w:t xml:space="preserve">plane affects the intrinsic surface charge of a mineral. Conversely, a ligand adsorbed in the </w:t>
      </w:r>
      <w:proofErr w:type="spellStart"/>
      <w:proofErr w:type="gramStart"/>
      <w:r>
        <w:rPr>
          <w:rFonts w:ascii="Times New Roman" w:hAnsi="Times New Roman" w:cs="Times New Roman"/>
          <w:sz w:val="24"/>
          <w:szCs w:val="24"/>
        </w:rPr>
        <w:t>σ</w:t>
      </w:r>
      <w:r>
        <w:rPr>
          <w:rFonts w:ascii="Times New Roman" w:hAnsi="Times New Roman" w:cs="Times New Roman"/>
          <w:sz w:val="24"/>
          <w:szCs w:val="24"/>
          <w:vertAlign w:val="subscript"/>
        </w:rPr>
        <w:t>o</w:t>
      </w:r>
      <w:r w:rsidRPr="003A0816">
        <w:rPr>
          <w:rFonts w:ascii="Times New Roman" w:hAnsi="Times New Roman" w:cs="Times New Roman"/>
          <w:sz w:val="24"/>
          <w:szCs w:val="24"/>
          <w:vertAlign w:val="subscript"/>
        </w:rPr>
        <w:t>s</w:t>
      </w:r>
      <w:proofErr w:type="spellEnd"/>
      <w:proofErr w:type="gramEnd"/>
      <w:r>
        <w:rPr>
          <w:rFonts w:ascii="Times New Roman" w:hAnsi="Times New Roman" w:cs="Times New Roman"/>
          <w:sz w:val="24"/>
          <w:szCs w:val="24"/>
        </w:rPr>
        <w:t xml:space="preserve"> plane is relatively mobile. The electrophoretic mobility of a particle is also influenced by ionic strength. Increased concentrations of electrolyte in the </w:t>
      </w:r>
      <w:proofErr w:type="spellStart"/>
      <w:proofErr w:type="gramStart"/>
      <w:r>
        <w:rPr>
          <w:rFonts w:ascii="Times New Roman" w:hAnsi="Times New Roman" w:cs="Times New Roman"/>
          <w:sz w:val="24"/>
          <w:szCs w:val="24"/>
        </w:rPr>
        <w:t>σ</w:t>
      </w:r>
      <w:r w:rsidRPr="00072782">
        <w:rPr>
          <w:rFonts w:ascii="Times New Roman" w:hAnsi="Times New Roman" w:cs="Times New Roman"/>
          <w:sz w:val="24"/>
          <w:szCs w:val="24"/>
          <w:vertAlign w:val="subscript"/>
        </w:rPr>
        <w:t>d</w:t>
      </w:r>
      <w:proofErr w:type="spellEnd"/>
      <w:proofErr w:type="gramEnd"/>
      <w:r>
        <w:rPr>
          <w:rFonts w:ascii="Times New Roman" w:hAnsi="Times New Roman" w:cs="Times New Roman"/>
          <w:sz w:val="24"/>
          <w:szCs w:val="24"/>
        </w:rPr>
        <w:t xml:space="preserve"> plane tend to shield the particle charge, decreasing the extent of charge influence in the solid-solution interface and decrease the response within an electric field (Yu, 1997). </w:t>
      </w:r>
    </w:p>
    <w:p w:rsidR="004823C0" w:rsidRDefault="004823C0" w:rsidP="004823C0">
      <w:pPr>
        <w:spacing w:line="480" w:lineRule="auto"/>
        <w:ind w:firstLine="720"/>
        <w:rPr>
          <w:rFonts w:ascii="Times New Roman" w:hAnsi="Times New Roman" w:cs="Times New Roman"/>
          <w:sz w:val="24"/>
          <w:szCs w:val="24"/>
        </w:rPr>
      </w:pPr>
      <w:r w:rsidRPr="0068782F">
        <w:rPr>
          <w:rFonts w:ascii="Times New Roman" w:hAnsi="Times New Roman" w:cs="Times New Roman"/>
          <w:sz w:val="24"/>
          <w:szCs w:val="24"/>
        </w:rPr>
        <w:t xml:space="preserve">Potentiometric titrations </w:t>
      </w:r>
      <w:r>
        <w:rPr>
          <w:rFonts w:ascii="Times New Roman" w:hAnsi="Times New Roman" w:cs="Times New Roman"/>
          <w:sz w:val="24"/>
          <w:szCs w:val="24"/>
        </w:rPr>
        <w:t xml:space="preserve">may be employed </w:t>
      </w:r>
      <w:r w:rsidRPr="0068782F">
        <w:rPr>
          <w:rFonts w:ascii="Times New Roman" w:hAnsi="Times New Roman" w:cs="Times New Roman"/>
          <w:sz w:val="24"/>
          <w:szCs w:val="24"/>
        </w:rPr>
        <w:t xml:space="preserve">to indirectly </w:t>
      </w:r>
      <w:r>
        <w:rPr>
          <w:rFonts w:ascii="Times New Roman" w:hAnsi="Times New Roman" w:cs="Times New Roman"/>
          <w:sz w:val="24"/>
          <w:szCs w:val="24"/>
        </w:rPr>
        <w:t>characterize</w:t>
      </w:r>
      <w:r w:rsidRPr="0068782F">
        <w:rPr>
          <w:rFonts w:ascii="Times New Roman" w:hAnsi="Times New Roman" w:cs="Times New Roman"/>
          <w:sz w:val="24"/>
          <w:szCs w:val="24"/>
        </w:rPr>
        <w:t xml:space="preserve"> ligand adsorption</w:t>
      </w:r>
      <w:r>
        <w:rPr>
          <w:rFonts w:ascii="Times New Roman" w:hAnsi="Times New Roman" w:cs="Times New Roman"/>
          <w:sz w:val="24"/>
          <w:szCs w:val="24"/>
        </w:rPr>
        <w:t xml:space="preserve"> mechanisms</w:t>
      </w:r>
      <w:r w:rsidRPr="0068782F">
        <w:rPr>
          <w:rFonts w:ascii="Times New Roman" w:hAnsi="Times New Roman" w:cs="Times New Roman"/>
          <w:sz w:val="24"/>
          <w:szCs w:val="24"/>
        </w:rPr>
        <w:t xml:space="preserve">. Potentiometric titrations measure variation in </w:t>
      </w:r>
      <w:proofErr w:type="spellStart"/>
      <w:r w:rsidRPr="0068782F">
        <w:rPr>
          <w:rFonts w:ascii="Times New Roman" w:hAnsi="Times New Roman" w:cs="Times New Roman"/>
          <w:sz w:val="24"/>
          <w:szCs w:val="24"/>
        </w:rPr>
        <w:t>σ</w:t>
      </w:r>
      <w:r w:rsidRPr="0068782F">
        <w:rPr>
          <w:rFonts w:ascii="Times New Roman" w:hAnsi="Times New Roman" w:cs="Times New Roman"/>
          <w:szCs w:val="24"/>
          <w:vertAlign w:val="subscript"/>
        </w:rPr>
        <w:t>H</w:t>
      </w:r>
      <w:proofErr w:type="spellEnd"/>
      <w:r w:rsidRPr="0068782F">
        <w:rPr>
          <w:rFonts w:ascii="Times New Roman" w:hAnsi="Times New Roman" w:cs="Times New Roman"/>
          <w:sz w:val="24"/>
          <w:szCs w:val="24"/>
        </w:rPr>
        <w:t xml:space="preserve">, as a function of pH, by quantifying protonation and deprotonation reactions on surface functional groups. Variations in </w:t>
      </w:r>
      <w:proofErr w:type="spellStart"/>
      <w:r w:rsidRPr="0068782F">
        <w:rPr>
          <w:rFonts w:ascii="Times New Roman" w:hAnsi="Times New Roman" w:cs="Times New Roman"/>
          <w:sz w:val="24"/>
          <w:szCs w:val="24"/>
        </w:rPr>
        <w:t>σ</w:t>
      </w:r>
      <w:r w:rsidRPr="0068782F">
        <w:rPr>
          <w:rFonts w:ascii="Times New Roman" w:hAnsi="Times New Roman" w:cs="Times New Roman"/>
          <w:szCs w:val="24"/>
          <w:vertAlign w:val="subscript"/>
        </w:rPr>
        <w:t>H</w:t>
      </w:r>
      <w:proofErr w:type="spellEnd"/>
      <w:r>
        <w:rPr>
          <w:rFonts w:ascii="Times New Roman" w:hAnsi="Times New Roman" w:cs="Times New Roman"/>
          <w:szCs w:val="24"/>
          <w:vertAlign w:val="subscript"/>
        </w:rPr>
        <w:t xml:space="preserve"> </w:t>
      </w:r>
      <w:r>
        <w:rPr>
          <w:rFonts w:ascii="Times New Roman" w:hAnsi="Times New Roman" w:cs="Times New Roman"/>
          <w:sz w:val="24"/>
          <w:szCs w:val="24"/>
        </w:rPr>
        <w:t xml:space="preserve">are determined by measuring proton concentration without </w:t>
      </w:r>
      <w:r w:rsidR="00B646BC">
        <w:rPr>
          <w:rFonts w:ascii="Times New Roman" w:hAnsi="Times New Roman" w:cs="Times New Roman"/>
          <w:sz w:val="24"/>
          <w:szCs w:val="24"/>
        </w:rPr>
        <w:t xml:space="preserve">the </w:t>
      </w:r>
      <w:r>
        <w:rPr>
          <w:rFonts w:ascii="Times New Roman" w:hAnsi="Times New Roman" w:cs="Times New Roman"/>
          <w:sz w:val="24"/>
          <w:szCs w:val="24"/>
        </w:rPr>
        <w:t xml:space="preserve">solid (blank) and measuring proton concentration when </w:t>
      </w:r>
      <w:r w:rsidR="00B646BC">
        <w:rPr>
          <w:rFonts w:ascii="Times New Roman" w:hAnsi="Times New Roman" w:cs="Times New Roman"/>
          <w:sz w:val="24"/>
          <w:szCs w:val="24"/>
        </w:rPr>
        <w:t xml:space="preserve">the </w:t>
      </w:r>
      <w:r>
        <w:rPr>
          <w:rFonts w:ascii="Times New Roman" w:hAnsi="Times New Roman" w:cs="Times New Roman"/>
          <w:sz w:val="24"/>
          <w:szCs w:val="24"/>
        </w:rPr>
        <w:t xml:space="preserve">solid is present, the difference is considered adsorbed proton per </w:t>
      </w:r>
      <w:r>
        <w:rPr>
          <w:rFonts w:ascii="Times New Roman" w:hAnsi="Times New Roman" w:cs="Times New Roman"/>
          <w:sz w:val="24"/>
          <w:szCs w:val="24"/>
        </w:rPr>
        <w:lastRenderedPageBreak/>
        <w:t xml:space="preserve">mass of solid, in </w:t>
      </w:r>
      <w:proofErr w:type="spellStart"/>
      <w:r>
        <w:rPr>
          <w:rFonts w:ascii="Times New Roman" w:hAnsi="Times New Roman" w:cs="Times New Roman"/>
          <w:sz w:val="24"/>
          <w:szCs w:val="24"/>
        </w:rPr>
        <w:t>mmol</w:t>
      </w:r>
      <w:r w:rsidRPr="00881F5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881F5E">
        <w:rPr>
          <w:rFonts w:ascii="Times New Roman" w:hAnsi="Times New Roman" w:cs="Times New Roman"/>
          <w:sz w:val="24"/>
          <w:szCs w:val="24"/>
          <w:vertAlign w:val="superscript"/>
        </w:rPr>
        <w:t>-1</w:t>
      </w:r>
      <w:r>
        <w:rPr>
          <w:rFonts w:ascii="Times New Roman" w:hAnsi="Times New Roman" w:cs="Times New Roman"/>
          <w:sz w:val="24"/>
          <w:szCs w:val="24"/>
        </w:rPr>
        <w:t>. To accurately relate blank [H</w:t>
      </w:r>
      <w:r w:rsidRPr="00881F5E">
        <w:rPr>
          <w:rFonts w:ascii="Times New Roman" w:hAnsi="Times New Roman" w:cs="Times New Roman"/>
          <w:sz w:val="24"/>
          <w:szCs w:val="24"/>
          <w:vertAlign w:val="superscript"/>
        </w:rPr>
        <w:t>+</w:t>
      </w:r>
      <w:r>
        <w:rPr>
          <w:rFonts w:ascii="Times New Roman" w:hAnsi="Times New Roman" w:cs="Times New Roman"/>
          <w:sz w:val="24"/>
          <w:szCs w:val="24"/>
        </w:rPr>
        <w:t>] to suspension [H</w:t>
      </w:r>
      <w:r w:rsidRPr="00881F5E">
        <w:rPr>
          <w:rFonts w:ascii="Times New Roman" w:hAnsi="Times New Roman" w:cs="Times New Roman"/>
          <w:sz w:val="24"/>
          <w:szCs w:val="24"/>
          <w:vertAlign w:val="superscript"/>
        </w:rPr>
        <w:t>+</w:t>
      </w:r>
      <w:r>
        <w:rPr>
          <w:rFonts w:ascii="Times New Roman" w:hAnsi="Times New Roman" w:cs="Times New Roman"/>
          <w:sz w:val="24"/>
          <w:szCs w:val="24"/>
        </w:rPr>
        <w:t>], a standard curve must be developed to relate the total proton hydrogen concentration (TOTH) to pH:</w:t>
      </w:r>
    </w:p>
    <w:p w:rsidR="004823C0" w:rsidRPr="0086404D"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6404D">
        <w:rPr>
          <w:rFonts w:ascii="Times New Roman" w:hAnsi="Times New Roman" w:cs="Times New Roman"/>
          <w:sz w:val="24"/>
          <w:szCs w:val="24"/>
        </w:rPr>
        <w:t>TOTH = [H</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 [OH</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w:t>
      </w:r>
      <w:r>
        <w:rPr>
          <w:rFonts w:ascii="Times New Roman" w:hAnsi="Times New Roman" w:cs="Times New Roman"/>
          <w:sz w:val="24"/>
          <w:szCs w:val="24"/>
        </w:rPr>
        <w:t xml:space="preserve"> = </w:t>
      </w:r>
      <w:proofErr w:type="gramStart"/>
      <w:r w:rsidR="00B646BC">
        <w:rPr>
          <w:rFonts w:ascii="Times New Roman" w:hAnsi="Times New Roman" w:cs="Times New Roman"/>
          <w:sz w:val="24"/>
          <w:szCs w:val="24"/>
        </w:rPr>
        <w:t>ƒ(</w:t>
      </w:r>
      <w:proofErr w:type="gramEnd"/>
      <w:r>
        <w:rPr>
          <w:rFonts w:ascii="Times New Roman" w:hAnsi="Times New Roman" w:cs="Times New Roman"/>
          <w:sz w:val="24"/>
          <w:szCs w:val="24"/>
        </w:rPr>
        <w:t>10</w:t>
      </w:r>
      <w:r w:rsidRPr="00E00048">
        <w:rPr>
          <w:rFonts w:ascii="Times New Roman" w:hAnsi="Times New Roman" w:cs="Times New Roman"/>
          <w:sz w:val="24"/>
          <w:szCs w:val="24"/>
          <w:vertAlign w:val="superscript"/>
        </w:rPr>
        <w:t>-pH</w:t>
      </w:r>
      <w:r>
        <w:rPr>
          <w:rFonts w:ascii="Times New Roman" w:hAnsi="Times New Roman" w:cs="Times New Roman"/>
          <w:sz w:val="24"/>
          <w:szCs w:val="24"/>
          <w:vertAlign w:val="superscript"/>
        </w:rPr>
        <w:t xml:space="preserve"> </w:t>
      </w:r>
      <w:r>
        <w:rPr>
          <w:rFonts w:ascii="Times New Roman" w:hAnsi="Times New Roman" w:cs="Times New Roman"/>
          <w:sz w:val="24"/>
          <w:szCs w:val="24"/>
        </w:rPr>
        <w:t>-10</w:t>
      </w:r>
      <w:r w:rsidRPr="00E00048">
        <w:rPr>
          <w:rFonts w:ascii="Times New Roman" w:hAnsi="Times New Roman" w:cs="Times New Roman"/>
          <w:sz w:val="24"/>
          <w:szCs w:val="24"/>
          <w:vertAlign w:val="superscript"/>
        </w:rPr>
        <w:t>-(14-pH)</w:t>
      </w:r>
      <w:r w:rsidR="00B646BC" w:rsidRPr="00B646BC">
        <w:rPr>
          <w:rFonts w:ascii="Times New Roman" w:hAnsi="Times New Roman" w:cs="Times New Roman"/>
          <w:sz w:val="24"/>
          <w:szCs w:val="24"/>
        </w:rPr>
        <w:t>)</w:t>
      </w:r>
      <w:r w:rsidR="00B646BC">
        <w:rPr>
          <w:rFonts w:ascii="Times New Roman" w:hAnsi="Times New Roman" w:cs="Times New Roman"/>
          <w:sz w:val="24"/>
          <w:szCs w:val="24"/>
        </w:rPr>
        <w:t xml:space="preserve"> </w:t>
      </w:r>
      <w:r>
        <w:rPr>
          <w:rFonts w:ascii="Times New Roman" w:hAnsi="Times New Roman" w:cs="Times New Roman"/>
          <w:sz w:val="24"/>
          <w:szCs w:val="24"/>
        </w:rPr>
        <w:t xml:space="preserve">                                     [9]</w:t>
      </w:r>
    </w:p>
    <w:p w:rsidR="004823C0" w:rsidRPr="0086404D" w:rsidRDefault="004823C0" w:rsidP="004823C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Pr="0086404D">
        <w:rPr>
          <w:rFonts w:ascii="Times New Roman" w:hAnsi="Times New Roman" w:cs="Times New Roman"/>
          <w:sz w:val="24"/>
          <w:szCs w:val="24"/>
        </w:rPr>
        <w:t>here</w:t>
      </w:r>
      <w:proofErr w:type="gramEnd"/>
      <w:r w:rsidRPr="0086404D">
        <w:rPr>
          <w:rFonts w:ascii="Times New Roman" w:hAnsi="Times New Roman" w:cs="Times New Roman"/>
          <w:sz w:val="24"/>
          <w:szCs w:val="24"/>
        </w:rPr>
        <w:t xml:space="preserve"> [H</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is the free proton and [OH</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is the free hydroxide concentrations. The concentration of adsorbed proton is computed by subtracting the</w:t>
      </w:r>
      <w:r>
        <w:rPr>
          <w:rFonts w:ascii="Times New Roman" w:hAnsi="Times New Roman" w:cs="Times New Roman"/>
          <w:sz w:val="24"/>
          <w:szCs w:val="24"/>
        </w:rPr>
        <w:t xml:space="preserve"> </w:t>
      </w:r>
      <w:r w:rsidRPr="0086404D">
        <w:rPr>
          <w:rFonts w:ascii="Times New Roman" w:hAnsi="Times New Roman" w:cs="Times New Roman"/>
          <w:sz w:val="24"/>
          <w:szCs w:val="24"/>
        </w:rPr>
        <w:t>blank from the titration data:</w:t>
      </w:r>
    </w:p>
    <w:p w:rsidR="004823C0" w:rsidRDefault="004823C0" w:rsidP="004823C0">
      <w:pPr>
        <w:spacing w:line="480" w:lineRule="auto"/>
        <w:ind w:firstLine="720"/>
        <w:rPr>
          <w:rFonts w:ascii="Times New Roman" w:hAnsi="Times New Roman" w:cs="Times New Roman"/>
          <w:position w:val="-30"/>
          <w:sz w:val="24"/>
          <w:szCs w:val="24"/>
        </w:rPr>
      </w:pPr>
      <w:r>
        <w:rPr>
          <w:rFonts w:ascii="Times New Roman" w:hAnsi="Times New Roman" w:cs="Times New Roman"/>
          <w:position w:val="-30"/>
          <w:sz w:val="24"/>
          <w:szCs w:val="24"/>
        </w:rPr>
        <w:t xml:space="preserve">                              </w:t>
      </w:r>
      <w:r w:rsidRPr="0086404D">
        <w:rPr>
          <w:rFonts w:ascii="Times New Roman" w:hAnsi="Times New Roman" w:cs="Times New Roman"/>
          <w:position w:val="-30"/>
          <w:sz w:val="24"/>
          <w:szCs w:val="24"/>
        </w:rPr>
        <w:object w:dxaOrig="36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36pt" o:ole="">
            <v:imagedata r:id="rId10" o:title=""/>
          </v:shape>
          <o:OLEObject Type="Embed" ProgID="Equation.3" ShapeID="_x0000_i1025" DrawAspect="Content" ObjectID="_1417511815" r:id="rId11"/>
        </w:object>
      </w:r>
      <w:r>
        <w:rPr>
          <w:rFonts w:ascii="Times New Roman" w:hAnsi="Times New Roman" w:cs="Times New Roman"/>
          <w:position w:val="-30"/>
          <w:sz w:val="24"/>
          <w:szCs w:val="24"/>
        </w:rPr>
        <w:t xml:space="preserve">                                     </w:t>
      </w:r>
      <w:r>
        <w:rPr>
          <w:rFonts w:ascii="Times New Roman" w:hAnsi="Times New Roman" w:cs="Times New Roman"/>
          <w:position w:val="-30"/>
          <w:sz w:val="24"/>
          <w:szCs w:val="24"/>
        </w:rPr>
        <w:tab/>
        <w:t xml:space="preserve">     [10]</w:t>
      </w:r>
    </w:p>
    <w:p w:rsidR="004823C0" w:rsidRDefault="004823C0" w:rsidP="004823C0">
      <w:pPr>
        <w:spacing w:line="480" w:lineRule="auto"/>
        <w:rPr>
          <w:rFonts w:ascii="Times New Roman" w:hAnsi="Times New Roman" w:cs="Times New Roman"/>
          <w:sz w:val="24"/>
          <w:szCs w:val="24"/>
          <w:vertAlign w:val="subscript"/>
        </w:rPr>
      </w:pPr>
      <w:r>
        <w:rPr>
          <w:rFonts w:ascii="Times New Roman" w:hAnsi="Times New Roman" w:cs="Times New Roman"/>
          <w:sz w:val="24"/>
          <w:szCs w:val="24"/>
        </w:rPr>
        <w:t>w</w:t>
      </w:r>
      <w:r w:rsidRPr="0086404D">
        <w:rPr>
          <w:rFonts w:ascii="Times New Roman" w:hAnsi="Times New Roman" w:cs="Times New Roman"/>
          <w:sz w:val="24"/>
          <w:szCs w:val="24"/>
        </w:rPr>
        <w:t xml:space="preserve">here </w:t>
      </w:r>
      <w:r>
        <w:rPr>
          <w:rFonts w:ascii="Times New Roman" w:hAnsi="Times New Roman" w:cs="Times New Roman"/>
          <w:sz w:val="24"/>
          <w:szCs w:val="24"/>
        </w:rPr>
        <w:t xml:space="preserve"> Q</w:t>
      </w:r>
      <w:r w:rsidRPr="00952B1D">
        <w:rPr>
          <w:rFonts w:ascii="Times New Roman" w:hAnsi="Times New Roman" w:cs="Times New Roman"/>
          <w:sz w:val="24"/>
          <w:szCs w:val="24"/>
          <w:vertAlign w:val="subscript"/>
        </w:rPr>
        <w:t>h</w:t>
      </w:r>
      <w:r>
        <w:rPr>
          <w:rFonts w:ascii="Times New Roman" w:hAnsi="Times New Roman" w:cs="Times New Roman"/>
          <w:iCs/>
          <w:sz w:val="24"/>
          <w:szCs w:val="24"/>
        </w:rPr>
        <w:t xml:space="preserve"> is adsorbed proton in </w:t>
      </w:r>
      <w:proofErr w:type="spellStart"/>
      <w:r>
        <w:rPr>
          <w:rFonts w:ascii="Times New Roman" w:hAnsi="Times New Roman" w:cs="Times New Roman"/>
          <w:iCs/>
          <w:sz w:val="24"/>
          <w:szCs w:val="24"/>
        </w:rPr>
        <w:t>mmol</w:t>
      </w:r>
      <w:r w:rsidRPr="00952B1D">
        <w:rPr>
          <w:rFonts w:ascii="Times New Roman" w:hAnsi="Times New Roman" w:cs="Times New Roman"/>
          <w:iCs/>
          <w:sz w:val="24"/>
          <w:szCs w:val="24"/>
          <w:vertAlign w:val="subscript"/>
        </w:rPr>
        <w:t>c</w:t>
      </w:r>
      <w:proofErr w:type="spellEnd"/>
      <w:r>
        <w:rPr>
          <w:rFonts w:ascii="Times New Roman" w:hAnsi="Times New Roman" w:cs="Times New Roman"/>
          <w:iCs/>
          <w:sz w:val="24"/>
          <w:szCs w:val="24"/>
        </w:rPr>
        <w:t xml:space="preserve"> kg</w:t>
      </w:r>
      <w:r w:rsidRPr="00952B1D">
        <w:rPr>
          <w:rFonts w:ascii="Times New Roman" w:hAnsi="Times New Roman" w:cs="Times New Roman"/>
          <w:iCs/>
          <w:sz w:val="24"/>
          <w:szCs w:val="24"/>
          <w:vertAlign w:val="superscript"/>
        </w:rPr>
        <w:t>-1</w:t>
      </w:r>
      <w:r>
        <w:rPr>
          <w:rFonts w:ascii="Times New Roman" w:hAnsi="Times New Roman" w:cs="Times New Roman"/>
          <w:iCs/>
          <w:sz w:val="24"/>
          <w:szCs w:val="24"/>
        </w:rPr>
        <w:t xml:space="preserve">, </w:t>
      </w:r>
      <w:proofErr w:type="spellStart"/>
      <w:r w:rsidRPr="0086404D">
        <w:rPr>
          <w:rFonts w:ascii="Times New Roman" w:hAnsi="Times New Roman" w:cs="Times New Roman"/>
          <w:iCs/>
          <w:sz w:val="24"/>
          <w:szCs w:val="24"/>
        </w:rPr>
        <w:t>c</w:t>
      </w:r>
      <w:r w:rsidRPr="00881F5E">
        <w:rPr>
          <w:rFonts w:ascii="Times New Roman" w:hAnsi="Times New Roman" w:cs="Times New Roman"/>
          <w:iCs/>
          <w:szCs w:val="24"/>
          <w:vertAlign w:val="subscript"/>
        </w:rPr>
        <w:t>A</w:t>
      </w:r>
      <w:proofErr w:type="spellEnd"/>
      <w:r w:rsidRPr="0086404D">
        <w:rPr>
          <w:rFonts w:ascii="Times New Roman" w:hAnsi="Times New Roman" w:cs="Times New Roman"/>
          <w:sz w:val="24"/>
          <w:szCs w:val="24"/>
        </w:rPr>
        <w:t xml:space="preserve"> is the concentration of strong acid </w:t>
      </w:r>
      <w:r>
        <w:rPr>
          <w:rFonts w:ascii="Times New Roman" w:hAnsi="Times New Roman" w:cs="Times New Roman"/>
          <w:sz w:val="24"/>
          <w:szCs w:val="24"/>
        </w:rPr>
        <w:t>added to t</w:t>
      </w:r>
      <w:r w:rsidRPr="0086404D">
        <w:rPr>
          <w:rFonts w:ascii="Times New Roman" w:hAnsi="Times New Roman" w:cs="Times New Roman"/>
          <w:sz w:val="24"/>
          <w:szCs w:val="24"/>
        </w:rPr>
        <w:t xml:space="preserve">he suspension, </w:t>
      </w:r>
      <w:proofErr w:type="spellStart"/>
      <w:r w:rsidRPr="0086404D">
        <w:rPr>
          <w:rFonts w:ascii="Times New Roman" w:hAnsi="Times New Roman" w:cs="Times New Roman"/>
          <w:iCs/>
          <w:sz w:val="24"/>
          <w:szCs w:val="24"/>
        </w:rPr>
        <w:t>c</w:t>
      </w:r>
      <w:r w:rsidRPr="00881F5E">
        <w:rPr>
          <w:rFonts w:ascii="Times New Roman" w:hAnsi="Times New Roman" w:cs="Times New Roman"/>
          <w:iCs/>
          <w:szCs w:val="24"/>
          <w:vertAlign w:val="subscript"/>
        </w:rPr>
        <w:t>B</w:t>
      </w:r>
      <w:proofErr w:type="spellEnd"/>
      <w:r w:rsidRPr="0086404D">
        <w:rPr>
          <w:rFonts w:ascii="Times New Roman" w:hAnsi="Times New Roman" w:cs="Times New Roman"/>
          <w:sz w:val="24"/>
          <w:szCs w:val="24"/>
        </w:rPr>
        <w:t xml:space="preserve"> is the concentration of strong base</w:t>
      </w:r>
      <w:r w:rsidR="00B646BC">
        <w:rPr>
          <w:rFonts w:ascii="Times New Roman" w:hAnsi="Times New Roman" w:cs="Times New Roman"/>
          <w:sz w:val="24"/>
          <w:szCs w:val="24"/>
        </w:rPr>
        <w:t xml:space="preserve"> added</w:t>
      </w:r>
      <w:r w:rsidRPr="0086404D">
        <w:rPr>
          <w:rFonts w:ascii="Times New Roman" w:hAnsi="Times New Roman" w:cs="Times New Roman"/>
          <w:sz w:val="24"/>
          <w:szCs w:val="24"/>
        </w:rPr>
        <w:t xml:space="preserve">, </w:t>
      </w:r>
      <w:r w:rsidRPr="0086404D">
        <w:rPr>
          <w:rFonts w:ascii="Times New Roman" w:hAnsi="Times New Roman" w:cs="Times New Roman"/>
          <w:iCs/>
          <w:sz w:val="24"/>
          <w:szCs w:val="24"/>
        </w:rPr>
        <w:t>V</w:t>
      </w:r>
      <w:r w:rsidRPr="0086404D">
        <w:rPr>
          <w:rFonts w:ascii="Times New Roman" w:hAnsi="Times New Roman" w:cs="Times New Roman"/>
          <w:sz w:val="24"/>
          <w:szCs w:val="24"/>
        </w:rPr>
        <w:t xml:space="preserve"> is the suspension volume</w:t>
      </w:r>
      <w:r>
        <w:rPr>
          <w:rFonts w:ascii="Times New Roman" w:hAnsi="Times New Roman" w:cs="Times New Roman"/>
          <w:sz w:val="24"/>
          <w:szCs w:val="24"/>
        </w:rPr>
        <w:t xml:space="preserve"> in L</w:t>
      </w:r>
      <w:r w:rsidRPr="0086404D">
        <w:rPr>
          <w:rFonts w:ascii="Times New Roman" w:hAnsi="Times New Roman" w:cs="Times New Roman"/>
          <w:sz w:val="24"/>
          <w:szCs w:val="24"/>
        </w:rPr>
        <w:t xml:space="preserve">, and </w:t>
      </w:r>
      <w:proofErr w:type="spellStart"/>
      <w:r w:rsidRPr="0086404D">
        <w:rPr>
          <w:rFonts w:ascii="Times New Roman" w:hAnsi="Times New Roman" w:cs="Times New Roman"/>
          <w:iCs/>
          <w:sz w:val="24"/>
          <w:szCs w:val="24"/>
        </w:rPr>
        <w:t>m</w:t>
      </w:r>
      <w:r w:rsidRPr="00881F5E">
        <w:rPr>
          <w:rFonts w:ascii="Times New Roman" w:hAnsi="Times New Roman" w:cs="Times New Roman"/>
          <w:iCs/>
          <w:szCs w:val="24"/>
          <w:vertAlign w:val="subscript"/>
        </w:rPr>
        <w:t>S</w:t>
      </w:r>
      <w:proofErr w:type="spellEnd"/>
      <w:r w:rsidRPr="0086404D">
        <w:rPr>
          <w:rFonts w:ascii="Times New Roman" w:hAnsi="Times New Roman" w:cs="Times New Roman"/>
          <w:sz w:val="24"/>
          <w:szCs w:val="24"/>
        </w:rPr>
        <w:t xml:space="preserve"> is the mass of solid</w:t>
      </w:r>
      <w:r>
        <w:rPr>
          <w:rFonts w:ascii="Times New Roman" w:hAnsi="Times New Roman" w:cs="Times New Roman"/>
          <w:sz w:val="24"/>
          <w:szCs w:val="24"/>
        </w:rPr>
        <w:t xml:space="preserve"> in kg</w:t>
      </w:r>
      <w:r w:rsidRPr="0086404D">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When a ligand is present (in addition to the background electrolyte), proton adsorption will reflect</w:t>
      </w:r>
      <w:r w:rsidR="00B646BC">
        <w:rPr>
          <w:rFonts w:ascii="Times New Roman" w:hAnsi="Times New Roman" w:cs="Times New Roman"/>
          <w:sz w:val="24"/>
          <w:szCs w:val="24"/>
        </w:rPr>
        <w:t xml:space="preserve"> the</w:t>
      </w:r>
      <w:r>
        <w:rPr>
          <w:rFonts w:ascii="Times New Roman" w:hAnsi="Times New Roman" w:cs="Times New Roman"/>
          <w:sz w:val="24"/>
          <w:szCs w:val="24"/>
        </w:rPr>
        <w:t xml:space="preserve"> ligand adsorption mechanism.</w:t>
      </w:r>
      <w:proofErr w:type="gramEnd"/>
      <w:r>
        <w:rPr>
          <w:rFonts w:ascii="Times New Roman" w:hAnsi="Times New Roman" w:cs="Times New Roman"/>
          <w:sz w:val="24"/>
          <w:szCs w:val="24"/>
        </w:rPr>
        <w:t xml:space="preserve"> Adsorption of a ligand in the </w:t>
      </w:r>
      <w:proofErr w:type="spellStart"/>
      <w:r>
        <w:rPr>
          <w:rFonts w:ascii="Times New Roman" w:hAnsi="Times New Roman" w:cs="Times New Roman"/>
          <w:sz w:val="24"/>
          <w:szCs w:val="24"/>
        </w:rPr>
        <w:t>σ</w:t>
      </w:r>
      <w:r>
        <w:rPr>
          <w:rFonts w:ascii="Times New Roman" w:hAnsi="Times New Roman" w:cs="Times New Roman"/>
          <w:sz w:val="24"/>
          <w:szCs w:val="24"/>
          <w:vertAlign w:val="subscript"/>
        </w:rPr>
        <w:t>is</w:t>
      </w:r>
      <w:proofErr w:type="spellEnd"/>
      <w:r>
        <w:rPr>
          <w:rFonts w:ascii="Times New Roman" w:hAnsi="Times New Roman" w:cs="Times New Roman"/>
          <w:sz w:val="24"/>
          <w:szCs w:val="24"/>
        </w:rPr>
        <w:t xml:space="preserve"> plane will increase Q</w:t>
      </w:r>
      <w:r w:rsidRPr="00952B1D">
        <w:rPr>
          <w:rFonts w:ascii="Times New Roman" w:hAnsi="Times New Roman" w:cs="Times New Roman"/>
          <w:sz w:val="24"/>
          <w:szCs w:val="24"/>
          <w:vertAlign w:val="subscript"/>
        </w:rPr>
        <w:t>h</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in response to the addition of intrinsic negative surface charge, while adsorption of a ligand in the </w:t>
      </w:r>
      <w:proofErr w:type="spellStart"/>
      <w:proofErr w:type="gramStart"/>
      <w:r>
        <w:rPr>
          <w:rFonts w:ascii="Times New Roman" w:hAnsi="Times New Roman" w:cs="Times New Roman"/>
          <w:sz w:val="24"/>
          <w:szCs w:val="24"/>
        </w:rPr>
        <w:t>σ</w:t>
      </w:r>
      <w:r w:rsidRPr="003A0816">
        <w:rPr>
          <w:rFonts w:ascii="Times New Roman" w:hAnsi="Times New Roman" w:cs="Times New Roman"/>
          <w:sz w:val="24"/>
          <w:szCs w:val="24"/>
          <w:vertAlign w:val="subscript"/>
        </w:rPr>
        <w:t>os</w:t>
      </w:r>
      <w:proofErr w:type="spellEnd"/>
      <w:proofErr w:type="gramEnd"/>
      <w:r>
        <w:rPr>
          <w:rFonts w:ascii="Times New Roman" w:hAnsi="Times New Roman" w:cs="Times New Roman"/>
          <w:sz w:val="24"/>
          <w:szCs w:val="24"/>
        </w:rPr>
        <w:t xml:space="preserve"> plane will not have an effect on Q</w:t>
      </w:r>
      <w:r w:rsidRPr="00952B1D">
        <w:rPr>
          <w:rFonts w:ascii="Times New Roman" w:hAnsi="Times New Roman" w:cs="Times New Roman"/>
          <w:sz w:val="24"/>
          <w:szCs w:val="24"/>
          <w:vertAlign w:val="subscript"/>
        </w:rPr>
        <w:t>h</w:t>
      </w:r>
      <w:r w:rsidRPr="00140B5C">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Potentiometric titrations are used to indirectly measure adsorption because the initial protonation status of surface functional groups is unknown (</w:t>
      </w:r>
      <w:proofErr w:type="spellStart"/>
      <w:r>
        <w:rPr>
          <w:rFonts w:ascii="Times New Roman" w:hAnsi="Times New Roman" w:cs="Times New Roman"/>
          <w:sz w:val="24"/>
          <w:szCs w:val="24"/>
        </w:rPr>
        <w:t>Sposito</w:t>
      </w:r>
      <w:proofErr w:type="spellEnd"/>
      <w:r>
        <w:rPr>
          <w:rFonts w:ascii="Times New Roman" w:hAnsi="Times New Roman" w:cs="Times New Roman"/>
          <w:sz w:val="24"/>
          <w:szCs w:val="24"/>
        </w:rPr>
        <w:t xml:space="preserve">, 2004), only </w:t>
      </w:r>
      <w:r w:rsidR="00B646BC">
        <w:rPr>
          <w:rFonts w:ascii="Times New Roman" w:hAnsi="Times New Roman" w:cs="Times New Roman"/>
          <w:sz w:val="24"/>
          <w:szCs w:val="24"/>
        </w:rPr>
        <w:t>changes</w:t>
      </w:r>
      <w:r>
        <w:rPr>
          <w:rFonts w:ascii="Times New Roman" w:hAnsi="Times New Roman" w:cs="Times New Roman"/>
          <w:sz w:val="24"/>
          <w:szCs w:val="24"/>
        </w:rPr>
        <w:t xml:space="preserve"> in Q</w:t>
      </w:r>
      <w:r w:rsidRPr="00952B1D">
        <w:rPr>
          <w:rFonts w:ascii="Times New Roman" w:hAnsi="Times New Roman" w:cs="Times New Roman"/>
          <w:sz w:val="24"/>
          <w:szCs w:val="24"/>
          <w:vertAlign w:val="subscript"/>
        </w:rPr>
        <w:t>h</w:t>
      </w:r>
      <w:r>
        <w:rPr>
          <w:rFonts w:ascii="Times New Roman" w:hAnsi="Times New Roman" w:cs="Times New Roman"/>
          <w:sz w:val="24"/>
          <w:szCs w:val="24"/>
        </w:rPr>
        <w:t xml:space="preserve"> are quantified. Nonspecific adsorption of a ligand, occurring in the </w:t>
      </w:r>
      <w:proofErr w:type="spellStart"/>
      <w:proofErr w:type="gramStart"/>
      <w:r>
        <w:rPr>
          <w:rFonts w:ascii="Times New Roman" w:hAnsi="Times New Roman" w:cs="Times New Roman"/>
          <w:sz w:val="24"/>
          <w:szCs w:val="24"/>
        </w:rPr>
        <w:t>σ</w:t>
      </w:r>
      <w:r w:rsidRPr="003A0816">
        <w:rPr>
          <w:rFonts w:ascii="Times New Roman" w:hAnsi="Times New Roman" w:cs="Times New Roman"/>
          <w:sz w:val="24"/>
          <w:szCs w:val="24"/>
          <w:vertAlign w:val="subscript"/>
        </w:rPr>
        <w:t>os</w:t>
      </w:r>
      <w:proofErr w:type="spellEnd"/>
      <w:proofErr w:type="gramEnd"/>
      <w:r>
        <w:rPr>
          <w:rFonts w:ascii="Times New Roman" w:hAnsi="Times New Roman" w:cs="Times New Roman"/>
          <w:sz w:val="24"/>
          <w:szCs w:val="24"/>
        </w:rPr>
        <w:t xml:space="preserve"> plane will not influence the </w:t>
      </w:r>
      <w:proofErr w:type="spellStart"/>
      <w:r w:rsidRPr="0068782F">
        <w:rPr>
          <w:rFonts w:ascii="Times New Roman" w:hAnsi="Times New Roman" w:cs="Times New Roman"/>
          <w:sz w:val="24"/>
          <w:szCs w:val="24"/>
        </w:rPr>
        <w:t>σ</w:t>
      </w:r>
      <w:r w:rsidRPr="0068782F">
        <w:rPr>
          <w:rFonts w:ascii="Times New Roman" w:hAnsi="Times New Roman" w:cs="Times New Roman"/>
          <w:szCs w:val="24"/>
          <w:vertAlign w:val="subscript"/>
        </w:rPr>
        <w:t>H</w:t>
      </w:r>
      <w:proofErr w:type="spellEnd"/>
      <w:r>
        <w:rPr>
          <w:rFonts w:ascii="Times New Roman" w:hAnsi="Times New Roman" w:cs="Times New Roman"/>
          <w:szCs w:val="24"/>
          <w:vertAlign w:val="subscript"/>
        </w:rPr>
        <w:t xml:space="preserve"> </w:t>
      </w:r>
      <w:r>
        <w:rPr>
          <w:rFonts w:ascii="Times New Roman" w:hAnsi="Times New Roman" w:cs="Times New Roman"/>
          <w:sz w:val="24"/>
          <w:szCs w:val="24"/>
        </w:rPr>
        <w:t xml:space="preserve">plane, and will not cause </w:t>
      </w:r>
      <w:r w:rsidR="00B646BC">
        <w:rPr>
          <w:rFonts w:ascii="Times New Roman" w:hAnsi="Times New Roman" w:cs="Times New Roman"/>
          <w:sz w:val="24"/>
          <w:szCs w:val="24"/>
        </w:rPr>
        <w:t xml:space="preserve">a shift </w:t>
      </w:r>
      <w:r>
        <w:rPr>
          <w:rFonts w:ascii="Times New Roman" w:hAnsi="Times New Roman" w:cs="Times New Roman"/>
          <w:sz w:val="24"/>
          <w:szCs w:val="24"/>
        </w:rPr>
        <w:t>in Q</w:t>
      </w:r>
      <w:r>
        <w:rPr>
          <w:rFonts w:ascii="Times New Roman" w:hAnsi="Times New Roman" w:cs="Times New Roman"/>
          <w:sz w:val="24"/>
          <w:szCs w:val="24"/>
          <w:vertAlign w:val="subscript"/>
        </w:rPr>
        <w:t>h</w:t>
      </w:r>
      <w:r w:rsidR="00B646BC">
        <w:rPr>
          <w:rFonts w:ascii="Times New Roman" w:hAnsi="Times New Roman" w:cs="Times New Roman"/>
          <w:sz w:val="24"/>
          <w:szCs w:val="24"/>
        </w:rPr>
        <w:t>.</w:t>
      </w:r>
      <w:r>
        <w:rPr>
          <w:rFonts w:ascii="Times New Roman" w:hAnsi="Times New Roman" w:cs="Times New Roman"/>
          <w:sz w:val="24"/>
          <w:szCs w:val="24"/>
        </w:rPr>
        <w:t xml:space="preserve"> </w:t>
      </w:r>
      <w:r w:rsidR="00B646BC">
        <w:rPr>
          <w:rFonts w:ascii="Times New Roman" w:hAnsi="Times New Roman" w:cs="Times New Roman"/>
          <w:sz w:val="24"/>
          <w:szCs w:val="24"/>
        </w:rPr>
        <w:t>C</w:t>
      </w:r>
      <w:r>
        <w:rPr>
          <w:rFonts w:ascii="Times New Roman" w:hAnsi="Times New Roman" w:cs="Times New Roman"/>
          <w:sz w:val="24"/>
          <w:szCs w:val="24"/>
        </w:rPr>
        <w:t xml:space="preserve">onversely, specific adsorption of a ligand in the </w:t>
      </w:r>
      <w:proofErr w:type="spellStart"/>
      <w:r>
        <w:rPr>
          <w:rFonts w:ascii="Times New Roman" w:hAnsi="Times New Roman" w:cs="Times New Roman"/>
          <w:sz w:val="24"/>
          <w:szCs w:val="24"/>
        </w:rPr>
        <w:t>σ</w:t>
      </w:r>
      <w:r>
        <w:rPr>
          <w:rFonts w:ascii="Times New Roman" w:hAnsi="Times New Roman" w:cs="Times New Roman"/>
          <w:sz w:val="24"/>
          <w:szCs w:val="24"/>
          <w:vertAlign w:val="subscript"/>
        </w:rPr>
        <w:t>is</w:t>
      </w:r>
      <w:proofErr w:type="spellEnd"/>
      <w:r>
        <w:rPr>
          <w:rFonts w:ascii="Times New Roman" w:hAnsi="Times New Roman" w:cs="Times New Roman"/>
          <w:sz w:val="24"/>
          <w:szCs w:val="24"/>
        </w:rPr>
        <w:t xml:space="preserve"> plane will displace water and hydroxyl ions on surface functional groups influencing </w:t>
      </w:r>
      <w:proofErr w:type="gramStart"/>
      <w:r>
        <w:rPr>
          <w:rFonts w:ascii="Times New Roman" w:hAnsi="Times New Roman" w:cs="Times New Roman"/>
          <w:sz w:val="24"/>
          <w:szCs w:val="24"/>
        </w:rPr>
        <w:t xml:space="preserve">the </w:t>
      </w:r>
      <w:proofErr w:type="spellStart"/>
      <w:r w:rsidRPr="0068782F">
        <w:rPr>
          <w:rFonts w:ascii="Times New Roman" w:hAnsi="Times New Roman" w:cs="Times New Roman"/>
          <w:sz w:val="24"/>
          <w:szCs w:val="24"/>
        </w:rPr>
        <w:t>σ</w:t>
      </w:r>
      <w:r w:rsidRPr="0068782F">
        <w:rPr>
          <w:rFonts w:ascii="Times New Roman" w:hAnsi="Times New Roman" w:cs="Times New Roman"/>
          <w:szCs w:val="24"/>
          <w:vertAlign w:val="subscript"/>
        </w:rPr>
        <w:t>H</w:t>
      </w:r>
      <w:proofErr w:type="spellEnd"/>
      <w:proofErr w:type="gramEnd"/>
      <w:r>
        <w:rPr>
          <w:rFonts w:ascii="Times New Roman" w:hAnsi="Times New Roman" w:cs="Times New Roman"/>
          <w:szCs w:val="24"/>
          <w:vertAlign w:val="subscript"/>
        </w:rPr>
        <w:t xml:space="preserve"> </w:t>
      </w:r>
      <w:r>
        <w:rPr>
          <w:rFonts w:ascii="Times New Roman" w:hAnsi="Times New Roman" w:cs="Times New Roman"/>
          <w:sz w:val="24"/>
          <w:szCs w:val="24"/>
        </w:rPr>
        <w:t>plane. Further, the influence a negatively charged ligand extends into the solid-solution interface, from its point of adsorption, requiring additional protons to satisfy the charge, thus increasing Q</w:t>
      </w:r>
      <w:r w:rsidRPr="00277D5B">
        <w:rPr>
          <w:rFonts w:ascii="Times New Roman" w:hAnsi="Times New Roman" w:cs="Times New Roman"/>
          <w:sz w:val="24"/>
          <w:szCs w:val="24"/>
          <w:vertAlign w:val="subscript"/>
        </w:rPr>
        <w:t>h</w:t>
      </w:r>
      <w:r>
        <w:rPr>
          <w:rFonts w:ascii="Times New Roman" w:hAnsi="Times New Roman" w:cs="Times New Roman"/>
          <w:sz w:val="24"/>
          <w:szCs w:val="24"/>
          <w:vertAlign w:val="subscript"/>
        </w:rPr>
        <w:t xml:space="preserve"> </w:t>
      </w:r>
      <w:r>
        <w:rPr>
          <w:rFonts w:ascii="Times New Roman" w:hAnsi="Times New Roman" w:cs="Times New Roman"/>
          <w:sz w:val="24"/>
          <w:szCs w:val="24"/>
        </w:rPr>
        <w:t>(Sposito</w:t>
      </w:r>
      <w:proofErr w:type="gramStart"/>
      <w:r>
        <w:rPr>
          <w:rFonts w:ascii="Times New Roman" w:hAnsi="Times New Roman" w:cs="Times New Roman"/>
          <w:sz w:val="24"/>
          <w:szCs w:val="24"/>
        </w:rPr>
        <w:t>,1989</w:t>
      </w:r>
      <w:proofErr w:type="gramEnd"/>
      <w:r>
        <w:rPr>
          <w:rFonts w:ascii="Times New Roman" w:hAnsi="Times New Roman" w:cs="Times New Roman"/>
          <w:sz w:val="24"/>
          <w:szCs w:val="24"/>
        </w:rPr>
        <w:t>)</w:t>
      </w:r>
      <w:r w:rsidRPr="00277D5B">
        <w:rPr>
          <w:rFonts w:ascii="Times New Roman" w:hAnsi="Times New Roman" w:cs="Times New Roman"/>
          <w:sz w:val="24"/>
          <w:szCs w:val="24"/>
        </w:rPr>
        <w:t>.</w:t>
      </w:r>
      <w:r>
        <w:rPr>
          <w:rFonts w:ascii="Times New Roman" w:hAnsi="Times New Roman" w:cs="Times New Roman"/>
          <w:sz w:val="24"/>
          <w:szCs w:val="24"/>
          <w:vertAlign w:val="subscript"/>
        </w:rPr>
        <w:t xml:space="preserve"> </w:t>
      </w:r>
    </w:p>
    <w:p w:rsidR="004823C0" w:rsidRPr="00D0539C"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vertAlign w:val="subscript"/>
        </w:rPr>
        <w:tab/>
      </w:r>
      <w:r>
        <w:rPr>
          <w:rFonts w:ascii="Times New Roman" w:hAnsi="Times New Roman" w:cs="Times New Roman"/>
          <w:sz w:val="24"/>
          <w:szCs w:val="24"/>
        </w:rPr>
        <w:t>Electrophoretic mobility and potentiometric titrations provide the evidence necessary to identify ligand adsorption mechanisms. In addition to variations in µ</w:t>
      </w:r>
      <w:r w:rsidRPr="008922D9">
        <w:rPr>
          <w:rFonts w:ascii="Times New Roman" w:hAnsi="Times New Roman" w:cs="Times New Roman"/>
          <w:szCs w:val="24"/>
          <w:vertAlign w:val="subscript"/>
        </w:rPr>
        <w:t>E</w:t>
      </w:r>
      <w:r>
        <w:rPr>
          <w:rFonts w:ascii="Times New Roman" w:hAnsi="Times New Roman" w:cs="Times New Roman"/>
          <w:sz w:val="24"/>
          <w:szCs w:val="24"/>
        </w:rPr>
        <w:t xml:space="preserve"> and Q</w:t>
      </w:r>
      <w:r w:rsidRPr="008922D9">
        <w:rPr>
          <w:rFonts w:ascii="Times New Roman" w:hAnsi="Times New Roman" w:cs="Times New Roman"/>
          <w:sz w:val="24"/>
          <w:szCs w:val="24"/>
          <w:vertAlign w:val="subscript"/>
        </w:rPr>
        <w:t>h</w:t>
      </w:r>
      <w:r>
        <w:rPr>
          <w:rFonts w:ascii="Times New Roman" w:hAnsi="Times New Roman" w:cs="Times New Roman"/>
          <w:sz w:val="24"/>
          <w:szCs w:val="24"/>
        </w:rPr>
        <w:t xml:space="preserve">, points of zero </w:t>
      </w:r>
      <w:r>
        <w:rPr>
          <w:rFonts w:ascii="Times New Roman" w:hAnsi="Times New Roman" w:cs="Times New Roman"/>
          <w:sz w:val="24"/>
          <w:szCs w:val="24"/>
        </w:rPr>
        <w:lastRenderedPageBreak/>
        <w:t>charge (pH</w:t>
      </w:r>
      <w:r w:rsidRPr="00CD70D7">
        <w:rPr>
          <w:rFonts w:ascii="Times New Roman" w:hAnsi="Times New Roman" w:cs="Times New Roman"/>
          <w:sz w:val="24"/>
          <w:szCs w:val="24"/>
          <w:vertAlign w:val="subscript"/>
        </w:rPr>
        <w:t>PZC</w:t>
      </w:r>
      <w:r>
        <w:rPr>
          <w:rFonts w:ascii="Times New Roman" w:hAnsi="Times New Roman" w:cs="Times New Roman"/>
          <w:sz w:val="24"/>
          <w:szCs w:val="24"/>
        </w:rPr>
        <w:t xml:space="preserve">) and common intersection points (CIP) of potentiometric titration curves obtained under differing ionic strength conditions also indicate surface charging characteristics. When the electrophoretic mobility of a particle is zero, this is the point of zero charge: </w:t>
      </w:r>
      <w:r w:rsidR="00B646BC">
        <w:rPr>
          <w:rFonts w:ascii="Times New Roman" w:hAnsi="Times New Roman" w:cs="Times New Roman"/>
          <w:sz w:val="24"/>
          <w:szCs w:val="24"/>
        </w:rPr>
        <w:t>the pH at which</w:t>
      </w:r>
      <w:r>
        <w:rPr>
          <w:rFonts w:ascii="Times New Roman" w:hAnsi="Times New Roman" w:cs="Times New Roman"/>
          <w:sz w:val="24"/>
          <w:szCs w:val="24"/>
        </w:rPr>
        <w:t xml:space="preserve"> the concentrations of negative and positive functional groups on a mineral surface are equal (Goldberg, 2012).  When determined by electrophoretic mobility, the point of zero charge is known as the isoelectric point </w:t>
      </w:r>
      <w:r w:rsidRPr="0086404D">
        <w:rPr>
          <w:rFonts w:ascii="Times New Roman" w:hAnsi="Times New Roman" w:cs="Times New Roman"/>
          <w:sz w:val="24"/>
          <w:szCs w:val="24"/>
        </w:rPr>
        <w:t>(</w:t>
      </w:r>
      <w:proofErr w:type="spellStart"/>
      <w:r w:rsidRPr="0086404D">
        <w:rPr>
          <w:rFonts w:ascii="Times New Roman" w:hAnsi="Times New Roman" w:cs="Times New Roman"/>
          <w:sz w:val="24"/>
          <w:szCs w:val="24"/>
        </w:rPr>
        <w:t>Appel</w:t>
      </w:r>
      <w:proofErr w:type="spellEnd"/>
      <w:r>
        <w:rPr>
          <w:rFonts w:ascii="Times New Roman" w:hAnsi="Times New Roman" w:cs="Times New Roman"/>
          <w:sz w:val="24"/>
          <w:szCs w:val="24"/>
        </w:rPr>
        <w:t xml:space="preserve"> et al., 2003; </w:t>
      </w:r>
      <w:proofErr w:type="spellStart"/>
      <w:r>
        <w:rPr>
          <w:rFonts w:ascii="Times New Roman" w:hAnsi="Times New Roman" w:cs="Times New Roman"/>
          <w:sz w:val="24"/>
          <w:szCs w:val="24"/>
        </w:rPr>
        <w:t>Sposito</w:t>
      </w:r>
      <w:proofErr w:type="spellEnd"/>
      <w:r>
        <w:rPr>
          <w:rFonts w:ascii="Times New Roman" w:hAnsi="Times New Roman" w:cs="Times New Roman"/>
          <w:sz w:val="24"/>
          <w:szCs w:val="24"/>
        </w:rPr>
        <w:t xml:space="preserve">, 1989).  Ligand adsorption occurring in the </w:t>
      </w:r>
      <w:proofErr w:type="spellStart"/>
      <w:r>
        <w:rPr>
          <w:rFonts w:ascii="Times New Roman" w:hAnsi="Times New Roman" w:cs="Times New Roman"/>
          <w:sz w:val="24"/>
          <w:szCs w:val="24"/>
        </w:rPr>
        <w:t>σ</w:t>
      </w:r>
      <w:r w:rsidRPr="00827529">
        <w:rPr>
          <w:rFonts w:ascii="Times New Roman" w:hAnsi="Times New Roman" w:cs="Times New Roman"/>
          <w:sz w:val="24"/>
          <w:szCs w:val="24"/>
          <w:vertAlign w:val="subscript"/>
        </w:rPr>
        <w:t>is</w:t>
      </w:r>
      <w:proofErr w:type="spellEnd"/>
      <w:r>
        <w:rPr>
          <w:rFonts w:ascii="Times New Roman" w:hAnsi="Times New Roman" w:cs="Times New Roman"/>
          <w:sz w:val="24"/>
          <w:szCs w:val="24"/>
        </w:rPr>
        <w:t xml:space="preserve"> plane will decrease the number of positive surface sites, shifting the pH</w:t>
      </w:r>
      <w:r w:rsidRPr="00827529">
        <w:rPr>
          <w:rFonts w:ascii="Times New Roman" w:hAnsi="Times New Roman" w:cs="Times New Roman"/>
          <w:sz w:val="24"/>
          <w:szCs w:val="24"/>
          <w:vertAlign w:val="subscript"/>
        </w:rPr>
        <w:t>PZC</w:t>
      </w:r>
      <w:r>
        <w:rPr>
          <w:rFonts w:ascii="Times New Roman" w:hAnsi="Times New Roman" w:cs="Times New Roman"/>
          <w:sz w:val="24"/>
          <w:szCs w:val="24"/>
        </w:rPr>
        <w:t xml:space="preserve"> to lower values (Goldberg and </w:t>
      </w:r>
      <w:proofErr w:type="spellStart"/>
      <w:r>
        <w:rPr>
          <w:rFonts w:ascii="Times New Roman" w:hAnsi="Times New Roman" w:cs="Times New Roman"/>
          <w:sz w:val="24"/>
          <w:szCs w:val="24"/>
        </w:rPr>
        <w:t>Kabenji</w:t>
      </w:r>
      <w:proofErr w:type="spellEnd"/>
      <w:r>
        <w:rPr>
          <w:rFonts w:ascii="Times New Roman" w:hAnsi="Times New Roman" w:cs="Times New Roman"/>
          <w:sz w:val="24"/>
          <w:szCs w:val="24"/>
        </w:rPr>
        <w:t>, 2010).  In a potentiometric titration, a common intersection point will occur when proton adsorption curves of varying ionic strength cross at a common pH.  When the electrolytes are indifferent, the CIP is point of zero salt effect (</w:t>
      </w:r>
      <w:proofErr w:type="spellStart"/>
      <w:r>
        <w:rPr>
          <w:rFonts w:ascii="Times New Roman" w:hAnsi="Times New Roman" w:cs="Times New Roman"/>
          <w:sz w:val="24"/>
          <w:szCs w:val="24"/>
        </w:rPr>
        <w:t>pH</w:t>
      </w:r>
      <w:r w:rsidRPr="00134976">
        <w:rPr>
          <w:rFonts w:ascii="Times New Roman" w:hAnsi="Times New Roman" w:cs="Times New Roman"/>
          <w:sz w:val="24"/>
          <w:szCs w:val="24"/>
          <w:vertAlign w:val="subscript"/>
        </w:rPr>
        <w:t>PZSE</w:t>
      </w:r>
      <w:proofErr w:type="spellEnd"/>
      <w:r>
        <w:rPr>
          <w:rFonts w:ascii="Times New Roman" w:hAnsi="Times New Roman" w:cs="Times New Roman"/>
          <w:sz w:val="24"/>
          <w:szCs w:val="24"/>
        </w:rPr>
        <w:t>) and is equal to the pH</w:t>
      </w:r>
      <w:r w:rsidRPr="0036381B">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sidRPr="00A83768">
        <w:rPr>
          <w:rFonts w:ascii="Times New Roman" w:hAnsi="Times New Roman" w:cs="Times New Roman"/>
          <w:sz w:val="24"/>
          <w:szCs w:val="24"/>
        </w:rPr>
        <w:t>(</w:t>
      </w:r>
      <w:proofErr w:type="spellStart"/>
      <w:r w:rsidRPr="0086404D">
        <w:rPr>
          <w:rFonts w:ascii="Times New Roman" w:hAnsi="Times New Roman" w:cs="Times New Roman"/>
          <w:sz w:val="24"/>
          <w:szCs w:val="24"/>
        </w:rPr>
        <w:t>Avena</w:t>
      </w:r>
      <w:proofErr w:type="spellEnd"/>
      <w:r w:rsidRPr="0086404D">
        <w:rPr>
          <w:rFonts w:ascii="Times New Roman" w:hAnsi="Times New Roman" w:cs="Times New Roman"/>
          <w:sz w:val="24"/>
          <w:szCs w:val="24"/>
        </w:rPr>
        <w:t xml:space="preserve"> et al., 1998; </w:t>
      </w:r>
      <w:proofErr w:type="spellStart"/>
      <w:r w:rsidRPr="0086404D">
        <w:rPr>
          <w:rFonts w:ascii="Times New Roman" w:hAnsi="Times New Roman" w:cs="Times New Roman"/>
          <w:sz w:val="24"/>
          <w:szCs w:val="24"/>
        </w:rPr>
        <w:t>Appel</w:t>
      </w:r>
      <w:proofErr w:type="spellEnd"/>
      <w:r w:rsidRPr="0086404D">
        <w:rPr>
          <w:rFonts w:ascii="Times New Roman" w:hAnsi="Times New Roman" w:cs="Times New Roman"/>
          <w:sz w:val="24"/>
          <w:szCs w:val="24"/>
        </w:rPr>
        <w:t xml:space="preserve"> et al., 2003</w:t>
      </w:r>
      <w:r>
        <w:rPr>
          <w:rFonts w:ascii="Times New Roman" w:hAnsi="Times New Roman" w:cs="Times New Roman"/>
          <w:sz w:val="24"/>
          <w:szCs w:val="24"/>
        </w:rPr>
        <w:t>). However, when the specific adsorption of a ligand occurs, the point of zero salt effect is not equal to the pH</w:t>
      </w:r>
      <w:r w:rsidRPr="0036381B">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Sposito</w:t>
      </w:r>
      <w:proofErr w:type="spellEnd"/>
      <w:r>
        <w:rPr>
          <w:rFonts w:ascii="Times New Roman" w:hAnsi="Times New Roman" w:cs="Times New Roman"/>
          <w:sz w:val="24"/>
          <w:szCs w:val="24"/>
        </w:rPr>
        <w:t xml:space="preserve">, 2004).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Adsorption of phosphate by goethite and aluminum oxides has been shown to decrease electrophoretic mobility supporting inner-sphere complexation mechanisms (</w:t>
      </w:r>
      <w:proofErr w:type="spellStart"/>
      <w:r>
        <w:rPr>
          <w:rFonts w:ascii="Times New Roman" w:hAnsi="Times New Roman" w:cs="Times New Roman"/>
          <w:sz w:val="24"/>
          <w:szCs w:val="24"/>
        </w:rPr>
        <w:t>Antelo</w:t>
      </w:r>
      <w:proofErr w:type="spellEnd"/>
      <w:r>
        <w:rPr>
          <w:rFonts w:ascii="Times New Roman" w:hAnsi="Times New Roman" w:cs="Times New Roman"/>
          <w:sz w:val="24"/>
          <w:szCs w:val="24"/>
        </w:rPr>
        <w:t xml:space="preserve"> et al., 2005; Del Nero et al., 2010; Arai et al., 2001; </w:t>
      </w:r>
      <w:proofErr w:type="spellStart"/>
      <w:r>
        <w:rPr>
          <w:rFonts w:ascii="Times New Roman" w:hAnsi="Times New Roman" w:cs="Times New Roman"/>
          <w:sz w:val="24"/>
          <w:szCs w:val="24"/>
        </w:rPr>
        <w:t>Celi</w:t>
      </w:r>
      <w:proofErr w:type="spellEnd"/>
      <w:r>
        <w:rPr>
          <w:rFonts w:ascii="Times New Roman" w:hAnsi="Times New Roman" w:cs="Times New Roman"/>
          <w:sz w:val="24"/>
          <w:szCs w:val="24"/>
        </w:rPr>
        <w:t xml:space="preserve"> et al., 2000). Goldberg (2010) showed phosphate and sulfate adsorption by gibbsite to shift pH</w:t>
      </w:r>
      <w:r w:rsidRPr="0055350B">
        <w:rPr>
          <w:rFonts w:ascii="Times New Roman" w:hAnsi="Times New Roman" w:cs="Times New Roman"/>
          <w:sz w:val="24"/>
          <w:szCs w:val="24"/>
          <w:vertAlign w:val="subscript"/>
        </w:rPr>
        <w:t>PZC</w:t>
      </w:r>
      <w:r>
        <w:rPr>
          <w:rFonts w:ascii="Times New Roman" w:hAnsi="Times New Roman" w:cs="Times New Roman"/>
          <w:sz w:val="24"/>
          <w:szCs w:val="24"/>
        </w:rPr>
        <w:t xml:space="preserve"> to lower values, and decrease electrophoretic mobility throughout the pH range examined.  </w:t>
      </w:r>
      <w:proofErr w:type="spellStart"/>
      <w:r>
        <w:rPr>
          <w:rFonts w:ascii="Times New Roman" w:hAnsi="Times New Roman" w:cs="Times New Roman"/>
          <w:sz w:val="24"/>
          <w:szCs w:val="24"/>
        </w:rPr>
        <w:t>Juang</w:t>
      </w:r>
      <w:proofErr w:type="spellEnd"/>
      <w:r>
        <w:rPr>
          <w:rFonts w:ascii="Times New Roman" w:hAnsi="Times New Roman" w:cs="Times New Roman"/>
          <w:sz w:val="24"/>
          <w:szCs w:val="24"/>
        </w:rPr>
        <w:t xml:space="preserve"> (2002) found sulfate adsorption by goethite to decrease electrophoretic mobility, but not shift the pH</w:t>
      </w:r>
      <w:r w:rsidRPr="00193E45">
        <w:rPr>
          <w:rFonts w:ascii="Times New Roman" w:hAnsi="Times New Roman" w:cs="Times New Roman"/>
          <w:sz w:val="24"/>
          <w:szCs w:val="24"/>
          <w:vertAlign w:val="subscript"/>
        </w:rPr>
        <w:t>PZC</w:t>
      </w:r>
      <w:r>
        <w:rPr>
          <w:rFonts w:ascii="Times New Roman" w:hAnsi="Times New Roman" w:cs="Times New Roman"/>
          <w:sz w:val="24"/>
          <w:szCs w:val="24"/>
        </w:rPr>
        <w:t>. Su and Harsh (1993) examined phosphate and sulfate adsorption mechanisms by amorphous aluminosilicates using electrophoretic mobility studies and suggest</w:t>
      </w:r>
      <w:r w:rsidR="00B646BC">
        <w:rPr>
          <w:rFonts w:ascii="Times New Roman" w:hAnsi="Times New Roman" w:cs="Times New Roman"/>
          <w:sz w:val="24"/>
          <w:szCs w:val="24"/>
        </w:rPr>
        <w:t>ed that</w:t>
      </w:r>
      <w:r>
        <w:rPr>
          <w:rFonts w:ascii="Times New Roman" w:hAnsi="Times New Roman" w:cs="Times New Roman"/>
          <w:sz w:val="24"/>
          <w:szCs w:val="24"/>
        </w:rPr>
        <w:t xml:space="preserve"> phosphate was participating in specific adsorption while sulfate was participating in nonspecific adsorption. </w:t>
      </w:r>
    </w:p>
    <w:p w:rsidR="004823C0" w:rsidRPr="0086404D"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The influence of 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vertAlign w:val="superscript"/>
        </w:rPr>
        <w:t>-</w:t>
      </w:r>
      <w:r w:rsidRPr="0086404D">
        <w:rPr>
          <w:rFonts w:ascii="Times New Roman" w:hAnsi="Times New Roman" w:cs="Times New Roman"/>
          <w:sz w:val="24"/>
          <w:szCs w:val="24"/>
        </w:rPr>
        <w:t xml:space="preserve">  adsorption on the gibbsite, goethite, birnessite, and kaolinite surface charge properties as a function of pH and ionic environment were examined using </w:t>
      </w:r>
      <w:r w:rsidRPr="0086404D">
        <w:rPr>
          <w:rFonts w:ascii="Times New Roman" w:hAnsi="Times New Roman" w:cs="Times New Roman"/>
          <w:sz w:val="24"/>
          <w:szCs w:val="24"/>
        </w:rPr>
        <w:lastRenderedPageBreak/>
        <w:t>electrophoretic mobility</w:t>
      </w:r>
      <w:r>
        <w:rPr>
          <w:rFonts w:ascii="Times New Roman" w:hAnsi="Times New Roman" w:cs="Times New Roman"/>
          <w:sz w:val="24"/>
          <w:szCs w:val="24"/>
        </w:rPr>
        <w:t xml:space="preserve"> </w:t>
      </w:r>
      <w:r w:rsidRPr="0086404D">
        <w:rPr>
          <w:rFonts w:ascii="Times New Roman" w:hAnsi="Times New Roman" w:cs="Times New Roman"/>
          <w:sz w:val="24"/>
          <w:szCs w:val="24"/>
        </w:rPr>
        <w:t>studies</w:t>
      </w:r>
      <w:r>
        <w:rPr>
          <w:rFonts w:ascii="Times New Roman" w:hAnsi="Times New Roman" w:cs="Times New Roman"/>
          <w:sz w:val="24"/>
          <w:szCs w:val="24"/>
        </w:rPr>
        <w:t xml:space="preserve"> and potentiometric titrations</w:t>
      </w:r>
      <w:r w:rsidRPr="0086404D">
        <w:rPr>
          <w:rFonts w:ascii="Times New Roman" w:hAnsi="Times New Roman" w:cs="Times New Roman"/>
          <w:sz w:val="24"/>
          <w:szCs w:val="24"/>
        </w:rPr>
        <w:t>. Similarly, the impact of 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and SO</w:t>
      </w:r>
      <w:r w:rsidRPr="0086404D">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adsorption of the surface charge of these solids was examined. The</w:t>
      </w:r>
      <w:r w:rsidR="00B646BC">
        <w:rPr>
          <w:rFonts w:ascii="Times New Roman" w:hAnsi="Times New Roman" w:cs="Times New Roman"/>
          <w:sz w:val="24"/>
          <w:szCs w:val="24"/>
        </w:rPr>
        <w:t xml:space="preserve"> adsorption characteristics of PO</w:t>
      </w:r>
      <w:r w:rsidR="00B646BC" w:rsidRPr="00B646BC">
        <w:rPr>
          <w:rFonts w:ascii="Times New Roman" w:hAnsi="Times New Roman" w:cs="Times New Roman"/>
          <w:sz w:val="24"/>
          <w:szCs w:val="24"/>
          <w:vertAlign w:val="subscript"/>
        </w:rPr>
        <w:t>4</w:t>
      </w:r>
      <w:r w:rsidR="00B646BC">
        <w:rPr>
          <w:rFonts w:ascii="Times New Roman" w:hAnsi="Times New Roman" w:cs="Times New Roman"/>
          <w:sz w:val="24"/>
          <w:szCs w:val="24"/>
        </w:rPr>
        <w:t xml:space="preserve"> and SO</w:t>
      </w:r>
      <w:r w:rsidR="00B646BC" w:rsidRPr="00B646BC">
        <w:rPr>
          <w:rFonts w:ascii="Times New Roman" w:hAnsi="Times New Roman" w:cs="Times New Roman"/>
          <w:sz w:val="24"/>
          <w:szCs w:val="24"/>
          <w:vertAlign w:val="subscript"/>
        </w:rPr>
        <w:t>4</w:t>
      </w:r>
      <w:r w:rsidR="00B646BC">
        <w:rPr>
          <w:rFonts w:ascii="Times New Roman" w:hAnsi="Times New Roman" w:cs="Times New Roman"/>
          <w:sz w:val="24"/>
          <w:szCs w:val="24"/>
        </w:rPr>
        <w:t xml:space="preserve"> are</w:t>
      </w:r>
      <w:r>
        <w:rPr>
          <w:rFonts w:ascii="Times New Roman" w:hAnsi="Times New Roman" w:cs="Times New Roman"/>
          <w:sz w:val="24"/>
          <w:szCs w:val="24"/>
        </w:rPr>
        <w:t xml:space="preserve"> well-es</w:t>
      </w:r>
      <w:r w:rsidR="00B646BC">
        <w:rPr>
          <w:rFonts w:ascii="Times New Roman" w:hAnsi="Times New Roman" w:cs="Times New Roman"/>
          <w:sz w:val="24"/>
          <w:szCs w:val="24"/>
        </w:rPr>
        <w:t>tablished, and their impact on</w:t>
      </w:r>
      <w:r>
        <w:rPr>
          <w:rFonts w:ascii="Times New Roman" w:hAnsi="Times New Roman" w:cs="Times New Roman"/>
          <w:sz w:val="24"/>
          <w:szCs w:val="24"/>
        </w:rPr>
        <w:t xml:space="preserve"> electrophoretic mobility </w:t>
      </w:r>
      <w:r w:rsidR="00B646BC">
        <w:rPr>
          <w:rFonts w:ascii="Times New Roman" w:hAnsi="Times New Roman" w:cs="Times New Roman"/>
          <w:sz w:val="24"/>
          <w:szCs w:val="24"/>
        </w:rPr>
        <w:t xml:space="preserve">and proton adsorption </w:t>
      </w:r>
      <w:r>
        <w:rPr>
          <w:rFonts w:ascii="Times New Roman" w:hAnsi="Times New Roman" w:cs="Times New Roman"/>
          <w:sz w:val="24"/>
          <w:szCs w:val="24"/>
        </w:rPr>
        <w:t>is also well-know</w:t>
      </w:r>
      <w:r w:rsidR="00B646BC">
        <w:rPr>
          <w:rFonts w:ascii="Times New Roman" w:hAnsi="Times New Roman" w:cs="Times New Roman"/>
          <w:sz w:val="24"/>
          <w:szCs w:val="24"/>
        </w:rPr>
        <w:t>n</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(Anderson, 2006; Essington, 2003; He et al, 1997; </w:t>
      </w:r>
      <w:proofErr w:type="spellStart"/>
      <w:r w:rsidRPr="0086404D">
        <w:rPr>
          <w:rFonts w:ascii="Times New Roman" w:hAnsi="Times New Roman" w:cs="Times New Roman"/>
          <w:sz w:val="24"/>
          <w:szCs w:val="24"/>
        </w:rPr>
        <w:t>Juang</w:t>
      </w:r>
      <w:proofErr w:type="spellEnd"/>
      <w:r w:rsidRPr="0086404D">
        <w:rPr>
          <w:rFonts w:ascii="Times New Roman" w:hAnsi="Times New Roman" w:cs="Times New Roman"/>
          <w:sz w:val="24"/>
          <w:szCs w:val="24"/>
        </w:rPr>
        <w:t xml:space="preserve"> et al., 2002).</w:t>
      </w:r>
    </w:p>
    <w:p w:rsidR="004823C0" w:rsidRPr="006225C8" w:rsidRDefault="00E84DCF" w:rsidP="004823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MATE</w:t>
      </w:r>
      <w:r w:rsidR="004823C0">
        <w:rPr>
          <w:rFonts w:ascii="Times New Roman" w:hAnsi="Times New Roman" w:cs="Times New Roman"/>
          <w:b/>
          <w:sz w:val="24"/>
          <w:szCs w:val="24"/>
        </w:rPr>
        <w:t>RIALS AND METHODS</w:t>
      </w:r>
    </w:p>
    <w:p w:rsidR="004823C0" w:rsidRPr="0086404D" w:rsidRDefault="004823C0" w:rsidP="004823C0">
      <w:pPr>
        <w:spacing w:line="480" w:lineRule="auto"/>
        <w:rPr>
          <w:rFonts w:ascii="Times New Roman" w:hAnsi="Times New Roman" w:cs="Times New Roman"/>
          <w:i/>
          <w:sz w:val="24"/>
          <w:szCs w:val="24"/>
        </w:rPr>
      </w:pPr>
      <w:r w:rsidRPr="0086404D">
        <w:rPr>
          <w:rFonts w:ascii="Times New Roman" w:hAnsi="Times New Roman" w:cs="Times New Roman"/>
          <w:i/>
          <w:sz w:val="24"/>
          <w:szCs w:val="24"/>
        </w:rPr>
        <w:t>Preparation of Solids</w:t>
      </w:r>
    </w:p>
    <w:p w:rsidR="004823C0" w:rsidRPr="0086404D" w:rsidRDefault="004823C0" w:rsidP="004823C0">
      <w:pPr>
        <w:spacing w:line="480" w:lineRule="auto"/>
        <w:ind w:firstLine="720"/>
        <w:rPr>
          <w:rFonts w:ascii="Times New Roman" w:hAnsi="Times New Roman" w:cs="Times New Roman"/>
          <w:b/>
          <w:sz w:val="24"/>
          <w:szCs w:val="24"/>
        </w:rPr>
      </w:pPr>
      <w:r w:rsidRPr="0086404D">
        <w:rPr>
          <w:rFonts w:ascii="Times New Roman" w:hAnsi="Times New Roman" w:cs="Times New Roman"/>
          <w:sz w:val="24"/>
          <w:szCs w:val="24"/>
        </w:rPr>
        <w:t>All chemicals used in the preparation</w:t>
      </w:r>
      <w:r>
        <w:rPr>
          <w:rFonts w:ascii="Times New Roman" w:hAnsi="Times New Roman" w:cs="Times New Roman"/>
          <w:sz w:val="24"/>
          <w:szCs w:val="24"/>
        </w:rPr>
        <w:t xml:space="preserve"> and pretreatment</w:t>
      </w:r>
      <w:r w:rsidRPr="0086404D">
        <w:rPr>
          <w:rFonts w:ascii="Times New Roman" w:hAnsi="Times New Roman" w:cs="Times New Roman"/>
          <w:sz w:val="24"/>
          <w:szCs w:val="24"/>
        </w:rPr>
        <w:t xml:space="preserve"> of the solids were reagent-grade or better. Gibbsite (</w:t>
      </w:r>
      <w:proofErr w:type="gramStart"/>
      <w:r w:rsidRPr="0086404D">
        <w:rPr>
          <w:rFonts w:ascii="Times New Roman" w:hAnsi="Times New Roman" w:cs="Times New Roman"/>
          <w:sz w:val="24"/>
          <w:szCs w:val="24"/>
        </w:rPr>
        <w:t>Al(</w:t>
      </w:r>
      <w:proofErr w:type="gramEnd"/>
      <w:r w:rsidRPr="0086404D">
        <w:rPr>
          <w:rFonts w:ascii="Times New Roman" w:hAnsi="Times New Roman" w:cs="Times New Roman"/>
          <w:sz w:val="24"/>
          <w:szCs w:val="24"/>
        </w:rPr>
        <w:t>OH)</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alumina hydrate SF-4, was obtained from Alcan Chemicals (Beachwood, OH).  The gibbsite was pretreated according to </w:t>
      </w:r>
      <w:proofErr w:type="spellStart"/>
      <w:r>
        <w:rPr>
          <w:rFonts w:ascii="Times New Roman" w:hAnsi="Times New Roman" w:cs="Times New Roman"/>
          <w:sz w:val="24"/>
          <w:szCs w:val="24"/>
        </w:rPr>
        <w:t>Sarkar</w:t>
      </w:r>
      <w:proofErr w:type="spellEnd"/>
      <w:r>
        <w:rPr>
          <w:rFonts w:ascii="Times New Roman" w:hAnsi="Times New Roman" w:cs="Times New Roman"/>
          <w:sz w:val="24"/>
          <w:szCs w:val="24"/>
        </w:rPr>
        <w:t xml:space="preserve"> et al. (1999). Briefly,</w:t>
      </w:r>
      <w:r w:rsidRPr="0086404D">
        <w:rPr>
          <w:rFonts w:ascii="Times New Roman" w:hAnsi="Times New Roman" w:cs="Times New Roman"/>
          <w:sz w:val="24"/>
          <w:szCs w:val="24"/>
        </w:rPr>
        <w:t xml:space="preserve"> 30-g of gibbsite was placed in a 250-ml centrifuge bottle, with 150-ml of </w:t>
      </w:r>
      <w:r>
        <w:rPr>
          <w:rFonts w:ascii="Times New Roman" w:hAnsi="Times New Roman" w:cs="Times New Roman"/>
          <w:sz w:val="24"/>
          <w:szCs w:val="24"/>
        </w:rPr>
        <w:t>10 m</w:t>
      </w:r>
      <w:r w:rsidRPr="00E6452B">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spellStart"/>
      <w:r w:rsidRPr="0086404D">
        <w:rPr>
          <w:rFonts w:ascii="Times New Roman" w:hAnsi="Times New Roman" w:cs="Times New Roman"/>
          <w:sz w:val="24"/>
          <w:szCs w:val="24"/>
        </w:rPr>
        <w:t>NaOH</w:t>
      </w:r>
      <w:proofErr w:type="spellEnd"/>
      <w:r w:rsidRPr="0086404D">
        <w:rPr>
          <w:rFonts w:ascii="Times New Roman" w:hAnsi="Times New Roman" w:cs="Times New Roman"/>
          <w:sz w:val="24"/>
          <w:szCs w:val="24"/>
        </w:rPr>
        <w:t>. The bottle was vortexed and then placed on the platform shaker for 30 m</w:t>
      </w:r>
      <w:r>
        <w:rPr>
          <w:rFonts w:ascii="Times New Roman" w:hAnsi="Times New Roman" w:cs="Times New Roman"/>
          <w:sz w:val="24"/>
          <w:szCs w:val="24"/>
        </w:rPr>
        <w:t>in to remove poorly crystalline</w:t>
      </w:r>
      <w:r w:rsidRPr="0086404D">
        <w:rPr>
          <w:rFonts w:ascii="Times New Roman" w:hAnsi="Times New Roman" w:cs="Times New Roman"/>
          <w:sz w:val="24"/>
          <w:szCs w:val="24"/>
        </w:rPr>
        <w:t xml:space="preserve"> </w:t>
      </w:r>
      <w:proofErr w:type="gramStart"/>
      <w:r w:rsidRPr="0086404D">
        <w:rPr>
          <w:rFonts w:ascii="Times New Roman" w:hAnsi="Times New Roman" w:cs="Times New Roman"/>
          <w:sz w:val="24"/>
          <w:szCs w:val="24"/>
        </w:rPr>
        <w:t>Al(</w:t>
      </w:r>
      <w:proofErr w:type="gramEnd"/>
      <w:r w:rsidRPr="0086404D">
        <w:rPr>
          <w:rFonts w:ascii="Times New Roman" w:hAnsi="Times New Roman" w:cs="Times New Roman"/>
          <w:sz w:val="24"/>
          <w:szCs w:val="24"/>
        </w:rPr>
        <w:t>OH)</w:t>
      </w:r>
      <w:r w:rsidRPr="0086404D">
        <w:rPr>
          <w:rFonts w:ascii="Times New Roman" w:hAnsi="Times New Roman" w:cs="Times New Roman"/>
          <w:sz w:val="24"/>
          <w:szCs w:val="24"/>
          <w:vertAlign w:val="subscript"/>
        </w:rPr>
        <w:t>3</w:t>
      </w:r>
      <w:r w:rsidRPr="00E6452B">
        <w:rPr>
          <w:rFonts w:ascii="Times New Roman" w:hAnsi="Times New Roman" w:cs="Times New Roman"/>
          <w:sz w:val="24"/>
          <w:szCs w:val="24"/>
        </w:rPr>
        <w:t>.</w:t>
      </w:r>
      <w:r w:rsidRPr="0086404D">
        <w:rPr>
          <w:rFonts w:ascii="Times New Roman" w:hAnsi="Times New Roman" w:cs="Times New Roman"/>
          <w:sz w:val="24"/>
          <w:szCs w:val="24"/>
          <w:vertAlign w:val="subscript"/>
        </w:rPr>
        <w:t xml:space="preserve"> </w:t>
      </w:r>
      <w:r w:rsidRPr="0086404D">
        <w:rPr>
          <w:rFonts w:ascii="Times New Roman" w:hAnsi="Times New Roman" w:cs="Times New Roman"/>
          <w:sz w:val="24"/>
          <w:szCs w:val="24"/>
        </w:rPr>
        <w:t>The gibbsit</w:t>
      </w:r>
      <w:r>
        <w:rPr>
          <w:rFonts w:ascii="Times New Roman" w:hAnsi="Times New Roman" w:cs="Times New Roman"/>
          <w:sz w:val="24"/>
          <w:szCs w:val="24"/>
        </w:rPr>
        <w:t>e is then repeatedly washed</w:t>
      </w:r>
      <w:r w:rsidRPr="0086404D">
        <w:rPr>
          <w:rFonts w:ascii="Times New Roman" w:hAnsi="Times New Roman" w:cs="Times New Roman"/>
          <w:sz w:val="24"/>
          <w:szCs w:val="24"/>
        </w:rPr>
        <w:t xml:space="preserve"> with Type-1 (18-MΩ) water</w:t>
      </w:r>
      <w:r>
        <w:rPr>
          <w:rFonts w:ascii="Times New Roman" w:hAnsi="Times New Roman" w:cs="Times New Roman"/>
          <w:sz w:val="24"/>
          <w:szCs w:val="24"/>
        </w:rPr>
        <w:t>, and centrifuged</w:t>
      </w:r>
      <w:r w:rsidRPr="0086404D">
        <w:rPr>
          <w:rFonts w:ascii="Times New Roman" w:hAnsi="Times New Roman" w:cs="Times New Roman"/>
          <w:sz w:val="24"/>
          <w:szCs w:val="24"/>
        </w:rPr>
        <w:t xml:space="preserve"> until a supernatant of pH 7 was obtained.  The solid was the stored in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i/>
          <w:sz w:val="24"/>
          <w:szCs w:val="24"/>
        </w:rPr>
        <w:t xml:space="preserve"> </w:t>
      </w:r>
      <w:r w:rsidRPr="0086404D">
        <w:rPr>
          <w:rFonts w:ascii="Times New Roman" w:hAnsi="Times New Roman" w:cs="Times New Roman"/>
          <w:sz w:val="24"/>
          <w:szCs w:val="24"/>
        </w:rPr>
        <w:t>KNO</w:t>
      </w:r>
      <w:r w:rsidRPr="0086404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86404D">
        <w:rPr>
          <w:rFonts w:ascii="Times New Roman" w:hAnsi="Times New Roman" w:cs="Times New Roman"/>
          <w:sz w:val="24"/>
          <w:szCs w:val="24"/>
          <w:vertAlign w:val="subscript"/>
        </w:rPr>
        <w:softHyphen/>
      </w:r>
      <w:r>
        <w:rPr>
          <w:rFonts w:ascii="Times New Roman" w:hAnsi="Times New Roman" w:cs="Times New Roman"/>
          <w:sz w:val="24"/>
          <w:szCs w:val="24"/>
        </w:rPr>
        <w:t>suspension</w:t>
      </w:r>
      <w:r w:rsidRPr="0086404D">
        <w:rPr>
          <w:rFonts w:ascii="Times New Roman" w:hAnsi="Times New Roman" w:cs="Times New Roman"/>
          <w:sz w:val="24"/>
          <w:szCs w:val="24"/>
        </w:rPr>
        <w:t xml:space="preserve"> at ambient temperature</w:t>
      </w:r>
      <w:r>
        <w:rPr>
          <w:rFonts w:ascii="Times New Roman" w:hAnsi="Times New Roman" w:cs="Times New Roman"/>
          <w:sz w:val="24"/>
          <w:szCs w:val="24"/>
        </w:rPr>
        <w:t xml:space="preserve"> (20-22ͦ C)</w:t>
      </w:r>
      <w:r w:rsidRPr="0086404D">
        <w:rPr>
          <w:rFonts w:ascii="Times New Roman" w:hAnsi="Times New Roman" w:cs="Times New Roman"/>
          <w:sz w:val="24"/>
          <w:szCs w:val="24"/>
        </w:rPr>
        <w:t xml:space="preserve">.  </w:t>
      </w:r>
    </w:p>
    <w:p w:rsidR="004823C0" w:rsidRPr="0086404D"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 xml:space="preserve">Goethite (FeOOH) was synthesized using the method of </w:t>
      </w:r>
      <w:proofErr w:type="spellStart"/>
      <w:r w:rsidRPr="0086404D">
        <w:rPr>
          <w:rFonts w:ascii="Times New Roman" w:hAnsi="Times New Roman" w:cs="Times New Roman"/>
          <w:sz w:val="24"/>
          <w:szCs w:val="24"/>
        </w:rPr>
        <w:t>Schwertmann</w:t>
      </w:r>
      <w:proofErr w:type="spellEnd"/>
      <w:r w:rsidRPr="0086404D">
        <w:rPr>
          <w:rFonts w:ascii="Times New Roman" w:hAnsi="Times New Roman" w:cs="Times New Roman"/>
          <w:sz w:val="24"/>
          <w:szCs w:val="24"/>
        </w:rPr>
        <w:t xml:space="preserve"> et al. (2000).  A 1.0 </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gramStart"/>
      <w:r w:rsidRPr="0086404D">
        <w:rPr>
          <w:rFonts w:ascii="Times New Roman" w:hAnsi="Times New Roman" w:cs="Times New Roman"/>
          <w:sz w:val="24"/>
          <w:szCs w:val="24"/>
        </w:rPr>
        <w:t>Fe(</w:t>
      </w:r>
      <w:proofErr w:type="gramEnd"/>
      <w:r w:rsidRPr="0086404D">
        <w:rPr>
          <w:rFonts w:ascii="Times New Roman" w:hAnsi="Times New Roman" w:cs="Times New Roman"/>
          <w:sz w:val="24"/>
          <w:szCs w:val="24"/>
        </w:rPr>
        <w:t>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solution  was created by dissolving anhydrous (Fe(NO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3</w:t>
      </w:r>
      <w:r>
        <w:rPr>
          <w:rFonts w:ascii="Times New Roman" w:hAnsi="Times New Roman" w:cs="Times New Roman"/>
          <w:sz w:val="24"/>
          <w:szCs w:val="24"/>
        </w:rPr>
        <w:t>)</w:t>
      </w:r>
      <w:r w:rsidRPr="0086404D">
        <w:rPr>
          <w:rFonts w:ascii="Times New Roman" w:hAnsi="Times New Roman" w:cs="Times New Roman"/>
          <w:sz w:val="24"/>
          <w:szCs w:val="24"/>
        </w:rPr>
        <w:t xml:space="preserve">  in Type-1 water. A 100-mL volume of 1.0 </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gramStart"/>
      <w:r w:rsidRPr="0086404D">
        <w:rPr>
          <w:rFonts w:ascii="Times New Roman" w:hAnsi="Times New Roman" w:cs="Times New Roman"/>
          <w:sz w:val="24"/>
          <w:szCs w:val="24"/>
        </w:rPr>
        <w:t>Fe(</w:t>
      </w:r>
      <w:proofErr w:type="gramEnd"/>
      <w:r w:rsidRPr="0086404D">
        <w:rPr>
          <w:rFonts w:ascii="Times New Roman" w:hAnsi="Times New Roman" w:cs="Times New Roman"/>
          <w:sz w:val="24"/>
          <w:szCs w:val="24"/>
        </w:rPr>
        <w:t>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 xml:space="preserve">3 </w:t>
      </w:r>
      <w:r w:rsidRPr="0086404D">
        <w:rPr>
          <w:rFonts w:ascii="Times New Roman" w:hAnsi="Times New Roman" w:cs="Times New Roman"/>
          <w:sz w:val="24"/>
          <w:szCs w:val="24"/>
        </w:rPr>
        <w:t xml:space="preserve">solution was placed in a 2-L polyethylene flask. A 180-mL volume of 5 </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KOH was rapidly added with vigorous stirring, yielding a red-brown precipitate.  The solution was then quickly diluted to a 2-L volume using Type-1 water to quench the reaction. The flask was sealed and placed in a 70 ͦ C oven for 60 h. The precipitate was then </w:t>
      </w:r>
      <w:r>
        <w:rPr>
          <w:rFonts w:ascii="Times New Roman" w:hAnsi="Times New Roman" w:cs="Times New Roman"/>
          <w:sz w:val="24"/>
          <w:szCs w:val="24"/>
        </w:rPr>
        <w:t>washed and centrifuged</w:t>
      </w:r>
      <w:r w:rsidRPr="0086404D">
        <w:rPr>
          <w:rFonts w:ascii="Times New Roman" w:hAnsi="Times New Roman" w:cs="Times New Roman"/>
          <w:sz w:val="24"/>
          <w:szCs w:val="24"/>
        </w:rPr>
        <w:t xml:space="preserve"> with </w:t>
      </w:r>
      <w:r w:rsidRPr="00E6452B">
        <w:rPr>
          <w:rFonts w:ascii="Times New Roman" w:hAnsi="Times New Roman" w:cs="Times New Roman"/>
          <w:sz w:val="24"/>
          <w:szCs w:val="24"/>
        </w:rPr>
        <w:t>1 m</w:t>
      </w:r>
      <w:r w:rsidRPr="00E6452B">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spellStart"/>
      <w:r w:rsidRPr="0086404D">
        <w:rPr>
          <w:rFonts w:ascii="Times New Roman" w:hAnsi="Times New Roman" w:cs="Times New Roman"/>
          <w:sz w:val="24"/>
          <w:szCs w:val="24"/>
        </w:rPr>
        <w:t>HCl</w:t>
      </w:r>
      <w:proofErr w:type="spellEnd"/>
      <w:r w:rsidRPr="0086404D">
        <w:rPr>
          <w:rFonts w:ascii="Times New Roman" w:hAnsi="Times New Roman" w:cs="Times New Roman"/>
          <w:sz w:val="24"/>
          <w:szCs w:val="24"/>
        </w:rPr>
        <w:t xml:space="preserve"> until pH 5, then with 1</w:t>
      </w:r>
      <w:r>
        <w:rPr>
          <w:rFonts w:ascii="Times New Roman" w:hAnsi="Times New Roman" w:cs="Times New Roman"/>
          <w:sz w:val="24"/>
          <w:szCs w:val="24"/>
        </w:rPr>
        <w:t xml:space="preserve"> </w:t>
      </w:r>
      <w:r w:rsidRPr="0086404D">
        <w:rPr>
          <w:rFonts w:ascii="Times New Roman" w:hAnsi="Times New Roman" w:cs="Times New Roman"/>
          <w:sz w:val="24"/>
          <w:szCs w:val="24"/>
        </w:rPr>
        <w:t>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until all traces of </w:t>
      </w:r>
      <w:r w:rsidRPr="0086404D">
        <w:rPr>
          <w:rFonts w:ascii="Times New Roman" w:hAnsi="Times New Roman" w:cs="Times New Roman"/>
          <w:sz w:val="24"/>
          <w:szCs w:val="24"/>
        </w:rPr>
        <w:lastRenderedPageBreak/>
        <w:t>chloride ion were removed (determined by a silver nitrate test).  The solid was the stored</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in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i/>
          <w:sz w:val="24"/>
          <w:szCs w:val="24"/>
        </w:rPr>
        <w:t xml:space="preserve"> </w:t>
      </w:r>
      <w:r w:rsidRPr="0086404D">
        <w:rPr>
          <w:rFonts w:ascii="Times New Roman" w:hAnsi="Times New Roman" w:cs="Times New Roman"/>
          <w:sz w:val="24"/>
          <w:szCs w:val="24"/>
        </w:rPr>
        <w:t>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t>
      </w:r>
      <w:r>
        <w:rPr>
          <w:rFonts w:ascii="Times New Roman" w:hAnsi="Times New Roman" w:cs="Times New Roman"/>
          <w:sz w:val="24"/>
          <w:szCs w:val="24"/>
        </w:rPr>
        <w:t xml:space="preserve">suspension </w:t>
      </w:r>
      <w:r w:rsidRPr="0086404D">
        <w:rPr>
          <w:rFonts w:ascii="Times New Roman" w:hAnsi="Times New Roman" w:cs="Times New Roman"/>
          <w:sz w:val="24"/>
          <w:szCs w:val="24"/>
        </w:rPr>
        <w:t>at ambient temperature</w:t>
      </w:r>
      <w:r>
        <w:rPr>
          <w:rFonts w:ascii="Times New Roman" w:hAnsi="Times New Roman" w:cs="Times New Roman"/>
          <w:sz w:val="24"/>
          <w:szCs w:val="24"/>
        </w:rPr>
        <w:t xml:space="preserve"> (20-22ͦ C)</w:t>
      </w:r>
      <w:r w:rsidRPr="0086404D">
        <w:rPr>
          <w:rFonts w:ascii="Times New Roman" w:hAnsi="Times New Roman" w:cs="Times New Roman"/>
          <w:sz w:val="24"/>
          <w:szCs w:val="24"/>
        </w:rPr>
        <w:t xml:space="preserve">. </w:t>
      </w:r>
    </w:p>
    <w:p w:rsidR="004823C0"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Birnessite (MnO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was synthesized using the method of Cole et al. (1947) as modified by McKenzie (1971). A 1.0 </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KMnO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solution was created with solid KMnO</w:t>
      </w:r>
      <w:r w:rsidRPr="0086404D">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The solution was brought to a boil. To this was </w:t>
      </w:r>
      <w:r>
        <w:rPr>
          <w:rFonts w:ascii="Times New Roman" w:hAnsi="Times New Roman" w:cs="Times New Roman"/>
          <w:sz w:val="24"/>
          <w:szCs w:val="24"/>
        </w:rPr>
        <w:t xml:space="preserve">slowly </w:t>
      </w:r>
      <w:r w:rsidRPr="0086404D">
        <w:rPr>
          <w:rFonts w:ascii="Times New Roman" w:hAnsi="Times New Roman" w:cs="Times New Roman"/>
          <w:sz w:val="24"/>
          <w:szCs w:val="24"/>
        </w:rPr>
        <w:t>added</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165-mL of 12.1 </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spellStart"/>
      <w:r w:rsidRPr="0086404D">
        <w:rPr>
          <w:rFonts w:ascii="Times New Roman" w:hAnsi="Times New Roman" w:cs="Times New Roman"/>
          <w:sz w:val="24"/>
          <w:szCs w:val="24"/>
        </w:rPr>
        <w:t>HCl</w:t>
      </w:r>
      <w:proofErr w:type="spellEnd"/>
      <w:r w:rsidRPr="0086404D">
        <w:rPr>
          <w:rFonts w:ascii="Times New Roman" w:hAnsi="Times New Roman" w:cs="Times New Roman"/>
          <w:sz w:val="24"/>
          <w:szCs w:val="24"/>
        </w:rPr>
        <w:t xml:space="preserve">. The suspension was boiled for an additional 10 min following the </w:t>
      </w:r>
      <w:proofErr w:type="spellStart"/>
      <w:r w:rsidRPr="0086404D">
        <w:rPr>
          <w:rFonts w:ascii="Times New Roman" w:hAnsi="Times New Roman" w:cs="Times New Roman"/>
          <w:sz w:val="24"/>
          <w:szCs w:val="24"/>
        </w:rPr>
        <w:t>HCl</w:t>
      </w:r>
      <w:proofErr w:type="spellEnd"/>
      <w:r w:rsidRPr="0086404D">
        <w:rPr>
          <w:rFonts w:ascii="Times New Roman" w:hAnsi="Times New Roman" w:cs="Times New Roman"/>
          <w:sz w:val="24"/>
          <w:szCs w:val="24"/>
        </w:rPr>
        <w:t xml:space="preserve"> addition. The resulting precipitate was </w:t>
      </w:r>
      <w:r>
        <w:rPr>
          <w:rFonts w:ascii="Times New Roman" w:hAnsi="Times New Roman" w:cs="Times New Roman"/>
          <w:sz w:val="24"/>
          <w:szCs w:val="24"/>
        </w:rPr>
        <w:t xml:space="preserve">washed and centrifuged </w:t>
      </w:r>
      <w:r w:rsidRPr="0086404D">
        <w:rPr>
          <w:rFonts w:ascii="Times New Roman" w:hAnsi="Times New Roman" w:cs="Times New Roman"/>
          <w:sz w:val="24"/>
          <w:szCs w:val="24"/>
        </w:rPr>
        <w:t xml:space="preserve">with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spellStart"/>
      <w:r w:rsidRPr="0086404D">
        <w:rPr>
          <w:rFonts w:ascii="Times New Roman" w:hAnsi="Times New Roman" w:cs="Times New Roman"/>
          <w:sz w:val="24"/>
          <w:szCs w:val="24"/>
        </w:rPr>
        <w:t>HCl</w:t>
      </w:r>
      <w:proofErr w:type="spellEnd"/>
      <w:r w:rsidRPr="0086404D">
        <w:rPr>
          <w:rFonts w:ascii="Times New Roman" w:hAnsi="Times New Roman" w:cs="Times New Roman"/>
          <w:sz w:val="24"/>
          <w:szCs w:val="24"/>
        </w:rPr>
        <w:t xml:space="preserve"> until pH 5</w:t>
      </w:r>
      <w:r>
        <w:rPr>
          <w:rFonts w:ascii="Times New Roman" w:hAnsi="Times New Roman" w:cs="Times New Roman"/>
          <w:sz w:val="24"/>
          <w:szCs w:val="24"/>
        </w:rPr>
        <w:t xml:space="preserve"> was obtained. The resulting solid was then washed and centrifuged with</w:t>
      </w:r>
      <w:r w:rsidRPr="0086404D">
        <w:rPr>
          <w:rFonts w:ascii="Times New Roman" w:hAnsi="Times New Roman" w:cs="Times New Roman"/>
          <w:sz w:val="24"/>
          <w:szCs w:val="24"/>
        </w:rPr>
        <w:t xml:space="preserve">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until all trace</w:t>
      </w:r>
      <w:r>
        <w:rPr>
          <w:rFonts w:ascii="Times New Roman" w:hAnsi="Times New Roman" w:cs="Times New Roman"/>
          <w:sz w:val="24"/>
          <w:szCs w:val="24"/>
        </w:rPr>
        <w:t xml:space="preserve">s of chloride ion were removed as </w:t>
      </w:r>
      <w:r w:rsidRPr="0086404D">
        <w:rPr>
          <w:rFonts w:ascii="Times New Roman" w:hAnsi="Times New Roman" w:cs="Times New Roman"/>
          <w:sz w:val="24"/>
          <w:szCs w:val="24"/>
        </w:rPr>
        <w:t>determined by a silver nitrate test.  The solid was the</w:t>
      </w:r>
      <w:r>
        <w:rPr>
          <w:rFonts w:ascii="Times New Roman" w:hAnsi="Times New Roman" w:cs="Times New Roman"/>
          <w:sz w:val="24"/>
          <w:szCs w:val="24"/>
        </w:rPr>
        <w:t>n</w:t>
      </w:r>
      <w:r w:rsidRPr="0086404D">
        <w:rPr>
          <w:rFonts w:ascii="Times New Roman" w:hAnsi="Times New Roman" w:cs="Times New Roman"/>
          <w:sz w:val="24"/>
          <w:szCs w:val="24"/>
        </w:rPr>
        <w:t xml:space="preserve"> stored</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in </w:t>
      </w:r>
      <w:r w:rsidRPr="00E6452B">
        <w:rPr>
          <w:rFonts w:ascii="Times New Roman" w:hAnsi="Times New Roman" w:cs="Times New Roman"/>
          <w:sz w:val="24"/>
          <w:szCs w:val="24"/>
        </w:rPr>
        <w:t>1 m</w:t>
      </w:r>
      <w:r w:rsidRPr="00B646BC">
        <w:rPr>
          <w:rFonts w:ascii="Times New Roman" w:hAnsi="Times New Roman" w:cs="Times New Roman"/>
          <w:i/>
          <w:sz w:val="24"/>
          <w:szCs w:val="24"/>
        </w:rPr>
        <w:t>M</w:t>
      </w:r>
      <w:r w:rsidRPr="0086404D">
        <w:rPr>
          <w:rFonts w:ascii="Times New Roman" w:hAnsi="Times New Roman" w:cs="Times New Roman"/>
          <w:i/>
          <w:sz w:val="24"/>
          <w:szCs w:val="24"/>
        </w:rPr>
        <w:t xml:space="preserve"> </w:t>
      </w:r>
      <w:r w:rsidRPr="0086404D">
        <w:rPr>
          <w:rFonts w:ascii="Times New Roman" w:hAnsi="Times New Roman" w:cs="Times New Roman"/>
          <w:sz w:val="24"/>
          <w:szCs w:val="24"/>
        </w:rPr>
        <w:t>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t>
      </w:r>
      <w:r>
        <w:rPr>
          <w:rFonts w:ascii="Times New Roman" w:hAnsi="Times New Roman" w:cs="Times New Roman"/>
          <w:sz w:val="24"/>
          <w:szCs w:val="24"/>
        </w:rPr>
        <w:t xml:space="preserve">suspension </w:t>
      </w:r>
      <w:r w:rsidRPr="0086404D">
        <w:rPr>
          <w:rFonts w:ascii="Times New Roman" w:hAnsi="Times New Roman" w:cs="Times New Roman"/>
          <w:sz w:val="24"/>
          <w:szCs w:val="24"/>
        </w:rPr>
        <w:t>at ambient temperature</w:t>
      </w:r>
      <w:r>
        <w:rPr>
          <w:rFonts w:ascii="Times New Roman" w:hAnsi="Times New Roman" w:cs="Times New Roman"/>
          <w:sz w:val="24"/>
          <w:szCs w:val="24"/>
        </w:rPr>
        <w:t xml:space="preserve"> (20-22ͦ C)</w:t>
      </w:r>
      <w:r w:rsidRPr="0086404D">
        <w:rPr>
          <w:rFonts w:ascii="Times New Roman" w:hAnsi="Times New Roman" w:cs="Times New Roman"/>
          <w:sz w:val="24"/>
          <w:szCs w:val="24"/>
        </w:rPr>
        <w:t xml:space="preserve">. </w:t>
      </w:r>
    </w:p>
    <w:p w:rsidR="004823C0"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Kaolinite (</w:t>
      </w:r>
      <w:proofErr w:type="gramStart"/>
      <w:r w:rsidRPr="0086404D">
        <w:rPr>
          <w:rFonts w:ascii="Times New Roman" w:hAnsi="Times New Roman" w:cs="Times New Roman"/>
          <w:sz w:val="24"/>
          <w:szCs w:val="24"/>
        </w:rPr>
        <w:t>Al</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Si</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O</w:t>
      </w:r>
      <w:r w:rsidRPr="0086404D">
        <w:rPr>
          <w:rFonts w:ascii="Times New Roman" w:hAnsi="Times New Roman" w:cs="Times New Roman"/>
          <w:sz w:val="24"/>
          <w:szCs w:val="24"/>
          <w:vertAlign w:val="subscript"/>
        </w:rPr>
        <w:t>5</w:t>
      </w:r>
      <w:r w:rsidRPr="0086404D">
        <w:rPr>
          <w:rFonts w:ascii="Times New Roman" w:hAnsi="Times New Roman" w:cs="Times New Roman"/>
          <w:sz w:val="24"/>
          <w:szCs w:val="24"/>
        </w:rPr>
        <w:t>(</w:t>
      </w:r>
      <w:proofErr w:type="gramEnd"/>
      <w:r w:rsidRPr="0086404D">
        <w:rPr>
          <w:rFonts w:ascii="Times New Roman" w:hAnsi="Times New Roman" w:cs="Times New Roman"/>
          <w:sz w:val="24"/>
          <w:szCs w:val="24"/>
        </w:rPr>
        <w:t>OH)</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KGa-1B, was obtained from the Clay Minerals Society (West Lafayette, IN).   The kaolinite was treated according to the procedure of </w:t>
      </w:r>
      <w:proofErr w:type="spellStart"/>
      <w:r w:rsidRPr="0086404D">
        <w:rPr>
          <w:rFonts w:ascii="Times New Roman" w:hAnsi="Times New Roman" w:cs="Times New Roman"/>
          <w:sz w:val="24"/>
          <w:szCs w:val="24"/>
        </w:rPr>
        <w:t>Mattigod</w:t>
      </w:r>
      <w:proofErr w:type="spellEnd"/>
      <w:r w:rsidRPr="0086404D">
        <w:rPr>
          <w:rFonts w:ascii="Times New Roman" w:hAnsi="Times New Roman" w:cs="Times New Roman"/>
          <w:sz w:val="24"/>
          <w:szCs w:val="24"/>
        </w:rPr>
        <w:t xml:space="preserve"> et al. (1985). The kaolinite </w:t>
      </w:r>
      <w:r>
        <w:rPr>
          <w:rFonts w:ascii="Times New Roman" w:hAnsi="Times New Roman" w:cs="Times New Roman"/>
          <w:sz w:val="24"/>
          <w:szCs w:val="24"/>
        </w:rPr>
        <w:t>was</w:t>
      </w:r>
      <w:r w:rsidRPr="0086404D">
        <w:rPr>
          <w:rFonts w:ascii="Times New Roman" w:hAnsi="Times New Roman" w:cs="Times New Roman"/>
          <w:sz w:val="24"/>
          <w:szCs w:val="24"/>
        </w:rPr>
        <w:t xml:space="preserve"> suspended in Type-1 water and dispersed in a blender for 20 min.  The pH of the suspension was adjusted</w:t>
      </w:r>
      <w:r>
        <w:rPr>
          <w:rFonts w:ascii="Times New Roman" w:hAnsi="Times New Roman" w:cs="Times New Roman"/>
          <w:sz w:val="24"/>
          <w:szCs w:val="24"/>
        </w:rPr>
        <w:t xml:space="preserve"> to 9.5 using 100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w:t>
      </w:r>
      <w:proofErr w:type="spellStart"/>
      <w:r w:rsidRPr="0086404D">
        <w:rPr>
          <w:rFonts w:ascii="Times New Roman" w:hAnsi="Times New Roman" w:cs="Times New Roman"/>
          <w:sz w:val="24"/>
          <w:szCs w:val="24"/>
        </w:rPr>
        <w:t>NaOH</w:t>
      </w:r>
      <w:proofErr w:type="spellEnd"/>
      <w:r w:rsidRPr="0086404D">
        <w:rPr>
          <w:rFonts w:ascii="Times New Roman" w:hAnsi="Times New Roman" w:cs="Times New Roman"/>
          <w:sz w:val="24"/>
          <w:szCs w:val="24"/>
        </w:rPr>
        <w:t>, and the &lt;20 µm fraction was collected</w:t>
      </w:r>
      <w:r>
        <w:rPr>
          <w:rFonts w:ascii="Times New Roman" w:hAnsi="Times New Roman" w:cs="Times New Roman"/>
          <w:sz w:val="24"/>
          <w:szCs w:val="24"/>
        </w:rPr>
        <w:t xml:space="preserve"> by </w:t>
      </w:r>
      <w:r w:rsidRPr="0086404D">
        <w:rPr>
          <w:rFonts w:ascii="Times New Roman" w:hAnsi="Times New Roman" w:cs="Times New Roman"/>
          <w:sz w:val="24"/>
          <w:szCs w:val="24"/>
        </w:rPr>
        <w:t>Stokes’ Law. The &lt;20 µm kaolinite suspension was placed in 250-ml centrifuge bottles.  The solid was then centrifuge</w:t>
      </w:r>
      <w:r>
        <w:rPr>
          <w:rFonts w:ascii="Times New Roman" w:hAnsi="Times New Roman" w:cs="Times New Roman"/>
          <w:sz w:val="24"/>
          <w:szCs w:val="24"/>
        </w:rPr>
        <w:t>-wa</w:t>
      </w:r>
      <w:r w:rsidRPr="0086404D">
        <w:rPr>
          <w:rFonts w:ascii="Times New Roman" w:hAnsi="Times New Roman" w:cs="Times New Roman"/>
          <w:sz w:val="24"/>
          <w:szCs w:val="24"/>
        </w:rPr>
        <w:t>shed ten times with Type-1 water to remove excess salts.  The solid was the stored</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in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i/>
          <w:sz w:val="24"/>
          <w:szCs w:val="24"/>
        </w:rPr>
        <w:t xml:space="preserve"> </w:t>
      </w:r>
      <w:r w:rsidRPr="0086404D">
        <w:rPr>
          <w:rFonts w:ascii="Times New Roman" w:hAnsi="Times New Roman" w:cs="Times New Roman"/>
          <w:sz w:val="24"/>
          <w:szCs w:val="24"/>
        </w:rPr>
        <w:t>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t>
      </w:r>
      <w:r>
        <w:rPr>
          <w:rFonts w:ascii="Times New Roman" w:hAnsi="Times New Roman" w:cs="Times New Roman"/>
          <w:sz w:val="24"/>
          <w:szCs w:val="24"/>
        </w:rPr>
        <w:t xml:space="preserve">suspension </w:t>
      </w:r>
      <w:r w:rsidRPr="0086404D">
        <w:rPr>
          <w:rFonts w:ascii="Times New Roman" w:hAnsi="Times New Roman" w:cs="Times New Roman"/>
          <w:sz w:val="24"/>
          <w:szCs w:val="24"/>
        </w:rPr>
        <w:t>at ambient temperature</w:t>
      </w:r>
      <w:r>
        <w:rPr>
          <w:rFonts w:ascii="Times New Roman" w:hAnsi="Times New Roman" w:cs="Times New Roman"/>
          <w:sz w:val="24"/>
          <w:szCs w:val="24"/>
        </w:rPr>
        <w:t xml:space="preserve"> (20-22ͦ C)</w:t>
      </w:r>
      <w:r w:rsidRPr="0086404D">
        <w:rPr>
          <w:rFonts w:ascii="Times New Roman" w:hAnsi="Times New Roman" w:cs="Times New Roman"/>
          <w:sz w:val="24"/>
          <w:szCs w:val="24"/>
        </w:rPr>
        <w:t xml:space="preserve">. </w:t>
      </w:r>
    </w:p>
    <w:p w:rsidR="004823C0" w:rsidRPr="0086404D"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The solids were characterized using x-ray diffraction</w:t>
      </w:r>
      <w:r w:rsidR="009930C4">
        <w:rPr>
          <w:rFonts w:ascii="Times New Roman" w:hAnsi="Times New Roman" w:cs="Times New Roman"/>
          <w:sz w:val="24"/>
          <w:szCs w:val="24"/>
        </w:rPr>
        <w:t>. Gibbsite and kaolinite were found to be</w:t>
      </w:r>
      <w:r w:rsidRPr="0086404D">
        <w:rPr>
          <w:rFonts w:ascii="Times New Roman" w:hAnsi="Times New Roman" w:cs="Times New Roman"/>
          <w:sz w:val="24"/>
          <w:szCs w:val="24"/>
        </w:rPr>
        <w:t xml:space="preserve"> without detectable impurities</w:t>
      </w:r>
      <w:r>
        <w:rPr>
          <w:rFonts w:ascii="Times New Roman" w:hAnsi="Times New Roman" w:cs="Times New Roman"/>
          <w:sz w:val="24"/>
          <w:szCs w:val="24"/>
        </w:rPr>
        <w:t xml:space="preserve"> (Figs.1</w:t>
      </w:r>
      <w:r w:rsidR="009930C4">
        <w:rPr>
          <w:rFonts w:ascii="Times New Roman" w:hAnsi="Times New Roman" w:cs="Times New Roman"/>
          <w:sz w:val="24"/>
          <w:szCs w:val="24"/>
        </w:rPr>
        <w:t xml:space="preserve">and 2). Goethite and birnessite </w:t>
      </w:r>
      <w:r w:rsidR="00B646BC">
        <w:rPr>
          <w:rFonts w:ascii="Times New Roman" w:hAnsi="Times New Roman" w:cs="Times New Roman"/>
          <w:sz w:val="24"/>
          <w:szCs w:val="24"/>
        </w:rPr>
        <w:t>(Fig.3 and 4)</w:t>
      </w:r>
      <w:r w:rsidR="009930C4">
        <w:rPr>
          <w:rFonts w:ascii="Times New Roman" w:hAnsi="Times New Roman" w:cs="Times New Roman"/>
          <w:sz w:val="24"/>
          <w:szCs w:val="24"/>
        </w:rPr>
        <w:t xml:space="preserve"> were found to be </w:t>
      </w:r>
      <w:r w:rsidR="00B646BC">
        <w:rPr>
          <w:rFonts w:ascii="Times New Roman" w:hAnsi="Times New Roman" w:cs="Times New Roman"/>
          <w:sz w:val="24"/>
          <w:szCs w:val="24"/>
        </w:rPr>
        <w:t>poorly-crystalline</w:t>
      </w:r>
      <w:r w:rsidRPr="0086404D">
        <w:rPr>
          <w:rFonts w:ascii="Times New Roman" w:hAnsi="Times New Roman" w:cs="Times New Roman"/>
          <w:sz w:val="24"/>
          <w:szCs w:val="24"/>
        </w:rPr>
        <w:t>.  Surface area measurements were performed using the BET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adsorption isotherm method and a SA 3100 Surface Area Analyzer</w:t>
      </w:r>
      <w:r w:rsidR="00B646BC">
        <w:rPr>
          <w:rFonts w:ascii="Times New Roman" w:hAnsi="Times New Roman" w:cs="Times New Roman"/>
          <w:sz w:val="24"/>
          <w:szCs w:val="24"/>
        </w:rPr>
        <w:t xml:space="preserve"> (Beckman Coulter, Brea, CA).  </w:t>
      </w:r>
      <w:r w:rsidRPr="0086404D">
        <w:rPr>
          <w:rFonts w:ascii="Times New Roman" w:hAnsi="Times New Roman" w:cs="Times New Roman"/>
          <w:sz w:val="24"/>
          <w:szCs w:val="24"/>
        </w:rPr>
        <w:t>The specific surface area of the mineral precipitates</w:t>
      </w:r>
      <w:r>
        <w:rPr>
          <w:rFonts w:ascii="Times New Roman" w:hAnsi="Times New Roman" w:cs="Times New Roman"/>
          <w:sz w:val="24"/>
          <w:szCs w:val="24"/>
        </w:rPr>
        <w:t xml:space="preserve"> is</w:t>
      </w:r>
      <w:r w:rsidRPr="0086404D">
        <w:rPr>
          <w:rFonts w:ascii="Times New Roman" w:hAnsi="Times New Roman" w:cs="Times New Roman"/>
          <w:sz w:val="24"/>
          <w:szCs w:val="24"/>
        </w:rPr>
        <w:t xml:space="preserve"> presente</w:t>
      </w:r>
      <w:r>
        <w:rPr>
          <w:rFonts w:ascii="Times New Roman" w:hAnsi="Times New Roman" w:cs="Times New Roman"/>
          <w:sz w:val="24"/>
          <w:szCs w:val="24"/>
        </w:rPr>
        <w:t>d in Table 1</w:t>
      </w:r>
      <w:r w:rsidRPr="0086404D">
        <w:rPr>
          <w:rFonts w:ascii="Times New Roman" w:hAnsi="Times New Roman" w:cs="Times New Roman"/>
          <w:sz w:val="24"/>
          <w:szCs w:val="24"/>
        </w:rPr>
        <w:t xml:space="preserve">. </w:t>
      </w:r>
    </w:p>
    <w:p w:rsidR="004823C0" w:rsidRPr="0086404D" w:rsidRDefault="004823C0" w:rsidP="004823C0">
      <w:pPr>
        <w:spacing w:line="480" w:lineRule="auto"/>
        <w:rPr>
          <w:rFonts w:ascii="Times New Roman" w:hAnsi="Times New Roman" w:cs="Times New Roman"/>
          <w:i/>
          <w:sz w:val="24"/>
          <w:szCs w:val="24"/>
        </w:rPr>
      </w:pPr>
      <w:r w:rsidRPr="0086404D">
        <w:rPr>
          <w:rFonts w:ascii="Times New Roman" w:hAnsi="Times New Roman" w:cs="Times New Roman"/>
          <w:i/>
          <w:sz w:val="24"/>
          <w:szCs w:val="24"/>
        </w:rPr>
        <w:lastRenderedPageBreak/>
        <w:t>Preparation of Solutions</w:t>
      </w:r>
    </w:p>
    <w:p w:rsidR="004823C0" w:rsidRPr="0086404D" w:rsidRDefault="004823C0" w:rsidP="004823C0">
      <w:pPr>
        <w:spacing w:line="480" w:lineRule="auto"/>
        <w:rPr>
          <w:rFonts w:ascii="Times New Roman" w:hAnsi="Times New Roman" w:cs="Times New Roman"/>
          <w:sz w:val="24"/>
          <w:szCs w:val="24"/>
        </w:rPr>
      </w:pPr>
      <w:r w:rsidRPr="0086404D">
        <w:rPr>
          <w:rFonts w:ascii="Times New Roman" w:hAnsi="Times New Roman" w:cs="Times New Roman"/>
          <w:i/>
          <w:sz w:val="24"/>
          <w:szCs w:val="24"/>
        </w:rPr>
        <w:tab/>
      </w:r>
      <w:r w:rsidRPr="0086404D">
        <w:rPr>
          <w:rFonts w:ascii="Times New Roman" w:hAnsi="Times New Roman" w:cs="Times New Roman"/>
          <w:sz w:val="24"/>
          <w:szCs w:val="24"/>
        </w:rPr>
        <w:t>All swamping electrolytes were prepared using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-free Type 1 water.  </w:t>
      </w:r>
      <w:r>
        <w:rPr>
          <w:rFonts w:ascii="Times New Roman" w:hAnsi="Times New Roman" w:cs="Times New Roman"/>
          <w:sz w:val="24"/>
          <w:szCs w:val="24"/>
        </w:rPr>
        <w:t xml:space="preserve">Both </w:t>
      </w:r>
      <w:r w:rsidRPr="0086404D">
        <w:rPr>
          <w:rFonts w:ascii="Times New Roman" w:hAnsi="Times New Roman" w:cs="Times New Roman"/>
          <w:sz w:val="24"/>
          <w:szCs w:val="24"/>
        </w:rPr>
        <w:t>10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and 100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t>
      </w:r>
      <w:r>
        <w:rPr>
          <w:rFonts w:ascii="Times New Roman" w:hAnsi="Times New Roman" w:cs="Times New Roman"/>
          <w:sz w:val="24"/>
          <w:szCs w:val="24"/>
        </w:rPr>
        <w:t xml:space="preserve">solutions </w:t>
      </w:r>
      <w:r w:rsidRPr="0086404D">
        <w:rPr>
          <w:rFonts w:ascii="Times New Roman" w:hAnsi="Times New Roman" w:cs="Times New Roman"/>
          <w:sz w:val="24"/>
          <w:szCs w:val="24"/>
        </w:rPr>
        <w:t>were prepared using solid potassium nitrate</w:t>
      </w:r>
      <w:r>
        <w:rPr>
          <w:rFonts w:ascii="Times New Roman" w:hAnsi="Times New Roman" w:cs="Times New Roman"/>
          <w:sz w:val="24"/>
          <w:szCs w:val="24"/>
        </w:rPr>
        <w:t>;</w:t>
      </w:r>
      <w:r w:rsidRPr="0086404D">
        <w:rPr>
          <w:rFonts w:ascii="Times New Roman" w:hAnsi="Times New Roman" w:cs="Times New Roman"/>
          <w:sz w:val="24"/>
          <w:szCs w:val="24"/>
        </w:rPr>
        <w:t xml:space="preserve"> 10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xml:space="preserve"> was prepared using</w:t>
      </w:r>
      <w:r>
        <w:rPr>
          <w:rFonts w:ascii="Times New Roman" w:hAnsi="Times New Roman" w:cs="Times New Roman"/>
          <w:sz w:val="24"/>
          <w:szCs w:val="24"/>
        </w:rPr>
        <w:t xml:space="preserve"> solid hexahydroxoantimonate;</w:t>
      </w:r>
      <w:r w:rsidRPr="0086404D">
        <w:rPr>
          <w:rFonts w:ascii="Times New Roman" w:hAnsi="Times New Roman" w:cs="Times New Roman"/>
          <w:sz w:val="24"/>
          <w:szCs w:val="24"/>
        </w:rPr>
        <w:t xml:space="preserve"> 10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was prepared using solid potassium sulfate</w:t>
      </w:r>
      <w:r>
        <w:rPr>
          <w:rFonts w:ascii="Times New Roman" w:hAnsi="Times New Roman" w:cs="Times New Roman"/>
          <w:sz w:val="24"/>
          <w:szCs w:val="24"/>
        </w:rPr>
        <w:t xml:space="preserve">; </w:t>
      </w:r>
      <w:r w:rsidRPr="00E6452B">
        <w:rPr>
          <w:rFonts w:ascii="Times New Roman" w:hAnsi="Times New Roman" w:cs="Times New Roman"/>
          <w:sz w:val="24"/>
          <w:szCs w:val="24"/>
        </w:rPr>
        <w:t>1 m</w:t>
      </w:r>
      <w:r w:rsidRPr="001F302B">
        <w:rPr>
          <w:rFonts w:ascii="Times New Roman" w:hAnsi="Times New Roman" w:cs="Times New Roman"/>
          <w:i/>
          <w:sz w:val="24"/>
          <w:szCs w:val="24"/>
        </w:rPr>
        <w:t>M</w:t>
      </w:r>
      <w:r w:rsidRPr="0086404D">
        <w:rPr>
          <w:rFonts w:ascii="Times New Roman" w:hAnsi="Times New Roman" w:cs="Times New Roman"/>
          <w:sz w:val="24"/>
          <w:szCs w:val="24"/>
        </w:rPr>
        <w:t xml:space="preserve"> and 10 m</w:t>
      </w:r>
      <w:r w:rsidRPr="0086404D">
        <w:rPr>
          <w:rFonts w:ascii="Times New Roman" w:hAnsi="Times New Roman" w:cs="Times New Roman"/>
          <w:i/>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were prepared using solid potassium phosphate. Adju</w:t>
      </w:r>
      <w:r>
        <w:rPr>
          <w:rFonts w:ascii="Times New Roman" w:hAnsi="Times New Roman" w:cs="Times New Roman"/>
          <w:sz w:val="24"/>
          <w:szCs w:val="24"/>
        </w:rPr>
        <w:t>stments of pH were made using either 10 m</w:t>
      </w:r>
      <w:r w:rsidRPr="009F7CD7">
        <w:rPr>
          <w:rFonts w:ascii="Times New Roman" w:hAnsi="Times New Roman" w:cs="Times New Roman"/>
          <w:i/>
          <w:sz w:val="24"/>
          <w:szCs w:val="24"/>
        </w:rPr>
        <w:t>M</w:t>
      </w:r>
      <w:r>
        <w:rPr>
          <w:rFonts w:ascii="Times New Roman" w:hAnsi="Times New Roman" w:cs="Times New Roman"/>
          <w:sz w:val="24"/>
          <w:szCs w:val="24"/>
        </w:rPr>
        <w:t>, 100 m</w:t>
      </w:r>
      <w:r w:rsidRPr="009F7CD7">
        <w:rPr>
          <w:rFonts w:ascii="Times New Roman" w:hAnsi="Times New Roman" w:cs="Times New Roman"/>
          <w:i/>
          <w:sz w:val="24"/>
          <w:szCs w:val="24"/>
        </w:rPr>
        <w:t>M</w:t>
      </w:r>
      <w:r>
        <w:rPr>
          <w:rFonts w:ascii="Times New Roman" w:hAnsi="Times New Roman" w:cs="Times New Roman"/>
          <w:sz w:val="24"/>
          <w:szCs w:val="24"/>
        </w:rPr>
        <w:t>, 500 m</w:t>
      </w:r>
      <w:r w:rsidRPr="009F7CD7">
        <w:rPr>
          <w:rFonts w:ascii="Times New Roman" w:hAnsi="Times New Roman" w:cs="Times New Roman"/>
          <w:i/>
          <w:sz w:val="24"/>
          <w:szCs w:val="24"/>
        </w:rPr>
        <w:t>M</w:t>
      </w:r>
      <w:r>
        <w:rPr>
          <w:rFonts w:ascii="Times New Roman" w:hAnsi="Times New Roman" w:cs="Times New Roman"/>
          <w:sz w:val="24"/>
          <w:szCs w:val="24"/>
        </w:rPr>
        <w:t xml:space="preserve">, or 1 </w:t>
      </w:r>
      <w:r>
        <w:rPr>
          <w:rFonts w:ascii="Times New Roman" w:hAnsi="Times New Roman" w:cs="Times New Roman"/>
          <w:i/>
          <w:sz w:val="24"/>
          <w:szCs w:val="24"/>
        </w:rPr>
        <w:t>M</w:t>
      </w:r>
      <w:r w:rsidRPr="0086404D">
        <w:rPr>
          <w:rFonts w:ascii="Times New Roman" w:hAnsi="Times New Roman" w:cs="Times New Roman"/>
          <w:sz w:val="24"/>
          <w:szCs w:val="24"/>
        </w:rPr>
        <w:t xml:space="preserve"> KOH or HNO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All </w:t>
      </w:r>
      <w:r>
        <w:rPr>
          <w:rFonts w:ascii="Times New Roman" w:hAnsi="Times New Roman" w:cs="Times New Roman"/>
          <w:sz w:val="24"/>
          <w:szCs w:val="24"/>
        </w:rPr>
        <w:t>reagents</w:t>
      </w:r>
      <w:r w:rsidRPr="0086404D">
        <w:rPr>
          <w:rFonts w:ascii="Times New Roman" w:hAnsi="Times New Roman" w:cs="Times New Roman"/>
          <w:sz w:val="24"/>
          <w:szCs w:val="24"/>
        </w:rPr>
        <w:t xml:space="preserve"> were analytical grade or better.</w:t>
      </w:r>
    </w:p>
    <w:p w:rsidR="004823C0" w:rsidRPr="0086404D" w:rsidRDefault="004823C0" w:rsidP="004823C0">
      <w:pPr>
        <w:spacing w:line="480" w:lineRule="auto"/>
        <w:rPr>
          <w:rFonts w:ascii="Times New Roman" w:hAnsi="Times New Roman" w:cs="Times New Roman"/>
          <w:i/>
          <w:sz w:val="24"/>
          <w:szCs w:val="24"/>
        </w:rPr>
      </w:pPr>
      <w:r>
        <w:rPr>
          <w:rFonts w:ascii="Times New Roman" w:hAnsi="Times New Roman" w:cs="Times New Roman"/>
          <w:i/>
          <w:sz w:val="24"/>
          <w:szCs w:val="24"/>
        </w:rPr>
        <w:t>Electrokinetic Mobility</w:t>
      </w:r>
    </w:p>
    <w:p w:rsidR="004823C0" w:rsidRPr="0086404D" w:rsidRDefault="004823C0" w:rsidP="00B646BC">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t xml:space="preserve">Surface charging characteristics of gibbsite, goethite, birnessite, and kaolinite </w:t>
      </w:r>
      <w:r>
        <w:rPr>
          <w:rFonts w:ascii="Times New Roman" w:hAnsi="Times New Roman" w:cs="Times New Roman"/>
          <w:sz w:val="24"/>
          <w:szCs w:val="24"/>
        </w:rPr>
        <w:t>in various swamping electrolytes was</w:t>
      </w:r>
      <w:r w:rsidRPr="0086404D">
        <w:rPr>
          <w:rFonts w:ascii="Times New Roman" w:hAnsi="Times New Roman" w:cs="Times New Roman"/>
          <w:sz w:val="24"/>
          <w:szCs w:val="24"/>
        </w:rPr>
        <w:t xml:space="preserve"> determined by microelectrophoresis using Zeta-Meter System 4.0 (Zeta Meter, Staunton, VA). The </w:t>
      </w:r>
      <w:r>
        <w:rPr>
          <w:rFonts w:ascii="Times New Roman" w:hAnsi="Times New Roman" w:cs="Times New Roman"/>
          <w:sz w:val="24"/>
          <w:szCs w:val="24"/>
        </w:rPr>
        <w:t>suspensions for testing were prepared</w:t>
      </w:r>
      <w:r w:rsidRPr="0086404D">
        <w:rPr>
          <w:rFonts w:ascii="Times New Roman" w:hAnsi="Times New Roman" w:cs="Times New Roman"/>
          <w:sz w:val="24"/>
          <w:szCs w:val="24"/>
        </w:rPr>
        <w:t xml:space="preserve"> in 50-ml polypropylene tubes. After a volume of mineral suspension (gibbsite, goethite, birnessite or kaolinite) was placed in the tubes, they were placed in a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-filled glove box to ensure a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environment. A volume of a swamping electrolyte was added to each tube</w:t>
      </w:r>
      <w:r>
        <w:rPr>
          <w:rFonts w:ascii="Times New Roman" w:hAnsi="Times New Roman" w:cs="Times New Roman"/>
          <w:sz w:val="24"/>
          <w:szCs w:val="24"/>
        </w:rPr>
        <w:t xml:space="preserve"> to y</w:t>
      </w:r>
      <w:r w:rsidRPr="0086404D">
        <w:rPr>
          <w:rFonts w:ascii="Times New Roman" w:hAnsi="Times New Roman" w:cs="Times New Roman"/>
          <w:sz w:val="24"/>
          <w:szCs w:val="24"/>
        </w:rPr>
        <w:t>ield</w:t>
      </w:r>
      <w:r>
        <w:rPr>
          <w:rFonts w:ascii="Times New Roman" w:hAnsi="Times New Roman" w:cs="Times New Roman"/>
          <w:sz w:val="24"/>
          <w:szCs w:val="24"/>
        </w:rPr>
        <w:t xml:space="preserve"> </w:t>
      </w:r>
      <w:r w:rsidRPr="0086404D">
        <w:rPr>
          <w:rFonts w:ascii="Times New Roman" w:hAnsi="Times New Roman" w:cs="Times New Roman"/>
          <w:sz w:val="24"/>
          <w:szCs w:val="24"/>
        </w:rPr>
        <w:t>a solid-to-solution ratio of 0.2 g L</w:t>
      </w:r>
      <w:r w:rsidRPr="0086404D">
        <w:rPr>
          <w:rFonts w:ascii="Times New Roman" w:hAnsi="Times New Roman" w:cs="Times New Roman"/>
          <w:sz w:val="24"/>
          <w:szCs w:val="24"/>
          <w:vertAlign w:val="superscript"/>
        </w:rPr>
        <w:t>‒1</w:t>
      </w:r>
      <w:r w:rsidRPr="0086404D">
        <w:rPr>
          <w:rFonts w:ascii="Times New Roman" w:hAnsi="Times New Roman" w:cs="Times New Roman"/>
          <w:sz w:val="24"/>
          <w:szCs w:val="24"/>
        </w:rPr>
        <w:t xml:space="preserve"> for gibbsite and kaolinite, and </w:t>
      </w:r>
      <w:r>
        <w:rPr>
          <w:rFonts w:ascii="Times New Roman" w:hAnsi="Times New Roman" w:cs="Times New Roman"/>
          <w:sz w:val="24"/>
          <w:szCs w:val="24"/>
        </w:rPr>
        <w:t>0</w:t>
      </w:r>
      <w:r w:rsidRPr="0086404D">
        <w:rPr>
          <w:rFonts w:ascii="Times New Roman" w:hAnsi="Times New Roman" w:cs="Times New Roman"/>
          <w:sz w:val="24"/>
          <w:szCs w:val="24"/>
        </w:rPr>
        <w:t>.15 g L</w:t>
      </w:r>
      <w:r w:rsidRPr="0086404D">
        <w:rPr>
          <w:rFonts w:ascii="Times New Roman" w:hAnsi="Times New Roman" w:cs="Times New Roman"/>
          <w:sz w:val="24"/>
          <w:szCs w:val="24"/>
          <w:vertAlign w:val="superscript"/>
        </w:rPr>
        <w:t>-1</w:t>
      </w:r>
      <w:r w:rsidRPr="0086404D">
        <w:rPr>
          <w:rFonts w:ascii="Times New Roman" w:hAnsi="Times New Roman" w:cs="Times New Roman"/>
          <w:sz w:val="24"/>
          <w:szCs w:val="24"/>
        </w:rPr>
        <w:t xml:space="preserve"> for goethite and birnessite. The suspension pH was adjusted in each tube individually with HNO</w:t>
      </w:r>
      <w:r w:rsidRPr="0086404D">
        <w:rPr>
          <w:rFonts w:ascii="Times New Roman" w:hAnsi="Times New Roman" w:cs="Times New Roman"/>
          <w:sz w:val="24"/>
          <w:szCs w:val="24"/>
          <w:vertAlign w:val="subscript"/>
        </w:rPr>
        <w:t>3</w:t>
      </w:r>
      <w:r>
        <w:rPr>
          <w:rFonts w:ascii="Times New Roman" w:hAnsi="Times New Roman" w:cs="Times New Roman"/>
          <w:sz w:val="24"/>
          <w:szCs w:val="24"/>
        </w:rPr>
        <w:t xml:space="preserve"> or</w:t>
      </w:r>
      <w:r w:rsidRPr="0086404D">
        <w:rPr>
          <w:rFonts w:ascii="Times New Roman" w:hAnsi="Times New Roman" w:cs="Times New Roman"/>
          <w:sz w:val="24"/>
          <w:szCs w:val="24"/>
        </w:rPr>
        <w:t xml:space="preserve"> KOH in order to achieve a pH range between 3.5 and 10.  The </w:t>
      </w:r>
      <w:r>
        <w:rPr>
          <w:rFonts w:ascii="Times New Roman" w:hAnsi="Times New Roman" w:cs="Times New Roman"/>
          <w:sz w:val="24"/>
          <w:szCs w:val="24"/>
        </w:rPr>
        <w:t xml:space="preserve">tubes were removed from the glove box and </w:t>
      </w:r>
      <w:r w:rsidRPr="0086404D">
        <w:rPr>
          <w:rFonts w:ascii="Times New Roman" w:hAnsi="Times New Roman" w:cs="Times New Roman"/>
          <w:sz w:val="24"/>
          <w:szCs w:val="24"/>
        </w:rPr>
        <w:t>shaken for 24 h to reach equilibrium</w:t>
      </w:r>
      <w:r w:rsidR="00B646BC">
        <w:rPr>
          <w:rFonts w:ascii="Times New Roman" w:hAnsi="Times New Roman" w:cs="Times New Roman"/>
          <w:sz w:val="24"/>
          <w:szCs w:val="24"/>
        </w:rPr>
        <w:t xml:space="preserve"> </w:t>
      </w:r>
      <w:r w:rsidR="00B646BC" w:rsidRPr="0086404D">
        <w:rPr>
          <w:rFonts w:ascii="Times New Roman" w:hAnsi="Times New Roman" w:cs="Times New Roman"/>
          <w:sz w:val="24"/>
          <w:szCs w:val="24"/>
        </w:rPr>
        <w:t>at ambient temperature</w:t>
      </w:r>
      <w:r w:rsidR="00B646BC">
        <w:rPr>
          <w:rFonts w:ascii="Times New Roman" w:hAnsi="Times New Roman" w:cs="Times New Roman"/>
          <w:sz w:val="24"/>
          <w:szCs w:val="24"/>
        </w:rPr>
        <w:t xml:space="preserve"> (20 ͦC to 22 ͦC)</w:t>
      </w:r>
      <w:r w:rsidR="00B646BC" w:rsidRPr="00DC77A3">
        <w:rPr>
          <w:rFonts w:ascii="Times New Roman" w:hAnsi="Times New Roman" w:cs="Times New Roman"/>
          <w:sz w:val="24"/>
          <w:szCs w:val="24"/>
        </w:rPr>
        <w:t>.</w:t>
      </w:r>
      <w:r w:rsidR="00B646BC" w:rsidRPr="0086404D">
        <w:rPr>
          <w:rFonts w:ascii="Times New Roman" w:hAnsi="Times New Roman" w:cs="Times New Roman"/>
          <w:sz w:val="24"/>
          <w:szCs w:val="24"/>
        </w:rPr>
        <w:t xml:space="preserve"> </w:t>
      </w:r>
      <w:r w:rsidR="00B646BC">
        <w:rPr>
          <w:rFonts w:ascii="Times New Roman" w:hAnsi="Times New Roman" w:cs="Times New Roman"/>
          <w:sz w:val="24"/>
          <w:szCs w:val="24"/>
        </w:rPr>
        <w:t>T</w:t>
      </w:r>
      <w:r w:rsidRPr="0086404D">
        <w:rPr>
          <w:rFonts w:ascii="Times New Roman" w:hAnsi="Times New Roman" w:cs="Times New Roman"/>
          <w:sz w:val="24"/>
          <w:szCs w:val="24"/>
        </w:rPr>
        <w: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for pH determinations</w:t>
      </w:r>
      <w:r>
        <w:rPr>
          <w:rFonts w:ascii="Times New Roman" w:hAnsi="Times New Roman" w:cs="Times New Roman"/>
          <w:sz w:val="24"/>
          <w:szCs w:val="24"/>
        </w:rPr>
        <w:t xml:space="preserve"> using </w:t>
      </w:r>
      <w:r w:rsidR="00B646BC">
        <w:rPr>
          <w:rFonts w:ascii="Times New Roman" w:hAnsi="Times New Roman" w:cs="Times New Roman"/>
          <w:sz w:val="24"/>
          <w:szCs w:val="24"/>
        </w:rPr>
        <w:t xml:space="preserve">a </w:t>
      </w:r>
      <w:r>
        <w:rPr>
          <w:rFonts w:ascii="Times New Roman" w:hAnsi="Times New Roman" w:cs="Times New Roman"/>
          <w:sz w:val="24"/>
          <w:szCs w:val="24"/>
        </w:rPr>
        <w:t>calibrated (pH 4, 7, and 10 buffers) combination pH electrode.</w:t>
      </w:r>
      <w:r w:rsidRPr="0086404D">
        <w:rPr>
          <w:rFonts w:ascii="Times New Roman" w:hAnsi="Times New Roman" w:cs="Times New Roman"/>
          <w:sz w:val="24"/>
          <w:szCs w:val="24"/>
        </w:rPr>
        <w:t xml:space="preserve">  Suspensions were</w:t>
      </w:r>
      <w:r w:rsidR="00B646BC">
        <w:rPr>
          <w:rFonts w:ascii="Times New Roman" w:hAnsi="Times New Roman" w:cs="Times New Roman"/>
          <w:sz w:val="24"/>
          <w:szCs w:val="24"/>
        </w:rPr>
        <w:t xml:space="preserve"> then</w:t>
      </w:r>
      <w:r w:rsidRPr="0086404D">
        <w:rPr>
          <w:rFonts w:ascii="Times New Roman" w:hAnsi="Times New Roman" w:cs="Times New Roman"/>
          <w:sz w:val="24"/>
          <w:szCs w:val="24"/>
        </w:rPr>
        <w:t xml:space="preserve"> manually loaded into a GT-2 electrophoresis cell accord</w:t>
      </w:r>
      <w:r>
        <w:rPr>
          <w:rFonts w:ascii="Times New Roman" w:hAnsi="Times New Roman" w:cs="Times New Roman"/>
          <w:sz w:val="24"/>
          <w:szCs w:val="24"/>
        </w:rPr>
        <w:t>ing to the Zeta-Meter 4.0 operating instructions</w:t>
      </w:r>
      <w:r w:rsidRPr="0086404D">
        <w:rPr>
          <w:rFonts w:ascii="Times New Roman" w:hAnsi="Times New Roman" w:cs="Times New Roman"/>
          <w:sz w:val="24"/>
          <w:szCs w:val="24"/>
        </w:rPr>
        <w:t>. A minimum of 10 particles were tracked across a single scale of division</w:t>
      </w:r>
      <w:r>
        <w:rPr>
          <w:rFonts w:ascii="Times New Roman" w:hAnsi="Times New Roman" w:cs="Times New Roman"/>
          <w:sz w:val="24"/>
          <w:szCs w:val="24"/>
        </w:rPr>
        <w:t xml:space="preserve"> for each suspension. An average ζ-potential (mV) </w:t>
      </w:r>
      <w:r>
        <w:rPr>
          <w:rFonts w:ascii="Times New Roman" w:hAnsi="Times New Roman" w:cs="Times New Roman"/>
          <w:sz w:val="24"/>
          <w:szCs w:val="24"/>
        </w:rPr>
        <w:lastRenderedPageBreak/>
        <w:t>reading was</w:t>
      </w:r>
      <w:r w:rsidRPr="0086404D">
        <w:rPr>
          <w:rFonts w:ascii="Times New Roman" w:hAnsi="Times New Roman" w:cs="Times New Roman"/>
          <w:sz w:val="24"/>
          <w:szCs w:val="24"/>
        </w:rPr>
        <w:t xml:space="preserve"> recorded for each suspension. </w:t>
      </w:r>
      <w:r w:rsidR="00B646BC" w:rsidRPr="0086404D">
        <w:rPr>
          <w:rFonts w:ascii="Times New Roman" w:hAnsi="Times New Roman" w:cs="Times New Roman"/>
          <w:sz w:val="24"/>
          <w:szCs w:val="24"/>
        </w:rPr>
        <w:t>The Zeta-Meter 4</w:t>
      </w:r>
      <w:r w:rsidR="00B646BC">
        <w:rPr>
          <w:rFonts w:ascii="Times New Roman" w:hAnsi="Times New Roman" w:cs="Times New Roman"/>
          <w:sz w:val="24"/>
          <w:szCs w:val="24"/>
        </w:rPr>
        <w:t>.0 unit automatically calculated the</w:t>
      </w:r>
      <w:r w:rsidR="00B646BC" w:rsidRPr="0086404D">
        <w:rPr>
          <w:rFonts w:ascii="Times New Roman" w:hAnsi="Times New Roman" w:cs="Times New Roman"/>
          <w:sz w:val="24"/>
          <w:szCs w:val="24"/>
        </w:rPr>
        <w:t xml:space="preserve"> zeta potential in millivolts for aqueous systems using the </w:t>
      </w:r>
      <w:proofErr w:type="spellStart"/>
      <w:r w:rsidR="00B646BC" w:rsidRPr="0086404D">
        <w:rPr>
          <w:rFonts w:ascii="Times New Roman" w:hAnsi="Times New Roman" w:cs="Times New Roman"/>
          <w:sz w:val="24"/>
          <w:szCs w:val="24"/>
        </w:rPr>
        <w:t>Smoluchowski</w:t>
      </w:r>
      <w:proofErr w:type="spellEnd"/>
      <w:r w:rsidR="00B646BC" w:rsidRPr="0086404D">
        <w:rPr>
          <w:rFonts w:ascii="Times New Roman" w:hAnsi="Times New Roman" w:cs="Times New Roman"/>
          <w:sz w:val="24"/>
          <w:szCs w:val="24"/>
        </w:rPr>
        <w:t xml:space="preserve"> equation</w:t>
      </w:r>
      <w:r w:rsidR="00B646BC">
        <w:rPr>
          <w:rFonts w:ascii="Times New Roman" w:hAnsi="Times New Roman" w:cs="Times New Roman"/>
          <w:sz w:val="24"/>
          <w:szCs w:val="24"/>
        </w:rPr>
        <w:t xml:space="preserve"> Eq. [8].</w:t>
      </w:r>
      <m:oMath>
        <m:r>
          <w:rPr>
            <w:rFonts w:ascii="Cambria Math" w:hAnsi="Cambria Math" w:cs="Times New Roman"/>
            <w:sz w:val="24"/>
            <w:szCs w:val="24"/>
          </w:rPr>
          <m:t xml:space="preserve"> </m:t>
        </m:r>
      </m:oMath>
      <w:r w:rsidR="00B646BC">
        <w:rPr>
          <w:rFonts w:ascii="Times New Roman" w:eastAsiaTheme="minorEastAsia" w:hAnsi="Times New Roman" w:cs="Times New Roman"/>
          <w:sz w:val="24"/>
          <w:szCs w:val="24"/>
        </w:rPr>
        <w:t xml:space="preserve"> Zeta potential was then plotted as a function of pH.</w:t>
      </w:r>
      <w:r w:rsidR="00B646BC">
        <w:rPr>
          <w:rFonts w:ascii="Times New Roman" w:hAnsi="Times New Roman" w:cs="Times New Roman"/>
          <w:sz w:val="24"/>
          <w:szCs w:val="24"/>
        </w:rPr>
        <w:t xml:space="preserve"> </w:t>
      </w:r>
      <w:r w:rsidRPr="0086404D">
        <w:rPr>
          <w:rFonts w:ascii="Times New Roman" w:hAnsi="Times New Roman" w:cs="Times New Roman"/>
          <w:sz w:val="24"/>
          <w:szCs w:val="24"/>
        </w:rPr>
        <w:t>The impact of antimonate, sulfate, and phosphate on ζ-potential was determined by varying the swamping background electrolyte compositions to include</w:t>
      </w:r>
      <w:r w:rsidRPr="0086404D">
        <w:rPr>
          <w:rFonts w:ascii="Times New Roman" w:hAnsi="Times New Roman" w:cs="Times New Roman"/>
          <w:i/>
          <w:sz w:val="24"/>
          <w:szCs w:val="24"/>
        </w:rPr>
        <w:t xml:space="preserve"> </w:t>
      </w:r>
      <w:proofErr w:type="gramStart"/>
      <w:r w:rsidRPr="0086404D">
        <w:rPr>
          <w:rFonts w:ascii="Times New Roman" w:hAnsi="Times New Roman" w:cs="Times New Roman"/>
          <w:sz w:val="24"/>
          <w:szCs w:val="24"/>
        </w:rPr>
        <w:t>KSb(</w:t>
      </w:r>
      <w:proofErr w:type="gramEnd"/>
      <w:r w:rsidRPr="0086404D">
        <w:rPr>
          <w:rFonts w:ascii="Times New Roman" w:hAnsi="Times New Roman" w:cs="Times New Roman"/>
          <w:sz w:val="24"/>
          <w:szCs w:val="24"/>
        </w:rPr>
        <w:t>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 xml:space="preserve">4, </w:t>
      </w:r>
      <w:r w:rsidRPr="0086404D">
        <w:rPr>
          <w:rFonts w:ascii="Times New Roman" w:hAnsi="Times New Roman" w:cs="Times New Roman"/>
          <w:sz w:val="24"/>
          <w:szCs w:val="24"/>
        </w:rPr>
        <w:t>and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The swamping electrolytes used are as follows:  </w:t>
      </w:r>
      <w:r>
        <w:rPr>
          <w:rFonts w:ascii="Times New Roman" w:hAnsi="Times New Roman" w:cs="Times New Roman"/>
          <w:sz w:val="24"/>
          <w:szCs w:val="24"/>
        </w:rPr>
        <w:t>10 m</w:t>
      </w:r>
      <w:r w:rsidRPr="009F7CD7">
        <w:rPr>
          <w:rFonts w:ascii="Times New Roman" w:hAnsi="Times New Roman" w:cs="Times New Roman"/>
          <w:i/>
          <w:sz w:val="24"/>
          <w:szCs w:val="24"/>
        </w:rPr>
        <w:t>M</w:t>
      </w:r>
      <w:r>
        <w:rPr>
          <w:rFonts w:ascii="Times New Roman" w:hAnsi="Times New Roman" w:cs="Times New Roman"/>
          <w:i/>
          <w:sz w:val="24"/>
          <w:szCs w:val="24"/>
        </w:rPr>
        <w:t xml:space="preserve"> </w:t>
      </w:r>
      <w:r w:rsidRPr="009F7CD7">
        <w:rPr>
          <w:rFonts w:ascii="Times New Roman" w:hAnsi="Times New Roman" w:cs="Times New Roman"/>
          <w:sz w:val="24"/>
          <w:szCs w:val="24"/>
        </w:rPr>
        <w:t>KNO</w:t>
      </w:r>
      <w:r w:rsidRPr="009F7CD7">
        <w:rPr>
          <w:rFonts w:ascii="Times New Roman" w:hAnsi="Times New Roman" w:cs="Times New Roman"/>
          <w:sz w:val="24"/>
          <w:szCs w:val="24"/>
          <w:vertAlign w:val="subscript"/>
        </w:rPr>
        <w:t>3</w:t>
      </w:r>
      <w:r>
        <w:rPr>
          <w:rFonts w:ascii="Times New Roman" w:hAnsi="Times New Roman" w:cs="Times New Roman"/>
          <w:sz w:val="24"/>
          <w:szCs w:val="24"/>
        </w:rPr>
        <w:t>;</w:t>
      </w:r>
      <w:r w:rsidRPr="009F7CD7">
        <w:rPr>
          <w:rFonts w:ascii="Times New Roman" w:hAnsi="Times New Roman" w:cs="Times New Roman"/>
          <w:sz w:val="24"/>
          <w:szCs w:val="24"/>
        </w:rPr>
        <w:t xml:space="preserve"> </w:t>
      </w:r>
      <w:r>
        <w:rPr>
          <w:rFonts w:ascii="Times New Roman" w:hAnsi="Times New Roman" w:cs="Times New Roman"/>
          <w:sz w:val="24"/>
          <w:szCs w:val="24"/>
        </w:rPr>
        <w:t>100 m</w:t>
      </w:r>
      <w:r w:rsidRPr="009F7CD7">
        <w:rPr>
          <w:rFonts w:ascii="Times New Roman" w:hAnsi="Times New Roman" w:cs="Times New Roman"/>
          <w:i/>
          <w:sz w:val="24"/>
          <w:szCs w:val="24"/>
        </w:rPr>
        <w:t>M</w:t>
      </w:r>
      <w:r>
        <w:rPr>
          <w:rFonts w:ascii="Times New Roman" w:hAnsi="Times New Roman" w:cs="Times New Roman"/>
          <w:i/>
          <w:sz w:val="24"/>
          <w:szCs w:val="24"/>
        </w:rPr>
        <w:t xml:space="preserve"> </w:t>
      </w:r>
      <w:r w:rsidRPr="009F7CD7">
        <w:rPr>
          <w:rFonts w:ascii="Times New Roman" w:hAnsi="Times New Roman" w:cs="Times New Roman"/>
          <w:sz w:val="24"/>
          <w:szCs w:val="24"/>
        </w:rPr>
        <w:t>KNO</w:t>
      </w:r>
      <w:r w:rsidRPr="009F7CD7">
        <w:rPr>
          <w:rFonts w:ascii="Times New Roman" w:hAnsi="Times New Roman" w:cs="Times New Roman"/>
          <w:sz w:val="24"/>
          <w:szCs w:val="24"/>
          <w:vertAlign w:val="subscript"/>
        </w:rPr>
        <w:t>3</w:t>
      </w:r>
      <w:r w:rsidRPr="009F7CD7">
        <w:rPr>
          <w:rFonts w:ascii="Times New Roman" w:hAnsi="Times New Roman" w:cs="Times New Roman"/>
          <w:sz w:val="24"/>
          <w:szCs w:val="24"/>
        </w:rPr>
        <w:t>;</w:t>
      </w:r>
      <w:r w:rsidRPr="0086404D">
        <w:rPr>
          <w:rFonts w:ascii="Times New Roman" w:hAnsi="Times New Roman" w:cs="Times New Roman"/>
          <w:sz w:val="24"/>
          <w:szCs w:val="24"/>
        </w:rPr>
        <w:t>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 xml:space="preserve">4 </w:t>
      </w:r>
      <w:r w:rsidRPr="0086404D">
        <w:rPr>
          <w:rFonts w:ascii="Times New Roman" w:hAnsi="Times New Roman" w:cs="Times New Roman"/>
          <w:sz w:val="24"/>
          <w:szCs w:val="24"/>
        </w:rPr>
        <w:t>;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w:t>
      </w:r>
      <w:r>
        <w:rPr>
          <w:rFonts w:ascii="Times New Roman" w:hAnsi="Times New Roman" w:cs="Times New Roman"/>
          <w:sz w:val="24"/>
          <w:szCs w:val="24"/>
        </w:rPr>
        <w:t>;</w:t>
      </w:r>
      <w:r w:rsidRPr="0086404D">
        <w:rPr>
          <w:rFonts w:ascii="Times New Roman" w:hAnsi="Times New Roman" w:cs="Times New Roman"/>
          <w:sz w:val="24"/>
          <w:szCs w:val="24"/>
        </w:rPr>
        <w:t xml:space="preserve">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100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KSb(OH)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100 m</w:t>
      </w:r>
      <w:r w:rsidRPr="0086404D">
        <w:rPr>
          <w:rFonts w:ascii="Times New Roman" w:hAnsi="Times New Roman" w:cs="Times New Roman"/>
          <w:i/>
          <w:iCs/>
          <w:sz w:val="24"/>
          <w:szCs w:val="24"/>
        </w:rPr>
        <w:t xml:space="preserve">M </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and 100 m</w:t>
      </w:r>
      <w:r w:rsidRPr="0086404D">
        <w:rPr>
          <w:rFonts w:ascii="Times New Roman" w:hAnsi="Times New Roman" w:cs="Times New Roman"/>
          <w:i/>
          <w:iCs/>
          <w:sz w:val="24"/>
          <w:szCs w:val="24"/>
        </w:rPr>
        <w:t xml:space="preserve">M </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w:t>
      </w:r>
    </w:p>
    <w:p w:rsidR="004823C0" w:rsidRPr="0086404D" w:rsidRDefault="004823C0" w:rsidP="004823C0">
      <w:pPr>
        <w:spacing w:line="480" w:lineRule="auto"/>
        <w:rPr>
          <w:rFonts w:ascii="Times New Roman" w:hAnsi="Times New Roman" w:cs="Times New Roman"/>
          <w:i/>
          <w:sz w:val="24"/>
          <w:szCs w:val="24"/>
        </w:rPr>
      </w:pPr>
      <w:r>
        <w:rPr>
          <w:rFonts w:ascii="Times New Roman" w:hAnsi="Times New Roman" w:cs="Times New Roman"/>
          <w:i/>
          <w:sz w:val="24"/>
          <w:szCs w:val="24"/>
        </w:rPr>
        <w:t>Potentiometric Titrations</w:t>
      </w:r>
    </w:p>
    <w:p w:rsidR="004823C0" w:rsidRPr="0086404D"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Pr="0086404D">
        <w:rPr>
          <w:rFonts w:ascii="Times New Roman" w:hAnsi="Times New Roman" w:cs="Times New Roman"/>
          <w:sz w:val="24"/>
          <w:szCs w:val="24"/>
        </w:rPr>
        <w:t xml:space="preserve">urface charging characteristics of gibbsite, goethite, birnessite, and kaolinite were determined via </w:t>
      </w:r>
      <w:r>
        <w:rPr>
          <w:rFonts w:ascii="Times New Roman" w:hAnsi="Times New Roman" w:cs="Times New Roman"/>
          <w:sz w:val="24"/>
          <w:szCs w:val="24"/>
        </w:rPr>
        <w:t>potentiometric titrations</w:t>
      </w:r>
      <w:r w:rsidRPr="0086404D">
        <w:rPr>
          <w:rFonts w:ascii="Times New Roman" w:hAnsi="Times New Roman" w:cs="Times New Roman"/>
          <w:sz w:val="24"/>
          <w:szCs w:val="24"/>
        </w:rPr>
        <w:t xml:space="preserve">. </w:t>
      </w:r>
      <w:r>
        <w:rPr>
          <w:rFonts w:ascii="Times New Roman" w:hAnsi="Times New Roman" w:cs="Times New Roman"/>
          <w:sz w:val="24"/>
          <w:szCs w:val="24"/>
        </w:rPr>
        <w:t>The titrations w</w:t>
      </w:r>
      <w:r w:rsidRPr="0086404D">
        <w:rPr>
          <w:rFonts w:ascii="Times New Roman" w:hAnsi="Times New Roman" w:cs="Times New Roman"/>
          <w:sz w:val="24"/>
          <w:szCs w:val="24"/>
        </w:rPr>
        <w:t>ere conducted</w:t>
      </w:r>
      <w:r w:rsidR="00B646BC">
        <w:rPr>
          <w:rFonts w:ascii="Times New Roman" w:hAnsi="Times New Roman" w:cs="Times New Roman"/>
          <w:sz w:val="24"/>
          <w:szCs w:val="24"/>
        </w:rPr>
        <w:t xml:space="preserve"> using a batch method</w:t>
      </w:r>
      <w:r w:rsidRPr="0086404D">
        <w:rPr>
          <w:rFonts w:ascii="Times New Roman" w:hAnsi="Times New Roman" w:cs="Times New Roman"/>
          <w:sz w:val="24"/>
          <w:szCs w:val="24"/>
        </w:rPr>
        <w:t xml:space="preserve"> in 50-ml polypropylene tubes. After a volume of mineral suspension (gibbsite, goethite, birnessite or kaolinite) was placed in the tubes, they were moved into a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-filled glove box to ensure a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environment. A volume of a swamping ele</w:t>
      </w:r>
      <w:r>
        <w:rPr>
          <w:rFonts w:ascii="Times New Roman" w:hAnsi="Times New Roman" w:cs="Times New Roman"/>
          <w:sz w:val="24"/>
          <w:szCs w:val="24"/>
        </w:rPr>
        <w:t>ctrolyte was added to each tube to</w:t>
      </w:r>
      <w:r w:rsidRPr="0086404D">
        <w:rPr>
          <w:rFonts w:ascii="Times New Roman" w:hAnsi="Times New Roman" w:cs="Times New Roman"/>
          <w:sz w:val="24"/>
          <w:szCs w:val="24"/>
        </w:rPr>
        <w:t xml:space="preserve"> yield</w:t>
      </w:r>
      <w:r>
        <w:rPr>
          <w:rFonts w:ascii="Times New Roman" w:hAnsi="Times New Roman" w:cs="Times New Roman"/>
          <w:sz w:val="24"/>
          <w:szCs w:val="24"/>
        </w:rPr>
        <w:t xml:space="preserve"> </w:t>
      </w:r>
      <w:r w:rsidRPr="0086404D">
        <w:rPr>
          <w:rFonts w:ascii="Times New Roman" w:hAnsi="Times New Roman" w:cs="Times New Roman"/>
          <w:sz w:val="24"/>
          <w:szCs w:val="24"/>
        </w:rPr>
        <w:t>a solid-to-solution ratio of 10 g L</w:t>
      </w:r>
      <w:r w:rsidRPr="0086404D">
        <w:rPr>
          <w:rFonts w:ascii="Times New Roman" w:hAnsi="Times New Roman" w:cs="Times New Roman"/>
          <w:sz w:val="24"/>
          <w:szCs w:val="24"/>
          <w:vertAlign w:val="superscript"/>
        </w:rPr>
        <w:t>‒1</w:t>
      </w:r>
      <w:r w:rsidRPr="0086404D">
        <w:rPr>
          <w:rFonts w:ascii="Times New Roman" w:hAnsi="Times New Roman" w:cs="Times New Roman"/>
          <w:sz w:val="24"/>
          <w:szCs w:val="24"/>
        </w:rPr>
        <w:t xml:space="preserve"> for gibbsite and kaolinite, and 5 g L</w:t>
      </w:r>
      <w:r w:rsidRPr="0086404D">
        <w:rPr>
          <w:rFonts w:ascii="Times New Roman" w:hAnsi="Times New Roman" w:cs="Times New Roman"/>
          <w:sz w:val="24"/>
          <w:szCs w:val="24"/>
          <w:vertAlign w:val="superscript"/>
        </w:rPr>
        <w:t>-1</w:t>
      </w:r>
      <w:r w:rsidRPr="0086404D">
        <w:rPr>
          <w:rFonts w:ascii="Times New Roman" w:hAnsi="Times New Roman" w:cs="Times New Roman"/>
          <w:sz w:val="24"/>
          <w:szCs w:val="24"/>
        </w:rPr>
        <w:t xml:space="preserve"> for goethite and birnessite. The suspension pH was adjusted in each tube individually with HNO</w:t>
      </w:r>
      <w:r w:rsidRPr="0086404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or</w:t>
      </w:r>
      <w:r w:rsidRPr="0086404D">
        <w:rPr>
          <w:rFonts w:ascii="Times New Roman" w:hAnsi="Times New Roman" w:cs="Times New Roman"/>
          <w:sz w:val="24"/>
          <w:szCs w:val="24"/>
        </w:rPr>
        <w:t xml:space="preserve"> KOH in order to achieve a pH range between 3.5 and 10. Blank tubes were prepared without solid under otherwise identical conditions. </w:t>
      </w:r>
      <w:r>
        <w:rPr>
          <w:rFonts w:ascii="Times New Roman" w:hAnsi="Times New Roman" w:cs="Times New Roman"/>
          <w:sz w:val="24"/>
          <w:szCs w:val="24"/>
        </w:rPr>
        <w:t>All t</w:t>
      </w:r>
      <w:r w:rsidRPr="0086404D">
        <w:rPr>
          <w:rFonts w:ascii="Times New Roman" w:hAnsi="Times New Roman" w:cs="Times New Roman"/>
          <w:sz w:val="24"/>
          <w:szCs w:val="24"/>
        </w:rPr>
        <w:t>ubes were capped</w:t>
      </w:r>
      <w:r>
        <w:rPr>
          <w:rFonts w:ascii="Times New Roman" w:hAnsi="Times New Roman" w:cs="Times New Roman"/>
          <w:sz w:val="24"/>
          <w:szCs w:val="24"/>
        </w:rPr>
        <w:t>, removed from the glove box,</w:t>
      </w:r>
      <w:r w:rsidRPr="0086404D">
        <w:rPr>
          <w:rFonts w:ascii="Times New Roman" w:hAnsi="Times New Roman" w:cs="Times New Roman"/>
          <w:sz w:val="24"/>
          <w:szCs w:val="24"/>
        </w:rPr>
        <w:t xml:space="preserve"> and placed on a platform shaker for </w:t>
      </w:r>
      <w:r>
        <w:rPr>
          <w:rFonts w:ascii="Times New Roman" w:hAnsi="Times New Roman" w:cs="Times New Roman"/>
          <w:sz w:val="24"/>
          <w:szCs w:val="24"/>
        </w:rPr>
        <w:t xml:space="preserve">a </w:t>
      </w:r>
      <w:r w:rsidRPr="0086404D">
        <w:rPr>
          <w:rFonts w:ascii="Times New Roman" w:hAnsi="Times New Roman" w:cs="Times New Roman"/>
          <w:sz w:val="24"/>
          <w:szCs w:val="24"/>
        </w:rPr>
        <w:t>2 h equilibration at ambient temperature</w:t>
      </w:r>
      <w:r w:rsidR="00B646BC">
        <w:rPr>
          <w:rFonts w:ascii="Times New Roman" w:hAnsi="Times New Roman" w:cs="Times New Roman"/>
          <w:sz w:val="24"/>
          <w:szCs w:val="24"/>
        </w:rPr>
        <w:t xml:space="preserve"> (20 ͦC to 22 ͦC)</w:t>
      </w:r>
      <w:r w:rsidR="00B646BC" w:rsidRPr="00DC77A3">
        <w:rPr>
          <w:rFonts w:ascii="Times New Roman" w:hAnsi="Times New Roman" w:cs="Times New Roman"/>
          <w:sz w:val="24"/>
          <w:szCs w:val="24"/>
        </w:rPr>
        <w:t>.</w:t>
      </w:r>
      <w:r w:rsidRPr="0086404D">
        <w:rPr>
          <w:rFonts w:ascii="Times New Roman" w:hAnsi="Times New Roman" w:cs="Times New Roman"/>
          <w:sz w:val="24"/>
          <w:szCs w:val="24"/>
        </w:rPr>
        <w:t xml:space="preserve"> The solid and solution phases were then separated by centrifugation and 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for pH determinations.  </w:t>
      </w:r>
      <w:r>
        <w:rPr>
          <w:rFonts w:ascii="Times New Roman" w:hAnsi="Times New Roman" w:cs="Times New Roman"/>
          <w:sz w:val="24"/>
          <w:szCs w:val="24"/>
        </w:rPr>
        <w:t xml:space="preserve">Mineral and blank pH was determined using </w:t>
      </w:r>
      <w:r w:rsidR="005D3F9E">
        <w:rPr>
          <w:rFonts w:ascii="Times New Roman" w:hAnsi="Times New Roman" w:cs="Times New Roman"/>
          <w:sz w:val="24"/>
          <w:szCs w:val="24"/>
        </w:rPr>
        <w:t xml:space="preserve">a </w:t>
      </w:r>
      <w:r>
        <w:rPr>
          <w:rFonts w:ascii="Times New Roman" w:hAnsi="Times New Roman" w:cs="Times New Roman"/>
          <w:sz w:val="24"/>
          <w:szCs w:val="24"/>
        </w:rPr>
        <w:t>calibrated (pH 4, 7, and 10 buffers) combination pH electrode.</w:t>
      </w:r>
    </w:p>
    <w:p w:rsidR="004823C0" w:rsidRPr="0086404D" w:rsidRDefault="004823C0" w:rsidP="004823C0">
      <w:pPr>
        <w:spacing w:line="480" w:lineRule="auto"/>
        <w:ind w:firstLine="720"/>
        <w:rPr>
          <w:rFonts w:ascii="Times New Roman" w:hAnsi="Times New Roman" w:cs="Times New Roman"/>
          <w:sz w:val="24"/>
          <w:szCs w:val="24"/>
        </w:rPr>
      </w:pPr>
      <w:r w:rsidRPr="0086404D">
        <w:rPr>
          <w:rFonts w:ascii="Times New Roman" w:hAnsi="Times New Roman" w:cs="Times New Roman"/>
          <w:sz w:val="24"/>
          <w:szCs w:val="24"/>
        </w:rPr>
        <w:lastRenderedPageBreak/>
        <w:t>The impact of antimonate, sulfate, and phosphate on proton adsorption was determined by varying the swamping background electrolyte compositions to include</w:t>
      </w:r>
      <w:r w:rsidRPr="0086404D">
        <w:rPr>
          <w:rFonts w:ascii="Times New Roman" w:hAnsi="Times New Roman" w:cs="Times New Roman"/>
          <w:i/>
          <w:sz w:val="24"/>
          <w:szCs w:val="24"/>
        </w:rPr>
        <w:t xml:space="preserve"> </w:t>
      </w:r>
      <w:proofErr w:type="gramStart"/>
      <w:r w:rsidRPr="0086404D">
        <w:rPr>
          <w:rFonts w:ascii="Times New Roman" w:hAnsi="Times New Roman" w:cs="Times New Roman"/>
          <w:sz w:val="24"/>
          <w:szCs w:val="24"/>
        </w:rPr>
        <w:t>KSb(</w:t>
      </w:r>
      <w:proofErr w:type="gramEnd"/>
      <w:r w:rsidRPr="0086404D">
        <w:rPr>
          <w:rFonts w:ascii="Times New Roman" w:hAnsi="Times New Roman" w:cs="Times New Roman"/>
          <w:sz w:val="24"/>
          <w:szCs w:val="24"/>
        </w:rPr>
        <w:t>OH)</w:t>
      </w:r>
      <w:r w:rsidRPr="0086404D">
        <w:rPr>
          <w:rFonts w:ascii="Times New Roman" w:hAnsi="Times New Roman" w:cs="Times New Roman"/>
          <w:sz w:val="24"/>
          <w:szCs w:val="24"/>
          <w:vertAlign w:val="subscript"/>
        </w:rPr>
        <w:t>6</w:t>
      </w:r>
      <w:r w:rsidRPr="0086404D">
        <w:rPr>
          <w:rFonts w:ascii="Times New Roman" w:hAnsi="Times New Roman" w:cs="Times New Roman"/>
          <w:sz w:val="24"/>
          <w:szCs w:val="24"/>
        </w:rPr>
        <w:t>, K</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SO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and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w:t>
      </w:r>
      <w:r w:rsidRPr="0086404D">
        <w:rPr>
          <w:rFonts w:ascii="Times New Roman" w:hAnsi="Times New Roman" w:cs="Times New Roman"/>
          <w:sz w:val="24"/>
          <w:szCs w:val="24"/>
          <w:vertAlign w:val="subscript"/>
        </w:rPr>
        <w:t xml:space="preserve"> </w:t>
      </w:r>
      <w:r w:rsidRPr="0086404D">
        <w:rPr>
          <w:rFonts w:ascii="Times New Roman" w:hAnsi="Times New Roman" w:cs="Times New Roman"/>
          <w:sz w:val="24"/>
          <w:szCs w:val="24"/>
        </w:rPr>
        <w:t>The swamping electrolytes used</w:t>
      </w:r>
      <w:r>
        <w:rPr>
          <w:rFonts w:ascii="Times New Roman" w:hAnsi="Times New Roman" w:cs="Times New Roman"/>
          <w:sz w:val="24"/>
          <w:szCs w:val="24"/>
        </w:rPr>
        <w:t xml:space="preserve"> were </w:t>
      </w:r>
      <w:r w:rsidR="005D3F9E">
        <w:rPr>
          <w:rFonts w:ascii="Times New Roman" w:hAnsi="Times New Roman" w:cs="Times New Roman"/>
          <w:sz w:val="24"/>
          <w:szCs w:val="24"/>
        </w:rPr>
        <w:t>identical</w:t>
      </w:r>
      <w:r>
        <w:rPr>
          <w:rFonts w:ascii="Times New Roman" w:hAnsi="Times New Roman" w:cs="Times New Roman"/>
          <w:sz w:val="24"/>
          <w:szCs w:val="24"/>
        </w:rPr>
        <w:t xml:space="preserve"> to the electrophoretic mobility studies with the addition of:</w:t>
      </w:r>
      <w:r w:rsidRPr="0086404D">
        <w:rPr>
          <w:rFonts w:ascii="Times New Roman" w:hAnsi="Times New Roman" w:cs="Times New Roman"/>
          <w:sz w:val="24"/>
          <w:szCs w:val="24"/>
        </w:rPr>
        <w:t xml:space="preserve"> 10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sidRPr="0086404D">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6404D">
        <w:rPr>
          <w:rFonts w:ascii="Times New Roman" w:hAnsi="Times New Roman" w:cs="Times New Roman"/>
          <w:sz w:val="24"/>
          <w:szCs w:val="24"/>
        </w:rPr>
        <w:t>100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KNO</w:t>
      </w:r>
      <w:r w:rsidRPr="0086404D">
        <w:rPr>
          <w:rFonts w:ascii="Times New Roman" w:hAnsi="Times New Roman" w:cs="Times New Roman"/>
          <w:sz w:val="24"/>
          <w:szCs w:val="24"/>
          <w:vertAlign w:val="subscript"/>
        </w:rPr>
        <w:t>3</w:t>
      </w:r>
      <w:r w:rsidRPr="0086404D">
        <w:rPr>
          <w:rFonts w:ascii="Times New Roman" w:hAnsi="Times New Roman" w:cs="Times New Roman"/>
          <w:sz w:val="24"/>
          <w:szCs w:val="24"/>
        </w:rPr>
        <w:t xml:space="preserve"> with 1 m</w:t>
      </w:r>
      <w:r w:rsidRPr="0086404D">
        <w:rPr>
          <w:rFonts w:ascii="Times New Roman" w:hAnsi="Times New Roman" w:cs="Times New Roman"/>
          <w:i/>
          <w:iCs/>
          <w:sz w:val="24"/>
          <w:szCs w:val="24"/>
        </w:rPr>
        <w:t>M</w:t>
      </w:r>
      <w:r w:rsidRPr="0086404D">
        <w:rPr>
          <w:rFonts w:ascii="Times New Roman" w:hAnsi="Times New Roman" w:cs="Times New Roman"/>
          <w:sz w:val="24"/>
          <w:szCs w:val="24"/>
        </w:rPr>
        <w:t xml:space="preserve"> KH</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PO</w:t>
      </w:r>
      <w:r w:rsidRPr="0086404D">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Pr="0086404D">
        <w:rPr>
          <w:rFonts w:ascii="Times New Roman" w:hAnsi="Times New Roman" w:cs="Times New Roman"/>
          <w:sz w:val="24"/>
          <w:szCs w:val="24"/>
        </w:rPr>
        <w:t xml:space="preserve"> All p</w:t>
      </w:r>
      <w:r>
        <w:rPr>
          <w:rFonts w:ascii="Times New Roman" w:hAnsi="Times New Roman" w:cs="Times New Roman"/>
          <w:sz w:val="24"/>
          <w:szCs w:val="24"/>
        </w:rPr>
        <w:t xml:space="preserve">otentiometric titrations </w:t>
      </w:r>
      <w:r w:rsidRPr="0086404D">
        <w:rPr>
          <w:rFonts w:ascii="Times New Roman" w:hAnsi="Times New Roman" w:cs="Times New Roman"/>
          <w:sz w:val="24"/>
          <w:szCs w:val="24"/>
        </w:rPr>
        <w:t xml:space="preserve">were performed as described above. </w:t>
      </w:r>
    </w:p>
    <w:p w:rsidR="004823C0" w:rsidRPr="0086404D" w:rsidRDefault="004823C0" w:rsidP="004823C0">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Analysis of Potentiometric Titration </w:t>
      </w:r>
      <w:r w:rsidRPr="0086404D">
        <w:rPr>
          <w:rFonts w:ascii="Times New Roman" w:hAnsi="Times New Roman" w:cs="Times New Roman"/>
          <w:i/>
          <w:sz w:val="24"/>
          <w:szCs w:val="24"/>
        </w:rPr>
        <w:t>Results</w:t>
      </w:r>
    </w:p>
    <w:p w:rsidR="004823C0" w:rsidRDefault="004823C0" w:rsidP="004823C0">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CoStat</w:t>
      </w:r>
      <w:proofErr w:type="spellEnd"/>
      <w:r>
        <w:rPr>
          <w:rFonts w:ascii="Times New Roman" w:hAnsi="Times New Roman" w:cs="Times New Roman"/>
          <w:sz w:val="24"/>
          <w:szCs w:val="24"/>
        </w:rPr>
        <w:t xml:space="preserve"> 6.0 software (Monterey, CA) was used for</w:t>
      </w:r>
      <w:r w:rsidRPr="0086404D">
        <w:rPr>
          <w:rFonts w:ascii="Times New Roman" w:hAnsi="Times New Roman" w:cs="Times New Roman"/>
          <w:sz w:val="24"/>
          <w:szCs w:val="24"/>
        </w:rPr>
        <w:t xml:space="preserve"> analysis</w:t>
      </w:r>
      <w:r>
        <w:rPr>
          <w:rFonts w:ascii="Times New Roman" w:hAnsi="Times New Roman" w:cs="Times New Roman"/>
          <w:sz w:val="24"/>
          <w:szCs w:val="24"/>
        </w:rPr>
        <w:t xml:space="preserve"> of titration data</w:t>
      </w:r>
      <w:r w:rsidRPr="0086404D">
        <w:rPr>
          <w:rFonts w:ascii="Times New Roman" w:hAnsi="Times New Roman" w:cs="Times New Roman"/>
          <w:sz w:val="24"/>
          <w:szCs w:val="24"/>
        </w:rPr>
        <w:t>. A standard curve was developed to relate the pH of the blanks to the total hydrogen concentrations</w:t>
      </w:r>
      <w:r>
        <w:rPr>
          <w:rFonts w:ascii="Times New Roman" w:hAnsi="Times New Roman" w:cs="Times New Roman"/>
          <w:sz w:val="24"/>
          <w:szCs w:val="24"/>
        </w:rPr>
        <w:t xml:space="preserve"> Eq. [9]. </w:t>
      </w:r>
      <w:r w:rsidRPr="0086404D">
        <w:rPr>
          <w:rFonts w:ascii="Times New Roman" w:hAnsi="Times New Roman" w:cs="Times New Roman"/>
          <w:sz w:val="24"/>
          <w:szCs w:val="24"/>
        </w:rPr>
        <w:t>The concentration of adsorbed proton (</w:t>
      </w:r>
      <w:r w:rsidRPr="0086404D">
        <w:rPr>
          <w:rFonts w:ascii="Times New Roman" w:hAnsi="Times New Roman" w:cs="Times New Roman"/>
          <w:iCs/>
          <w:sz w:val="24"/>
          <w:szCs w:val="24"/>
        </w:rPr>
        <w:t>Q</w:t>
      </w:r>
      <w:r w:rsidRPr="0086404D">
        <w:rPr>
          <w:rFonts w:ascii="Times New Roman" w:hAnsi="Times New Roman" w:cs="Times New Roman"/>
          <w:iCs/>
          <w:sz w:val="24"/>
          <w:szCs w:val="24"/>
          <w:vertAlign w:val="subscript"/>
        </w:rPr>
        <w:t>h</w:t>
      </w:r>
      <w:r w:rsidRPr="0086404D">
        <w:rPr>
          <w:rFonts w:ascii="Times New Roman" w:hAnsi="Times New Roman" w:cs="Times New Roman"/>
          <w:sz w:val="24"/>
          <w:szCs w:val="24"/>
        </w:rPr>
        <w:t xml:space="preserve">) </w:t>
      </w:r>
      <w:r>
        <w:rPr>
          <w:rFonts w:ascii="Times New Roman" w:hAnsi="Times New Roman" w:cs="Times New Roman"/>
          <w:sz w:val="24"/>
          <w:szCs w:val="24"/>
        </w:rPr>
        <w:t>was</w:t>
      </w:r>
      <w:r w:rsidRPr="0086404D">
        <w:rPr>
          <w:rFonts w:ascii="Times New Roman" w:hAnsi="Times New Roman" w:cs="Times New Roman"/>
          <w:sz w:val="24"/>
          <w:szCs w:val="24"/>
        </w:rPr>
        <w:t xml:space="preserve"> computed by subtracting the fitted blank from the titration data</w:t>
      </w:r>
      <w:r>
        <w:rPr>
          <w:rFonts w:ascii="Times New Roman" w:hAnsi="Times New Roman" w:cs="Times New Roman"/>
          <w:sz w:val="24"/>
          <w:szCs w:val="24"/>
        </w:rPr>
        <w:t xml:space="preserve"> Eq. [10].  </w:t>
      </w:r>
      <w:r>
        <w:rPr>
          <w:rFonts w:ascii="Times New Roman" w:hAnsi="Times New Roman" w:cs="Times New Roman"/>
          <w:sz w:val="24"/>
          <w:szCs w:val="24"/>
          <w:vertAlign w:val="subscript"/>
        </w:rPr>
        <w:t xml:space="preserve"> </w:t>
      </w:r>
      <w:r>
        <w:rPr>
          <w:rFonts w:ascii="Times New Roman" w:hAnsi="Times New Roman" w:cs="Times New Roman"/>
          <w:sz w:val="24"/>
          <w:szCs w:val="24"/>
        </w:rPr>
        <w:t>Adsorbed proton was plotted as a function of pH.  Titration curves of gibbsite and goethite were shifted to match zero proton adsorption to pH</w:t>
      </w:r>
      <w:r w:rsidRPr="0014199F">
        <w:rPr>
          <w:rFonts w:ascii="Times New Roman" w:hAnsi="Times New Roman" w:cs="Times New Roman"/>
          <w:sz w:val="24"/>
          <w:szCs w:val="24"/>
          <w:vertAlign w:val="subscript"/>
        </w:rPr>
        <w:t>PZC</w:t>
      </w:r>
      <w:r>
        <w:rPr>
          <w:rFonts w:ascii="Times New Roman" w:hAnsi="Times New Roman" w:cs="Times New Roman"/>
          <w:sz w:val="24"/>
          <w:szCs w:val="24"/>
        </w:rPr>
        <w:t xml:space="preserve"> found in electrophoretic mobility studies. Birnessite titrations were not adjusted, as birnessite gave no pH</w:t>
      </w:r>
      <w:r w:rsidRPr="0014199F">
        <w:rPr>
          <w:rFonts w:ascii="Times New Roman" w:hAnsi="Times New Roman" w:cs="Times New Roman"/>
          <w:sz w:val="24"/>
          <w:szCs w:val="24"/>
          <w:vertAlign w:val="subscript"/>
        </w:rPr>
        <w:t>PZC</w:t>
      </w:r>
      <w:r>
        <w:rPr>
          <w:rFonts w:ascii="Times New Roman" w:hAnsi="Times New Roman" w:cs="Times New Roman"/>
          <w:sz w:val="24"/>
          <w:szCs w:val="24"/>
        </w:rPr>
        <w:t>, and kaolinite titrations did not require shifting, the IEP was equivalent to the pH</w:t>
      </w:r>
      <w:r w:rsidRPr="009677B1">
        <w:rPr>
          <w:rFonts w:ascii="Times New Roman" w:hAnsi="Times New Roman" w:cs="Times New Roman"/>
          <w:sz w:val="24"/>
          <w:szCs w:val="24"/>
          <w:vertAlign w:val="subscript"/>
        </w:rPr>
        <w:t>PZC</w:t>
      </w:r>
      <w:r>
        <w:rPr>
          <w:rFonts w:ascii="Times New Roman" w:hAnsi="Times New Roman" w:cs="Times New Roman"/>
          <w:sz w:val="24"/>
          <w:szCs w:val="24"/>
        </w:rPr>
        <w:t xml:space="preserve"> given by potentiometric titrations.</w:t>
      </w:r>
    </w:p>
    <w:p w:rsidR="004823C0" w:rsidRPr="00231625" w:rsidRDefault="004823C0" w:rsidP="004823C0">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RESULTS AND DISCUSSION</w:t>
      </w:r>
    </w:p>
    <w:p w:rsidR="004823C0" w:rsidRDefault="004823C0" w:rsidP="004823C0">
      <w:pPr>
        <w:spacing w:line="480" w:lineRule="auto"/>
        <w:rPr>
          <w:rFonts w:ascii="Times New Roman" w:hAnsi="Times New Roman" w:cs="Times New Roman"/>
          <w:i/>
          <w:sz w:val="24"/>
          <w:szCs w:val="24"/>
        </w:rPr>
      </w:pPr>
      <w:r w:rsidRPr="0086404D">
        <w:rPr>
          <w:rFonts w:ascii="Times New Roman" w:hAnsi="Times New Roman" w:cs="Times New Roman"/>
          <w:i/>
          <w:sz w:val="24"/>
          <w:szCs w:val="24"/>
        </w:rPr>
        <w:t>Gibbsite</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Electrophoretic mobility studies reveal a pH</w:t>
      </w:r>
      <w:r w:rsidRPr="00416664">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sidRPr="00725F18">
        <w:rPr>
          <w:rFonts w:ascii="Times New Roman" w:hAnsi="Times New Roman" w:cs="Times New Roman"/>
          <w:sz w:val="24"/>
          <w:szCs w:val="24"/>
        </w:rPr>
        <w:t>of</w:t>
      </w:r>
      <w:r>
        <w:rPr>
          <w:rFonts w:ascii="Times New Roman" w:hAnsi="Times New Roman" w:cs="Times New Roman"/>
          <w:sz w:val="24"/>
          <w:szCs w:val="24"/>
        </w:rPr>
        <w:t xml:space="preserve"> 10.5 </w:t>
      </w:r>
      <w:r w:rsidR="005D3F9E">
        <w:rPr>
          <w:rFonts w:ascii="Times New Roman" w:hAnsi="Times New Roman" w:cs="Times New Roman"/>
          <w:sz w:val="24"/>
          <w:szCs w:val="24"/>
        </w:rPr>
        <w:t xml:space="preserve">for </w:t>
      </w:r>
      <w:r>
        <w:rPr>
          <w:rFonts w:ascii="Times New Roman" w:hAnsi="Times New Roman" w:cs="Times New Roman"/>
          <w:sz w:val="24"/>
          <w:szCs w:val="24"/>
        </w:rPr>
        <w:t>gibbsite in indifferent electrolyte (KNO</w:t>
      </w:r>
      <w:r w:rsidRPr="00416664">
        <w:rPr>
          <w:rFonts w:ascii="Times New Roman" w:hAnsi="Times New Roman" w:cs="Times New Roman"/>
          <w:sz w:val="24"/>
          <w:szCs w:val="24"/>
          <w:vertAlign w:val="subscript"/>
        </w:rPr>
        <w:t>3</w:t>
      </w:r>
      <w:r>
        <w:rPr>
          <w:rFonts w:ascii="Times New Roman" w:hAnsi="Times New Roman" w:cs="Times New Roman"/>
          <w:sz w:val="24"/>
          <w:szCs w:val="24"/>
        </w:rPr>
        <w:t>) (Fig. 5)</w:t>
      </w:r>
      <w:r w:rsidR="005D3F9E">
        <w:rPr>
          <w:rFonts w:ascii="Times New Roman" w:hAnsi="Times New Roman" w:cs="Times New Roman"/>
          <w:sz w:val="24"/>
          <w:szCs w:val="24"/>
        </w:rPr>
        <w:t>. This</w:t>
      </w:r>
      <w:r>
        <w:rPr>
          <w:rFonts w:ascii="Times New Roman" w:hAnsi="Times New Roman" w:cs="Times New Roman"/>
          <w:sz w:val="24"/>
          <w:szCs w:val="24"/>
        </w:rPr>
        <w:t xml:space="preserve"> finding is slightly higher than reported values in </w:t>
      </w:r>
      <w:proofErr w:type="spellStart"/>
      <w:r>
        <w:rPr>
          <w:rFonts w:ascii="Times New Roman" w:hAnsi="Times New Roman" w:cs="Times New Roman"/>
          <w:sz w:val="24"/>
          <w:szCs w:val="24"/>
        </w:rPr>
        <w:t>Karamalidis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Dzombak</w:t>
      </w:r>
      <w:proofErr w:type="spellEnd"/>
      <w:r>
        <w:rPr>
          <w:rFonts w:ascii="Times New Roman" w:hAnsi="Times New Roman" w:cs="Times New Roman"/>
          <w:sz w:val="24"/>
          <w:szCs w:val="24"/>
        </w:rPr>
        <w:t xml:space="preserve"> (2011) (Table 1). Below the pH</w:t>
      </w:r>
      <w:r w:rsidRPr="00DB7D16">
        <w:rPr>
          <w:rFonts w:ascii="Times New Roman" w:hAnsi="Times New Roman" w:cs="Times New Roman"/>
          <w:sz w:val="24"/>
          <w:szCs w:val="24"/>
          <w:vertAlign w:val="subscript"/>
        </w:rPr>
        <w:t>PZC</w:t>
      </w:r>
      <w:r w:rsidRPr="009677B1">
        <w:rPr>
          <w:rFonts w:ascii="Times New Roman" w:hAnsi="Times New Roman" w:cs="Times New Roman"/>
          <w:sz w:val="24"/>
          <w:szCs w:val="24"/>
        </w:rPr>
        <w:t>,</w:t>
      </w:r>
      <w:r>
        <w:rPr>
          <w:rFonts w:ascii="Times New Roman" w:hAnsi="Times New Roman" w:cs="Times New Roman"/>
          <w:sz w:val="24"/>
          <w:szCs w:val="24"/>
        </w:rPr>
        <w:t xml:space="preserve"> gibbsite mobility is decreased with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compared to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due to the screening effect of counterions (</w:t>
      </w:r>
      <w:proofErr w:type="spellStart"/>
      <w:r>
        <w:rPr>
          <w:rFonts w:ascii="Times New Roman" w:hAnsi="Times New Roman" w:cs="Times New Roman"/>
          <w:sz w:val="24"/>
          <w:szCs w:val="24"/>
        </w:rPr>
        <w:t>Adekola</w:t>
      </w:r>
      <w:proofErr w:type="spellEnd"/>
      <w:r>
        <w:rPr>
          <w:rFonts w:ascii="Times New Roman" w:hAnsi="Times New Roman" w:cs="Times New Roman"/>
          <w:sz w:val="24"/>
          <w:szCs w:val="24"/>
        </w:rPr>
        <w:t xml:space="preserve"> et al., 2011). Conversely, potentiometric titrations of gibbsite in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005D3F9E">
        <w:rPr>
          <w:rFonts w:ascii="Times New Roman" w:hAnsi="Times New Roman" w:cs="Times New Roman"/>
          <w:sz w:val="24"/>
          <w:szCs w:val="24"/>
        </w:rPr>
        <w:t>show only a negligible</w:t>
      </w:r>
      <w:r>
        <w:rPr>
          <w:rFonts w:ascii="Times New Roman" w:hAnsi="Times New Roman" w:cs="Times New Roman"/>
          <w:sz w:val="24"/>
          <w:szCs w:val="24"/>
        </w:rPr>
        <w:t xml:space="preserve"> influence of ionic strength on Q</w:t>
      </w:r>
      <w:r w:rsidRPr="008E5A12">
        <w:rPr>
          <w:rFonts w:ascii="Times New Roman" w:hAnsi="Times New Roman" w:cs="Times New Roman"/>
          <w:sz w:val="24"/>
          <w:szCs w:val="24"/>
          <w:vertAlign w:val="subscript"/>
        </w:rPr>
        <w:t>h</w:t>
      </w:r>
      <w:r>
        <w:rPr>
          <w:rFonts w:ascii="Times New Roman" w:hAnsi="Times New Roman" w:cs="Times New Roman"/>
          <w:sz w:val="24"/>
          <w:szCs w:val="24"/>
        </w:rPr>
        <w:t xml:space="preserve"> (Fig. 6). </w:t>
      </w:r>
      <w:proofErr w:type="spellStart"/>
      <w:r>
        <w:rPr>
          <w:rFonts w:ascii="Times New Roman" w:hAnsi="Times New Roman" w:cs="Times New Roman"/>
          <w:sz w:val="24"/>
          <w:szCs w:val="24"/>
        </w:rPr>
        <w:t>Jodin</w:t>
      </w:r>
      <w:proofErr w:type="spellEnd"/>
      <w:r>
        <w:rPr>
          <w:rFonts w:ascii="Times New Roman" w:hAnsi="Times New Roman" w:cs="Times New Roman"/>
          <w:sz w:val="24"/>
          <w:szCs w:val="24"/>
        </w:rPr>
        <w:t xml:space="preserve"> et al. (2005) and </w:t>
      </w:r>
      <w:proofErr w:type="spellStart"/>
      <w:r>
        <w:rPr>
          <w:rFonts w:ascii="Times New Roman" w:hAnsi="Times New Roman" w:cs="Times New Roman"/>
          <w:sz w:val="24"/>
          <w:szCs w:val="24"/>
        </w:rPr>
        <w:lastRenderedPageBreak/>
        <w:t>Rosenqvist</w:t>
      </w:r>
      <w:proofErr w:type="spellEnd"/>
      <w:r>
        <w:rPr>
          <w:rFonts w:ascii="Times New Roman" w:hAnsi="Times New Roman" w:cs="Times New Roman"/>
          <w:sz w:val="24"/>
          <w:szCs w:val="24"/>
        </w:rPr>
        <w:t xml:space="preserve"> et al. (2002) found large variations in Q</w:t>
      </w:r>
      <w:r w:rsidRPr="009677B1">
        <w:rPr>
          <w:rFonts w:ascii="Times New Roman" w:hAnsi="Times New Roman" w:cs="Times New Roman"/>
          <w:sz w:val="24"/>
          <w:szCs w:val="24"/>
          <w:vertAlign w:val="subscript"/>
        </w:rPr>
        <w:t>h</w:t>
      </w:r>
      <w:r>
        <w:rPr>
          <w:rFonts w:ascii="Times New Roman" w:hAnsi="Times New Roman" w:cs="Times New Roman"/>
          <w:sz w:val="24"/>
          <w:szCs w:val="24"/>
        </w:rPr>
        <w:t xml:space="preserve"> </w:t>
      </w:r>
      <w:r w:rsidR="00945B80">
        <w:rPr>
          <w:rFonts w:ascii="Times New Roman" w:hAnsi="Times New Roman" w:cs="Times New Roman"/>
          <w:sz w:val="24"/>
          <w:szCs w:val="24"/>
        </w:rPr>
        <w:t xml:space="preserve">for gibbsite </w:t>
      </w:r>
      <w:r>
        <w:rPr>
          <w:rFonts w:ascii="Times New Roman" w:hAnsi="Times New Roman" w:cs="Times New Roman"/>
          <w:sz w:val="24"/>
          <w:szCs w:val="24"/>
        </w:rPr>
        <w:t xml:space="preserve">as a function of </w:t>
      </w:r>
      <w:r w:rsidR="00945B80">
        <w:rPr>
          <w:rFonts w:ascii="Times New Roman" w:hAnsi="Times New Roman" w:cs="Times New Roman"/>
          <w:sz w:val="24"/>
          <w:szCs w:val="24"/>
        </w:rPr>
        <w:t>i</w:t>
      </w:r>
      <w:r>
        <w:rPr>
          <w:rFonts w:ascii="Times New Roman" w:hAnsi="Times New Roman" w:cs="Times New Roman"/>
          <w:sz w:val="24"/>
          <w:szCs w:val="24"/>
        </w:rPr>
        <w:t xml:space="preserve">onic strength. However, </w:t>
      </w:r>
      <w:proofErr w:type="spellStart"/>
      <w:r>
        <w:rPr>
          <w:rFonts w:ascii="Times New Roman" w:hAnsi="Times New Roman" w:cs="Times New Roman"/>
          <w:sz w:val="24"/>
          <w:szCs w:val="24"/>
        </w:rPr>
        <w:t>Adekola</w:t>
      </w:r>
      <w:proofErr w:type="spellEnd"/>
      <w:r>
        <w:rPr>
          <w:rFonts w:ascii="Times New Roman" w:hAnsi="Times New Roman" w:cs="Times New Roman"/>
          <w:sz w:val="24"/>
          <w:szCs w:val="24"/>
        </w:rPr>
        <w:t xml:space="preserve"> et al. (2011) and Yang et al. (2007) found only small differences in Q</w:t>
      </w:r>
      <w:r w:rsidRPr="009677B1">
        <w:rPr>
          <w:rFonts w:ascii="Times New Roman" w:hAnsi="Times New Roman" w:cs="Times New Roman"/>
          <w:sz w:val="24"/>
          <w:szCs w:val="24"/>
          <w:vertAlign w:val="subscript"/>
        </w:rPr>
        <w:t>h</w:t>
      </w:r>
      <w:r>
        <w:rPr>
          <w:rFonts w:ascii="Times New Roman" w:hAnsi="Times New Roman" w:cs="Times New Roman"/>
          <w:sz w:val="24"/>
          <w:szCs w:val="24"/>
        </w:rPr>
        <w:t xml:space="preserve"> as a function of ionic strength. </w:t>
      </w:r>
    </w:p>
    <w:p w:rsidR="004823C0" w:rsidRPr="008E5A12"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presence of both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and SO</w:t>
      </w:r>
      <w:r w:rsidRPr="00E9356F">
        <w:rPr>
          <w:rFonts w:ascii="Times New Roman" w:hAnsi="Times New Roman" w:cs="Times New Roman"/>
          <w:sz w:val="24"/>
          <w:szCs w:val="24"/>
          <w:vertAlign w:val="subscript"/>
        </w:rPr>
        <w:t>4</w:t>
      </w:r>
      <w:r>
        <w:rPr>
          <w:rFonts w:ascii="Times New Roman" w:hAnsi="Times New Roman" w:cs="Times New Roman"/>
          <w:sz w:val="24"/>
          <w:szCs w:val="24"/>
        </w:rPr>
        <w:t>, the IEP of gibbsite is similar to that determined in the presence of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alone. However, the ζ-potential of gibbsite shifts to lower values as pH decreases below approximately 10, relative to the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systems. In the presence of SO</w:t>
      </w:r>
      <w:r w:rsidRPr="00E9356F">
        <w:rPr>
          <w:rFonts w:ascii="Times New Roman" w:hAnsi="Times New Roman" w:cs="Times New Roman"/>
          <w:sz w:val="24"/>
          <w:szCs w:val="24"/>
          <w:vertAlign w:val="subscript"/>
        </w:rPr>
        <w:t>4</w:t>
      </w:r>
      <w:r>
        <w:rPr>
          <w:rFonts w:ascii="Times New Roman" w:hAnsi="Times New Roman" w:cs="Times New Roman"/>
          <w:sz w:val="24"/>
          <w:szCs w:val="24"/>
        </w:rPr>
        <w:t xml:space="preserve"> only, the pH</w:t>
      </w:r>
      <w:r w:rsidRPr="00E9356F">
        <w:rPr>
          <w:rFonts w:ascii="Times New Roman" w:hAnsi="Times New Roman" w:cs="Times New Roman"/>
          <w:sz w:val="24"/>
          <w:szCs w:val="24"/>
          <w:vertAlign w:val="subscript"/>
        </w:rPr>
        <w:t>PZC</w:t>
      </w:r>
      <w:r>
        <w:rPr>
          <w:rFonts w:ascii="Times New Roman" w:hAnsi="Times New Roman" w:cs="Times New Roman"/>
          <w:sz w:val="24"/>
          <w:szCs w:val="24"/>
        </w:rPr>
        <w:t xml:space="preserve"> shifts to the 7.6 to 9.6 range (Fig. 5). This may be due to colloid instability when the ζ-potential is less than ± 10 mV (Zeta-Meter 4.0). Little variation exists is the ζ-potentials between the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622A31">
        <w:rPr>
          <w:rFonts w:ascii="Times New Roman" w:hAnsi="Times New Roman" w:cs="Times New Roman"/>
          <w:i/>
          <w:sz w:val="24"/>
          <w:szCs w:val="24"/>
        </w:rPr>
        <w:t>M</w:t>
      </w:r>
      <w:r>
        <w:rPr>
          <w:rFonts w:ascii="Times New Roman" w:hAnsi="Times New Roman" w:cs="Times New Roman"/>
          <w:sz w:val="24"/>
          <w:szCs w:val="24"/>
        </w:rPr>
        <w:t xml:space="preserve"> K</w:t>
      </w:r>
      <w:r w:rsidRPr="00E9356F">
        <w:rPr>
          <w:rFonts w:ascii="Times New Roman" w:hAnsi="Times New Roman" w:cs="Times New Roman"/>
          <w:sz w:val="24"/>
          <w:szCs w:val="24"/>
          <w:vertAlign w:val="subscript"/>
        </w:rPr>
        <w:t>2</w:t>
      </w:r>
      <w:r>
        <w:rPr>
          <w:rFonts w:ascii="Times New Roman" w:hAnsi="Times New Roman" w:cs="Times New Roman"/>
          <w:sz w:val="24"/>
          <w:szCs w:val="24"/>
        </w:rPr>
        <w:t>SO</w:t>
      </w:r>
      <w:r w:rsidRPr="00E9356F">
        <w:rPr>
          <w:rFonts w:ascii="Times New Roman" w:hAnsi="Times New Roman" w:cs="Times New Roman"/>
          <w:sz w:val="24"/>
          <w:szCs w:val="24"/>
          <w:vertAlign w:val="subscript"/>
        </w:rPr>
        <w:t>4</w:t>
      </w:r>
      <w:r>
        <w:rPr>
          <w:rFonts w:ascii="Times New Roman" w:hAnsi="Times New Roman" w:cs="Times New Roman"/>
          <w:sz w:val="24"/>
          <w:szCs w:val="24"/>
        </w:rPr>
        <w:t xml:space="preserve"> and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+ 10 m</w:t>
      </w:r>
      <w:r w:rsidRPr="00622A31">
        <w:rPr>
          <w:rFonts w:ascii="Times New Roman" w:hAnsi="Times New Roman" w:cs="Times New Roman"/>
          <w:i/>
          <w:sz w:val="24"/>
          <w:szCs w:val="24"/>
        </w:rPr>
        <w:t>M</w:t>
      </w:r>
      <w:r>
        <w:rPr>
          <w:rFonts w:ascii="Times New Roman" w:hAnsi="Times New Roman" w:cs="Times New Roman"/>
          <w:sz w:val="24"/>
          <w:szCs w:val="24"/>
        </w:rPr>
        <w:t xml:space="preserve"> K</w:t>
      </w:r>
      <w:r w:rsidRPr="00E9356F">
        <w:rPr>
          <w:rFonts w:ascii="Times New Roman" w:hAnsi="Times New Roman" w:cs="Times New Roman"/>
          <w:sz w:val="24"/>
          <w:szCs w:val="24"/>
          <w:vertAlign w:val="subscript"/>
        </w:rPr>
        <w:t>2</w:t>
      </w:r>
      <w:r>
        <w:rPr>
          <w:rFonts w:ascii="Times New Roman" w:hAnsi="Times New Roman" w:cs="Times New Roman"/>
          <w:sz w:val="24"/>
          <w:szCs w:val="24"/>
        </w:rPr>
        <w:t>SO</w:t>
      </w:r>
      <w:r w:rsidRPr="00E9356F">
        <w:rPr>
          <w:rFonts w:ascii="Times New Roman" w:hAnsi="Times New Roman" w:cs="Times New Roman"/>
          <w:sz w:val="24"/>
          <w:szCs w:val="24"/>
          <w:vertAlign w:val="subscript"/>
        </w:rPr>
        <w:t>4</w:t>
      </w:r>
      <w:r>
        <w:rPr>
          <w:rFonts w:ascii="Times New Roman" w:hAnsi="Times New Roman" w:cs="Times New Roman"/>
          <w:sz w:val="24"/>
          <w:szCs w:val="24"/>
        </w:rPr>
        <w:t xml:space="preserve"> systems throughout the pH range studied. The influence of sulfate on Q</w:t>
      </w:r>
      <w:r w:rsidRPr="008E5A12">
        <w:rPr>
          <w:rFonts w:ascii="Times New Roman" w:hAnsi="Times New Roman" w:cs="Times New Roman"/>
          <w:sz w:val="24"/>
          <w:szCs w:val="24"/>
          <w:vertAlign w:val="subscript"/>
        </w:rPr>
        <w:t>h</w:t>
      </w:r>
      <w:r>
        <w:rPr>
          <w:rFonts w:ascii="Times New Roman" w:hAnsi="Times New Roman" w:cs="Times New Roman"/>
          <w:sz w:val="24"/>
          <w:szCs w:val="24"/>
        </w:rPr>
        <w:t xml:space="preserve"> supports the µ</w:t>
      </w:r>
      <w:r w:rsidRPr="008E5A12">
        <w:rPr>
          <w:rFonts w:ascii="Times New Roman" w:hAnsi="Times New Roman" w:cs="Times New Roman"/>
          <w:sz w:val="24"/>
          <w:szCs w:val="24"/>
          <w:vertAlign w:val="subscript"/>
        </w:rPr>
        <w:t>e</w:t>
      </w:r>
      <w:r>
        <w:rPr>
          <w:rFonts w:ascii="Times New Roman" w:hAnsi="Times New Roman" w:cs="Times New Roman"/>
          <w:sz w:val="24"/>
          <w:szCs w:val="24"/>
        </w:rPr>
        <w:t xml:space="preserve"> findings (Fig. 6). At pH values greater than 7, Q</w:t>
      </w:r>
      <w:r w:rsidRPr="00E9356F">
        <w:rPr>
          <w:rFonts w:ascii="Times New Roman" w:hAnsi="Times New Roman" w:cs="Times New Roman"/>
          <w:sz w:val="24"/>
          <w:szCs w:val="24"/>
          <w:vertAlign w:val="subscript"/>
        </w:rPr>
        <w:t>h</w:t>
      </w:r>
      <w:r>
        <w:rPr>
          <w:rFonts w:ascii="Times New Roman" w:hAnsi="Times New Roman" w:cs="Times New Roman"/>
          <w:sz w:val="24"/>
          <w:szCs w:val="24"/>
        </w:rPr>
        <w:t xml:space="preserve"> is not affect by the background electrolyte. However, at pH values less than 7, the Q</w:t>
      </w:r>
      <w:r w:rsidRPr="00E9356F">
        <w:rPr>
          <w:rFonts w:ascii="Times New Roman" w:hAnsi="Times New Roman" w:cs="Times New Roman"/>
          <w:sz w:val="24"/>
          <w:szCs w:val="24"/>
          <w:vertAlign w:val="subscript"/>
        </w:rPr>
        <w:t>h</w:t>
      </w:r>
      <w:r>
        <w:rPr>
          <w:rFonts w:ascii="Times New Roman" w:hAnsi="Times New Roman" w:cs="Times New Roman"/>
          <w:sz w:val="24"/>
          <w:szCs w:val="24"/>
        </w:rPr>
        <w:t xml:space="preserve"> of the SO</w:t>
      </w:r>
      <w:r w:rsidRPr="00E9356F">
        <w:rPr>
          <w:rFonts w:ascii="Times New Roman" w:hAnsi="Times New Roman" w:cs="Times New Roman"/>
          <w:sz w:val="24"/>
          <w:szCs w:val="24"/>
          <w:vertAlign w:val="subscript"/>
        </w:rPr>
        <w:t>4</w:t>
      </w:r>
      <w:r>
        <w:rPr>
          <w:rFonts w:ascii="Times New Roman" w:hAnsi="Times New Roman" w:cs="Times New Roman"/>
          <w:sz w:val="24"/>
          <w:szCs w:val="24"/>
        </w:rPr>
        <w:t xml:space="preserve"> systems is greater than that of the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systems. This indicates that sulfate is participating in predominantly outer-sphere adsorption in pH &gt; 7 systems and that increasing inner-sphere adsorption occurs with decreasing pH below 7 (resulting in greater proton adsorption).  This is consistent with literature, which indicates the inner-sphere complexation of SO</w:t>
      </w:r>
      <w:r w:rsidRPr="00E9356F">
        <w:rPr>
          <w:rFonts w:ascii="Times New Roman" w:hAnsi="Times New Roman" w:cs="Times New Roman"/>
          <w:sz w:val="24"/>
          <w:szCs w:val="24"/>
          <w:vertAlign w:val="subscript"/>
        </w:rPr>
        <w:t>4</w:t>
      </w:r>
      <w:r>
        <w:rPr>
          <w:rFonts w:ascii="Times New Roman" w:hAnsi="Times New Roman" w:cs="Times New Roman"/>
          <w:sz w:val="24"/>
          <w:szCs w:val="24"/>
        </w:rPr>
        <w:t xml:space="preserve"> by gibbsite in acidic systems (Goldberg, 2010; Essington, 2011). </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The ζ-potential of gibbsite under the influence of phosphate (PO</w:t>
      </w:r>
      <w:r w:rsidRPr="00D9532E">
        <w:rPr>
          <w:rFonts w:ascii="Times New Roman" w:hAnsi="Times New Roman" w:cs="Times New Roman"/>
          <w:sz w:val="24"/>
          <w:szCs w:val="24"/>
          <w:vertAlign w:val="subscript"/>
        </w:rPr>
        <w:t>4</w:t>
      </w:r>
      <w:r>
        <w:rPr>
          <w:rFonts w:ascii="Times New Roman" w:hAnsi="Times New Roman" w:cs="Times New Roman"/>
          <w:sz w:val="24"/>
          <w:szCs w:val="24"/>
        </w:rPr>
        <w:t>) is decreased throughout the entire pH range studies relative to the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systems. Further, PO</w:t>
      </w:r>
      <w:r w:rsidRPr="001663D6">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945B80">
        <w:rPr>
          <w:rFonts w:ascii="Times New Roman" w:hAnsi="Times New Roman" w:cs="Times New Roman"/>
          <w:sz w:val="24"/>
          <w:szCs w:val="24"/>
        </w:rPr>
        <w:t xml:space="preserve">adsorption </w:t>
      </w:r>
      <w:r>
        <w:rPr>
          <w:rFonts w:ascii="Times New Roman" w:hAnsi="Times New Roman" w:cs="Times New Roman"/>
          <w:sz w:val="24"/>
          <w:szCs w:val="24"/>
        </w:rPr>
        <w:t>shifted the pH</w:t>
      </w:r>
      <w:r w:rsidRPr="00D9532E">
        <w:rPr>
          <w:rFonts w:ascii="Times New Roman" w:hAnsi="Times New Roman" w:cs="Times New Roman"/>
          <w:sz w:val="24"/>
          <w:szCs w:val="24"/>
          <w:vertAlign w:val="subscript"/>
        </w:rPr>
        <w:t>PZC</w:t>
      </w:r>
      <w:r>
        <w:rPr>
          <w:rFonts w:ascii="Times New Roman" w:hAnsi="Times New Roman" w:cs="Times New Roman"/>
          <w:sz w:val="24"/>
          <w:szCs w:val="24"/>
        </w:rPr>
        <w:t xml:space="preserve"> from 10.5 to 4.8 (Fig. 7). Above pH 4.8, ζ-potential of phosphate with 100 m</w:t>
      </w:r>
      <w:r w:rsidRPr="005E34EF">
        <w:rPr>
          <w:rFonts w:ascii="Times New Roman" w:hAnsi="Times New Roman" w:cs="Times New Roman"/>
          <w:i/>
          <w:sz w:val="24"/>
          <w:szCs w:val="24"/>
        </w:rPr>
        <w:t>M</w:t>
      </w:r>
      <w:r>
        <w:rPr>
          <w:rFonts w:ascii="Times New Roman" w:hAnsi="Times New Roman" w:cs="Times New Roman"/>
          <w:sz w:val="24"/>
          <w:szCs w:val="24"/>
        </w:rPr>
        <w:t xml:space="preserve"> KNO</w:t>
      </w:r>
      <w:r>
        <w:rPr>
          <w:rFonts w:ascii="Times New Roman" w:hAnsi="Times New Roman" w:cs="Times New Roman"/>
          <w:sz w:val="24"/>
          <w:szCs w:val="24"/>
          <w:vertAlign w:val="subscript"/>
        </w:rPr>
        <w:t>3</w:t>
      </w:r>
      <w:r>
        <w:rPr>
          <w:rFonts w:ascii="Times New Roman" w:hAnsi="Times New Roman" w:cs="Times New Roman"/>
          <w:sz w:val="24"/>
          <w:szCs w:val="24"/>
        </w:rPr>
        <w:t xml:space="preserve"> is less negative than phosphate and phosphate with 10 m</w:t>
      </w:r>
      <w:r w:rsidRPr="005E34EF">
        <w:rPr>
          <w:rFonts w:ascii="Times New Roman" w:hAnsi="Times New Roman" w:cs="Times New Roman"/>
          <w:i/>
          <w:sz w:val="24"/>
          <w:szCs w:val="24"/>
        </w:rPr>
        <w:t>M</w:t>
      </w:r>
      <w:r>
        <w:rPr>
          <w:rFonts w:ascii="Times New Roman" w:hAnsi="Times New Roman" w:cs="Times New Roman"/>
          <w:sz w:val="24"/>
          <w:szCs w:val="24"/>
        </w:rPr>
        <w:t xml:space="preserve"> KNO</w:t>
      </w:r>
      <w:r w:rsidRPr="005E34EF">
        <w:rPr>
          <w:rFonts w:ascii="Times New Roman" w:hAnsi="Times New Roman" w:cs="Times New Roman"/>
          <w:sz w:val="24"/>
          <w:szCs w:val="24"/>
          <w:vertAlign w:val="subscript"/>
        </w:rPr>
        <w:t>3</w:t>
      </w:r>
      <w:r>
        <w:rPr>
          <w:rFonts w:ascii="Times New Roman" w:hAnsi="Times New Roman" w:cs="Times New Roman"/>
          <w:sz w:val="24"/>
          <w:szCs w:val="24"/>
        </w:rPr>
        <w:t xml:space="preserve"> due to counterion shielding (Yu, 1997). The influence of phosphate on Q</w:t>
      </w:r>
      <w:r w:rsidRPr="00176561">
        <w:rPr>
          <w:rFonts w:ascii="Times New Roman" w:hAnsi="Times New Roman" w:cs="Times New Roman"/>
          <w:sz w:val="24"/>
          <w:szCs w:val="24"/>
          <w:vertAlign w:val="subscript"/>
        </w:rPr>
        <w:t>h</w:t>
      </w:r>
      <w:r>
        <w:rPr>
          <w:rFonts w:ascii="Times New Roman" w:hAnsi="Times New Roman" w:cs="Times New Roman"/>
          <w:sz w:val="24"/>
          <w:szCs w:val="24"/>
        </w:rPr>
        <w:t xml:space="preserve"> supports the µ</w:t>
      </w:r>
      <w:r w:rsidRPr="008E5A12">
        <w:rPr>
          <w:rFonts w:ascii="Times New Roman" w:hAnsi="Times New Roman" w:cs="Times New Roman"/>
          <w:sz w:val="24"/>
          <w:szCs w:val="24"/>
          <w:vertAlign w:val="subscript"/>
        </w:rPr>
        <w:t>e</w:t>
      </w:r>
      <w:r>
        <w:rPr>
          <w:rFonts w:ascii="Times New Roman" w:hAnsi="Times New Roman" w:cs="Times New Roman"/>
          <w:sz w:val="24"/>
          <w:szCs w:val="24"/>
        </w:rPr>
        <w:t xml:space="preserve"> findings (Fig. 8)</w:t>
      </w:r>
      <w:r w:rsidR="00945B80">
        <w:rPr>
          <w:rFonts w:ascii="Times New Roman" w:hAnsi="Times New Roman" w:cs="Times New Roman"/>
          <w:sz w:val="24"/>
          <w:szCs w:val="24"/>
        </w:rPr>
        <w:t>.</w:t>
      </w:r>
      <w:r>
        <w:rPr>
          <w:rFonts w:ascii="Times New Roman" w:hAnsi="Times New Roman" w:cs="Times New Roman"/>
          <w:sz w:val="24"/>
          <w:szCs w:val="24"/>
        </w:rPr>
        <w:t xml:space="preserve"> </w:t>
      </w:r>
      <w:r w:rsidR="00945B80">
        <w:rPr>
          <w:rFonts w:ascii="Times New Roman" w:hAnsi="Times New Roman" w:cs="Times New Roman"/>
          <w:sz w:val="24"/>
          <w:szCs w:val="24"/>
        </w:rPr>
        <w:t xml:space="preserve">The </w:t>
      </w:r>
      <w:r>
        <w:rPr>
          <w:rFonts w:ascii="Times New Roman" w:hAnsi="Times New Roman" w:cs="Times New Roman"/>
          <w:sz w:val="24"/>
          <w:szCs w:val="24"/>
        </w:rPr>
        <w:t>increased proton adsorption through</w:t>
      </w:r>
      <w:r w:rsidR="00945B80">
        <w:rPr>
          <w:rFonts w:ascii="Times New Roman" w:hAnsi="Times New Roman" w:cs="Times New Roman"/>
          <w:sz w:val="24"/>
          <w:szCs w:val="24"/>
        </w:rPr>
        <w:t>out the entire pH range studied, relative to the NO</w:t>
      </w:r>
      <w:r w:rsidR="00945B80" w:rsidRPr="00945B80">
        <w:rPr>
          <w:rFonts w:ascii="Times New Roman" w:hAnsi="Times New Roman" w:cs="Times New Roman"/>
          <w:sz w:val="24"/>
          <w:szCs w:val="24"/>
          <w:vertAlign w:val="subscript"/>
        </w:rPr>
        <w:t>3</w:t>
      </w:r>
      <w:r w:rsidR="00945B80">
        <w:rPr>
          <w:rFonts w:ascii="Times New Roman" w:hAnsi="Times New Roman" w:cs="Times New Roman"/>
          <w:sz w:val="24"/>
          <w:szCs w:val="24"/>
        </w:rPr>
        <w:t xml:space="preserve"> systems, </w:t>
      </w:r>
      <w:r>
        <w:rPr>
          <w:rFonts w:ascii="Times New Roman" w:hAnsi="Times New Roman" w:cs="Times New Roman"/>
          <w:sz w:val="24"/>
          <w:szCs w:val="24"/>
        </w:rPr>
        <w:lastRenderedPageBreak/>
        <w:t xml:space="preserve">indicates that phosphate is mainly participating in inner-sphere adsorption mechanisms, a finding that is consistent with the literature (Goldberg, 2010; Essington, 2011). </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The ζ-potential of gibbsite under the influence of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is decreased throughout the entire pH range studied relative to the NO</w:t>
      </w:r>
      <w:r w:rsidRPr="00E9356F">
        <w:rPr>
          <w:rFonts w:ascii="Times New Roman" w:hAnsi="Times New Roman" w:cs="Times New Roman"/>
          <w:sz w:val="24"/>
          <w:szCs w:val="24"/>
          <w:vertAlign w:val="subscript"/>
        </w:rPr>
        <w:t>3</w:t>
      </w:r>
      <w:r>
        <w:rPr>
          <w:rFonts w:ascii="Times New Roman" w:hAnsi="Times New Roman" w:cs="Times New Roman"/>
          <w:sz w:val="24"/>
          <w:szCs w:val="24"/>
        </w:rPr>
        <w:t xml:space="preserve"> systems (Fig 9).  Similar</w:t>
      </w:r>
      <w:r w:rsidR="003677DB">
        <w:rPr>
          <w:rFonts w:ascii="Times New Roman" w:hAnsi="Times New Roman" w:cs="Times New Roman"/>
          <w:sz w:val="24"/>
          <w:szCs w:val="24"/>
        </w:rPr>
        <w:t xml:space="preserve"> to</w:t>
      </w:r>
      <w:r>
        <w:rPr>
          <w:rFonts w:ascii="Times New Roman" w:hAnsi="Times New Roman" w:cs="Times New Roman"/>
          <w:sz w:val="24"/>
          <w:szCs w:val="24"/>
        </w:rPr>
        <w:t xml:space="preserve"> PO</w:t>
      </w:r>
      <w:r w:rsidRPr="005922F7">
        <w:rPr>
          <w:rFonts w:ascii="Times New Roman" w:hAnsi="Times New Roman" w:cs="Times New Roman"/>
          <w:sz w:val="24"/>
          <w:szCs w:val="24"/>
          <w:vertAlign w:val="subscript"/>
        </w:rPr>
        <w:t>4</w:t>
      </w:r>
      <w:r>
        <w:rPr>
          <w:rFonts w:ascii="Times New Roman" w:hAnsi="Times New Roman" w:cs="Times New Roman"/>
          <w:sz w:val="24"/>
          <w:szCs w:val="24"/>
        </w:rPr>
        <w:t xml:space="preserve">, the ζ-potential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with 100 m</w:t>
      </w:r>
      <w:r w:rsidRPr="0014199F">
        <w:rPr>
          <w:rFonts w:ascii="Times New Roman" w:hAnsi="Times New Roman" w:cs="Times New Roman"/>
          <w:i/>
          <w:sz w:val="24"/>
          <w:szCs w:val="24"/>
        </w:rPr>
        <w:t>M</w:t>
      </w:r>
      <w:r>
        <w:rPr>
          <w:rFonts w:ascii="Times New Roman" w:hAnsi="Times New Roman" w:cs="Times New Roman"/>
          <w:sz w:val="24"/>
          <w:szCs w:val="24"/>
        </w:rPr>
        <w:t xml:space="preserve"> KNO</w:t>
      </w:r>
      <w:r w:rsidRPr="0014199F">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is less negative compared to the lower ionic strength systems. However, unlike the ζ-potentials</w:t>
      </w:r>
      <w:r w:rsidR="003677DB">
        <w:rPr>
          <w:rFonts w:ascii="Times New Roman" w:hAnsi="Times New Roman" w:cs="Times New Roman"/>
          <w:sz w:val="24"/>
          <w:szCs w:val="24"/>
        </w:rPr>
        <w:t xml:space="preserve"> of gibbsite with PO</w:t>
      </w:r>
      <w:r w:rsidR="003677DB" w:rsidRPr="003677DB">
        <w:rPr>
          <w:rFonts w:ascii="Times New Roman" w:hAnsi="Times New Roman" w:cs="Times New Roman"/>
          <w:sz w:val="24"/>
          <w:szCs w:val="24"/>
          <w:vertAlign w:val="subscript"/>
        </w:rPr>
        <w:t>4</w:t>
      </w:r>
      <w:r w:rsidR="003677DB">
        <w:rPr>
          <w:rFonts w:ascii="Times New Roman" w:hAnsi="Times New Roman" w:cs="Times New Roman"/>
          <w:sz w:val="24"/>
          <w:szCs w:val="24"/>
        </w:rPr>
        <w:t xml:space="preserve">, </w:t>
      </w:r>
      <w:r>
        <w:rPr>
          <w:rFonts w:ascii="Times New Roman" w:hAnsi="Times New Roman" w:cs="Times New Roman"/>
          <w:sz w:val="24"/>
          <w:szCs w:val="24"/>
        </w:rPr>
        <w:t xml:space="preserve">the presence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5922F7">
        <w:rPr>
          <w:rFonts w:ascii="Times New Roman" w:hAnsi="Times New Roman" w:cs="Times New Roman"/>
          <w:sz w:val="24"/>
          <w:szCs w:val="24"/>
          <w:vertAlign w:val="subscript"/>
        </w:rPr>
        <w:t>6</w:t>
      </w:r>
      <w:r>
        <w:rPr>
          <w:rFonts w:ascii="Times New Roman" w:hAnsi="Times New Roman" w:cs="Times New Roman"/>
          <w:sz w:val="24"/>
          <w:szCs w:val="24"/>
        </w:rPr>
        <w:t xml:space="preserve"> do</w:t>
      </w:r>
      <w:r w:rsidR="003677DB">
        <w:rPr>
          <w:rFonts w:ascii="Times New Roman" w:hAnsi="Times New Roman" w:cs="Times New Roman"/>
          <w:sz w:val="24"/>
          <w:szCs w:val="24"/>
        </w:rPr>
        <w:t>es</w:t>
      </w:r>
      <w:r>
        <w:rPr>
          <w:rFonts w:ascii="Times New Roman" w:hAnsi="Times New Roman" w:cs="Times New Roman"/>
          <w:sz w:val="24"/>
          <w:szCs w:val="24"/>
        </w:rPr>
        <w:t xml:space="preserve"> not increase </w:t>
      </w:r>
      <w:r w:rsidR="003677DB">
        <w:rPr>
          <w:rFonts w:ascii="Times New Roman" w:hAnsi="Times New Roman" w:cs="Times New Roman"/>
          <w:sz w:val="24"/>
          <w:szCs w:val="24"/>
        </w:rPr>
        <w:t xml:space="preserve">the ζ-potentials </w:t>
      </w:r>
      <w:r>
        <w:rPr>
          <w:rFonts w:ascii="Times New Roman" w:hAnsi="Times New Roman" w:cs="Times New Roman"/>
          <w:sz w:val="24"/>
          <w:szCs w:val="24"/>
        </w:rPr>
        <w:t>to positive values with decreasing pH (no pH</w:t>
      </w:r>
      <w:r w:rsidRPr="005922F7">
        <w:rPr>
          <w:rFonts w:ascii="Times New Roman" w:hAnsi="Times New Roman" w:cs="Times New Roman"/>
          <w:sz w:val="24"/>
          <w:szCs w:val="24"/>
          <w:vertAlign w:val="subscript"/>
        </w:rPr>
        <w:t>PZC</w:t>
      </w:r>
      <w:r>
        <w:rPr>
          <w:rFonts w:ascii="Times New Roman" w:hAnsi="Times New Roman" w:cs="Times New Roman"/>
          <w:sz w:val="24"/>
          <w:szCs w:val="24"/>
        </w:rPr>
        <w:t>). Indeed, the ζ-potentials tend to become even more negative in strongly acidic systems.  The potentiometric titration results support those of the electrophoretic mobility studies, showing an increase in Q</w:t>
      </w:r>
      <w:r w:rsidRPr="00C53167">
        <w:rPr>
          <w:rFonts w:ascii="Times New Roman" w:hAnsi="Times New Roman" w:cs="Times New Roman"/>
          <w:sz w:val="24"/>
          <w:szCs w:val="24"/>
          <w:vertAlign w:val="subscript"/>
        </w:rPr>
        <w:t>h</w:t>
      </w:r>
      <w:r>
        <w:rPr>
          <w:rFonts w:ascii="Times New Roman" w:hAnsi="Times New Roman" w:cs="Times New Roman"/>
          <w:sz w:val="24"/>
          <w:szCs w:val="24"/>
        </w:rPr>
        <w:t xml:space="preserve"> throughout the entire pH range (Fig. 10). These results suggest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5922F7">
        <w:rPr>
          <w:rFonts w:ascii="Times New Roman" w:hAnsi="Times New Roman" w:cs="Times New Roman"/>
          <w:sz w:val="24"/>
          <w:szCs w:val="24"/>
          <w:vertAlign w:val="subscript"/>
        </w:rPr>
        <w:t>6</w:t>
      </w:r>
      <w:r>
        <w:rPr>
          <w:rFonts w:ascii="Times New Roman" w:hAnsi="Times New Roman" w:cs="Times New Roman"/>
          <w:sz w:val="24"/>
          <w:szCs w:val="24"/>
        </w:rPr>
        <w:t xml:space="preserve"> is participating in specific adsorption on the gibbsite surface, similar to PO</w:t>
      </w:r>
      <w:r w:rsidRPr="00254D42">
        <w:rPr>
          <w:rFonts w:ascii="Times New Roman" w:hAnsi="Times New Roman" w:cs="Times New Roman"/>
          <w:sz w:val="24"/>
          <w:szCs w:val="24"/>
          <w:vertAlign w:val="subscript"/>
        </w:rPr>
        <w:t>4</w:t>
      </w:r>
      <w:r>
        <w:rPr>
          <w:rFonts w:ascii="Times New Roman" w:hAnsi="Times New Roman" w:cs="Times New Roman"/>
          <w:sz w:val="24"/>
          <w:szCs w:val="24"/>
        </w:rPr>
        <w:t xml:space="preserve">. </w:t>
      </w:r>
    </w:p>
    <w:p w:rsidR="004823C0" w:rsidRDefault="004823C0" w:rsidP="004823C0">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 Goethite</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Electrophoretic mobility studies reveal a pH</w:t>
      </w:r>
      <w:r w:rsidRPr="00416664">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sidRPr="00725F18">
        <w:rPr>
          <w:rFonts w:ascii="Times New Roman" w:hAnsi="Times New Roman" w:cs="Times New Roman"/>
          <w:sz w:val="24"/>
          <w:szCs w:val="24"/>
        </w:rPr>
        <w:t>of</w:t>
      </w:r>
      <w:r>
        <w:rPr>
          <w:rFonts w:ascii="Times New Roman" w:hAnsi="Times New Roman" w:cs="Times New Roman"/>
          <w:sz w:val="24"/>
          <w:szCs w:val="24"/>
        </w:rPr>
        <w:t xml:space="preserve"> 9.8 </w:t>
      </w:r>
      <w:r w:rsidR="003677DB">
        <w:rPr>
          <w:rFonts w:ascii="Times New Roman" w:hAnsi="Times New Roman" w:cs="Times New Roman"/>
          <w:sz w:val="24"/>
          <w:szCs w:val="24"/>
        </w:rPr>
        <w:t>for</w:t>
      </w:r>
      <w:r>
        <w:rPr>
          <w:rFonts w:ascii="Times New Roman" w:hAnsi="Times New Roman" w:cs="Times New Roman"/>
          <w:sz w:val="24"/>
          <w:szCs w:val="24"/>
        </w:rPr>
        <w:t xml:space="preserve"> goethite in indifferent electrolyte (KNO</w:t>
      </w:r>
      <w:r w:rsidRPr="00416664">
        <w:rPr>
          <w:rFonts w:ascii="Times New Roman" w:hAnsi="Times New Roman" w:cs="Times New Roman"/>
          <w:sz w:val="24"/>
          <w:szCs w:val="24"/>
          <w:vertAlign w:val="subscript"/>
        </w:rPr>
        <w:t>3</w:t>
      </w:r>
      <w:r>
        <w:rPr>
          <w:rFonts w:ascii="Times New Roman" w:hAnsi="Times New Roman" w:cs="Times New Roman"/>
          <w:sz w:val="24"/>
          <w:szCs w:val="24"/>
        </w:rPr>
        <w:t xml:space="preserve">) (Fig. 11). This finding is within the reported values of </w:t>
      </w: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(2009) (Table 1). Below the pH</w:t>
      </w:r>
      <w:r w:rsidRPr="00DB7D16">
        <w:rPr>
          <w:rFonts w:ascii="Times New Roman" w:hAnsi="Times New Roman" w:cs="Times New Roman"/>
          <w:sz w:val="24"/>
          <w:szCs w:val="24"/>
          <w:vertAlign w:val="subscript"/>
        </w:rPr>
        <w:t>PZC</w:t>
      </w:r>
      <w:r>
        <w:rPr>
          <w:rFonts w:ascii="Times New Roman" w:hAnsi="Times New Roman" w:cs="Times New Roman"/>
          <w:sz w:val="24"/>
          <w:szCs w:val="24"/>
          <w:vertAlign w:val="subscript"/>
        </w:rPr>
        <w:t>,</w:t>
      </w:r>
      <w:r>
        <w:rPr>
          <w:rFonts w:ascii="Times New Roman" w:hAnsi="Times New Roman" w:cs="Times New Roman"/>
          <w:sz w:val="24"/>
          <w:szCs w:val="24"/>
        </w:rPr>
        <w:t xml:space="preserve"> goethite mobility is decreased in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compared to that in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due to counterion shielding. The potentiometric ti</w:t>
      </w:r>
      <w:r w:rsidR="003677DB">
        <w:rPr>
          <w:rFonts w:ascii="Times New Roman" w:hAnsi="Times New Roman" w:cs="Times New Roman"/>
          <w:sz w:val="24"/>
          <w:szCs w:val="24"/>
        </w:rPr>
        <w:t>tration</w:t>
      </w:r>
      <w:r>
        <w:rPr>
          <w:rFonts w:ascii="Times New Roman" w:hAnsi="Times New Roman" w:cs="Times New Roman"/>
          <w:sz w:val="24"/>
          <w:szCs w:val="24"/>
        </w:rPr>
        <w:t xml:space="preserve"> results show that Q</w:t>
      </w:r>
      <w:r w:rsidRPr="0095232D">
        <w:rPr>
          <w:rFonts w:ascii="Times New Roman" w:hAnsi="Times New Roman" w:cs="Times New Roman"/>
          <w:sz w:val="24"/>
          <w:szCs w:val="24"/>
          <w:vertAlign w:val="subscript"/>
        </w:rPr>
        <w:t>h</w:t>
      </w:r>
      <w:r>
        <w:rPr>
          <w:rFonts w:ascii="Times New Roman" w:hAnsi="Times New Roman" w:cs="Times New Roman"/>
          <w:sz w:val="24"/>
          <w:szCs w:val="24"/>
        </w:rPr>
        <w:t xml:space="preserve"> is influenced by ionic strength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(Fig. 12). The Q</w:t>
      </w:r>
      <w:r w:rsidRPr="0095232D">
        <w:rPr>
          <w:rFonts w:ascii="Times New Roman" w:hAnsi="Times New Roman" w:cs="Times New Roman"/>
          <w:sz w:val="24"/>
          <w:szCs w:val="24"/>
          <w:vertAlign w:val="subscript"/>
        </w:rPr>
        <w:t>h</w:t>
      </w:r>
      <w:r>
        <w:rPr>
          <w:rFonts w:ascii="Times New Roman" w:hAnsi="Times New Roman" w:cs="Times New Roman"/>
          <w:sz w:val="24"/>
          <w:szCs w:val="24"/>
        </w:rPr>
        <w:t xml:space="preserve"> results are consistent with those of other studies (</w:t>
      </w:r>
      <w:proofErr w:type="spellStart"/>
      <w:r>
        <w:rPr>
          <w:rFonts w:ascii="Times New Roman" w:hAnsi="Times New Roman" w:cs="Times New Roman"/>
          <w:sz w:val="24"/>
          <w:szCs w:val="24"/>
        </w:rPr>
        <w:t>Shuai</w:t>
      </w:r>
      <w:proofErr w:type="spellEnd"/>
      <w:r>
        <w:rPr>
          <w:rFonts w:ascii="Times New Roman" w:hAnsi="Times New Roman" w:cs="Times New Roman"/>
          <w:sz w:val="24"/>
          <w:szCs w:val="24"/>
        </w:rPr>
        <w:t xml:space="preserve"> et al., 2009; </w:t>
      </w:r>
      <w:proofErr w:type="spellStart"/>
      <w:r>
        <w:rPr>
          <w:rFonts w:ascii="Times New Roman" w:hAnsi="Times New Roman" w:cs="Times New Roman"/>
          <w:sz w:val="24"/>
          <w:szCs w:val="24"/>
        </w:rPr>
        <w:t>Boily</w:t>
      </w:r>
      <w:proofErr w:type="spellEnd"/>
      <w:r>
        <w:rPr>
          <w:rFonts w:ascii="Times New Roman" w:hAnsi="Times New Roman" w:cs="Times New Roman"/>
          <w:sz w:val="24"/>
          <w:szCs w:val="24"/>
        </w:rPr>
        <w:t xml:space="preserve"> et al., 2001).  </w:t>
      </w:r>
    </w:p>
    <w:p w:rsidR="004823C0" w:rsidRDefault="004823C0" w:rsidP="004823C0">
      <w:pPr>
        <w:spacing w:line="480" w:lineRule="auto"/>
        <w:ind w:firstLine="720"/>
        <w:rPr>
          <w:rFonts w:ascii="Times New Roman" w:hAnsi="Times New Roman" w:cs="Times New Roman"/>
          <w:sz w:val="24"/>
          <w:szCs w:val="24"/>
        </w:rPr>
      </w:pPr>
      <w:r w:rsidRPr="00DB7D16">
        <w:rPr>
          <w:rFonts w:ascii="Times New Roman" w:hAnsi="Times New Roman" w:cs="Times New Roman"/>
          <w:sz w:val="24"/>
          <w:szCs w:val="24"/>
        </w:rPr>
        <w:t>The</w:t>
      </w:r>
      <w:r>
        <w:rPr>
          <w:rFonts w:ascii="Times New Roman" w:hAnsi="Times New Roman" w:cs="Times New Roman"/>
          <w:sz w:val="24"/>
          <w:szCs w:val="24"/>
        </w:rPr>
        <w:t xml:space="preserve"> ζ-potential of goethite in the presence of sulfate (SO</w:t>
      </w:r>
      <w:r w:rsidRPr="00DB7D16">
        <w:rPr>
          <w:rFonts w:ascii="Times New Roman" w:hAnsi="Times New Roman" w:cs="Times New Roman"/>
          <w:sz w:val="24"/>
          <w:szCs w:val="24"/>
          <w:vertAlign w:val="subscript"/>
        </w:rPr>
        <w:t>4</w:t>
      </w:r>
      <w:r>
        <w:rPr>
          <w:rFonts w:ascii="Times New Roman" w:hAnsi="Times New Roman" w:cs="Times New Roman"/>
          <w:sz w:val="24"/>
          <w:szCs w:val="24"/>
        </w:rPr>
        <w:t>) alone is generally negative for all pH values studied. This is also the case for the 10 m</w:t>
      </w:r>
      <w:r w:rsidRPr="008204BF">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KNO</w:t>
      </w:r>
      <w:r w:rsidRPr="008204BF">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+ 10 m</w:t>
      </w:r>
      <w:r w:rsidRPr="008204BF">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w:t>
      </w:r>
      <w:r w:rsidRPr="0095232D">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systems (Fig. 11). However, the ζ-potential of goethite with 100 m</w:t>
      </w:r>
      <w:r w:rsidRPr="008204BF">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KNO</w:t>
      </w:r>
      <w:r w:rsidRPr="008204BF">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95232D">
        <w:rPr>
          <w:rFonts w:ascii="Times New Roman" w:hAnsi="Times New Roman" w:cs="Times New Roman"/>
          <w:sz w:val="24"/>
          <w:szCs w:val="24"/>
        </w:rPr>
        <w:t>and</w:t>
      </w:r>
      <w:r>
        <w:rPr>
          <w:rFonts w:ascii="Times New Roman" w:hAnsi="Times New Roman" w:cs="Times New Roman"/>
          <w:sz w:val="24"/>
          <w:szCs w:val="24"/>
        </w:rPr>
        <w:t xml:space="preserve"> 10 m</w:t>
      </w:r>
      <w:r w:rsidRPr="008204BF">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w:t>
      </w:r>
      <w:r w:rsidRPr="0095232D">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 xml:space="preserve">4 </w:t>
      </w:r>
      <w:r>
        <w:rPr>
          <w:rFonts w:ascii="Times New Roman" w:hAnsi="Times New Roman" w:cs="Times New Roman"/>
          <w:sz w:val="24"/>
          <w:szCs w:val="24"/>
        </w:rPr>
        <w:t xml:space="preserve"> shifts from negative to positive values as pH decreases below 9.3 (Fig.11). The pH</w:t>
      </w:r>
      <w:r w:rsidRPr="00D42B50">
        <w:rPr>
          <w:rFonts w:ascii="Times New Roman" w:hAnsi="Times New Roman" w:cs="Times New Roman"/>
          <w:sz w:val="24"/>
          <w:szCs w:val="24"/>
          <w:vertAlign w:val="subscript"/>
        </w:rPr>
        <w:t>PZC</w:t>
      </w:r>
      <w:r>
        <w:rPr>
          <w:rFonts w:ascii="Times New Roman" w:hAnsi="Times New Roman" w:cs="Times New Roman"/>
          <w:sz w:val="24"/>
          <w:szCs w:val="24"/>
        </w:rPr>
        <w:t xml:space="preserve"> is similar to that </w:t>
      </w:r>
      <w:r>
        <w:rPr>
          <w:rFonts w:ascii="Times New Roman" w:hAnsi="Times New Roman" w:cs="Times New Roman"/>
          <w:sz w:val="24"/>
          <w:szCs w:val="24"/>
        </w:rPr>
        <w:lastRenderedPageBreak/>
        <w:t>observed in the NO</w:t>
      </w:r>
      <w:r w:rsidRPr="0095232D">
        <w:rPr>
          <w:rFonts w:ascii="Times New Roman" w:hAnsi="Times New Roman" w:cs="Times New Roman"/>
          <w:sz w:val="24"/>
          <w:szCs w:val="24"/>
          <w:vertAlign w:val="subscript"/>
        </w:rPr>
        <w:t>3</w:t>
      </w:r>
      <w:r>
        <w:rPr>
          <w:rFonts w:ascii="Times New Roman" w:hAnsi="Times New Roman" w:cs="Times New Roman"/>
          <w:sz w:val="24"/>
          <w:szCs w:val="24"/>
        </w:rPr>
        <w:t xml:space="preserve"> systems. The influence of sulfate on Q</w:t>
      </w:r>
      <w:r w:rsidRPr="008E5A12">
        <w:rPr>
          <w:rFonts w:ascii="Times New Roman" w:hAnsi="Times New Roman" w:cs="Times New Roman"/>
          <w:sz w:val="24"/>
          <w:szCs w:val="24"/>
          <w:vertAlign w:val="subscript"/>
        </w:rPr>
        <w:t>h</w:t>
      </w:r>
      <w:r>
        <w:rPr>
          <w:rFonts w:ascii="Times New Roman" w:hAnsi="Times New Roman" w:cs="Times New Roman"/>
          <w:sz w:val="24"/>
          <w:szCs w:val="24"/>
        </w:rPr>
        <w:t xml:space="preserve"> is similar to that observed for the NO</w:t>
      </w:r>
      <w:r w:rsidRPr="0095232D">
        <w:rPr>
          <w:rFonts w:ascii="Times New Roman" w:hAnsi="Times New Roman" w:cs="Times New Roman"/>
          <w:sz w:val="24"/>
          <w:szCs w:val="24"/>
          <w:vertAlign w:val="subscript"/>
        </w:rPr>
        <w:t>3</w:t>
      </w:r>
      <w:r>
        <w:rPr>
          <w:rFonts w:ascii="Times New Roman" w:hAnsi="Times New Roman" w:cs="Times New Roman"/>
          <w:sz w:val="24"/>
          <w:szCs w:val="24"/>
        </w:rPr>
        <w:t xml:space="preserve"> systems (Fig.12). However, when NO</w:t>
      </w:r>
      <w:r w:rsidRPr="00725F18">
        <w:rPr>
          <w:rFonts w:ascii="Times New Roman" w:hAnsi="Times New Roman" w:cs="Times New Roman"/>
          <w:sz w:val="24"/>
          <w:szCs w:val="24"/>
          <w:vertAlign w:val="subscript"/>
        </w:rPr>
        <w:t>3</w:t>
      </w:r>
      <w:r>
        <w:rPr>
          <w:rFonts w:ascii="Times New Roman" w:hAnsi="Times New Roman" w:cs="Times New Roman"/>
          <w:sz w:val="24"/>
          <w:szCs w:val="24"/>
        </w:rPr>
        <w:t xml:space="preserve"> and SO</w:t>
      </w:r>
      <w:r w:rsidRPr="00725F18">
        <w:rPr>
          <w:rFonts w:ascii="Times New Roman" w:hAnsi="Times New Roman" w:cs="Times New Roman"/>
          <w:sz w:val="24"/>
          <w:szCs w:val="24"/>
          <w:vertAlign w:val="subscript"/>
        </w:rPr>
        <w:t>4</w:t>
      </w:r>
      <w:r>
        <w:rPr>
          <w:rFonts w:ascii="Times New Roman" w:hAnsi="Times New Roman" w:cs="Times New Roman"/>
          <w:sz w:val="24"/>
          <w:szCs w:val="24"/>
        </w:rPr>
        <w:t xml:space="preserve"> are present in combination, there is an upward shift in Q</w:t>
      </w:r>
      <w:r w:rsidRPr="002624FB">
        <w:rPr>
          <w:rFonts w:ascii="Times New Roman" w:hAnsi="Times New Roman" w:cs="Times New Roman"/>
          <w:sz w:val="24"/>
          <w:szCs w:val="24"/>
          <w:vertAlign w:val="subscript"/>
        </w:rPr>
        <w:t>h</w:t>
      </w:r>
      <w:r>
        <w:rPr>
          <w:rFonts w:ascii="Times New Roman" w:hAnsi="Times New Roman" w:cs="Times New Roman"/>
          <w:sz w:val="24"/>
          <w:szCs w:val="24"/>
        </w:rPr>
        <w:t xml:space="preserve"> at pH values less than 7. The results from electrophoretic mobility and potentiometric titration studies suggest that sulfate adsorption by goethite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primarily outer-sphere in </w:t>
      </w:r>
      <w:r w:rsidR="003677DB">
        <w:rPr>
          <w:rFonts w:ascii="Times New Roman" w:hAnsi="Times New Roman" w:cs="Times New Roman"/>
          <w:sz w:val="24"/>
          <w:szCs w:val="24"/>
        </w:rPr>
        <w:t>alkaline</w:t>
      </w:r>
      <w:r>
        <w:rPr>
          <w:rFonts w:ascii="Times New Roman" w:hAnsi="Times New Roman" w:cs="Times New Roman"/>
          <w:sz w:val="24"/>
          <w:szCs w:val="24"/>
        </w:rPr>
        <w:t xml:space="preserve"> systems, with increasing inner-sphere character in neutral to acidic systems.  </w:t>
      </w:r>
      <w:proofErr w:type="spellStart"/>
      <w:r>
        <w:rPr>
          <w:rFonts w:ascii="Times New Roman" w:hAnsi="Times New Roman" w:cs="Times New Roman"/>
          <w:sz w:val="24"/>
          <w:szCs w:val="24"/>
        </w:rPr>
        <w:t>Juang</w:t>
      </w:r>
      <w:proofErr w:type="spellEnd"/>
      <w:r>
        <w:rPr>
          <w:rFonts w:ascii="Times New Roman" w:hAnsi="Times New Roman" w:cs="Times New Roman"/>
          <w:sz w:val="24"/>
          <w:szCs w:val="24"/>
        </w:rPr>
        <w:t xml:space="preserve"> et 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2002) suggested that sulfate adsorption to goethite was electrostatic, but the bonding was strong enough to decrease particle mobility. However, numerous other studies have clearly established this inner-sphere complexation of sulfate by goethite in acidic systems. Using Fourier Transformed Infrared (FTIR) spectroscopy, Hug (1997) confirmed the monondentate complexation of SO</w:t>
      </w:r>
      <w:r w:rsidRPr="00D42B50">
        <w:rPr>
          <w:rFonts w:ascii="Times New Roman" w:hAnsi="Times New Roman" w:cs="Times New Roman"/>
          <w:sz w:val="24"/>
          <w:szCs w:val="24"/>
          <w:vertAlign w:val="subscript"/>
        </w:rPr>
        <w:t>4</w:t>
      </w:r>
      <w:r>
        <w:rPr>
          <w:rFonts w:ascii="Times New Roman" w:hAnsi="Times New Roman" w:cs="Times New Roman"/>
          <w:sz w:val="24"/>
          <w:szCs w:val="24"/>
        </w:rPr>
        <w:t xml:space="preserve"> by goethite in pH 3 and 5 suspensions. Similarly, Peak et al. (1999) showed that SO</w:t>
      </w:r>
      <w:r w:rsidRPr="00D42B50">
        <w:rPr>
          <w:rFonts w:ascii="Times New Roman" w:hAnsi="Times New Roman" w:cs="Times New Roman"/>
          <w:sz w:val="24"/>
          <w:szCs w:val="24"/>
          <w:vertAlign w:val="subscript"/>
        </w:rPr>
        <w:t>4</w:t>
      </w:r>
      <w:r>
        <w:rPr>
          <w:rFonts w:ascii="Times New Roman" w:hAnsi="Times New Roman" w:cs="Times New Roman"/>
          <w:sz w:val="24"/>
          <w:szCs w:val="24"/>
        </w:rPr>
        <w:t xml:space="preserve"> was retained by outer-sphere mechanisms by goethite in pH &gt; 6 systems, and by inner- and outer-sphere adsorption mechanisms in pH &lt; 6 suspensions. </w:t>
      </w:r>
      <w:proofErr w:type="spellStart"/>
      <w:r>
        <w:rPr>
          <w:rFonts w:ascii="Times New Roman" w:hAnsi="Times New Roman" w:cs="Times New Roman"/>
          <w:sz w:val="24"/>
          <w:szCs w:val="24"/>
        </w:rPr>
        <w:t>Rietra</w:t>
      </w:r>
      <w:proofErr w:type="spellEnd"/>
      <w:r>
        <w:rPr>
          <w:rFonts w:ascii="Times New Roman" w:hAnsi="Times New Roman" w:cs="Times New Roman"/>
          <w:sz w:val="24"/>
          <w:szCs w:val="24"/>
        </w:rPr>
        <w:t xml:space="preserve"> et al. (1999) successfully modeled the adsorption edge of SO</w:t>
      </w:r>
      <w:r w:rsidRPr="00D42B50">
        <w:rPr>
          <w:rFonts w:ascii="Times New Roman" w:hAnsi="Times New Roman" w:cs="Times New Roman"/>
          <w:sz w:val="24"/>
          <w:szCs w:val="24"/>
          <w:vertAlign w:val="subscript"/>
        </w:rPr>
        <w:t>4</w:t>
      </w:r>
      <w:r>
        <w:rPr>
          <w:rFonts w:ascii="Times New Roman" w:hAnsi="Times New Roman" w:cs="Times New Roman"/>
          <w:sz w:val="24"/>
          <w:szCs w:val="24"/>
        </w:rPr>
        <w:t xml:space="preserve"> by goethite by considering only inner-sphere complexation. </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The ζ-potential of goethite under the influence of phosphate (PO</w:t>
      </w:r>
      <w:r w:rsidRPr="00D9532E">
        <w:rPr>
          <w:rFonts w:ascii="Times New Roman" w:hAnsi="Times New Roman" w:cs="Times New Roman"/>
          <w:sz w:val="24"/>
          <w:szCs w:val="24"/>
          <w:vertAlign w:val="subscript"/>
        </w:rPr>
        <w:t>4</w:t>
      </w:r>
      <w:r>
        <w:rPr>
          <w:rFonts w:ascii="Times New Roman" w:hAnsi="Times New Roman" w:cs="Times New Roman"/>
          <w:sz w:val="24"/>
          <w:szCs w:val="24"/>
        </w:rPr>
        <w:t>) is negative throughout the entire pH range studied, becoming less negative with decreasing pH (Fig. 13). Due to the large variability in the data, the ζ-potentials are not influenced by ionic strength, although the 100 m</w:t>
      </w:r>
      <w:r w:rsidRPr="00A859CB">
        <w:rPr>
          <w:rFonts w:ascii="Times New Roman" w:hAnsi="Times New Roman" w:cs="Times New Roman"/>
          <w:i/>
          <w:sz w:val="24"/>
          <w:szCs w:val="24"/>
        </w:rPr>
        <w:t>M</w:t>
      </w:r>
      <w:r>
        <w:rPr>
          <w:rFonts w:ascii="Times New Roman" w:hAnsi="Times New Roman" w:cs="Times New Roman"/>
          <w:sz w:val="24"/>
          <w:szCs w:val="24"/>
        </w:rPr>
        <w:t xml:space="preserve"> KNO</w:t>
      </w:r>
      <w:r w:rsidRPr="00A859CB">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A859CB">
        <w:rPr>
          <w:rFonts w:ascii="Times New Roman" w:hAnsi="Times New Roman" w:cs="Times New Roman"/>
          <w:i/>
          <w:sz w:val="24"/>
          <w:szCs w:val="24"/>
        </w:rPr>
        <w:t>M</w:t>
      </w:r>
      <w:r>
        <w:rPr>
          <w:rFonts w:ascii="Times New Roman" w:hAnsi="Times New Roman" w:cs="Times New Roman"/>
          <w:sz w:val="24"/>
          <w:szCs w:val="24"/>
        </w:rPr>
        <w:t xml:space="preserve"> PO</w:t>
      </w:r>
      <w:r w:rsidRPr="00A859CB">
        <w:rPr>
          <w:rFonts w:ascii="Times New Roman" w:hAnsi="Times New Roman" w:cs="Times New Roman"/>
          <w:sz w:val="24"/>
          <w:szCs w:val="24"/>
          <w:vertAlign w:val="subscript"/>
        </w:rPr>
        <w:t>4</w:t>
      </w:r>
      <w:r>
        <w:rPr>
          <w:rFonts w:ascii="Times New Roman" w:hAnsi="Times New Roman" w:cs="Times New Roman"/>
          <w:sz w:val="24"/>
          <w:szCs w:val="24"/>
        </w:rPr>
        <w:t xml:space="preserve"> system tends to generate more</w:t>
      </w:r>
      <w:r w:rsidR="00A76D3F">
        <w:rPr>
          <w:rFonts w:ascii="Times New Roman" w:hAnsi="Times New Roman" w:cs="Times New Roman"/>
          <w:sz w:val="24"/>
          <w:szCs w:val="24"/>
        </w:rPr>
        <w:t xml:space="preserve"> positive ζ-potential values than</w:t>
      </w:r>
      <w:r>
        <w:rPr>
          <w:rFonts w:ascii="Times New Roman" w:hAnsi="Times New Roman" w:cs="Times New Roman"/>
          <w:sz w:val="24"/>
          <w:szCs w:val="24"/>
        </w:rPr>
        <w:t xml:space="preserve"> the 10 m</w:t>
      </w:r>
      <w:r w:rsidRPr="00A859CB">
        <w:rPr>
          <w:rFonts w:ascii="Times New Roman" w:hAnsi="Times New Roman" w:cs="Times New Roman"/>
          <w:i/>
          <w:sz w:val="24"/>
          <w:szCs w:val="24"/>
        </w:rPr>
        <w:t>M</w:t>
      </w:r>
      <w:r>
        <w:rPr>
          <w:rFonts w:ascii="Times New Roman" w:hAnsi="Times New Roman" w:cs="Times New Roman"/>
          <w:sz w:val="24"/>
          <w:szCs w:val="24"/>
        </w:rPr>
        <w:t xml:space="preserve"> PO</w:t>
      </w:r>
      <w:r w:rsidRPr="00A859CB">
        <w:rPr>
          <w:rFonts w:ascii="Times New Roman" w:hAnsi="Times New Roman" w:cs="Times New Roman"/>
          <w:sz w:val="24"/>
          <w:szCs w:val="24"/>
          <w:vertAlign w:val="subscript"/>
        </w:rPr>
        <w:t>4</w:t>
      </w:r>
      <w:r>
        <w:rPr>
          <w:rFonts w:ascii="Times New Roman" w:hAnsi="Times New Roman" w:cs="Times New Roman"/>
          <w:sz w:val="24"/>
          <w:szCs w:val="24"/>
        </w:rPr>
        <w:t xml:space="preserve"> and 10 m</w:t>
      </w:r>
      <w:r w:rsidRPr="00A859CB">
        <w:rPr>
          <w:rFonts w:ascii="Times New Roman" w:hAnsi="Times New Roman" w:cs="Times New Roman"/>
          <w:i/>
          <w:sz w:val="24"/>
          <w:szCs w:val="24"/>
        </w:rPr>
        <w:t>M</w:t>
      </w:r>
      <w:r>
        <w:rPr>
          <w:rFonts w:ascii="Times New Roman" w:hAnsi="Times New Roman" w:cs="Times New Roman"/>
          <w:sz w:val="24"/>
          <w:szCs w:val="24"/>
        </w:rPr>
        <w:t xml:space="preserve"> KNO</w:t>
      </w:r>
      <w:r w:rsidRPr="00A859CB">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A859CB">
        <w:rPr>
          <w:rFonts w:ascii="Times New Roman" w:hAnsi="Times New Roman" w:cs="Times New Roman"/>
          <w:i/>
          <w:sz w:val="24"/>
          <w:szCs w:val="24"/>
        </w:rPr>
        <w:t>M</w:t>
      </w:r>
      <w:r>
        <w:rPr>
          <w:rFonts w:ascii="Times New Roman" w:hAnsi="Times New Roman" w:cs="Times New Roman"/>
          <w:sz w:val="24"/>
          <w:szCs w:val="24"/>
        </w:rPr>
        <w:t xml:space="preserve"> PO</w:t>
      </w:r>
      <w:r w:rsidRPr="00A859CB">
        <w:rPr>
          <w:rFonts w:ascii="Times New Roman" w:hAnsi="Times New Roman" w:cs="Times New Roman"/>
          <w:sz w:val="24"/>
          <w:szCs w:val="24"/>
          <w:vertAlign w:val="subscript"/>
        </w:rPr>
        <w:t>4</w:t>
      </w:r>
      <w:r>
        <w:rPr>
          <w:rFonts w:ascii="Times New Roman" w:hAnsi="Times New Roman" w:cs="Times New Roman"/>
          <w:sz w:val="24"/>
          <w:szCs w:val="24"/>
        </w:rPr>
        <w:t xml:space="preserve"> systems consistent with the shielding </w:t>
      </w:r>
      <w:proofErr w:type="gramStart"/>
      <w:r>
        <w:rPr>
          <w:rFonts w:ascii="Times New Roman" w:hAnsi="Times New Roman" w:cs="Times New Roman"/>
          <w:sz w:val="24"/>
          <w:szCs w:val="24"/>
        </w:rPr>
        <w:t>effect</w:t>
      </w:r>
      <w:proofErr w:type="gramEnd"/>
      <w:r>
        <w:rPr>
          <w:rFonts w:ascii="Times New Roman" w:hAnsi="Times New Roman" w:cs="Times New Roman"/>
          <w:sz w:val="24"/>
          <w:szCs w:val="24"/>
        </w:rPr>
        <w:t>. The influence of phosphate on Q</w:t>
      </w:r>
      <w:r w:rsidRPr="00176561">
        <w:rPr>
          <w:rFonts w:ascii="Times New Roman" w:hAnsi="Times New Roman" w:cs="Times New Roman"/>
          <w:sz w:val="24"/>
          <w:szCs w:val="24"/>
          <w:vertAlign w:val="subscript"/>
        </w:rPr>
        <w:t>h</w:t>
      </w:r>
      <w:r>
        <w:rPr>
          <w:rFonts w:ascii="Times New Roman" w:hAnsi="Times New Roman" w:cs="Times New Roman"/>
          <w:sz w:val="24"/>
          <w:szCs w:val="24"/>
        </w:rPr>
        <w:t xml:space="preserve"> (Fig. 14) is </w:t>
      </w:r>
      <w:r w:rsidR="00A76D3F">
        <w:rPr>
          <w:rFonts w:ascii="Times New Roman" w:hAnsi="Times New Roman" w:cs="Times New Roman"/>
          <w:sz w:val="24"/>
          <w:szCs w:val="24"/>
        </w:rPr>
        <w:t>highly variable</w:t>
      </w:r>
      <w:r>
        <w:rPr>
          <w:rFonts w:ascii="Times New Roman" w:hAnsi="Times New Roman" w:cs="Times New Roman"/>
          <w:sz w:val="24"/>
          <w:szCs w:val="24"/>
        </w:rPr>
        <w:t>, relative to the NO</w:t>
      </w:r>
      <w:r w:rsidRPr="00A859CB">
        <w:rPr>
          <w:rFonts w:ascii="Times New Roman" w:hAnsi="Times New Roman" w:cs="Times New Roman"/>
          <w:sz w:val="24"/>
          <w:szCs w:val="24"/>
          <w:vertAlign w:val="subscript"/>
        </w:rPr>
        <w:t>3</w:t>
      </w:r>
      <w:r>
        <w:rPr>
          <w:rFonts w:ascii="Times New Roman" w:hAnsi="Times New Roman" w:cs="Times New Roman"/>
          <w:sz w:val="24"/>
          <w:szCs w:val="24"/>
        </w:rPr>
        <w:t xml:space="preserve"> systems</w:t>
      </w:r>
      <w:r w:rsidR="00A76D3F">
        <w:rPr>
          <w:rFonts w:ascii="Times New Roman" w:hAnsi="Times New Roman" w:cs="Times New Roman"/>
          <w:sz w:val="24"/>
          <w:szCs w:val="24"/>
        </w:rPr>
        <w:t xml:space="preserve">. </w:t>
      </w:r>
      <w:r>
        <w:rPr>
          <w:rFonts w:ascii="Times New Roman" w:hAnsi="Times New Roman" w:cs="Times New Roman"/>
          <w:sz w:val="24"/>
          <w:szCs w:val="24"/>
        </w:rPr>
        <w:t xml:space="preserve">Proton adsorption on goethite under the influence of phosphate is not strongly influenced by ionic strength.  The electrophoretic mobility studies suggest the specific adsorption of phosphate; however, proton adsorption results are inconclusive. Li et al. (2000) suggested that the surface precipitation of phosphate on goethite may contribute more acidic functional groups to the </w:t>
      </w:r>
      <w:r>
        <w:rPr>
          <w:rFonts w:ascii="Times New Roman" w:hAnsi="Times New Roman" w:cs="Times New Roman"/>
          <w:sz w:val="24"/>
          <w:szCs w:val="24"/>
        </w:rPr>
        <w:lastRenderedPageBreak/>
        <w:t>goethite surface via proton adsorption.  They also reported that the ζ-potentials of goethite were similar in the presence of absence of PO</w:t>
      </w:r>
      <w:r w:rsidRPr="00CA50E6">
        <w:rPr>
          <w:rFonts w:ascii="Times New Roman" w:hAnsi="Times New Roman" w:cs="Times New Roman"/>
          <w:sz w:val="24"/>
          <w:szCs w:val="24"/>
          <w:vertAlign w:val="subscript"/>
        </w:rPr>
        <w:t>4</w:t>
      </w:r>
      <w:r>
        <w:rPr>
          <w:rFonts w:ascii="Times New Roman" w:hAnsi="Times New Roman" w:cs="Times New Roman"/>
          <w:sz w:val="24"/>
          <w:szCs w:val="24"/>
        </w:rPr>
        <w:t xml:space="preserve"> when up to 3 mmol g</w:t>
      </w:r>
      <w:r w:rsidRPr="00331684">
        <w:rPr>
          <w:rFonts w:ascii="Times New Roman" w:hAnsi="Times New Roman" w:cs="Times New Roman"/>
          <w:sz w:val="24"/>
          <w:szCs w:val="24"/>
          <w:vertAlign w:val="superscript"/>
        </w:rPr>
        <w:t>-1</w:t>
      </w:r>
      <w:r>
        <w:rPr>
          <w:rFonts w:ascii="Times New Roman" w:hAnsi="Times New Roman" w:cs="Times New Roman"/>
          <w:sz w:val="24"/>
          <w:szCs w:val="24"/>
        </w:rPr>
        <w:t xml:space="preserve"> phosphate was present in solution.  With higher PO</w:t>
      </w:r>
      <w:r w:rsidRPr="00CA50E6">
        <w:rPr>
          <w:rFonts w:ascii="Times New Roman" w:hAnsi="Times New Roman" w:cs="Times New Roman"/>
          <w:sz w:val="24"/>
          <w:szCs w:val="24"/>
          <w:vertAlign w:val="subscript"/>
        </w:rPr>
        <w:t>4</w:t>
      </w:r>
      <w:r>
        <w:rPr>
          <w:rFonts w:ascii="Times New Roman" w:hAnsi="Times New Roman" w:cs="Times New Roman"/>
          <w:sz w:val="24"/>
          <w:szCs w:val="24"/>
        </w:rPr>
        <w:t xml:space="preserve"> loadings, the ζ-potentials were similar to that found for strengite. The maximum phosphate in solution for the potentiometric titrations was 2 mmol g</w:t>
      </w:r>
      <w:r w:rsidRPr="00331684">
        <w:rPr>
          <w:rFonts w:ascii="Times New Roman" w:hAnsi="Times New Roman" w:cs="Times New Roman"/>
          <w:sz w:val="24"/>
          <w:szCs w:val="24"/>
          <w:vertAlign w:val="superscript"/>
        </w:rPr>
        <w:t>-1</w:t>
      </w:r>
      <w:r w:rsidR="00A76D3F" w:rsidRPr="00A76D3F">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and 66 mmol g</w:t>
      </w:r>
      <w:r w:rsidRPr="00331684">
        <w:rPr>
          <w:rFonts w:ascii="Times New Roman" w:hAnsi="Times New Roman" w:cs="Times New Roman"/>
          <w:sz w:val="24"/>
          <w:szCs w:val="24"/>
          <w:vertAlign w:val="superscript"/>
        </w:rPr>
        <w:t>-1</w:t>
      </w:r>
      <w:r>
        <w:rPr>
          <w:rFonts w:ascii="Times New Roman" w:hAnsi="Times New Roman" w:cs="Times New Roman"/>
          <w:sz w:val="24"/>
          <w:szCs w:val="24"/>
        </w:rPr>
        <w:t xml:space="preserve"> for electrophoretic mobility.  Analysis of stability indices of iron phosphate in the presence of goethite using Visual MINTEQ 3.0 shows </w:t>
      </w:r>
      <w:r w:rsidR="00A76D3F">
        <w:rPr>
          <w:rFonts w:ascii="Times New Roman" w:hAnsi="Times New Roman" w:cs="Times New Roman"/>
          <w:sz w:val="24"/>
          <w:szCs w:val="24"/>
        </w:rPr>
        <w:t xml:space="preserve">that both the </w:t>
      </w:r>
      <w:r>
        <w:rPr>
          <w:rFonts w:ascii="Times New Roman" w:hAnsi="Times New Roman" w:cs="Times New Roman"/>
          <w:sz w:val="24"/>
          <w:szCs w:val="24"/>
        </w:rPr>
        <w:t>ζ-potential and Q</w:t>
      </w:r>
      <w:r w:rsidRPr="003B6E9B">
        <w:rPr>
          <w:rFonts w:ascii="Times New Roman" w:hAnsi="Times New Roman" w:cs="Times New Roman"/>
          <w:sz w:val="24"/>
          <w:szCs w:val="24"/>
          <w:vertAlign w:val="subscript"/>
        </w:rPr>
        <w:t>h</w:t>
      </w:r>
      <w:r>
        <w:rPr>
          <w:rFonts w:ascii="Times New Roman" w:hAnsi="Times New Roman" w:cs="Times New Roman"/>
          <w:sz w:val="24"/>
          <w:szCs w:val="24"/>
        </w:rPr>
        <w:t xml:space="preserve"> solutions </w:t>
      </w:r>
      <w:r w:rsidR="00A76D3F">
        <w:rPr>
          <w:rFonts w:ascii="Times New Roman" w:hAnsi="Times New Roman" w:cs="Times New Roman"/>
          <w:sz w:val="24"/>
          <w:szCs w:val="24"/>
        </w:rPr>
        <w:t>are</w:t>
      </w:r>
      <w:r>
        <w:rPr>
          <w:rFonts w:ascii="Times New Roman" w:hAnsi="Times New Roman" w:cs="Times New Roman"/>
          <w:sz w:val="24"/>
          <w:szCs w:val="24"/>
        </w:rPr>
        <w:t xml:space="preserve"> supersaturated with respect to FePO</w:t>
      </w:r>
      <w:r w:rsidRPr="006A2D8E">
        <w:rPr>
          <w:rFonts w:ascii="Times New Roman" w:hAnsi="Times New Roman" w:cs="Times New Roman"/>
          <w:sz w:val="24"/>
          <w:szCs w:val="24"/>
          <w:vertAlign w:val="subscript"/>
        </w:rPr>
        <w:t>4</w:t>
      </w:r>
      <w:r>
        <w:rPr>
          <w:rFonts w:ascii="Times New Roman" w:hAnsi="Times New Roman" w:cs="Times New Roman"/>
          <w:sz w:val="24"/>
          <w:szCs w:val="24"/>
        </w:rPr>
        <w:t>•2H</w:t>
      </w:r>
      <w:r w:rsidRPr="006A2D8E">
        <w:rPr>
          <w:rFonts w:ascii="Times New Roman" w:hAnsi="Times New Roman" w:cs="Times New Roman"/>
          <w:sz w:val="24"/>
          <w:szCs w:val="24"/>
          <w:vertAlign w:val="subscript"/>
        </w:rPr>
        <w:t>2</w:t>
      </w:r>
      <w:r>
        <w:rPr>
          <w:rFonts w:ascii="Times New Roman" w:hAnsi="Times New Roman" w:cs="Times New Roman"/>
          <w:sz w:val="24"/>
          <w:szCs w:val="24"/>
        </w:rPr>
        <w:t>O</w:t>
      </w:r>
      <w:r w:rsidRPr="003B6E9B">
        <w:rPr>
          <w:rFonts w:ascii="Times New Roman" w:hAnsi="Times New Roman" w:cs="Times New Roman"/>
          <w:sz w:val="24"/>
          <w:szCs w:val="24"/>
        </w:rPr>
        <w:t>(s)</w:t>
      </w:r>
      <w:r>
        <w:rPr>
          <w:rFonts w:ascii="Times New Roman" w:hAnsi="Times New Roman" w:cs="Times New Roman"/>
          <w:sz w:val="24"/>
          <w:szCs w:val="24"/>
        </w:rPr>
        <w:t xml:space="preserve"> when pH &lt; 5.5</w:t>
      </w:r>
      <w:r w:rsidR="00A76D3F">
        <w:rPr>
          <w:rFonts w:ascii="Times New Roman" w:hAnsi="Times New Roman" w:cs="Times New Roman"/>
          <w:sz w:val="24"/>
          <w:szCs w:val="24"/>
        </w:rPr>
        <w:t xml:space="preserve">. The phosphate precipitation </w:t>
      </w:r>
      <w:r>
        <w:rPr>
          <w:rFonts w:ascii="Times New Roman" w:hAnsi="Times New Roman" w:cs="Times New Roman"/>
          <w:sz w:val="24"/>
          <w:szCs w:val="24"/>
        </w:rPr>
        <w:t>may impact the Q</w:t>
      </w:r>
      <w:r w:rsidRPr="003B6E9B">
        <w:rPr>
          <w:rFonts w:ascii="Times New Roman" w:hAnsi="Times New Roman" w:cs="Times New Roman"/>
          <w:sz w:val="24"/>
          <w:szCs w:val="24"/>
          <w:vertAlign w:val="subscript"/>
        </w:rPr>
        <w:t>h</w:t>
      </w:r>
      <w:r>
        <w:rPr>
          <w:rFonts w:ascii="Times New Roman" w:hAnsi="Times New Roman" w:cs="Times New Roman"/>
          <w:sz w:val="24"/>
          <w:szCs w:val="24"/>
        </w:rPr>
        <w:t xml:space="preserve"> and ζ-potential results.</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ζ-potential of goethite with adsorbed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is negative throughout the entire pH range studied (Fig. 15).  The influence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adsorption on Q</w:t>
      </w:r>
      <w:r w:rsidRPr="00176561">
        <w:rPr>
          <w:rFonts w:ascii="Times New Roman" w:hAnsi="Times New Roman" w:cs="Times New Roman"/>
          <w:sz w:val="24"/>
          <w:szCs w:val="24"/>
          <w:vertAlign w:val="subscript"/>
        </w:rPr>
        <w:t>h</w:t>
      </w:r>
      <w:r>
        <w:rPr>
          <w:rFonts w:ascii="Times New Roman" w:hAnsi="Times New Roman" w:cs="Times New Roman"/>
          <w:sz w:val="24"/>
          <w:szCs w:val="24"/>
        </w:rPr>
        <w:t xml:space="preserve"> (Fig. 16) is inconsistent with the ζ-potential findings. Above pH 8, Q</w:t>
      </w:r>
      <w:r w:rsidRPr="00CA50E6">
        <w:rPr>
          <w:rFonts w:ascii="Times New Roman" w:hAnsi="Times New Roman" w:cs="Times New Roman"/>
          <w:sz w:val="24"/>
          <w:szCs w:val="24"/>
          <w:vertAlign w:val="subscript"/>
        </w:rPr>
        <w:t>h</w:t>
      </w:r>
      <w:r>
        <w:rPr>
          <w:rFonts w:ascii="Times New Roman" w:hAnsi="Times New Roman" w:cs="Times New Roman"/>
          <w:sz w:val="24"/>
          <w:szCs w:val="24"/>
        </w:rPr>
        <w:t xml:space="preserve"> is greater than that in the NO</w:t>
      </w:r>
      <w:r w:rsidRPr="00CA50E6">
        <w:rPr>
          <w:rFonts w:ascii="Times New Roman" w:hAnsi="Times New Roman" w:cs="Times New Roman"/>
          <w:sz w:val="24"/>
          <w:szCs w:val="24"/>
          <w:vertAlign w:val="subscript"/>
        </w:rPr>
        <w:t>3</w:t>
      </w:r>
      <w:r>
        <w:rPr>
          <w:rFonts w:ascii="Times New Roman" w:hAnsi="Times New Roman" w:cs="Times New Roman"/>
          <w:sz w:val="24"/>
          <w:szCs w:val="24"/>
        </w:rPr>
        <w:t xml:space="preserve"> systems. However, below pH 9</w:t>
      </w:r>
      <w:r w:rsidR="00A76D3F">
        <w:rPr>
          <w:rFonts w:ascii="Times New Roman" w:hAnsi="Times New Roman" w:cs="Times New Roman"/>
          <w:sz w:val="24"/>
          <w:szCs w:val="24"/>
        </w:rPr>
        <w:t>,</w:t>
      </w:r>
      <w:r>
        <w:rPr>
          <w:rFonts w:ascii="Times New Roman" w:hAnsi="Times New Roman" w:cs="Times New Roman"/>
          <w:sz w:val="24"/>
          <w:szCs w:val="24"/>
        </w:rPr>
        <w:t xml:space="preserve"> Q</w:t>
      </w:r>
      <w:r w:rsidRPr="002C349D">
        <w:rPr>
          <w:rFonts w:ascii="Times New Roman" w:hAnsi="Times New Roman" w:cs="Times New Roman"/>
          <w:sz w:val="24"/>
          <w:szCs w:val="24"/>
          <w:vertAlign w:val="subscript"/>
        </w:rPr>
        <w:t>h</w:t>
      </w:r>
      <w:r>
        <w:rPr>
          <w:rFonts w:ascii="Times New Roman" w:hAnsi="Times New Roman" w:cs="Times New Roman"/>
          <w:sz w:val="24"/>
          <w:szCs w:val="24"/>
        </w:rPr>
        <w:t xml:space="preserve"> is erratic. The proton adsorption curve of Sb(OH)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with 10 m</w:t>
      </w:r>
      <w:r w:rsidRPr="00F6668C">
        <w:rPr>
          <w:rFonts w:ascii="Times New Roman" w:hAnsi="Times New Roman" w:cs="Times New Roman"/>
          <w:i/>
          <w:sz w:val="24"/>
          <w:szCs w:val="24"/>
        </w:rPr>
        <w:t>M</w:t>
      </w:r>
      <w:r>
        <w:rPr>
          <w:rFonts w:ascii="Times New Roman" w:hAnsi="Times New Roman" w:cs="Times New Roman"/>
          <w:i/>
          <w:sz w:val="24"/>
          <w:szCs w:val="24"/>
        </w:rPr>
        <w:t xml:space="preserve"> </w:t>
      </w:r>
      <w:r w:rsidRPr="00C160E3">
        <w:rPr>
          <w:rFonts w:ascii="Times New Roman" w:hAnsi="Times New Roman" w:cs="Times New Roman"/>
          <w:sz w:val="24"/>
          <w:szCs w:val="24"/>
        </w:rPr>
        <w:t xml:space="preserve"> and</w:t>
      </w:r>
      <w:r>
        <w:rPr>
          <w:rFonts w:ascii="Times New Roman" w:hAnsi="Times New Roman" w:cs="Times New Roman"/>
          <w:i/>
          <w:sz w:val="24"/>
          <w:szCs w:val="24"/>
        </w:rPr>
        <w:t xml:space="preserve"> </w:t>
      </w:r>
      <w:r>
        <w:rPr>
          <w:rFonts w:ascii="Times New Roman" w:hAnsi="Times New Roman" w:cs="Times New Roman"/>
          <w:sz w:val="24"/>
          <w:szCs w:val="24"/>
        </w:rPr>
        <w:t>100 m</w:t>
      </w:r>
      <w:r w:rsidRPr="00F6668C">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KNO</w:t>
      </w:r>
      <w:r w:rsidRPr="00F6668C">
        <w:rPr>
          <w:rFonts w:ascii="Times New Roman" w:hAnsi="Times New Roman" w:cs="Times New Roman"/>
          <w:sz w:val="24"/>
          <w:szCs w:val="24"/>
          <w:vertAlign w:val="subscript"/>
        </w:rPr>
        <w:t>3</w:t>
      </w:r>
      <w:r>
        <w:rPr>
          <w:rFonts w:ascii="Times New Roman" w:hAnsi="Times New Roman" w:cs="Times New Roman"/>
          <w:sz w:val="24"/>
          <w:szCs w:val="24"/>
        </w:rPr>
        <w:t xml:space="preserve"> are similar to that of the indifferent electrolyte when pH &lt; 7. When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alone is the swamping electrolyte, Q</w:t>
      </w:r>
      <w:r w:rsidRPr="00F6668C">
        <w:rPr>
          <w:rFonts w:ascii="Times New Roman" w:hAnsi="Times New Roman" w:cs="Times New Roman"/>
          <w:sz w:val="24"/>
          <w:szCs w:val="24"/>
          <w:vertAlign w:val="subscript"/>
        </w:rPr>
        <w:t>h</w:t>
      </w:r>
      <w:r>
        <w:rPr>
          <w:rFonts w:ascii="Times New Roman" w:hAnsi="Times New Roman" w:cs="Times New Roman"/>
          <w:sz w:val="24"/>
          <w:szCs w:val="24"/>
        </w:rPr>
        <w:t xml:space="preserve"> is positive when pH &gt; 4.5,  then decreases precipitously when pH &lt; 4.5.  The Q</w:t>
      </w:r>
      <w:r w:rsidRPr="00C160E3">
        <w:rPr>
          <w:rFonts w:ascii="Times New Roman" w:hAnsi="Times New Roman" w:cs="Times New Roman"/>
          <w:sz w:val="24"/>
          <w:szCs w:val="24"/>
          <w:vertAlign w:val="subscript"/>
        </w:rPr>
        <w:t>h</w:t>
      </w:r>
      <w:r>
        <w:rPr>
          <w:rFonts w:ascii="Times New Roman" w:hAnsi="Times New Roman" w:cs="Times New Roman"/>
          <w:sz w:val="24"/>
          <w:szCs w:val="24"/>
        </w:rPr>
        <w:t xml:space="preserve"> curves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adsorption by goethite do not provide a clear picture of adsorption mechanisms. Further, they do not support the ζ-potential results.  Electrophoretic mobility studies suggest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is participating in specific adsorption at the goethite surface. This is supported by Essington (2011) who reported Sb(OH)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adsorption by goethite occurs through ligand exchange at all pH values, and McComb et al. (2007) who found the specific adsorption of Sb(OH)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on iron oxides to increase with decreasing pH using ATR-IR spectroscopy</w:t>
      </w:r>
    </w:p>
    <w:p w:rsidR="00AF0C26" w:rsidRDefault="00AF0C26" w:rsidP="004823C0">
      <w:pPr>
        <w:spacing w:line="480" w:lineRule="auto"/>
        <w:rPr>
          <w:rFonts w:ascii="Times New Roman" w:hAnsi="Times New Roman" w:cs="Times New Roman"/>
          <w:i/>
          <w:sz w:val="24"/>
          <w:szCs w:val="24"/>
        </w:rPr>
      </w:pPr>
    </w:p>
    <w:p w:rsidR="00AF0C26" w:rsidRDefault="00AF0C26" w:rsidP="004823C0">
      <w:pPr>
        <w:spacing w:line="480" w:lineRule="auto"/>
        <w:rPr>
          <w:rFonts w:ascii="Times New Roman" w:hAnsi="Times New Roman" w:cs="Times New Roman"/>
          <w:i/>
          <w:sz w:val="24"/>
          <w:szCs w:val="24"/>
        </w:rPr>
      </w:pP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Birnessite</w:t>
      </w:r>
    </w:p>
    <w:p w:rsidR="004823C0" w:rsidRPr="00DA72F8"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Electrophoretic mobility studies reveal no pH</w:t>
      </w:r>
      <w:r w:rsidRPr="006A2D8E">
        <w:rPr>
          <w:rFonts w:ascii="Times New Roman" w:hAnsi="Times New Roman" w:cs="Times New Roman"/>
          <w:sz w:val="24"/>
          <w:szCs w:val="24"/>
          <w:vertAlign w:val="subscript"/>
        </w:rPr>
        <w:t>PZC</w:t>
      </w:r>
      <w:r>
        <w:rPr>
          <w:rFonts w:ascii="Times New Roman" w:hAnsi="Times New Roman" w:cs="Times New Roman"/>
          <w:sz w:val="24"/>
          <w:szCs w:val="24"/>
        </w:rPr>
        <w:t xml:space="preserve"> by birnessite in indifferent electrolyte (KNO</w:t>
      </w:r>
      <w:r w:rsidRPr="00416664">
        <w:rPr>
          <w:rFonts w:ascii="Times New Roman" w:hAnsi="Times New Roman" w:cs="Times New Roman"/>
          <w:sz w:val="24"/>
          <w:szCs w:val="24"/>
          <w:vertAlign w:val="subscript"/>
        </w:rPr>
        <w:t>3</w:t>
      </w:r>
      <w:r>
        <w:rPr>
          <w:rFonts w:ascii="Times New Roman" w:hAnsi="Times New Roman" w:cs="Times New Roman"/>
          <w:sz w:val="24"/>
          <w:szCs w:val="24"/>
        </w:rPr>
        <w:t>) within the pH range studied (Fig. 17).  This finding is consistent with reported pH</w:t>
      </w:r>
      <w:r w:rsidRPr="008F73C4">
        <w:rPr>
          <w:rFonts w:ascii="Times New Roman" w:hAnsi="Times New Roman" w:cs="Times New Roman"/>
          <w:sz w:val="24"/>
          <w:szCs w:val="24"/>
          <w:vertAlign w:val="subscript"/>
        </w:rPr>
        <w:t>PZC</w:t>
      </w:r>
      <w:r>
        <w:rPr>
          <w:rFonts w:ascii="Times New Roman" w:hAnsi="Times New Roman" w:cs="Times New Roman"/>
          <w:sz w:val="24"/>
          <w:szCs w:val="24"/>
        </w:rPr>
        <w:t xml:space="preserve"> values from </w:t>
      </w: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(2009), which range between 1.8 and 2.8 (Table 1). The ζ-potentials for the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system are less negative than those of the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system due to counterion shielding effect. The ζ-potential values for the NO</w:t>
      </w:r>
      <w:r w:rsidRPr="00D42B50">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are relatively cons</w:t>
      </w:r>
      <w:r w:rsidR="00A76D3F">
        <w:rPr>
          <w:rFonts w:ascii="Times New Roman" w:hAnsi="Times New Roman" w:cs="Times New Roman"/>
          <w:sz w:val="24"/>
          <w:szCs w:val="24"/>
        </w:rPr>
        <w:t>tant</w:t>
      </w:r>
      <w:r>
        <w:rPr>
          <w:rFonts w:ascii="Times New Roman" w:hAnsi="Times New Roman" w:cs="Times New Roman"/>
          <w:sz w:val="24"/>
          <w:szCs w:val="24"/>
        </w:rPr>
        <w:t xml:space="preserve"> as a function of pH, averaging -28 mV in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and -21 mV in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Further, potentiometric titrations of birnessite show less </w:t>
      </w:r>
      <w:r w:rsidR="00A76D3F">
        <w:rPr>
          <w:rFonts w:ascii="Times New Roman" w:hAnsi="Times New Roman" w:cs="Times New Roman"/>
          <w:sz w:val="24"/>
          <w:szCs w:val="24"/>
        </w:rPr>
        <w:t xml:space="preserve">negative </w:t>
      </w:r>
      <w:r>
        <w:rPr>
          <w:rFonts w:ascii="Times New Roman" w:hAnsi="Times New Roman" w:cs="Times New Roman"/>
          <w:sz w:val="24"/>
          <w:szCs w:val="24"/>
        </w:rPr>
        <w:t>Q</w:t>
      </w:r>
      <w:r w:rsidRPr="00A12B37">
        <w:rPr>
          <w:rFonts w:ascii="Times New Roman" w:hAnsi="Times New Roman" w:cs="Times New Roman"/>
          <w:sz w:val="24"/>
          <w:szCs w:val="24"/>
          <w:vertAlign w:val="subscript"/>
        </w:rPr>
        <w:t>h</w:t>
      </w:r>
      <w:r>
        <w:rPr>
          <w:rFonts w:ascii="Times New Roman" w:hAnsi="Times New Roman" w:cs="Times New Roman"/>
          <w:sz w:val="24"/>
          <w:szCs w:val="24"/>
        </w:rPr>
        <w:t xml:space="preserve"> values in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compared to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00A76D3F">
        <w:rPr>
          <w:rFonts w:ascii="Times New Roman" w:hAnsi="Times New Roman" w:cs="Times New Roman"/>
          <w:sz w:val="24"/>
          <w:szCs w:val="24"/>
        </w:rPr>
        <w:t>(Fig. 18</w:t>
      </w:r>
      <w:r>
        <w:rPr>
          <w:rFonts w:ascii="Times New Roman" w:hAnsi="Times New Roman" w:cs="Times New Roman"/>
          <w:sz w:val="24"/>
          <w:szCs w:val="24"/>
        </w:rPr>
        <w:t>). Extrapolation of Q</w:t>
      </w:r>
      <w:r w:rsidRPr="00DA72F8">
        <w:rPr>
          <w:rFonts w:ascii="Times New Roman" w:hAnsi="Times New Roman" w:cs="Times New Roman"/>
          <w:sz w:val="24"/>
          <w:szCs w:val="24"/>
          <w:vertAlign w:val="subscript"/>
        </w:rPr>
        <w:t>h</w:t>
      </w:r>
      <w:r>
        <w:rPr>
          <w:rFonts w:ascii="Times New Roman" w:hAnsi="Times New Roman" w:cs="Times New Roman"/>
          <w:sz w:val="24"/>
          <w:szCs w:val="24"/>
          <w:vertAlign w:val="subscript"/>
        </w:rPr>
        <w:t xml:space="preserve"> </w:t>
      </w:r>
      <w:r>
        <w:rPr>
          <w:rFonts w:ascii="Times New Roman" w:hAnsi="Times New Roman" w:cs="Times New Roman"/>
          <w:sz w:val="24"/>
          <w:szCs w:val="24"/>
        </w:rPr>
        <w:t>data indicates a pH</w:t>
      </w:r>
      <w:r w:rsidRPr="00DA72F8">
        <w:rPr>
          <w:rFonts w:ascii="Times New Roman" w:hAnsi="Times New Roman" w:cs="Times New Roman"/>
          <w:sz w:val="24"/>
          <w:szCs w:val="24"/>
          <w:vertAlign w:val="subscript"/>
        </w:rPr>
        <w:t>PZC</w:t>
      </w:r>
      <w:r>
        <w:rPr>
          <w:rFonts w:ascii="Times New Roman" w:hAnsi="Times New Roman" w:cs="Times New Roman"/>
          <w:sz w:val="24"/>
          <w:szCs w:val="24"/>
        </w:rPr>
        <w:t xml:space="preserve"> of approximately 3</w:t>
      </w:r>
      <w:r w:rsidR="00A76D3F">
        <w:rPr>
          <w:rFonts w:ascii="Times New Roman" w:hAnsi="Times New Roman" w:cs="Times New Roman"/>
          <w:sz w:val="24"/>
          <w:szCs w:val="24"/>
        </w:rPr>
        <w:t xml:space="preserve"> for birnessite</w:t>
      </w:r>
      <w:r>
        <w:rPr>
          <w:rFonts w:ascii="Times New Roman" w:hAnsi="Times New Roman" w:cs="Times New Roman"/>
          <w:sz w:val="24"/>
          <w:szCs w:val="24"/>
        </w:rPr>
        <w:t>.</w:t>
      </w:r>
    </w:p>
    <w:p w:rsidR="004823C0" w:rsidRDefault="004823C0" w:rsidP="004823C0">
      <w:pPr>
        <w:spacing w:line="480" w:lineRule="auto"/>
        <w:ind w:firstLine="720"/>
        <w:rPr>
          <w:rFonts w:ascii="Times New Roman" w:hAnsi="Times New Roman" w:cs="Times New Roman"/>
          <w:sz w:val="24"/>
          <w:szCs w:val="24"/>
        </w:rPr>
      </w:pPr>
      <w:r w:rsidRPr="00DB7D16">
        <w:rPr>
          <w:rFonts w:ascii="Times New Roman" w:hAnsi="Times New Roman" w:cs="Times New Roman"/>
          <w:sz w:val="24"/>
          <w:szCs w:val="24"/>
        </w:rPr>
        <w:t>The</w:t>
      </w:r>
      <w:r>
        <w:rPr>
          <w:rFonts w:ascii="Times New Roman" w:hAnsi="Times New Roman" w:cs="Times New Roman"/>
          <w:sz w:val="24"/>
          <w:szCs w:val="24"/>
        </w:rPr>
        <w:t xml:space="preserve"> ζ-potential of birnessite in all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systems is negative at all pH values (Fig. 1</w:t>
      </w:r>
      <w:r w:rsidR="00A76D3F">
        <w:rPr>
          <w:rFonts w:ascii="Times New Roman" w:hAnsi="Times New Roman" w:cs="Times New Roman"/>
          <w:sz w:val="24"/>
          <w:szCs w:val="24"/>
        </w:rPr>
        <w:t>9</w:t>
      </w:r>
      <w:r>
        <w:rPr>
          <w:rFonts w:ascii="Times New Roman" w:hAnsi="Times New Roman" w:cs="Times New Roman"/>
          <w:sz w:val="24"/>
          <w:szCs w:val="24"/>
        </w:rPr>
        <w:t>). The ζ-potentials of the 10 m</w:t>
      </w:r>
      <w:r w:rsidRPr="00DA72F8">
        <w:rPr>
          <w:rFonts w:ascii="Times New Roman" w:hAnsi="Times New Roman" w:cs="Times New Roman"/>
          <w:i/>
          <w:sz w:val="24"/>
          <w:szCs w:val="24"/>
        </w:rPr>
        <w:t>M</w:t>
      </w:r>
      <w:r>
        <w:rPr>
          <w:rFonts w:ascii="Times New Roman" w:hAnsi="Times New Roman" w:cs="Times New Roman"/>
          <w:sz w:val="24"/>
          <w:szCs w:val="24"/>
        </w:rPr>
        <w:t xml:space="preserve">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and 10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are similar and do not vary </w:t>
      </w:r>
      <w:r w:rsidR="00A76D3F">
        <w:rPr>
          <w:rFonts w:ascii="Times New Roman" w:hAnsi="Times New Roman" w:cs="Times New Roman"/>
          <w:sz w:val="24"/>
          <w:szCs w:val="24"/>
        </w:rPr>
        <w:t xml:space="preserve">consistently </w:t>
      </w:r>
      <w:r>
        <w:rPr>
          <w:rFonts w:ascii="Times New Roman" w:hAnsi="Times New Roman" w:cs="Times New Roman"/>
          <w:sz w:val="24"/>
          <w:szCs w:val="24"/>
        </w:rPr>
        <w:t>with pH. The average ζ-potential of 10 m</w:t>
      </w:r>
      <w:r w:rsidRPr="00DA72F8">
        <w:rPr>
          <w:rFonts w:ascii="Times New Roman" w:hAnsi="Times New Roman" w:cs="Times New Roman"/>
          <w:i/>
          <w:sz w:val="24"/>
          <w:szCs w:val="24"/>
        </w:rPr>
        <w:t>M</w:t>
      </w:r>
      <w:r>
        <w:rPr>
          <w:rFonts w:ascii="Times New Roman" w:hAnsi="Times New Roman" w:cs="Times New Roman"/>
          <w:sz w:val="24"/>
          <w:szCs w:val="24"/>
        </w:rPr>
        <w:t xml:space="preserve">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is -30 mV, while that of 10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is -29 mV. These average values are similar to that of the 10 mM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(-28 mV). The ζ-potentials of birnessite in 100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A76D3F">
        <w:rPr>
          <w:rFonts w:ascii="Times New Roman" w:hAnsi="Times New Roman" w:cs="Times New Roman"/>
          <w:sz w:val="24"/>
          <w:szCs w:val="24"/>
        </w:rPr>
        <w:t xml:space="preserve">averages </w:t>
      </w:r>
      <w:r>
        <w:rPr>
          <w:rFonts w:ascii="Times New Roman" w:hAnsi="Times New Roman" w:cs="Times New Roman"/>
          <w:sz w:val="24"/>
          <w:szCs w:val="24"/>
        </w:rPr>
        <w:t xml:space="preserve"> -17 mV, which is less negative than the 100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suspension (-21 mV). Similar to the ζ-potential findings,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did not influence Q</w:t>
      </w:r>
      <w:r w:rsidRPr="002624FB">
        <w:rPr>
          <w:rFonts w:ascii="Times New Roman" w:hAnsi="Times New Roman" w:cs="Times New Roman"/>
          <w:sz w:val="24"/>
          <w:szCs w:val="24"/>
          <w:vertAlign w:val="subscript"/>
        </w:rPr>
        <w:t>h</w:t>
      </w:r>
      <w:r>
        <w:rPr>
          <w:rFonts w:ascii="Times New Roman" w:hAnsi="Times New Roman" w:cs="Times New Roman"/>
          <w:sz w:val="24"/>
          <w:szCs w:val="24"/>
        </w:rPr>
        <w:t xml:space="preserve"> relative to the 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systems (Fig. 1</w:t>
      </w:r>
      <w:r w:rsidR="00A76D3F">
        <w:rPr>
          <w:rFonts w:ascii="Times New Roman" w:hAnsi="Times New Roman" w:cs="Times New Roman"/>
          <w:sz w:val="24"/>
          <w:szCs w:val="24"/>
        </w:rPr>
        <w:t>8</w:t>
      </w:r>
      <w:r>
        <w:rPr>
          <w:rFonts w:ascii="Times New Roman" w:hAnsi="Times New Roman" w:cs="Times New Roman"/>
          <w:sz w:val="24"/>
          <w:szCs w:val="24"/>
        </w:rPr>
        <w:t>). These results suggest SO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is participating in outer-sphere adsorption </w:t>
      </w:r>
      <w:r w:rsidR="00A76D3F">
        <w:rPr>
          <w:rFonts w:ascii="Times New Roman" w:hAnsi="Times New Roman" w:cs="Times New Roman"/>
          <w:sz w:val="24"/>
          <w:szCs w:val="24"/>
        </w:rPr>
        <w:t>at the birnessite surface</w:t>
      </w:r>
      <w:r>
        <w:rPr>
          <w:rFonts w:ascii="Times New Roman" w:hAnsi="Times New Roman" w:cs="Times New Roman"/>
          <w:sz w:val="24"/>
          <w:szCs w:val="24"/>
        </w:rPr>
        <w:t xml:space="preserve">. </w:t>
      </w:r>
    </w:p>
    <w:p w:rsidR="004823C0" w:rsidRPr="008F2A4F"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ζ-potential of birnessite, under the influence of phosphate (PO</w:t>
      </w:r>
      <w:r w:rsidRPr="00D9532E">
        <w:rPr>
          <w:rFonts w:ascii="Times New Roman" w:hAnsi="Times New Roman" w:cs="Times New Roman"/>
          <w:sz w:val="24"/>
          <w:szCs w:val="24"/>
          <w:vertAlign w:val="subscript"/>
        </w:rPr>
        <w:t>4</w:t>
      </w:r>
      <w:r>
        <w:rPr>
          <w:rFonts w:ascii="Times New Roman" w:hAnsi="Times New Roman" w:cs="Times New Roman"/>
          <w:sz w:val="24"/>
          <w:szCs w:val="24"/>
        </w:rPr>
        <w:t>), is negative throughout the pH range studies (Fig. 20). The ζ-potentials in the 10 m</w:t>
      </w:r>
      <w:r w:rsidRPr="00DA72F8">
        <w:rPr>
          <w:rFonts w:ascii="Times New Roman" w:hAnsi="Times New Roman" w:cs="Times New Roman"/>
          <w:i/>
          <w:sz w:val="24"/>
          <w:szCs w:val="24"/>
        </w:rPr>
        <w:t>M</w:t>
      </w:r>
      <w:r>
        <w:rPr>
          <w:rFonts w:ascii="Times New Roman" w:hAnsi="Times New Roman" w:cs="Times New Roman"/>
          <w:sz w:val="24"/>
          <w:szCs w:val="24"/>
        </w:rPr>
        <w:t xml:space="preserve"> PO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and the 10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PO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are similar, with the former averaging -32mV and the later -29 mV. The ζ-potentials of birnessite with 100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PO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are more positive than the 10 m</w:t>
      </w:r>
      <w:r w:rsidRPr="00DA72F8">
        <w:rPr>
          <w:rFonts w:ascii="Times New Roman" w:hAnsi="Times New Roman" w:cs="Times New Roman"/>
          <w:i/>
          <w:sz w:val="24"/>
          <w:szCs w:val="24"/>
        </w:rPr>
        <w:t>M</w:t>
      </w:r>
      <w:r>
        <w:rPr>
          <w:rFonts w:ascii="Times New Roman" w:hAnsi="Times New Roman" w:cs="Times New Roman"/>
          <w:sz w:val="24"/>
          <w:szCs w:val="24"/>
        </w:rPr>
        <w:t xml:space="preserve"> PO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w:t>
      </w:r>
      <w:r>
        <w:rPr>
          <w:rFonts w:ascii="Times New Roman" w:hAnsi="Times New Roman" w:cs="Times New Roman"/>
          <w:sz w:val="24"/>
          <w:szCs w:val="24"/>
        </w:rPr>
        <w:lastRenderedPageBreak/>
        <w:t>and the 10 m</w:t>
      </w:r>
      <w:r w:rsidRPr="00DA72F8">
        <w:rPr>
          <w:rFonts w:ascii="Times New Roman" w:hAnsi="Times New Roman" w:cs="Times New Roman"/>
          <w:i/>
          <w:sz w:val="24"/>
          <w:szCs w:val="24"/>
        </w:rPr>
        <w:t>M</w:t>
      </w:r>
      <w:r>
        <w:rPr>
          <w:rFonts w:ascii="Times New Roman" w:hAnsi="Times New Roman" w:cs="Times New Roman"/>
          <w:sz w:val="24"/>
          <w:szCs w:val="24"/>
        </w:rPr>
        <w:t xml:space="preserve"> KNO</w:t>
      </w:r>
      <w:r w:rsidRPr="00DA72F8">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DA72F8">
        <w:rPr>
          <w:rFonts w:ascii="Times New Roman" w:hAnsi="Times New Roman" w:cs="Times New Roman"/>
          <w:i/>
          <w:sz w:val="24"/>
          <w:szCs w:val="24"/>
        </w:rPr>
        <w:t>M</w:t>
      </w:r>
      <w:r>
        <w:rPr>
          <w:rFonts w:ascii="Times New Roman" w:hAnsi="Times New Roman" w:cs="Times New Roman"/>
          <w:sz w:val="24"/>
          <w:szCs w:val="24"/>
        </w:rPr>
        <w:t xml:space="preserve"> PO</w:t>
      </w:r>
      <w:r w:rsidRPr="00DA72F8">
        <w:rPr>
          <w:rFonts w:ascii="Times New Roman" w:hAnsi="Times New Roman" w:cs="Times New Roman"/>
          <w:sz w:val="24"/>
          <w:szCs w:val="24"/>
          <w:vertAlign w:val="subscript"/>
        </w:rPr>
        <w:t>4</w:t>
      </w:r>
      <w:r>
        <w:rPr>
          <w:rFonts w:ascii="Times New Roman" w:hAnsi="Times New Roman" w:cs="Times New Roman"/>
          <w:sz w:val="24"/>
          <w:szCs w:val="24"/>
        </w:rPr>
        <w:t xml:space="preserve"> suspensions, averaging -20 mV (Fig. 20). The ζ-potentials for the PO</w:t>
      </w:r>
      <w:r w:rsidRPr="00763864">
        <w:rPr>
          <w:rFonts w:ascii="Times New Roman" w:hAnsi="Times New Roman" w:cs="Times New Roman"/>
          <w:sz w:val="24"/>
          <w:szCs w:val="24"/>
          <w:vertAlign w:val="subscript"/>
        </w:rPr>
        <w:t>4</w:t>
      </w:r>
      <w:r>
        <w:rPr>
          <w:rFonts w:ascii="Times New Roman" w:hAnsi="Times New Roman" w:cs="Times New Roman"/>
          <w:sz w:val="24"/>
          <w:szCs w:val="24"/>
        </w:rPr>
        <w:t xml:space="preserve"> suspensions are similar to those of the SO</w:t>
      </w:r>
      <w:r w:rsidRPr="00763864">
        <w:rPr>
          <w:rFonts w:ascii="Times New Roman" w:hAnsi="Times New Roman" w:cs="Times New Roman"/>
          <w:sz w:val="24"/>
          <w:szCs w:val="24"/>
          <w:vertAlign w:val="subscript"/>
        </w:rPr>
        <w:t>4</w:t>
      </w:r>
      <w:r>
        <w:rPr>
          <w:rFonts w:ascii="Times New Roman" w:hAnsi="Times New Roman" w:cs="Times New Roman"/>
          <w:sz w:val="24"/>
          <w:szCs w:val="24"/>
        </w:rPr>
        <w:t xml:space="preserve"> suspensions. The Q</w:t>
      </w:r>
      <w:r w:rsidRPr="00763864">
        <w:rPr>
          <w:rFonts w:ascii="Times New Roman" w:hAnsi="Times New Roman" w:cs="Times New Roman"/>
          <w:sz w:val="24"/>
          <w:szCs w:val="24"/>
          <w:vertAlign w:val="subscript"/>
        </w:rPr>
        <w:t>h</w:t>
      </w:r>
      <w:r>
        <w:rPr>
          <w:rFonts w:ascii="Times New Roman" w:hAnsi="Times New Roman" w:cs="Times New Roman"/>
          <w:sz w:val="24"/>
          <w:szCs w:val="24"/>
        </w:rPr>
        <w:t xml:space="preserve"> results indicate PO</w:t>
      </w:r>
      <w:r w:rsidRPr="00763864">
        <w:rPr>
          <w:rFonts w:ascii="Times New Roman" w:hAnsi="Times New Roman" w:cs="Times New Roman"/>
          <w:sz w:val="24"/>
          <w:szCs w:val="24"/>
          <w:vertAlign w:val="subscript"/>
        </w:rPr>
        <w:t>4</w:t>
      </w:r>
      <w:r>
        <w:rPr>
          <w:rFonts w:ascii="Times New Roman" w:hAnsi="Times New Roman" w:cs="Times New Roman"/>
          <w:sz w:val="24"/>
          <w:szCs w:val="24"/>
        </w:rPr>
        <w:t xml:space="preserve"> is not impacting the intrinsic surface charge of birnessite, as the Q</w:t>
      </w:r>
      <w:r w:rsidRPr="00763864">
        <w:rPr>
          <w:rFonts w:ascii="Times New Roman" w:hAnsi="Times New Roman" w:cs="Times New Roman"/>
          <w:sz w:val="24"/>
          <w:szCs w:val="24"/>
          <w:vertAlign w:val="subscript"/>
        </w:rPr>
        <w:t>h</w:t>
      </w:r>
      <w:r>
        <w:rPr>
          <w:rFonts w:ascii="Times New Roman" w:hAnsi="Times New Roman" w:cs="Times New Roman"/>
          <w:sz w:val="24"/>
          <w:szCs w:val="24"/>
        </w:rPr>
        <w:t xml:space="preserve"> data for these systems are similar to those with NO</w:t>
      </w:r>
      <w:r w:rsidRPr="00763864">
        <w:rPr>
          <w:rFonts w:ascii="Times New Roman" w:hAnsi="Times New Roman" w:cs="Times New Roman"/>
          <w:sz w:val="24"/>
          <w:szCs w:val="24"/>
          <w:vertAlign w:val="subscript"/>
        </w:rPr>
        <w:t>3</w:t>
      </w:r>
      <w:r>
        <w:rPr>
          <w:rFonts w:ascii="Times New Roman" w:hAnsi="Times New Roman" w:cs="Times New Roman"/>
          <w:sz w:val="24"/>
          <w:szCs w:val="24"/>
        </w:rPr>
        <w:t xml:space="preserve"> alone (Fig. 21). Electrophoretic mobility and potentiometric titration results suggest phosphate is participating in outer-sphere adsorption </w:t>
      </w:r>
      <w:r w:rsidR="00A76D3F">
        <w:rPr>
          <w:rFonts w:ascii="Times New Roman" w:hAnsi="Times New Roman" w:cs="Times New Roman"/>
          <w:sz w:val="24"/>
          <w:szCs w:val="24"/>
        </w:rPr>
        <w:t>at the birnessite surface</w:t>
      </w:r>
      <w:r>
        <w:rPr>
          <w:rFonts w:ascii="Times New Roman" w:hAnsi="Times New Roman" w:cs="Times New Roman"/>
          <w:sz w:val="24"/>
          <w:szCs w:val="24"/>
        </w:rPr>
        <w:t xml:space="preserve">. </w:t>
      </w:r>
    </w:p>
    <w:p w:rsidR="004823C0" w:rsidRDefault="004823C0" w:rsidP="00482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ζ-potential of birnessite under the influence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C2B0E">
        <w:rPr>
          <w:rFonts w:ascii="Times New Roman" w:hAnsi="Times New Roman" w:cs="Times New Roman"/>
          <w:sz w:val="24"/>
          <w:szCs w:val="24"/>
          <w:vertAlign w:val="subscript"/>
        </w:rPr>
        <w:t>6</w:t>
      </w:r>
      <w:r>
        <w:rPr>
          <w:rFonts w:ascii="Times New Roman" w:hAnsi="Times New Roman" w:cs="Times New Roman"/>
          <w:sz w:val="24"/>
          <w:szCs w:val="24"/>
        </w:rPr>
        <w:t xml:space="preserve"> is negative throughout the pH range studied (Fig. 22). The ζ-potential of birnessite when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C2B0E">
        <w:rPr>
          <w:rFonts w:ascii="Times New Roman" w:hAnsi="Times New Roman" w:cs="Times New Roman"/>
          <w:sz w:val="24"/>
          <w:szCs w:val="24"/>
          <w:vertAlign w:val="subscript"/>
        </w:rPr>
        <w:t>6</w:t>
      </w:r>
      <w:r>
        <w:rPr>
          <w:rFonts w:ascii="Times New Roman" w:hAnsi="Times New Roman" w:cs="Times New Roman"/>
          <w:sz w:val="24"/>
          <w:szCs w:val="24"/>
        </w:rPr>
        <w:t xml:space="preserve">  is the swamping electrolyte is generally invariant with pH, averaging -34 mV. The ζ-potentials of birnessite suspensions with 10 m</w:t>
      </w:r>
      <w:r w:rsidRPr="00E84EA0">
        <w:rPr>
          <w:rFonts w:ascii="Times New Roman" w:hAnsi="Times New Roman" w:cs="Times New Roman"/>
          <w:i/>
          <w:sz w:val="24"/>
          <w:szCs w:val="24"/>
        </w:rPr>
        <w:t>M</w:t>
      </w:r>
      <w:r>
        <w:rPr>
          <w:rFonts w:ascii="Times New Roman" w:hAnsi="Times New Roman" w:cs="Times New Roman"/>
          <w:sz w:val="24"/>
          <w:szCs w:val="24"/>
        </w:rPr>
        <w:t xml:space="preserve"> Sb(OH)</w:t>
      </w:r>
      <w:r w:rsidRPr="00AC2B0E">
        <w:rPr>
          <w:rFonts w:ascii="Times New Roman" w:hAnsi="Times New Roman" w:cs="Times New Roman"/>
          <w:sz w:val="24"/>
          <w:szCs w:val="24"/>
          <w:vertAlign w:val="subscript"/>
        </w:rPr>
        <w:t>6</w:t>
      </w:r>
      <w:r>
        <w:rPr>
          <w:rFonts w:ascii="Times New Roman" w:hAnsi="Times New Roman" w:cs="Times New Roman"/>
          <w:sz w:val="24"/>
          <w:szCs w:val="24"/>
        </w:rPr>
        <w:t xml:space="preserve"> + 100 m</w:t>
      </w:r>
      <w:r w:rsidRPr="00E84EA0">
        <w:rPr>
          <w:rFonts w:ascii="Times New Roman" w:hAnsi="Times New Roman" w:cs="Times New Roman"/>
          <w:i/>
          <w:sz w:val="24"/>
          <w:szCs w:val="24"/>
        </w:rPr>
        <w:t>M</w:t>
      </w:r>
      <w:r>
        <w:rPr>
          <w:rFonts w:ascii="Times New Roman" w:hAnsi="Times New Roman" w:cs="Times New Roman"/>
          <w:sz w:val="24"/>
          <w:szCs w:val="24"/>
        </w:rPr>
        <w:t xml:space="preserve"> KNO</w:t>
      </w:r>
      <w:r w:rsidRPr="00E84EA0">
        <w:rPr>
          <w:rFonts w:ascii="Times New Roman" w:hAnsi="Times New Roman" w:cs="Times New Roman"/>
          <w:sz w:val="24"/>
          <w:szCs w:val="24"/>
          <w:vertAlign w:val="subscript"/>
        </w:rPr>
        <w:t>3</w:t>
      </w:r>
      <w:r>
        <w:rPr>
          <w:rFonts w:ascii="Times New Roman" w:hAnsi="Times New Roman" w:cs="Times New Roman"/>
          <w:sz w:val="24"/>
          <w:szCs w:val="24"/>
        </w:rPr>
        <w:t xml:space="preserve"> are more positive </w:t>
      </w:r>
      <w:r w:rsidR="00A76D3F">
        <w:rPr>
          <w:rFonts w:ascii="Times New Roman" w:hAnsi="Times New Roman" w:cs="Times New Roman"/>
          <w:sz w:val="24"/>
          <w:szCs w:val="24"/>
        </w:rPr>
        <w:t xml:space="preserve">(averaging </w:t>
      </w:r>
      <w:r>
        <w:rPr>
          <w:rFonts w:ascii="Times New Roman" w:hAnsi="Times New Roman" w:cs="Times New Roman"/>
          <w:sz w:val="24"/>
          <w:szCs w:val="24"/>
        </w:rPr>
        <w:t>-21 mV) compared to 10 m</w:t>
      </w:r>
      <w:r w:rsidRPr="00E84EA0">
        <w:rPr>
          <w:rFonts w:ascii="Times New Roman" w:hAnsi="Times New Roman" w:cs="Times New Roman"/>
          <w:i/>
          <w:sz w:val="24"/>
          <w:szCs w:val="24"/>
        </w:rPr>
        <w:t>M</w:t>
      </w:r>
      <w:r>
        <w:rPr>
          <w:rFonts w:ascii="Times New Roman" w:hAnsi="Times New Roman" w:cs="Times New Roman"/>
          <w:sz w:val="24"/>
          <w:szCs w:val="24"/>
        </w:rPr>
        <w:t xml:space="preserve"> Sb(OH)</w:t>
      </w:r>
      <w:r w:rsidRPr="00E84EA0">
        <w:rPr>
          <w:rFonts w:ascii="Times New Roman" w:hAnsi="Times New Roman" w:cs="Times New Roman"/>
          <w:sz w:val="24"/>
          <w:szCs w:val="24"/>
          <w:vertAlign w:val="subscript"/>
        </w:rPr>
        <w:t>6</w:t>
      </w:r>
      <w:r>
        <w:rPr>
          <w:rFonts w:ascii="Times New Roman" w:hAnsi="Times New Roman" w:cs="Times New Roman"/>
          <w:sz w:val="24"/>
          <w:szCs w:val="24"/>
        </w:rPr>
        <w:t xml:space="preserve"> + 10 m</w:t>
      </w:r>
      <w:r w:rsidRPr="00E84EA0">
        <w:rPr>
          <w:rFonts w:ascii="Times New Roman" w:hAnsi="Times New Roman" w:cs="Times New Roman"/>
          <w:i/>
          <w:sz w:val="24"/>
          <w:szCs w:val="24"/>
        </w:rPr>
        <w:t>M</w:t>
      </w:r>
      <w:r>
        <w:rPr>
          <w:rFonts w:ascii="Times New Roman" w:hAnsi="Times New Roman" w:cs="Times New Roman"/>
          <w:sz w:val="24"/>
          <w:szCs w:val="24"/>
        </w:rPr>
        <w:t xml:space="preserve"> KNO</w:t>
      </w:r>
      <w:r w:rsidRPr="00E84EA0">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A76D3F">
        <w:rPr>
          <w:rFonts w:ascii="Times New Roman" w:hAnsi="Times New Roman" w:cs="Times New Roman"/>
          <w:sz w:val="24"/>
          <w:szCs w:val="24"/>
        </w:rPr>
        <w:t xml:space="preserve">averaging </w:t>
      </w:r>
      <w:r>
        <w:rPr>
          <w:rFonts w:ascii="Times New Roman" w:hAnsi="Times New Roman" w:cs="Times New Roman"/>
          <w:sz w:val="24"/>
          <w:szCs w:val="24"/>
        </w:rPr>
        <w:t xml:space="preserve">-30 mV). The influence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C2B0E">
        <w:rPr>
          <w:rFonts w:ascii="Times New Roman" w:hAnsi="Times New Roman" w:cs="Times New Roman"/>
          <w:sz w:val="24"/>
          <w:szCs w:val="24"/>
          <w:vertAlign w:val="subscript"/>
        </w:rPr>
        <w:t>6</w:t>
      </w:r>
      <w:r>
        <w:rPr>
          <w:rFonts w:ascii="Times New Roman" w:hAnsi="Times New Roman" w:cs="Times New Roman"/>
          <w:sz w:val="24"/>
          <w:szCs w:val="24"/>
        </w:rPr>
        <w:t xml:space="preserve">  on Q</w:t>
      </w:r>
      <w:r w:rsidRPr="00E84EA0">
        <w:rPr>
          <w:rFonts w:ascii="Times New Roman" w:hAnsi="Times New Roman" w:cs="Times New Roman"/>
          <w:sz w:val="24"/>
          <w:szCs w:val="24"/>
          <w:vertAlign w:val="subscript"/>
        </w:rPr>
        <w:t>h</w:t>
      </w:r>
      <w:r>
        <w:rPr>
          <w:rFonts w:ascii="Times New Roman" w:hAnsi="Times New Roman" w:cs="Times New Roman"/>
          <w:sz w:val="24"/>
          <w:szCs w:val="24"/>
        </w:rPr>
        <w:t xml:space="preserve"> as a function of pH (Fig. 23) are also similar to the 10 m</w:t>
      </w:r>
      <w:r w:rsidRPr="00E84EA0">
        <w:rPr>
          <w:rFonts w:ascii="Times New Roman" w:hAnsi="Times New Roman" w:cs="Times New Roman"/>
          <w:i/>
          <w:sz w:val="24"/>
          <w:szCs w:val="24"/>
        </w:rPr>
        <w:t>M</w:t>
      </w:r>
      <w:r>
        <w:rPr>
          <w:rFonts w:ascii="Times New Roman" w:hAnsi="Times New Roman" w:cs="Times New Roman"/>
          <w:sz w:val="24"/>
          <w:szCs w:val="24"/>
        </w:rPr>
        <w:t xml:space="preserve"> and 100 m</w:t>
      </w:r>
      <w:r w:rsidRPr="00E84EA0">
        <w:rPr>
          <w:rFonts w:ascii="Times New Roman" w:hAnsi="Times New Roman" w:cs="Times New Roman"/>
          <w:i/>
          <w:sz w:val="24"/>
          <w:szCs w:val="24"/>
        </w:rPr>
        <w:t>M</w:t>
      </w:r>
      <w:r>
        <w:rPr>
          <w:rFonts w:ascii="Times New Roman" w:hAnsi="Times New Roman" w:cs="Times New Roman"/>
          <w:sz w:val="24"/>
          <w:szCs w:val="24"/>
        </w:rPr>
        <w:t xml:space="preserve"> KNO</w:t>
      </w:r>
      <w:r w:rsidRPr="00E84EA0">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The electrophoretic mobility and potentiometric titration results suggest that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C2B0E">
        <w:rPr>
          <w:rFonts w:ascii="Times New Roman" w:hAnsi="Times New Roman" w:cs="Times New Roman"/>
          <w:sz w:val="24"/>
          <w:szCs w:val="24"/>
          <w:vertAlign w:val="subscript"/>
        </w:rPr>
        <w:t>6</w:t>
      </w:r>
      <w:r>
        <w:rPr>
          <w:rFonts w:ascii="Times New Roman" w:hAnsi="Times New Roman" w:cs="Times New Roman"/>
          <w:sz w:val="24"/>
          <w:szCs w:val="24"/>
        </w:rPr>
        <w:t xml:space="preserve"> may participate in outer-sphere adsorption mechanisms at the birnessite surface.  </w:t>
      </w:r>
    </w:p>
    <w:p w:rsidR="004823C0" w:rsidRDefault="004823C0" w:rsidP="004823C0">
      <w:pPr>
        <w:spacing w:line="480" w:lineRule="auto"/>
        <w:rPr>
          <w:rFonts w:ascii="Times New Roman" w:hAnsi="Times New Roman" w:cs="Times New Roman"/>
          <w:i/>
          <w:sz w:val="24"/>
          <w:szCs w:val="24"/>
        </w:rPr>
      </w:pPr>
      <w:r>
        <w:rPr>
          <w:rFonts w:ascii="Times New Roman" w:hAnsi="Times New Roman" w:cs="Times New Roman"/>
          <w:i/>
          <w:sz w:val="24"/>
          <w:szCs w:val="24"/>
        </w:rPr>
        <w:t>Kaolinite</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Electrophoretic mobility studies reveal a pH</w:t>
      </w:r>
      <w:r w:rsidRPr="00416664">
        <w:rPr>
          <w:rFonts w:ascii="Times New Roman" w:hAnsi="Times New Roman" w:cs="Times New Roman"/>
          <w:sz w:val="24"/>
          <w:szCs w:val="24"/>
          <w:vertAlign w:val="subscript"/>
        </w:rPr>
        <w:t>PZC</w:t>
      </w:r>
      <w:r>
        <w:rPr>
          <w:rFonts w:ascii="Times New Roman" w:hAnsi="Times New Roman" w:cs="Times New Roman"/>
          <w:sz w:val="24"/>
          <w:szCs w:val="24"/>
        </w:rPr>
        <w:t xml:space="preserve"> 4.5 for kaolinite in 10 m</w:t>
      </w:r>
      <w:r w:rsidRPr="00723DB6">
        <w:rPr>
          <w:rFonts w:ascii="Times New Roman" w:hAnsi="Times New Roman" w:cs="Times New Roman"/>
          <w:i/>
          <w:sz w:val="24"/>
          <w:szCs w:val="24"/>
        </w:rPr>
        <w:t>M</w:t>
      </w:r>
      <w:r>
        <w:rPr>
          <w:rFonts w:ascii="Times New Roman" w:hAnsi="Times New Roman" w:cs="Times New Roman"/>
          <w:sz w:val="24"/>
          <w:szCs w:val="24"/>
        </w:rPr>
        <w:t xml:space="preserve"> KNO</w:t>
      </w:r>
      <w:r w:rsidRPr="00723DB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and 6.5 in 100 m</w:t>
      </w:r>
      <w:r w:rsidRPr="00723DB6">
        <w:rPr>
          <w:rFonts w:ascii="Times New Roman" w:hAnsi="Times New Roman" w:cs="Times New Roman"/>
          <w:i/>
          <w:sz w:val="24"/>
          <w:szCs w:val="24"/>
        </w:rPr>
        <w:t>M</w:t>
      </w:r>
      <w:r>
        <w:rPr>
          <w:rFonts w:ascii="Times New Roman" w:hAnsi="Times New Roman" w:cs="Times New Roman"/>
          <w:sz w:val="24"/>
          <w:szCs w:val="24"/>
        </w:rPr>
        <w:t xml:space="preserve"> KNO</w:t>
      </w:r>
      <w:r w:rsidRPr="00723DB6">
        <w:rPr>
          <w:rFonts w:ascii="Times New Roman" w:hAnsi="Times New Roman" w:cs="Times New Roman"/>
          <w:sz w:val="24"/>
          <w:szCs w:val="24"/>
          <w:vertAlign w:val="subscript"/>
        </w:rPr>
        <w:t>3</w:t>
      </w:r>
      <w:r>
        <w:rPr>
          <w:rFonts w:ascii="Times New Roman" w:hAnsi="Times New Roman" w:cs="Times New Roman"/>
          <w:sz w:val="24"/>
          <w:szCs w:val="24"/>
        </w:rPr>
        <w:t xml:space="preserve"> (Fig. 24).  The pH</w:t>
      </w:r>
      <w:r w:rsidRPr="00CC5937">
        <w:rPr>
          <w:rFonts w:ascii="Times New Roman" w:hAnsi="Times New Roman" w:cs="Times New Roman"/>
          <w:sz w:val="24"/>
          <w:szCs w:val="24"/>
          <w:vertAlign w:val="subscript"/>
        </w:rPr>
        <w:t>PZC</w:t>
      </w:r>
      <w:r>
        <w:rPr>
          <w:rFonts w:ascii="Times New Roman" w:hAnsi="Times New Roman" w:cs="Times New Roman"/>
          <w:sz w:val="24"/>
          <w:szCs w:val="24"/>
        </w:rPr>
        <w:t xml:space="preserve"> of kaolinite in 10 m</w:t>
      </w:r>
      <w:r w:rsidRPr="00723DB6">
        <w:rPr>
          <w:rFonts w:ascii="Times New Roman" w:hAnsi="Times New Roman" w:cs="Times New Roman"/>
          <w:i/>
          <w:sz w:val="24"/>
          <w:szCs w:val="24"/>
        </w:rPr>
        <w:t>M</w:t>
      </w:r>
      <w:r>
        <w:rPr>
          <w:rFonts w:ascii="Times New Roman" w:hAnsi="Times New Roman" w:cs="Times New Roman"/>
          <w:sz w:val="24"/>
          <w:szCs w:val="24"/>
        </w:rPr>
        <w:t xml:space="preserve"> KNO</w:t>
      </w:r>
      <w:r w:rsidRPr="00723DB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is consistent with reported values in </w:t>
      </w: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(2009) (Table 1). Variations in pH</w:t>
      </w:r>
      <w:r w:rsidRPr="00723DB6">
        <w:rPr>
          <w:rFonts w:ascii="Times New Roman" w:hAnsi="Times New Roman" w:cs="Times New Roman"/>
          <w:sz w:val="24"/>
          <w:szCs w:val="24"/>
          <w:vertAlign w:val="subscript"/>
        </w:rPr>
        <w:t>PZC</w:t>
      </w:r>
      <w:r>
        <w:rPr>
          <w:rFonts w:ascii="Times New Roman" w:hAnsi="Times New Roman" w:cs="Times New Roman"/>
          <w:sz w:val="24"/>
          <w:szCs w:val="24"/>
          <w:vertAlign w:val="subscript"/>
        </w:rPr>
        <w:t xml:space="preserve"> </w:t>
      </w:r>
      <w:r>
        <w:rPr>
          <w:rFonts w:ascii="Times New Roman" w:hAnsi="Times New Roman" w:cs="Times New Roman"/>
          <w:sz w:val="24"/>
          <w:szCs w:val="24"/>
        </w:rPr>
        <w:t>as a function of ionic strength have been reported in the literature (</w:t>
      </w:r>
      <w:proofErr w:type="spellStart"/>
      <w:r w:rsidRPr="005D6FD8">
        <w:rPr>
          <w:rFonts w:ascii="Times New Roman" w:hAnsi="Times New Roman" w:cs="Times New Roman"/>
          <w:sz w:val="24"/>
          <w:szCs w:val="24"/>
        </w:rPr>
        <w:t>Chassange</w:t>
      </w:r>
      <w:proofErr w:type="spellEnd"/>
      <w:r w:rsidRPr="005D6FD8">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5D6FD8">
        <w:rPr>
          <w:rFonts w:ascii="Times New Roman" w:hAnsi="Times New Roman" w:cs="Times New Roman"/>
          <w:sz w:val="24"/>
          <w:szCs w:val="24"/>
        </w:rPr>
        <w:t xml:space="preserve">2009; </w:t>
      </w:r>
      <w:proofErr w:type="spellStart"/>
      <w:r w:rsidRPr="005D6FD8">
        <w:rPr>
          <w:rFonts w:ascii="Times New Roman" w:hAnsi="Times New Roman" w:cs="Times New Roman"/>
          <w:sz w:val="24"/>
          <w:szCs w:val="24"/>
        </w:rPr>
        <w:t>Kosmulski</w:t>
      </w:r>
      <w:proofErr w:type="spellEnd"/>
      <w:r w:rsidRPr="005D6FD8">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Dahlsten</w:t>
      </w:r>
      <w:proofErr w:type="spellEnd"/>
      <w:r>
        <w:rPr>
          <w:rFonts w:ascii="Times New Roman" w:hAnsi="Times New Roman" w:cs="Times New Roman"/>
          <w:sz w:val="24"/>
          <w:szCs w:val="24"/>
        </w:rPr>
        <w:t xml:space="preserve">, </w:t>
      </w:r>
      <w:r w:rsidRPr="005D6FD8">
        <w:rPr>
          <w:rFonts w:ascii="Times New Roman" w:hAnsi="Times New Roman" w:cs="Times New Roman"/>
          <w:sz w:val="24"/>
          <w:szCs w:val="24"/>
        </w:rPr>
        <w:t>2</w:t>
      </w:r>
      <w:r>
        <w:rPr>
          <w:rFonts w:ascii="Times New Roman" w:hAnsi="Times New Roman" w:cs="Times New Roman"/>
          <w:sz w:val="24"/>
          <w:szCs w:val="24"/>
        </w:rPr>
        <w:t>006) who</w:t>
      </w:r>
      <w:r w:rsidRPr="005D6FD8">
        <w:rPr>
          <w:rFonts w:ascii="Times New Roman" w:hAnsi="Times New Roman" w:cs="Times New Roman"/>
          <w:sz w:val="24"/>
          <w:szCs w:val="24"/>
        </w:rPr>
        <w:t xml:space="preserve"> concluded</w:t>
      </w:r>
      <w:r w:rsidR="00A76D3F">
        <w:rPr>
          <w:rFonts w:ascii="Times New Roman" w:hAnsi="Times New Roman" w:cs="Times New Roman"/>
          <w:sz w:val="24"/>
          <w:szCs w:val="24"/>
        </w:rPr>
        <w:t xml:space="preserve"> that</w:t>
      </w:r>
      <w:r w:rsidRPr="005D6FD8">
        <w:rPr>
          <w:rFonts w:ascii="Times New Roman" w:hAnsi="Times New Roman" w:cs="Times New Roman"/>
          <w:sz w:val="24"/>
          <w:szCs w:val="24"/>
        </w:rPr>
        <w:t xml:space="preserve"> </w:t>
      </w:r>
      <w:r>
        <w:rPr>
          <w:rFonts w:ascii="Times New Roman" w:hAnsi="Times New Roman" w:cs="Times New Roman"/>
          <w:sz w:val="24"/>
          <w:szCs w:val="24"/>
        </w:rPr>
        <w:t xml:space="preserve">ζ-potentials of </w:t>
      </w:r>
      <w:r w:rsidRPr="005D6FD8">
        <w:rPr>
          <w:rFonts w:ascii="Times New Roman" w:hAnsi="Times New Roman" w:cs="Times New Roman"/>
          <w:sz w:val="24"/>
          <w:szCs w:val="24"/>
        </w:rPr>
        <w:t xml:space="preserve">kaolinite are </w:t>
      </w:r>
      <w:r>
        <w:rPr>
          <w:rFonts w:ascii="Times New Roman" w:hAnsi="Times New Roman" w:cs="Times New Roman"/>
          <w:sz w:val="24"/>
          <w:szCs w:val="24"/>
        </w:rPr>
        <w:t xml:space="preserve">ionic strength and salt specific. </w:t>
      </w: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(2012) state</w:t>
      </w:r>
      <w:r w:rsidR="00A76D3F">
        <w:rPr>
          <w:rFonts w:ascii="Times New Roman" w:hAnsi="Times New Roman" w:cs="Times New Roman"/>
          <w:sz w:val="24"/>
          <w:szCs w:val="24"/>
        </w:rPr>
        <w:t xml:space="preserve">s that the inert character of 1 to </w:t>
      </w:r>
      <w:r>
        <w:rPr>
          <w:rFonts w:ascii="Times New Roman" w:hAnsi="Times New Roman" w:cs="Times New Roman"/>
          <w:sz w:val="24"/>
          <w:szCs w:val="24"/>
        </w:rPr>
        <w:t xml:space="preserve">1 </w:t>
      </w:r>
      <w:r w:rsidR="00A76D3F">
        <w:rPr>
          <w:rFonts w:ascii="Times New Roman" w:hAnsi="Times New Roman" w:cs="Times New Roman"/>
          <w:sz w:val="24"/>
          <w:szCs w:val="24"/>
        </w:rPr>
        <w:t xml:space="preserve">indifferent </w:t>
      </w:r>
      <w:r>
        <w:rPr>
          <w:rFonts w:ascii="Times New Roman" w:hAnsi="Times New Roman" w:cs="Times New Roman"/>
          <w:sz w:val="24"/>
          <w:szCs w:val="24"/>
        </w:rPr>
        <w:t>electrolytes with respect to metal oxides is well documented, and the effect of the nature and concentration of electrolyte on the pH</w:t>
      </w:r>
      <w:r w:rsidRPr="00727A61">
        <w:rPr>
          <w:rFonts w:ascii="Times New Roman" w:hAnsi="Times New Roman" w:cs="Times New Roman"/>
          <w:sz w:val="24"/>
          <w:szCs w:val="24"/>
          <w:vertAlign w:val="subscript"/>
        </w:rPr>
        <w:t>PZC</w:t>
      </w:r>
      <w:r>
        <w:rPr>
          <w:rFonts w:ascii="Times New Roman" w:hAnsi="Times New Roman" w:cs="Times New Roman"/>
          <w:sz w:val="24"/>
          <w:szCs w:val="24"/>
        </w:rPr>
        <w:t xml:space="preserve"> is insignificant, </w:t>
      </w:r>
      <w:r w:rsidR="00A76D3F">
        <w:rPr>
          <w:rFonts w:ascii="Times New Roman" w:hAnsi="Times New Roman" w:cs="Times New Roman"/>
          <w:sz w:val="24"/>
          <w:szCs w:val="24"/>
        </w:rPr>
        <w:t>however</w:t>
      </w:r>
      <w:r>
        <w:rPr>
          <w:rFonts w:ascii="Times New Roman" w:hAnsi="Times New Roman" w:cs="Times New Roman"/>
          <w:sz w:val="24"/>
          <w:szCs w:val="24"/>
        </w:rPr>
        <w:t xml:space="preserve"> due to literature discrepancies of reported pH</w:t>
      </w:r>
      <w:r w:rsidRPr="00CD113F">
        <w:rPr>
          <w:rFonts w:ascii="Times New Roman" w:hAnsi="Times New Roman" w:cs="Times New Roman"/>
          <w:sz w:val="24"/>
          <w:szCs w:val="24"/>
          <w:vertAlign w:val="subscript"/>
        </w:rPr>
        <w:t>PZC</w:t>
      </w:r>
      <w:r>
        <w:rPr>
          <w:rFonts w:ascii="Times New Roman" w:hAnsi="Times New Roman" w:cs="Times New Roman"/>
          <w:sz w:val="24"/>
          <w:szCs w:val="24"/>
        </w:rPr>
        <w:t xml:space="preserve"> values of variable charge </w:t>
      </w:r>
      <w:r>
        <w:rPr>
          <w:rFonts w:ascii="Times New Roman" w:hAnsi="Times New Roman" w:cs="Times New Roman"/>
          <w:sz w:val="24"/>
          <w:szCs w:val="24"/>
        </w:rPr>
        <w:lastRenderedPageBreak/>
        <w:t xml:space="preserve">minerals (other than metal oxides), the assumption of indifference by 1-1 electrolytes by these minerals may not be correct. Therefore, </w:t>
      </w:r>
      <w:r w:rsidR="00A76D3F">
        <w:rPr>
          <w:rFonts w:ascii="Times New Roman" w:hAnsi="Times New Roman" w:cs="Times New Roman"/>
          <w:sz w:val="24"/>
          <w:szCs w:val="24"/>
        </w:rPr>
        <w:t>specific interactions of K</w:t>
      </w:r>
      <w:r w:rsidR="00A76D3F" w:rsidRPr="00A76D3F">
        <w:rPr>
          <w:rFonts w:ascii="Times New Roman" w:hAnsi="Times New Roman" w:cs="Times New Roman"/>
          <w:sz w:val="24"/>
          <w:szCs w:val="24"/>
          <w:vertAlign w:val="superscript"/>
        </w:rPr>
        <w:t>+</w:t>
      </w:r>
      <w:r w:rsidR="00A76D3F">
        <w:rPr>
          <w:rFonts w:ascii="Times New Roman" w:hAnsi="Times New Roman" w:cs="Times New Roman"/>
          <w:sz w:val="24"/>
          <w:szCs w:val="24"/>
        </w:rPr>
        <w:t xml:space="preserve"> with kaolinite</w:t>
      </w:r>
      <w:r>
        <w:rPr>
          <w:rFonts w:ascii="Times New Roman" w:hAnsi="Times New Roman" w:cs="Times New Roman"/>
          <w:sz w:val="24"/>
          <w:szCs w:val="24"/>
        </w:rPr>
        <w:t xml:space="preserve"> may explain the increase in pH</w:t>
      </w:r>
      <w:r w:rsidRPr="002609F9">
        <w:rPr>
          <w:rFonts w:ascii="Times New Roman" w:hAnsi="Times New Roman" w:cs="Times New Roman"/>
          <w:sz w:val="24"/>
          <w:szCs w:val="24"/>
          <w:vertAlign w:val="subscript"/>
        </w:rPr>
        <w:t>PZC</w:t>
      </w:r>
      <w:r>
        <w:rPr>
          <w:rFonts w:ascii="Times New Roman" w:hAnsi="Times New Roman" w:cs="Times New Roman"/>
          <w:sz w:val="24"/>
          <w:szCs w:val="24"/>
        </w:rPr>
        <w:t xml:space="preserve"> with increasing K</w:t>
      </w:r>
      <w:r w:rsidRPr="002609F9">
        <w:rPr>
          <w:rFonts w:ascii="Times New Roman" w:hAnsi="Times New Roman" w:cs="Times New Roman"/>
          <w:sz w:val="24"/>
          <w:szCs w:val="24"/>
          <w:vertAlign w:val="superscript"/>
        </w:rPr>
        <w:t>+</w:t>
      </w:r>
      <w:r>
        <w:rPr>
          <w:rFonts w:ascii="Times New Roman" w:hAnsi="Times New Roman" w:cs="Times New Roman"/>
          <w:sz w:val="24"/>
          <w:szCs w:val="24"/>
        </w:rPr>
        <w:t xml:space="preserve"> concentration.  Potentiometric titrations of kaolinite in 10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DB7D16">
        <w:rPr>
          <w:rFonts w:ascii="Times New Roman" w:hAnsi="Times New Roman" w:cs="Times New Roman"/>
          <w:i/>
          <w:sz w:val="24"/>
          <w:szCs w:val="24"/>
        </w:rPr>
        <w:t>M</w:t>
      </w:r>
      <w:r>
        <w:rPr>
          <w:rFonts w:ascii="Times New Roman" w:hAnsi="Times New Roman" w:cs="Times New Roman"/>
          <w:sz w:val="24"/>
          <w:szCs w:val="24"/>
        </w:rPr>
        <w:t xml:space="preserve"> KNO</w:t>
      </w:r>
      <w:r w:rsidRPr="00DB7D16">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are similar throughout pH range studied (Fig. 2</w:t>
      </w:r>
      <w:r w:rsidR="00A76D3F">
        <w:rPr>
          <w:rFonts w:ascii="Times New Roman" w:hAnsi="Times New Roman" w:cs="Times New Roman"/>
          <w:sz w:val="24"/>
          <w:szCs w:val="24"/>
        </w:rPr>
        <w:t>5</w:t>
      </w:r>
      <w:r>
        <w:rPr>
          <w:rFonts w:ascii="Times New Roman" w:hAnsi="Times New Roman" w:cs="Times New Roman"/>
          <w:sz w:val="24"/>
          <w:szCs w:val="24"/>
        </w:rPr>
        <w:t xml:space="preserve">) a result of the low surface reactivity of kaolinite, similar to that of gibbsite. </w:t>
      </w:r>
    </w:p>
    <w:p w:rsidR="004823C0" w:rsidRPr="008E5A12" w:rsidRDefault="004823C0" w:rsidP="004823C0">
      <w:pPr>
        <w:spacing w:line="480" w:lineRule="auto"/>
        <w:ind w:firstLine="720"/>
        <w:rPr>
          <w:rFonts w:ascii="Times New Roman" w:hAnsi="Times New Roman" w:cs="Times New Roman"/>
          <w:sz w:val="24"/>
          <w:szCs w:val="24"/>
        </w:rPr>
      </w:pPr>
      <w:r w:rsidRPr="00DB7D16">
        <w:rPr>
          <w:rFonts w:ascii="Times New Roman" w:hAnsi="Times New Roman" w:cs="Times New Roman"/>
          <w:sz w:val="24"/>
          <w:szCs w:val="24"/>
        </w:rPr>
        <w:t>The</w:t>
      </w:r>
      <w:r>
        <w:rPr>
          <w:rFonts w:ascii="Times New Roman" w:hAnsi="Times New Roman" w:cs="Times New Roman"/>
          <w:sz w:val="24"/>
          <w:szCs w:val="24"/>
        </w:rPr>
        <w:t xml:space="preserve"> ζ-potential of kaolinite under the influence of SO</w:t>
      </w:r>
      <w:r w:rsidRPr="00DB7D16">
        <w:rPr>
          <w:rFonts w:ascii="Times New Roman" w:hAnsi="Times New Roman" w:cs="Times New Roman"/>
          <w:sz w:val="24"/>
          <w:szCs w:val="24"/>
          <w:vertAlign w:val="subscript"/>
        </w:rPr>
        <w:t>4</w:t>
      </w:r>
      <w:r>
        <w:rPr>
          <w:rFonts w:ascii="Times New Roman" w:hAnsi="Times New Roman" w:cs="Times New Roman"/>
          <w:sz w:val="24"/>
          <w:szCs w:val="24"/>
        </w:rPr>
        <w:t xml:space="preserve"> is negative throughout the pH range studied (Fig. 2</w:t>
      </w:r>
      <w:r w:rsidR="00A76D3F">
        <w:rPr>
          <w:rFonts w:ascii="Times New Roman" w:hAnsi="Times New Roman" w:cs="Times New Roman"/>
          <w:sz w:val="24"/>
          <w:szCs w:val="24"/>
        </w:rPr>
        <w:t>6</w:t>
      </w:r>
      <w:r>
        <w:rPr>
          <w:rFonts w:ascii="Times New Roman" w:hAnsi="Times New Roman" w:cs="Times New Roman"/>
          <w:sz w:val="24"/>
          <w:szCs w:val="24"/>
        </w:rPr>
        <w:t xml:space="preserve">). </w:t>
      </w:r>
      <w:proofErr w:type="gramStart"/>
      <w:r>
        <w:rPr>
          <w:rFonts w:ascii="Times New Roman" w:hAnsi="Times New Roman" w:cs="Times New Roman"/>
          <w:sz w:val="24"/>
          <w:szCs w:val="24"/>
        </w:rPr>
        <w:t>Further, the ζ-potential values for the SO</w:t>
      </w:r>
      <w:r w:rsidRPr="00AF3581">
        <w:rPr>
          <w:rFonts w:ascii="Times New Roman" w:hAnsi="Times New Roman" w:cs="Times New Roman"/>
          <w:sz w:val="24"/>
          <w:szCs w:val="24"/>
          <w:vertAlign w:val="subscript"/>
        </w:rPr>
        <w:t>4</w:t>
      </w:r>
      <w:r>
        <w:rPr>
          <w:rFonts w:ascii="Times New Roman" w:hAnsi="Times New Roman" w:cs="Times New Roman"/>
          <w:sz w:val="24"/>
          <w:szCs w:val="24"/>
        </w:rPr>
        <w:t xml:space="preserve"> suspensions deviate (become more negative) from the values in the NO</w:t>
      </w:r>
      <w:r w:rsidRPr="00AF3581">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as pH decreases below approximately 7.</w:t>
      </w:r>
      <w:proofErr w:type="gramEnd"/>
      <w:r>
        <w:rPr>
          <w:rFonts w:ascii="Times New Roman" w:hAnsi="Times New Roman" w:cs="Times New Roman"/>
          <w:sz w:val="24"/>
          <w:szCs w:val="24"/>
        </w:rPr>
        <w:t xml:space="preserve">  The influence of SO</w:t>
      </w:r>
      <w:r w:rsidRPr="00AF3581">
        <w:rPr>
          <w:rFonts w:ascii="Times New Roman" w:hAnsi="Times New Roman" w:cs="Times New Roman"/>
          <w:sz w:val="24"/>
          <w:szCs w:val="24"/>
          <w:vertAlign w:val="subscript"/>
        </w:rPr>
        <w:t>4</w:t>
      </w:r>
      <w:r>
        <w:rPr>
          <w:rFonts w:ascii="Times New Roman" w:hAnsi="Times New Roman" w:cs="Times New Roman"/>
          <w:sz w:val="24"/>
          <w:szCs w:val="24"/>
        </w:rPr>
        <w:t xml:space="preserve"> on Q</w:t>
      </w:r>
      <w:r w:rsidRPr="00AF3581">
        <w:rPr>
          <w:rFonts w:ascii="Times New Roman" w:hAnsi="Times New Roman" w:cs="Times New Roman"/>
          <w:sz w:val="24"/>
          <w:szCs w:val="24"/>
          <w:vertAlign w:val="subscript"/>
        </w:rPr>
        <w:t>h</w:t>
      </w:r>
      <w:r>
        <w:rPr>
          <w:rFonts w:ascii="Times New Roman" w:hAnsi="Times New Roman" w:cs="Times New Roman"/>
          <w:sz w:val="24"/>
          <w:szCs w:val="24"/>
        </w:rPr>
        <w:t xml:space="preserve"> is consistent with the ζ-potential findings (Fig. 2</w:t>
      </w:r>
      <w:r w:rsidR="00A76D3F">
        <w:rPr>
          <w:rFonts w:ascii="Times New Roman" w:hAnsi="Times New Roman" w:cs="Times New Roman"/>
          <w:sz w:val="24"/>
          <w:szCs w:val="24"/>
        </w:rPr>
        <w:t>5</w:t>
      </w:r>
      <w:r>
        <w:rPr>
          <w:rFonts w:ascii="Times New Roman" w:hAnsi="Times New Roman" w:cs="Times New Roman"/>
          <w:sz w:val="24"/>
          <w:szCs w:val="24"/>
        </w:rPr>
        <w:t>). The Q</w:t>
      </w:r>
      <w:r w:rsidRPr="00AF3581">
        <w:rPr>
          <w:rFonts w:ascii="Times New Roman" w:hAnsi="Times New Roman" w:cs="Times New Roman"/>
          <w:sz w:val="24"/>
          <w:szCs w:val="24"/>
          <w:vertAlign w:val="subscript"/>
        </w:rPr>
        <w:t>h</w:t>
      </w:r>
      <w:r>
        <w:rPr>
          <w:rFonts w:ascii="Times New Roman" w:hAnsi="Times New Roman" w:cs="Times New Roman"/>
          <w:sz w:val="24"/>
          <w:szCs w:val="24"/>
        </w:rPr>
        <w:t xml:space="preserve"> values increase in the presence of SO</w:t>
      </w:r>
      <w:r w:rsidRPr="00AF3581">
        <w:rPr>
          <w:rFonts w:ascii="Times New Roman" w:hAnsi="Times New Roman" w:cs="Times New Roman"/>
          <w:sz w:val="24"/>
          <w:szCs w:val="24"/>
          <w:vertAlign w:val="subscript"/>
        </w:rPr>
        <w:t>4</w:t>
      </w:r>
      <w:r>
        <w:rPr>
          <w:rFonts w:ascii="Times New Roman" w:hAnsi="Times New Roman" w:cs="Times New Roman"/>
          <w:sz w:val="24"/>
          <w:szCs w:val="24"/>
        </w:rPr>
        <w:t>, relative to NO</w:t>
      </w:r>
      <w:r w:rsidRPr="00AF3581">
        <w:rPr>
          <w:rFonts w:ascii="Times New Roman" w:hAnsi="Times New Roman" w:cs="Times New Roman"/>
          <w:sz w:val="24"/>
          <w:szCs w:val="24"/>
          <w:vertAlign w:val="subscript"/>
        </w:rPr>
        <w:t>3</w:t>
      </w:r>
      <w:r>
        <w:rPr>
          <w:rFonts w:ascii="Times New Roman" w:hAnsi="Times New Roman" w:cs="Times New Roman"/>
          <w:sz w:val="24"/>
          <w:szCs w:val="24"/>
        </w:rPr>
        <w:t>, as solution pH decreases below approximately 5. These results suggest that SO</w:t>
      </w:r>
      <w:r w:rsidRPr="00AF3581">
        <w:rPr>
          <w:rFonts w:ascii="Times New Roman" w:hAnsi="Times New Roman" w:cs="Times New Roman"/>
          <w:sz w:val="24"/>
          <w:szCs w:val="24"/>
          <w:vertAlign w:val="subscript"/>
        </w:rPr>
        <w:t>4</w:t>
      </w:r>
      <w:r>
        <w:rPr>
          <w:rFonts w:ascii="Times New Roman" w:hAnsi="Times New Roman" w:cs="Times New Roman"/>
          <w:sz w:val="24"/>
          <w:szCs w:val="24"/>
        </w:rPr>
        <w:t xml:space="preserve"> is participating in predominantly outer-sphere adsorption in pH &gt; 7 suspensions due to lack of influence on Q</w:t>
      </w:r>
      <w:r w:rsidRPr="00AF3581">
        <w:rPr>
          <w:rFonts w:ascii="Times New Roman" w:hAnsi="Times New Roman" w:cs="Times New Roman"/>
          <w:sz w:val="24"/>
          <w:szCs w:val="24"/>
          <w:vertAlign w:val="subscript"/>
        </w:rPr>
        <w:t>h</w:t>
      </w:r>
      <w:r>
        <w:rPr>
          <w:rFonts w:ascii="Times New Roman" w:hAnsi="Times New Roman" w:cs="Times New Roman"/>
          <w:sz w:val="24"/>
          <w:szCs w:val="24"/>
        </w:rPr>
        <w:t xml:space="preserve"> and ζ-potential measurements relative to the NO</w:t>
      </w:r>
      <w:r w:rsidRPr="00AF3581">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The retention of SO</w:t>
      </w:r>
      <w:r w:rsidRPr="00AF3581">
        <w:rPr>
          <w:rFonts w:ascii="Times New Roman" w:hAnsi="Times New Roman" w:cs="Times New Roman"/>
          <w:sz w:val="24"/>
          <w:szCs w:val="24"/>
          <w:vertAlign w:val="subscript"/>
        </w:rPr>
        <w:t>4</w:t>
      </w:r>
      <w:r>
        <w:rPr>
          <w:rFonts w:ascii="Times New Roman" w:hAnsi="Times New Roman" w:cs="Times New Roman"/>
          <w:sz w:val="24"/>
          <w:szCs w:val="24"/>
        </w:rPr>
        <w:t xml:space="preserve"> in pH &lt; 7 suspensions appears to have greater inner-sphere character, as indicated by an upward shift in Q</w:t>
      </w:r>
      <w:r w:rsidRPr="00AF3581">
        <w:rPr>
          <w:rFonts w:ascii="Times New Roman" w:hAnsi="Times New Roman" w:cs="Times New Roman"/>
          <w:sz w:val="24"/>
          <w:szCs w:val="24"/>
          <w:vertAlign w:val="subscript"/>
        </w:rPr>
        <w:t>h</w:t>
      </w:r>
      <w:r>
        <w:rPr>
          <w:rFonts w:ascii="Times New Roman" w:hAnsi="Times New Roman" w:cs="Times New Roman"/>
          <w:sz w:val="24"/>
          <w:szCs w:val="24"/>
        </w:rPr>
        <w:t xml:space="preserve"> and a downward shift in the ζ-potentials, relative to the NO</w:t>
      </w:r>
      <w:r w:rsidRPr="00AF3581">
        <w:rPr>
          <w:rFonts w:ascii="Times New Roman" w:hAnsi="Times New Roman" w:cs="Times New Roman"/>
          <w:sz w:val="24"/>
          <w:szCs w:val="24"/>
          <w:vertAlign w:val="subscript"/>
        </w:rPr>
        <w:t>3</w:t>
      </w:r>
      <w:r>
        <w:rPr>
          <w:rFonts w:ascii="Times New Roman" w:hAnsi="Times New Roman" w:cs="Times New Roman"/>
          <w:sz w:val="24"/>
          <w:szCs w:val="24"/>
        </w:rPr>
        <w:t xml:space="preserve"> systems. This is consistent with Essington (2011) who found sulfate adsorption by kaolinite </w:t>
      </w:r>
      <w:r w:rsidR="00A76D3F">
        <w:rPr>
          <w:rFonts w:ascii="Times New Roman" w:hAnsi="Times New Roman" w:cs="Times New Roman"/>
          <w:sz w:val="24"/>
          <w:szCs w:val="24"/>
        </w:rPr>
        <w:t xml:space="preserve">to be hysteretic at low pH, but inconsistent with </w:t>
      </w:r>
      <w:proofErr w:type="spellStart"/>
      <w:r>
        <w:rPr>
          <w:rFonts w:ascii="Times New Roman" w:hAnsi="Times New Roman" w:cs="Times New Roman"/>
          <w:sz w:val="24"/>
          <w:szCs w:val="24"/>
        </w:rPr>
        <w:t>He</w:t>
      </w:r>
      <w:proofErr w:type="spellEnd"/>
      <w:r>
        <w:rPr>
          <w:rFonts w:ascii="Times New Roman" w:hAnsi="Times New Roman" w:cs="Times New Roman"/>
          <w:sz w:val="24"/>
          <w:szCs w:val="24"/>
        </w:rPr>
        <w:t xml:space="preserve"> et al</w:t>
      </w:r>
      <w:r w:rsidR="00A76D3F">
        <w:rPr>
          <w:rFonts w:ascii="Times New Roman" w:hAnsi="Times New Roman" w:cs="Times New Roman"/>
          <w:sz w:val="24"/>
          <w:szCs w:val="24"/>
        </w:rPr>
        <w:t>.</w:t>
      </w:r>
      <w:r>
        <w:rPr>
          <w:rFonts w:ascii="Times New Roman" w:hAnsi="Times New Roman" w:cs="Times New Roman"/>
          <w:sz w:val="24"/>
          <w:szCs w:val="24"/>
        </w:rPr>
        <w:t xml:space="preserve"> (1997) who </w:t>
      </w:r>
      <w:r w:rsidR="00A76D3F">
        <w:rPr>
          <w:rFonts w:ascii="Times New Roman" w:hAnsi="Times New Roman" w:cs="Times New Roman"/>
          <w:sz w:val="24"/>
          <w:szCs w:val="24"/>
        </w:rPr>
        <w:t>proposed</w:t>
      </w:r>
      <w:r>
        <w:rPr>
          <w:rFonts w:ascii="Times New Roman" w:hAnsi="Times New Roman" w:cs="Times New Roman"/>
          <w:sz w:val="24"/>
          <w:szCs w:val="24"/>
        </w:rPr>
        <w:t xml:space="preserve"> sulfate adsorption by kaolinite to be primarily outer-sphere.</w:t>
      </w:r>
    </w:p>
    <w:p w:rsidR="004823C0"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The ζ-potential of kaolinite, under the influence of PO</w:t>
      </w:r>
      <w:r w:rsidRPr="00D9532E">
        <w:rPr>
          <w:rFonts w:ascii="Times New Roman" w:hAnsi="Times New Roman" w:cs="Times New Roman"/>
          <w:sz w:val="24"/>
          <w:szCs w:val="24"/>
          <w:vertAlign w:val="subscript"/>
        </w:rPr>
        <w:t>4</w:t>
      </w:r>
      <w:r>
        <w:rPr>
          <w:rFonts w:ascii="Times New Roman" w:hAnsi="Times New Roman" w:cs="Times New Roman"/>
          <w:sz w:val="24"/>
          <w:szCs w:val="24"/>
        </w:rPr>
        <w:t xml:space="preserve"> is negative throughout the pH range studied (Fig. 27). The ζ-potentials of 10 m</w:t>
      </w:r>
      <w:r w:rsidRPr="00BF0B0F">
        <w:rPr>
          <w:rFonts w:ascii="Times New Roman" w:hAnsi="Times New Roman" w:cs="Times New Roman"/>
          <w:i/>
          <w:sz w:val="24"/>
          <w:szCs w:val="24"/>
        </w:rPr>
        <w:t>M</w:t>
      </w:r>
      <w:r>
        <w:rPr>
          <w:rFonts w:ascii="Times New Roman" w:hAnsi="Times New Roman" w:cs="Times New Roman"/>
          <w:sz w:val="24"/>
          <w:szCs w:val="24"/>
        </w:rPr>
        <w:t xml:space="preserve">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suspensions</w:t>
      </w:r>
      <w:r w:rsidR="00D13B73">
        <w:rPr>
          <w:rFonts w:ascii="Times New Roman" w:hAnsi="Times New Roman" w:cs="Times New Roman"/>
          <w:sz w:val="24"/>
          <w:szCs w:val="24"/>
        </w:rPr>
        <w:t xml:space="preserve"> (</w:t>
      </w:r>
      <w:r>
        <w:rPr>
          <w:rFonts w:ascii="Times New Roman" w:hAnsi="Times New Roman" w:cs="Times New Roman"/>
          <w:sz w:val="24"/>
          <w:szCs w:val="24"/>
        </w:rPr>
        <w:t>with and without 10 mM KNO</w:t>
      </w:r>
      <w:r w:rsidRPr="00BF0B0F">
        <w:rPr>
          <w:rFonts w:ascii="Times New Roman" w:hAnsi="Times New Roman" w:cs="Times New Roman"/>
          <w:sz w:val="24"/>
          <w:szCs w:val="24"/>
          <w:vertAlign w:val="subscript"/>
        </w:rPr>
        <w:t>3</w:t>
      </w:r>
      <w:r w:rsidR="00D13B73">
        <w:rPr>
          <w:rFonts w:ascii="Times New Roman" w:hAnsi="Times New Roman" w:cs="Times New Roman"/>
          <w:sz w:val="24"/>
          <w:szCs w:val="24"/>
        </w:rPr>
        <w:t>)</w:t>
      </w:r>
      <w:r>
        <w:rPr>
          <w:rFonts w:ascii="Times New Roman" w:hAnsi="Times New Roman" w:cs="Times New Roman"/>
          <w:sz w:val="24"/>
          <w:szCs w:val="24"/>
        </w:rPr>
        <w:t xml:space="preserve"> are similar</w:t>
      </w:r>
      <w:r w:rsidR="00D13B73">
        <w:rPr>
          <w:rFonts w:ascii="Times New Roman" w:hAnsi="Times New Roman" w:cs="Times New Roman"/>
          <w:sz w:val="24"/>
          <w:szCs w:val="24"/>
        </w:rPr>
        <w:t>,</w:t>
      </w:r>
      <w:r>
        <w:rPr>
          <w:rFonts w:ascii="Times New Roman" w:hAnsi="Times New Roman" w:cs="Times New Roman"/>
          <w:sz w:val="24"/>
          <w:szCs w:val="24"/>
        </w:rPr>
        <w:t xml:space="preserve"> and that of the 100 m</w:t>
      </w:r>
      <w:r w:rsidRPr="00BF0B0F">
        <w:rPr>
          <w:rFonts w:ascii="Times New Roman" w:hAnsi="Times New Roman" w:cs="Times New Roman"/>
          <w:i/>
          <w:sz w:val="24"/>
          <w:szCs w:val="24"/>
        </w:rPr>
        <w:t>M</w:t>
      </w:r>
      <w:r>
        <w:rPr>
          <w:rFonts w:ascii="Times New Roman" w:hAnsi="Times New Roman" w:cs="Times New Roman"/>
          <w:sz w:val="24"/>
          <w:szCs w:val="24"/>
        </w:rPr>
        <w:t xml:space="preserve"> KNO</w:t>
      </w:r>
      <w:r w:rsidRPr="00D13B73">
        <w:rPr>
          <w:rFonts w:ascii="Times New Roman" w:hAnsi="Times New Roman" w:cs="Times New Roman"/>
          <w:sz w:val="24"/>
          <w:szCs w:val="24"/>
          <w:vertAlign w:val="subscript"/>
        </w:rPr>
        <w:t>3</w:t>
      </w:r>
      <w:r>
        <w:rPr>
          <w:rFonts w:ascii="Times New Roman" w:hAnsi="Times New Roman" w:cs="Times New Roman"/>
          <w:sz w:val="24"/>
          <w:szCs w:val="24"/>
        </w:rPr>
        <w:t xml:space="preserve"> + 10 m</w:t>
      </w:r>
      <w:r w:rsidRPr="00BF0B0F">
        <w:rPr>
          <w:rFonts w:ascii="Times New Roman" w:hAnsi="Times New Roman" w:cs="Times New Roman"/>
          <w:i/>
          <w:sz w:val="24"/>
          <w:szCs w:val="24"/>
        </w:rPr>
        <w:t>M</w:t>
      </w:r>
      <w:r>
        <w:rPr>
          <w:rFonts w:ascii="Times New Roman" w:hAnsi="Times New Roman" w:cs="Times New Roman"/>
          <w:sz w:val="24"/>
          <w:szCs w:val="24"/>
        </w:rPr>
        <w:t xml:space="preserve">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is more positive. The ζ-potentials of all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systems are more negative than the NO</w:t>
      </w:r>
      <w:r w:rsidRPr="00BF0B0F">
        <w:rPr>
          <w:rFonts w:ascii="Times New Roman" w:hAnsi="Times New Roman" w:cs="Times New Roman"/>
          <w:sz w:val="24"/>
          <w:szCs w:val="24"/>
          <w:vertAlign w:val="subscript"/>
        </w:rPr>
        <w:t>3</w:t>
      </w:r>
      <w:r>
        <w:rPr>
          <w:rFonts w:ascii="Times New Roman" w:hAnsi="Times New Roman" w:cs="Times New Roman"/>
          <w:sz w:val="24"/>
          <w:szCs w:val="24"/>
        </w:rPr>
        <w:t xml:space="preserve"> systems. These results suggest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is participating in inner-sphere adsorption surface complexation, which is consistent with Essington (2011)</w:t>
      </w:r>
      <w:r w:rsidR="00D13B73">
        <w:rPr>
          <w:rFonts w:ascii="Times New Roman" w:hAnsi="Times New Roman" w:cs="Times New Roman"/>
          <w:sz w:val="24"/>
          <w:szCs w:val="24"/>
        </w:rPr>
        <w:t>,</w:t>
      </w:r>
      <w:r>
        <w:rPr>
          <w:rFonts w:ascii="Times New Roman" w:hAnsi="Times New Roman" w:cs="Times New Roman"/>
          <w:sz w:val="24"/>
          <w:szCs w:val="24"/>
        </w:rPr>
        <w:t xml:space="preserve"> as well as He et al. (1997). The influence of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on Q</w:t>
      </w:r>
      <w:r w:rsidRPr="00BF0B0F">
        <w:rPr>
          <w:rFonts w:ascii="Times New Roman" w:hAnsi="Times New Roman" w:cs="Times New Roman"/>
          <w:sz w:val="24"/>
          <w:szCs w:val="24"/>
          <w:vertAlign w:val="subscript"/>
        </w:rPr>
        <w:t>h</w:t>
      </w:r>
      <w:r>
        <w:rPr>
          <w:rFonts w:ascii="Times New Roman" w:hAnsi="Times New Roman" w:cs="Times New Roman"/>
          <w:sz w:val="24"/>
          <w:szCs w:val="24"/>
        </w:rPr>
        <w:t xml:space="preserve"> does not appear to </w:t>
      </w:r>
      <w:r>
        <w:rPr>
          <w:rFonts w:ascii="Times New Roman" w:hAnsi="Times New Roman" w:cs="Times New Roman"/>
          <w:sz w:val="24"/>
          <w:szCs w:val="24"/>
        </w:rPr>
        <w:lastRenderedPageBreak/>
        <w:t>suggest inner-sphere complexation (Fig. 28). Proton adsorption results for kaolinite under the influence of PO</w:t>
      </w:r>
      <w:r w:rsidRPr="00BF0B0F">
        <w:rPr>
          <w:rFonts w:ascii="Times New Roman" w:hAnsi="Times New Roman" w:cs="Times New Roman"/>
          <w:sz w:val="24"/>
          <w:szCs w:val="24"/>
          <w:vertAlign w:val="subscript"/>
        </w:rPr>
        <w:t>4</w:t>
      </w:r>
      <w:r>
        <w:rPr>
          <w:rFonts w:ascii="Times New Roman" w:hAnsi="Times New Roman" w:cs="Times New Roman"/>
          <w:sz w:val="24"/>
          <w:szCs w:val="24"/>
        </w:rPr>
        <w:t xml:space="preserve"> generally do not differ from the NO</w:t>
      </w:r>
      <w:r w:rsidRPr="00BF0B0F">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These finding may be a result of</w:t>
      </w:r>
      <w:r w:rsidR="00D13B73">
        <w:rPr>
          <w:rFonts w:ascii="Times New Roman" w:hAnsi="Times New Roman" w:cs="Times New Roman"/>
          <w:sz w:val="24"/>
          <w:szCs w:val="24"/>
        </w:rPr>
        <w:t xml:space="preserve"> the</w:t>
      </w:r>
      <w:r>
        <w:rPr>
          <w:rFonts w:ascii="Times New Roman" w:hAnsi="Times New Roman" w:cs="Times New Roman"/>
          <w:sz w:val="24"/>
          <w:szCs w:val="24"/>
        </w:rPr>
        <w:t xml:space="preserve"> low surface reactivity of kaolinite. </w:t>
      </w:r>
    </w:p>
    <w:p w:rsidR="00925A75" w:rsidRPr="00AF0C26" w:rsidRDefault="004823C0" w:rsidP="00AF0C2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ζ-potential of kaolinite suspensions with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4199F">
        <w:rPr>
          <w:rFonts w:ascii="Times New Roman" w:hAnsi="Times New Roman" w:cs="Times New Roman"/>
          <w:sz w:val="24"/>
          <w:szCs w:val="24"/>
          <w:vertAlign w:val="subscript"/>
        </w:rPr>
        <w:t>6</w:t>
      </w:r>
      <w:r>
        <w:rPr>
          <w:rFonts w:ascii="Times New Roman" w:hAnsi="Times New Roman" w:cs="Times New Roman"/>
          <w:sz w:val="24"/>
          <w:szCs w:val="24"/>
        </w:rPr>
        <w:t xml:space="preserve"> show a clear deviation from that with NO</w:t>
      </w:r>
      <w:r w:rsidRPr="00BF0B0F">
        <w:rPr>
          <w:rFonts w:ascii="Times New Roman" w:hAnsi="Times New Roman" w:cs="Times New Roman"/>
          <w:sz w:val="24"/>
          <w:szCs w:val="24"/>
          <w:vertAlign w:val="subscript"/>
        </w:rPr>
        <w:t>3</w:t>
      </w:r>
      <w:r>
        <w:rPr>
          <w:rFonts w:ascii="Times New Roman" w:hAnsi="Times New Roman" w:cs="Times New Roman"/>
          <w:sz w:val="24"/>
          <w:szCs w:val="24"/>
        </w:rPr>
        <w:t xml:space="preserve"> (Fig. 29)</w:t>
      </w:r>
      <w:r w:rsidR="00D13B73">
        <w:rPr>
          <w:rFonts w:ascii="Times New Roman" w:hAnsi="Times New Roman" w:cs="Times New Roman"/>
          <w:sz w:val="24"/>
          <w:szCs w:val="24"/>
        </w:rPr>
        <w:t>. The</w:t>
      </w:r>
      <w:r>
        <w:rPr>
          <w:rFonts w:ascii="Times New Roman" w:hAnsi="Times New Roman" w:cs="Times New Roman"/>
          <w:sz w:val="24"/>
          <w:szCs w:val="24"/>
        </w:rPr>
        <w:t xml:space="preserve"> strongly alkaline conditions, the ζ-potential </w:t>
      </w:r>
      <w:proofErr w:type="gramStart"/>
      <w:r>
        <w:rPr>
          <w:rFonts w:ascii="Times New Roman" w:hAnsi="Times New Roman" w:cs="Times New Roman"/>
          <w:sz w:val="24"/>
          <w:szCs w:val="24"/>
        </w:rPr>
        <w:t>of  Sb</w:t>
      </w:r>
      <w:proofErr w:type="gramEnd"/>
      <w:r>
        <w:rPr>
          <w:rFonts w:ascii="Times New Roman" w:hAnsi="Times New Roman" w:cs="Times New Roman"/>
          <w:sz w:val="24"/>
          <w:szCs w:val="24"/>
        </w:rPr>
        <w:t>(OH)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suspensions is similar to that of the NO</w:t>
      </w:r>
      <w:r w:rsidRPr="000751BB">
        <w:rPr>
          <w:rFonts w:ascii="Times New Roman" w:hAnsi="Times New Roman" w:cs="Times New Roman"/>
          <w:sz w:val="24"/>
          <w:szCs w:val="24"/>
          <w:vertAlign w:val="subscript"/>
        </w:rPr>
        <w:t>3</w:t>
      </w:r>
      <w:r>
        <w:rPr>
          <w:rFonts w:ascii="Times New Roman" w:hAnsi="Times New Roman" w:cs="Times New Roman"/>
          <w:sz w:val="24"/>
          <w:szCs w:val="24"/>
        </w:rPr>
        <w:t xml:space="preserve"> suspensions; however with decreasing pH the ζ-potentials</w:t>
      </w:r>
      <w:r w:rsidR="00D13B73">
        <w:rPr>
          <w:rFonts w:ascii="Times New Roman" w:hAnsi="Times New Roman" w:cs="Times New Roman"/>
          <w:sz w:val="24"/>
          <w:szCs w:val="24"/>
        </w:rPr>
        <w:t xml:space="preserve"> of the Sb systems</w:t>
      </w:r>
      <w:r>
        <w:rPr>
          <w:rFonts w:ascii="Times New Roman" w:hAnsi="Times New Roman" w:cs="Times New Roman"/>
          <w:sz w:val="24"/>
          <w:szCs w:val="24"/>
        </w:rPr>
        <w:t xml:space="preserve"> do not increase. Similar to SO</w:t>
      </w:r>
      <w:r w:rsidRPr="000751BB">
        <w:rPr>
          <w:rFonts w:ascii="Times New Roman" w:hAnsi="Times New Roman" w:cs="Times New Roman"/>
          <w:sz w:val="24"/>
          <w:szCs w:val="24"/>
          <w:vertAlign w:val="subscript"/>
        </w:rPr>
        <w:t>4</w:t>
      </w:r>
      <w:r>
        <w:rPr>
          <w:rFonts w:ascii="Times New Roman" w:hAnsi="Times New Roman" w:cs="Times New Roman"/>
          <w:sz w:val="24"/>
          <w:szCs w:val="24"/>
        </w:rPr>
        <w:t xml:space="preserve"> and PO</w:t>
      </w:r>
      <w:r w:rsidRPr="000751BB">
        <w:rPr>
          <w:rFonts w:ascii="Times New Roman" w:hAnsi="Times New Roman" w:cs="Times New Roman"/>
          <w:sz w:val="24"/>
          <w:szCs w:val="24"/>
          <w:vertAlign w:val="subscript"/>
        </w:rPr>
        <w:t>4</w:t>
      </w:r>
      <w:r>
        <w:rPr>
          <w:rFonts w:ascii="Times New Roman" w:hAnsi="Times New Roman" w:cs="Times New Roman"/>
          <w:sz w:val="24"/>
          <w:szCs w:val="24"/>
        </w:rPr>
        <w:t xml:space="preserve">, the ζ-potential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suspensions with 100 m</w:t>
      </w:r>
      <w:r w:rsidRPr="0014199F">
        <w:rPr>
          <w:rFonts w:ascii="Times New Roman" w:hAnsi="Times New Roman" w:cs="Times New Roman"/>
          <w:i/>
          <w:sz w:val="24"/>
          <w:szCs w:val="24"/>
        </w:rPr>
        <w:t>M</w:t>
      </w:r>
      <w:r>
        <w:rPr>
          <w:rFonts w:ascii="Times New Roman" w:hAnsi="Times New Roman" w:cs="Times New Roman"/>
          <w:sz w:val="24"/>
          <w:szCs w:val="24"/>
        </w:rPr>
        <w:t xml:space="preserve"> KNO</w:t>
      </w:r>
      <w:r w:rsidRPr="0014199F">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is less negative compared to Sb(OH)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alone and Sb(OH)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with 10 m</w:t>
      </w:r>
      <w:r w:rsidRPr="0014199F">
        <w:rPr>
          <w:rFonts w:ascii="Times New Roman" w:hAnsi="Times New Roman" w:cs="Times New Roman"/>
          <w:i/>
          <w:sz w:val="24"/>
          <w:szCs w:val="24"/>
        </w:rPr>
        <w:t>M</w:t>
      </w:r>
      <w:r>
        <w:rPr>
          <w:rFonts w:ascii="Times New Roman" w:hAnsi="Times New Roman" w:cs="Times New Roman"/>
          <w:i/>
          <w:sz w:val="24"/>
          <w:szCs w:val="24"/>
        </w:rPr>
        <w:t xml:space="preserve"> </w:t>
      </w:r>
      <w:r>
        <w:rPr>
          <w:rFonts w:ascii="Times New Roman" w:hAnsi="Times New Roman" w:cs="Times New Roman"/>
          <w:sz w:val="24"/>
          <w:szCs w:val="24"/>
        </w:rPr>
        <w:t>KNO</w:t>
      </w:r>
      <w:r>
        <w:rPr>
          <w:rFonts w:ascii="Times New Roman" w:hAnsi="Times New Roman" w:cs="Times New Roman"/>
          <w:sz w:val="24"/>
          <w:szCs w:val="24"/>
        </w:rPr>
        <w:softHyphen/>
      </w:r>
      <w:r>
        <w:rPr>
          <w:rFonts w:ascii="Times New Roman" w:hAnsi="Times New Roman" w:cs="Times New Roman"/>
          <w:sz w:val="24"/>
          <w:szCs w:val="24"/>
          <w:vertAlign w:val="subscript"/>
        </w:rPr>
        <w:t xml:space="preserve">3 </w:t>
      </w:r>
      <w:r>
        <w:rPr>
          <w:rFonts w:ascii="Times New Roman" w:hAnsi="Times New Roman" w:cs="Times New Roman"/>
          <w:sz w:val="24"/>
          <w:szCs w:val="24"/>
        </w:rPr>
        <w:t>as a result of counterion shielding</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The potentiometric titration results indicate that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adsorption is generating negative surface charge, particularly as pH decreases be</w:t>
      </w:r>
      <w:r w:rsidR="00D13B73">
        <w:rPr>
          <w:rFonts w:ascii="Times New Roman" w:hAnsi="Times New Roman" w:cs="Times New Roman"/>
          <w:sz w:val="24"/>
          <w:szCs w:val="24"/>
        </w:rPr>
        <w:t>low</w:t>
      </w:r>
      <w:r>
        <w:rPr>
          <w:rFonts w:ascii="Times New Roman" w:hAnsi="Times New Roman" w:cs="Times New Roman"/>
          <w:sz w:val="24"/>
          <w:szCs w:val="24"/>
        </w:rPr>
        <w:t xml:space="preserve"> approximately 7 (Fig. 30). These results suggest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751BB">
        <w:rPr>
          <w:rFonts w:ascii="Times New Roman" w:hAnsi="Times New Roman" w:cs="Times New Roman"/>
          <w:sz w:val="24"/>
          <w:szCs w:val="24"/>
          <w:vertAlign w:val="subscript"/>
        </w:rPr>
        <w:t>6</w:t>
      </w:r>
      <w:r>
        <w:rPr>
          <w:rFonts w:ascii="Times New Roman" w:hAnsi="Times New Roman" w:cs="Times New Roman"/>
          <w:sz w:val="24"/>
          <w:szCs w:val="24"/>
        </w:rPr>
        <w:t xml:space="preserve"> adsorption by kaolinite displays inner-sphere complexation character, particularly in acidic</w:t>
      </w:r>
      <w:r w:rsidR="00AF0C26">
        <w:rPr>
          <w:rFonts w:ascii="Times New Roman" w:hAnsi="Times New Roman" w:cs="Times New Roman"/>
          <w:sz w:val="24"/>
          <w:szCs w:val="24"/>
        </w:rPr>
        <w:t xml:space="preserve"> pH environments. </w:t>
      </w:r>
    </w:p>
    <w:p w:rsidR="004823C0" w:rsidRDefault="00925A75" w:rsidP="004823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w:t>
      </w:r>
    </w:p>
    <w:p w:rsidR="004823C0" w:rsidRPr="009477BD" w:rsidRDefault="004823C0" w:rsidP="004823C0">
      <w:pPr>
        <w:spacing w:line="480" w:lineRule="auto"/>
        <w:rPr>
          <w:rFonts w:ascii="Times New Roman" w:hAnsi="Times New Roman" w:cs="Times New Roman"/>
          <w:sz w:val="24"/>
          <w:szCs w:val="24"/>
        </w:rPr>
      </w:pPr>
      <w:r>
        <w:rPr>
          <w:rFonts w:ascii="Times New Roman" w:hAnsi="Times New Roman" w:cs="Times New Roman"/>
          <w:sz w:val="24"/>
          <w:szCs w:val="24"/>
        </w:rPr>
        <w:tab/>
        <w:t>The impact of NO</w:t>
      </w:r>
      <w:r w:rsidRPr="00C92401">
        <w:rPr>
          <w:rFonts w:ascii="Times New Roman" w:hAnsi="Times New Roman" w:cs="Times New Roman"/>
          <w:sz w:val="24"/>
          <w:szCs w:val="24"/>
          <w:vertAlign w:val="subscript"/>
        </w:rPr>
        <w:t>3</w:t>
      </w:r>
      <w:r>
        <w:rPr>
          <w:rFonts w:ascii="Times New Roman" w:hAnsi="Times New Roman" w:cs="Times New Roman"/>
          <w:sz w:val="24"/>
          <w:szCs w:val="24"/>
        </w:rPr>
        <w:t xml:space="preserv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C92401">
        <w:rPr>
          <w:rFonts w:ascii="Times New Roman" w:hAnsi="Times New Roman" w:cs="Times New Roman"/>
          <w:sz w:val="24"/>
          <w:szCs w:val="24"/>
          <w:vertAlign w:val="subscript"/>
        </w:rPr>
        <w:t>6</w:t>
      </w:r>
      <w:r>
        <w:rPr>
          <w:rFonts w:ascii="Times New Roman" w:hAnsi="Times New Roman" w:cs="Times New Roman"/>
          <w:sz w:val="24"/>
          <w:szCs w:val="24"/>
        </w:rPr>
        <w:t>, SO</w:t>
      </w:r>
      <w:r w:rsidRPr="00C92401">
        <w:rPr>
          <w:rFonts w:ascii="Times New Roman" w:hAnsi="Times New Roman" w:cs="Times New Roman"/>
          <w:sz w:val="24"/>
          <w:szCs w:val="24"/>
          <w:vertAlign w:val="subscript"/>
        </w:rPr>
        <w:t>4</w:t>
      </w:r>
      <w:r>
        <w:rPr>
          <w:rFonts w:ascii="Times New Roman" w:hAnsi="Times New Roman" w:cs="Times New Roman"/>
          <w:sz w:val="24"/>
          <w:szCs w:val="24"/>
        </w:rPr>
        <w:t>, and PO</w:t>
      </w:r>
      <w:r w:rsidRPr="00C92401">
        <w:rPr>
          <w:rFonts w:ascii="Times New Roman" w:hAnsi="Times New Roman" w:cs="Times New Roman"/>
          <w:sz w:val="24"/>
          <w:szCs w:val="24"/>
          <w:vertAlign w:val="subscript"/>
        </w:rPr>
        <w:t>4</w:t>
      </w:r>
      <w:r>
        <w:rPr>
          <w:rFonts w:ascii="Times New Roman" w:hAnsi="Times New Roman" w:cs="Times New Roman"/>
          <w:sz w:val="24"/>
          <w:szCs w:val="24"/>
        </w:rPr>
        <w:t xml:space="preserve"> on surface charging characteristics of variable-charge minerals were examined using electrophoretic mobility and proton adsorption analyses. Antimony (V) was found to participate in inner-sphere surface complexation reactions on gibbsite, goethite, and kaolinite. Adsorption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C92401">
        <w:rPr>
          <w:rFonts w:ascii="Times New Roman" w:hAnsi="Times New Roman" w:cs="Times New Roman"/>
          <w:sz w:val="24"/>
          <w:szCs w:val="24"/>
          <w:vertAlign w:val="subscript"/>
        </w:rPr>
        <w:t>6</w:t>
      </w:r>
      <w:r>
        <w:rPr>
          <w:rFonts w:ascii="Times New Roman" w:hAnsi="Times New Roman" w:cs="Times New Roman"/>
          <w:sz w:val="24"/>
          <w:szCs w:val="24"/>
        </w:rPr>
        <w:t xml:space="preserve"> by birnessite, however, did not impact the surface charging relative to an indifferent electrolyte. The ζ-potential and Q</w:t>
      </w:r>
      <w:r w:rsidRPr="002624FB">
        <w:rPr>
          <w:rFonts w:ascii="Times New Roman" w:hAnsi="Times New Roman" w:cs="Times New Roman"/>
          <w:sz w:val="24"/>
          <w:szCs w:val="24"/>
          <w:vertAlign w:val="subscript"/>
        </w:rPr>
        <w:t>h</w:t>
      </w:r>
      <w:r>
        <w:rPr>
          <w:rFonts w:ascii="Times New Roman" w:hAnsi="Times New Roman" w:cs="Times New Roman"/>
          <w:sz w:val="24"/>
          <w:szCs w:val="24"/>
        </w:rPr>
        <w:t xml:space="preserve"> data suggest that SO</w:t>
      </w:r>
      <w:r w:rsidRPr="00C92401">
        <w:rPr>
          <w:rFonts w:ascii="Times New Roman" w:hAnsi="Times New Roman" w:cs="Times New Roman"/>
          <w:sz w:val="24"/>
          <w:szCs w:val="24"/>
          <w:vertAlign w:val="subscript"/>
        </w:rPr>
        <w:t>4</w:t>
      </w:r>
      <w:r>
        <w:rPr>
          <w:rFonts w:ascii="Times New Roman" w:hAnsi="Times New Roman" w:cs="Times New Roman"/>
          <w:sz w:val="24"/>
          <w:szCs w:val="24"/>
        </w:rPr>
        <w:t xml:space="preserve"> participated in both inner- and outer-sphere complexation on gibbsite, goethite, and kaolinite with the former mechanism becoming important in acidic suspensions. Adsorption of SO</w:t>
      </w:r>
      <w:r w:rsidRPr="00C92401">
        <w:rPr>
          <w:rFonts w:ascii="Times New Roman" w:hAnsi="Times New Roman" w:cs="Times New Roman"/>
          <w:sz w:val="24"/>
          <w:szCs w:val="24"/>
          <w:vertAlign w:val="subscript"/>
        </w:rPr>
        <w:t>4</w:t>
      </w:r>
      <w:r>
        <w:rPr>
          <w:rFonts w:ascii="Times New Roman" w:hAnsi="Times New Roman" w:cs="Times New Roman"/>
          <w:sz w:val="24"/>
          <w:szCs w:val="24"/>
        </w:rPr>
        <w:t xml:space="preserve"> by birnessite was outer-sphere at all pH values. The adsorption of PO</w:t>
      </w:r>
      <w:r w:rsidRPr="00C92401">
        <w:rPr>
          <w:rFonts w:ascii="Times New Roman" w:hAnsi="Times New Roman" w:cs="Times New Roman"/>
          <w:sz w:val="24"/>
          <w:szCs w:val="24"/>
          <w:vertAlign w:val="subscript"/>
        </w:rPr>
        <w:t>4</w:t>
      </w:r>
      <w:r>
        <w:rPr>
          <w:rFonts w:ascii="Times New Roman" w:hAnsi="Times New Roman" w:cs="Times New Roman"/>
          <w:sz w:val="24"/>
          <w:szCs w:val="24"/>
        </w:rPr>
        <w:t xml:space="preserve"> by gibbsite, go</w:t>
      </w:r>
      <w:r w:rsidR="00D13B73">
        <w:rPr>
          <w:rFonts w:ascii="Times New Roman" w:hAnsi="Times New Roman" w:cs="Times New Roman"/>
          <w:sz w:val="24"/>
          <w:szCs w:val="24"/>
        </w:rPr>
        <w:t xml:space="preserve">ethite, and kaolinite displayed </w:t>
      </w:r>
      <w:r>
        <w:rPr>
          <w:rFonts w:ascii="Times New Roman" w:hAnsi="Times New Roman" w:cs="Times New Roman"/>
          <w:sz w:val="24"/>
          <w:szCs w:val="24"/>
        </w:rPr>
        <w:t xml:space="preserve">strong inner-sphere character throughout the pH range studied. Phosphate </w:t>
      </w:r>
      <w:r>
        <w:rPr>
          <w:rFonts w:ascii="Times New Roman" w:hAnsi="Times New Roman" w:cs="Times New Roman"/>
          <w:sz w:val="24"/>
          <w:szCs w:val="24"/>
        </w:rPr>
        <w:lastRenderedPageBreak/>
        <w:t>adsorption by birnessite, however, had little impact on surface charging characteristics compared to the indifferent electrolyte, indicating th</w:t>
      </w:r>
      <w:r w:rsidR="00D13B73">
        <w:rPr>
          <w:rFonts w:ascii="Times New Roman" w:hAnsi="Times New Roman" w:cs="Times New Roman"/>
          <w:sz w:val="24"/>
          <w:szCs w:val="24"/>
        </w:rPr>
        <w:t>at</w:t>
      </w:r>
      <w:r>
        <w:rPr>
          <w:rFonts w:ascii="Times New Roman" w:hAnsi="Times New Roman" w:cs="Times New Roman"/>
          <w:sz w:val="24"/>
          <w:szCs w:val="24"/>
        </w:rPr>
        <w:t xml:space="preserve"> PO</w:t>
      </w:r>
      <w:r w:rsidRPr="00C92401">
        <w:rPr>
          <w:rFonts w:ascii="Times New Roman" w:hAnsi="Times New Roman" w:cs="Times New Roman"/>
          <w:sz w:val="24"/>
          <w:szCs w:val="24"/>
          <w:vertAlign w:val="subscript"/>
        </w:rPr>
        <w:t>4</w:t>
      </w:r>
      <w:r>
        <w:rPr>
          <w:rFonts w:ascii="Times New Roman" w:hAnsi="Times New Roman" w:cs="Times New Roman"/>
          <w:sz w:val="24"/>
          <w:szCs w:val="24"/>
        </w:rPr>
        <w:t xml:space="preserve"> retention by birnessite proceeds through an outer-sphere mechanism. Elucidating </w:t>
      </w:r>
      <w:r w:rsidR="00D13B73">
        <w:rPr>
          <w:rFonts w:ascii="Times New Roman" w:hAnsi="Times New Roman" w:cs="Times New Roman"/>
          <w:sz w:val="24"/>
          <w:szCs w:val="24"/>
        </w:rPr>
        <w:t xml:space="preserve">the </w:t>
      </w:r>
      <w:r>
        <w:rPr>
          <w:rFonts w:ascii="Times New Roman" w:hAnsi="Times New Roman" w:cs="Times New Roman"/>
          <w:sz w:val="24"/>
          <w:szCs w:val="24"/>
        </w:rPr>
        <w:t xml:space="preserve">retention mechanisms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a toxic </w:t>
      </w:r>
      <w:r w:rsidR="00D13B73">
        <w:rPr>
          <w:rFonts w:ascii="Times New Roman" w:hAnsi="Times New Roman" w:cs="Times New Roman"/>
          <w:sz w:val="24"/>
          <w:szCs w:val="24"/>
        </w:rPr>
        <w:t>substance</w:t>
      </w:r>
      <w:r>
        <w:rPr>
          <w:rFonts w:ascii="Times New Roman" w:hAnsi="Times New Roman" w:cs="Times New Roman"/>
          <w:sz w:val="24"/>
          <w:szCs w:val="24"/>
        </w:rPr>
        <w:t xml:space="preserve">, by common soil components lends important information </w:t>
      </w:r>
      <w:r w:rsidR="00D13B73">
        <w:rPr>
          <w:rFonts w:ascii="Times New Roman" w:hAnsi="Times New Roman" w:cs="Times New Roman"/>
          <w:sz w:val="24"/>
          <w:szCs w:val="24"/>
        </w:rPr>
        <w:t>concerning</w:t>
      </w:r>
      <w:r>
        <w:rPr>
          <w:rFonts w:ascii="Times New Roman" w:hAnsi="Times New Roman" w:cs="Times New Roman"/>
          <w:sz w:val="24"/>
          <w:szCs w:val="24"/>
        </w:rPr>
        <w:t xml:space="preserve"> mobility and bioaccessibility. Given its ability to adsorb specifically to gibbsite, goethite, and kaolinite,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could potentially be immobilized in the soil with the use of soil amendments and other remediation strategies involving these minerals</w:t>
      </w:r>
      <w:r w:rsidR="00D13B73">
        <w:rPr>
          <w:rFonts w:ascii="Times New Roman" w:hAnsi="Times New Roman" w:cs="Times New Roman"/>
          <w:sz w:val="24"/>
          <w:szCs w:val="24"/>
        </w:rPr>
        <w:t>, particularly in acidic environments</w:t>
      </w:r>
      <w:r>
        <w:rPr>
          <w:rFonts w:ascii="Times New Roman" w:hAnsi="Times New Roman" w:cs="Times New Roman"/>
          <w:sz w:val="24"/>
          <w:szCs w:val="24"/>
        </w:rPr>
        <w:t xml:space="preserve">. </w:t>
      </w:r>
    </w:p>
    <w:p w:rsidR="00D13B73" w:rsidRDefault="00D13B73" w:rsidP="003E72B7">
      <w:pPr>
        <w:spacing w:line="480" w:lineRule="auto"/>
        <w:jc w:val="center"/>
        <w:rPr>
          <w:rFonts w:ascii="Times New Roman" w:hAnsi="Times New Roman" w:cs="Times New Roman"/>
          <w:b/>
          <w:sz w:val="24"/>
          <w:szCs w:val="24"/>
        </w:rPr>
      </w:pPr>
    </w:p>
    <w:p w:rsidR="00D13B73" w:rsidRDefault="00D13B73" w:rsidP="003E72B7">
      <w:pPr>
        <w:spacing w:line="480" w:lineRule="auto"/>
        <w:jc w:val="center"/>
        <w:rPr>
          <w:rFonts w:ascii="Times New Roman" w:hAnsi="Times New Roman" w:cs="Times New Roman"/>
          <w:b/>
          <w:sz w:val="24"/>
          <w:szCs w:val="24"/>
        </w:rPr>
      </w:pPr>
    </w:p>
    <w:p w:rsidR="00D13B73" w:rsidRDefault="00D13B73" w:rsidP="003E72B7">
      <w:pPr>
        <w:spacing w:line="480" w:lineRule="auto"/>
        <w:jc w:val="center"/>
        <w:rPr>
          <w:rFonts w:ascii="Times New Roman" w:hAnsi="Times New Roman" w:cs="Times New Roman"/>
          <w:b/>
          <w:sz w:val="24"/>
          <w:szCs w:val="24"/>
        </w:rPr>
      </w:pPr>
    </w:p>
    <w:p w:rsidR="00D13B73" w:rsidRDefault="00D13B73"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AF0C26" w:rsidRDefault="00AF0C26" w:rsidP="003E72B7">
      <w:pPr>
        <w:spacing w:line="480" w:lineRule="auto"/>
        <w:jc w:val="center"/>
        <w:rPr>
          <w:rFonts w:ascii="Times New Roman" w:hAnsi="Times New Roman" w:cs="Times New Roman"/>
          <w:b/>
          <w:sz w:val="24"/>
          <w:szCs w:val="24"/>
        </w:rPr>
      </w:pPr>
    </w:p>
    <w:p w:rsidR="003E72B7" w:rsidRPr="00DC77A3" w:rsidRDefault="003E72B7" w:rsidP="003E72B7">
      <w:pPr>
        <w:spacing w:line="480" w:lineRule="auto"/>
        <w:jc w:val="center"/>
        <w:rPr>
          <w:rFonts w:ascii="Times New Roman" w:hAnsi="Times New Roman" w:cs="Times New Roman"/>
          <w:b/>
          <w:sz w:val="24"/>
          <w:szCs w:val="24"/>
        </w:rPr>
      </w:pPr>
      <w:r w:rsidRPr="00DC77A3">
        <w:rPr>
          <w:rFonts w:ascii="Times New Roman" w:hAnsi="Times New Roman" w:cs="Times New Roman"/>
          <w:b/>
          <w:sz w:val="24"/>
          <w:szCs w:val="24"/>
        </w:rPr>
        <w:lastRenderedPageBreak/>
        <w:t>C</w:t>
      </w:r>
      <w:r>
        <w:rPr>
          <w:rFonts w:ascii="Times New Roman" w:hAnsi="Times New Roman" w:cs="Times New Roman"/>
          <w:b/>
          <w:sz w:val="24"/>
          <w:szCs w:val="24"/>
        </w:rPr>
        <w:t>HAPTER</w:t>
      </w:r>
      <w:r w:rsidRPr="00DC77A3">
        <w:rPr>
          <w:rFonts w:ascii="Times New Roman" w:hAnsi="Times New Roman" w:cs="Times New Roman"/>
          <w:b/>
          <w:sz w:val="24"/>
          <w:szCs w:val="24"/>
        </w:rPr>
        <w:t xml:space="preserve"> III</w:t>
      </w:r>
    </w:p>
    <w:p w:rsidR="003E72B7" w:rsidRPr="00DC77A3" w:rsidRDefault="003E72B7" w:rsidP="003E72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COMPETITIVE ADSORPTION OF INORGANIC LIGANDS ONTO BIRNESSITE: EFFECTS OF PH AND IONIC STRENGTH</w:t>
      </w:r>
    </w:p>
    <w:p w:rsidR="003E72B7" w:rsidRPr="00DC77A3" w:rsidRDefault="003E72B7" w:rsidP="003E72B7">
      <w:pPr>
        <w:shd w:val="clear" w:color="auto" w:fill="FFFFFF"/>
        <w:spacing w:line="480" w:lineRule="auto"/>
        <w:ind w:firstLine="720"/>
        <w:textAlignment w:val="baseline"/>
        <w:rPr>
          <w:rFonts w:ascii="Times New Roman" w:hAnsi="Times New Roman" w:cs="Times New Roman"/>
          <w:sz w:val="24"/>
          <w:szCs w:val="24"/>
        </w:rPr>
      </w:pPr>
      <w:r w:rsidRPr="00DC77A3">
        <w:rPr>
          <w:rFonts w:ascii="Times New Roman" w:hAnsi="Times New Roman" w:cs="Times New Roman"/>
          <w:sz w:val="24"/>
          <w:szCs w:val="24"/>
        </w:rPr>
        <w:t>Antimony (Sb) is a metalloid that is toxic to most living organisms and has no known biological function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 2002; </w:t>
      </w:r>
      <w:proofErr w:type="spellStart"/>
      <w:r w:rsidRPr="00DC77A3">
        <w:rPr>
          <w:rFonts w:ascii="Times New Roman" w:hAnsi="Times New Roman" w:cs="Times New Roman"/>
          <w:sz w:val="24"/>
          <w:szCs w:val="24"/>
        </w:rPr>
        <w:t>Shtangeeva</w:t>
      </w:r>
      <w:proofErr w:type="spellEnd"/>
      <w:r w:rsidRPr="00DC77A3">
        <w:rPr>
          <w:rFonts w:ascii="Times New Roman" w:hAnsi="Times New Roman" w:cs="Times New Roman"/>
          <w:sz w:val="24"/>
          <w:szCs w:val="24"/>
        </w:rPr>
        <w:t xml:space="preserve"> et al., 2011). The concentration of Sb in uncontaminated soil is generally less than 10 mg kg</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with a median concentration of 1 mg kg</w:t>
      </w:r>
      <w:r w:rsidRPr="00DC77A3">
        <w:rPr>
          <w:rFonts w:ascii="Times New Roman" w:hAnsi="Times New Roman" w:cs="Times New Roman"/>
          <w:sz w:val="24"/>
          <w:szCs w:val="24"/>
          <w:vertAlign w:val="superscript"/>
        </w:rPr>
        <w:t xml:space="preserve">-1 </w:t>
      </w:r>
      <w:r w:rsidRPr="00DC77A3">
        <w:rPr>
          <w:rFonts w:ascii="Times New Roman" w:hAnsi="Times New Roman" w:cs="Times New Roman"/>
          <w:sz w:val="24"/>
          <w:szCs w:val="24"/>
        </w:rPr>
        <w:t>(</w:t>
      </w:r>
      <w:proofErr w:type="gramStart"/>
      <w:r w:rsidRPr="00DC77A3">
        <w:rPr>
          <w:rFonts w:ascii="Times New Roman" w:hAnsi="Times New Roman" w:cs="Times New Roman"/>
          <w:sz w:val="24"/>
          <w:szCs w:val="24"/>
        </w:rPr>
        <w:t>Bowen ,</w:t>
      </w:r>
      <w:proofErr w:type="gramEnd"/>
      <w:r w:rsidRPr="00DC77A3">
        <w:rPr>
          <w:rFonts w:ascii="Times New Roman" w:hAnsi="Times New Roman" w:cs="Times New Roman"/>
          <w:sz w:val="24"/>
          <w:szCs w:val="24"/>
        </w:rPr>
        <w:t xml:space="preserve">1979; Johnson, et al., 2005; </w:t>
      </w:r>
      <w:proofErr w:type="spellStart"/>
      <w:r w:rsidRPr="00DC77A3">
        <w:rPr>
          <w:rFonts w:ascii="Times New Roman" w:hAnsi="Times New Roman" w:cs="Times New Roman"/>
          <w:sz w:val="24"/>
          <w:szCs w:val="24"/>
        </w:rPr>
        <w:t>Kabata-Pendias</w:t>
      </w:r>
      <w:proofErr w:type="spellEnd"/>
      <w:r w:rsidRPr="00DC77A3">
        <w:rPr>
          <w:rFonts w:ascii="Times New Roman" w:hAnsi="Times New Roman" w:cs="Times New Roman"/>
          <w:sz w:val="24"/>
          <w:szCs w:val="24"/>
        </w:rPr>
        <w:t xml:space="preserve"> et al., 1984;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 2002a). Antimony is used in a number of industrial applications. It is a component in flame retardants, semiconductors, brake pads, and it is used as a metal hardening agent. Elevated soil concentrations of Sb are generally a result of anthropogenic activities such as mining and smelter, along road side soils due to its prevalence in brake pads, and in shooting range soils we</w:t>
      </w:r>
      <w:r>
        <w:rPr>
          <w:rFonts w:ascii="Times New Roman" w:hAnsi="Times New Roman" w:cs="Times New Roman"/>
          <w:sz w:val="24"/>
          <w:szCs w:val="24"/>
        </w:rPr>
        <w:t>re it is a component of lead amm</w:t>
      </w:r>
      <w:r w:rsidRPr="00DC77A3">
        <w:rPr>
          <w:rFonts w:ascii="Times New Roman" w:hAnsi="Times New Roman" w:cs="Times New Roman"/>
          <w:sz w:val="24"/>
          <w:szCs w:val="24"/>
        </w:rPr>
        <w:t>un</w:t>
      </w:r>
      <w:r>
        <w:rPr>
          <w:rFonts w:ascii="Times New Roman" w:hAnsi="Times New Roman" w:cs="Times New Roman"/>
          <w:sz w:val="24"/>
          <w:szCs w:val="24"/>
        </w:rPr>
        <w:t>i</w:t>
      </w:r>
      <w:r w:rsidRPr="00DC77A3">
        <w:rPr>
          <w:rFonts w:ascii="Times New Roman" w:hAnsi="Times New Roman" w:cs="Times New Roman"/>
          <w:sz w:val="24"/>
          <w:szCs w:val="24"/>
        </w:rPr>
        <w:t>tion (</w:t>
      </w:r>
      <w:proofErr w:type="spellStart"/>
      <w:r w:rsidRPr="00DC77A3">
        <w:rPr>
          <w:rFonts w:ascii="Times New Roman" w:hAnsi="Times New Roman" w:cs="Times New Roman"/>
          <w:sz w:val="24"/>
          <w:szCs w:val="24"/>
        </w:rPr>
        <w:t>Tschan</w:t>
      </w:r>
      <w:proofErr w:type="spellEnd"/>
      <w:r w:rsidRPr="00DC77A3">
        <w:rPr>
          <w:rFonts w:ascii="Times New Roman" w:hAnsi="Times New Roman" w:cs="Times New Roman"/>
          <w:sz w:val="24"/>
          <w:szCs w:val="24"/>
        </w:rPr>
        <w:t xml:space="preserve"> et al., 2010;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 2002).  The concentration of Sb in contaminated soil has been reported as high as 5000 mg kg</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It is estimated that Sb release into the environment has increased at least 10-fold in recent decades (</w:t>
      </w:r>
      <w:proofErr w:type="spellStart"/>
      <w:r w:rsidRPr="00DC77A3">
        <w:rPr>
          <w:rFonts w:ascii="Times New Roman" w:hAnsi="Times New Roman" w:cs="Times New Roman"/>
          <w:sz w:val="24"/>
          <w:szCs w:val="24"/>
        </w:rPr>
        <w:t>Shtangeeva</w:t>
      </w:r>
      <w:proofErr w:type="spellEnd"/>
      <w:r w:rsidRPr="00DC77A3">
        <w:rPr>
          <w:rFonts w:ascii="Times New Roman" w:hAnsi="Times New Roman" w:cs="Times New Roman"/>
          <w:sz w:val="24"/>
          <w:szCs w:val="24"/>
        </w:rPr>
        <w:t xml:space="preserve"> et al., 2011). Antimony contamination is of concern to regulatory agencies and has been identified as a priority pollutant by the US EPA and the European Union, which have set drinking </w:t>
      </w:r>
      <w:r>
        <w:rPr>
          <w:rFonts w:ascii="Times New Roman" w:hAnsi="Times New Roman" w:cs="Times New Roman"/>
          <w:sz w:val="24"/>
          <w:szCs w:val="24"/>
        </w:rPr>
        <w:t xml:space="preserve">water guidelines at 6 and 10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(USEPA, 2006; Council of European Union, 1998). </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 xml:space="preserve">Antimony is a group 15 element on the Periodic Table of Elements.  It may exist in several oxidation states (-III, 0, III, V). In nature, Sb principally exists as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in oxic  (O</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present) and Sb(III) in anoxic (O</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absent) environments. In the 3-11 pH range</w:t>
      </w:r>
      <w:r>
        <w:rPr>
          <w:rFonts w:ascii="Times New Roman" w:hAnsi="Times New Roman" w:cs="Times New Roman"/>
          <w:sz w:val="24"/>
          <w:szCs w:val="24"/>
        </w:rPr>
        <w:t>,</w:t>
      </w:r>
      <w:r w:rsidRPr="00DC77A3">
        <w:rPr>
          <w:rFonts w:ascii="Times New Roman" w:hAnsi="Times New Roman" w:cs="Times New Roman"/>
          <w:sz w:val="24"/>
          <w:szCs w:val="24"/>
        </w:rPr>
        <w:t xml:space="preserve"> Sb(III) exists as Sb(OH)</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vertAlign w:val="superscript"/>
        </w:rPr>
        <w:t>0</w:t>
      </w:r>
      <w:r w:rsidRPr="00DC77A3">
        <w:rPr>
          <w:rFonts w:ascii="Times New Roman" w:hAnsi="Times New Roman" w:cs="Times New Roman"/>
          <w:sz w:val="24"/>
          <w:szCs w:val="24"/>
        </w:rPr>
        <w:t>,while Sb(V) exists as Sb(OH)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Guo</w:t>
      </w:r>
      <w:proofErr w:type="spellEnd"/>
      <w:r w:rsidRPr="00DC77A3">
        <w:rPr>
          <w:rFonts w:ascii="Times New Roman" w:hAnsi="Times New Roman" w:cs="Times New Roman"/>
          <w:sz w:val="24"/>
          <w:szCs w:val="24"/>
        </w:rPr>
        <w:t xml:space="preserve"> et al., 2009;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 2002). In soil solutions, the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species is more common than the Sb(OH)</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vertAlign w:val="superscript"/>
        </w:rPr>
        <w:t>0</w:t>
      </w:r>
      <w:r w:rsidRPr="00DC77A3">
        <w:rPr>
          <w:rFonts w:ascii="Times New Roman" w:hAnsi="Times New Roman" w:cs="Times New Roman"/>
          <w:sz w:val="24"/>
          <w:szCs w:val="24"/>
        </w:rPr>
        <w:t xml:space="preserve"> species, although the latter is shown to </w:t>
      </w:r>
      <w:r w:rsidRPr="00DC77A3">
        <w:rPr>
          <w:rFonts w:ascii="Times New Roman" w:hAnsi="Times New Roman" w:cs="Times New Roman"/>
          <w:sz w:val="24"/>
          <w:szCs w:val="24"/>
        </w:rPr>
        <w:lastRenderedPageBreak/>
        <w:t>be more toxic to living organisms and is known to prompt chronic health problems (</w:t>
      </w:r>
      <w:proofErr w:type="spellStart"/>
      <w:r w:rsidRPr="00DC77A3">
        <w:rPr>
          <w:rFonts w:ascii="Times New Roman" w:hAnsi="Times New Roman" w:cs="Times New Roman"/>
          <w:sz w:val="24"/>
          <w:szCs w:val="24"/>
        </w:rPr>
        <w:t>Okkenhaug</w:t>
      </w:r>
      <w:proofErr w:type="spellEnd"/>
      <w:r w:rsidRPr="00DC77A3">
        <w:rPr>
          <w:rFonts w:ascii="Times New Roman" w:hAnsi="Times New Roman" w:cs="Times New Roman"/>
          <w:sz w:val="24"/>
          <w:szCs w:val="24"/>
        </w:rPr>
        <w:t xml:space="preserve">, et al., 2011; </w:t>
      </w:r>
      <w:proofErr w:type="spellStart"/>
      <w:r w:rsidRPr="00DC77A3">
        <w:rPr>
          <w:rFonts w:ascii="Times New Roman" w:hAnsi="Times New Roman" w:cs="Times New Roman"/>
          <w:sz w:val="24"/>
          <w:szCs w:val="24"/>
        </w:rPr>
        <w:t>Bencze</w:t>
      </w:r>
      <w:proofErr w:type="spellEnd"/>
      <w:r w:rsidRPr="00DC77A3">
        <w:rPr>
          <w:rFonts w:ascii="Times New Roman" w:hAnsi="Times New Roman" w:cs="Times New Roman"/>
          <w:sz w:val="24"/>
          <w:szCs w:val="24"/>
        </w:rPr>
        <w:t xml:space="preserve">, 1994). The aqueous speciation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 xml:space="preserve">V)  is controlled by the hydrolysis reaction: </w:t>
      </w:r>
    </w:p>
    <w:p w:rsidR="003E72B7" w:rsidRPr="001C74E9" w:rsidRDefault="003E72B7" w:rsidP="003E72B7">
      <w:pPr>
        <w:spacing w:line="480" w:lineRule="auto"/>
        <w:rPr>
          <w:rFonts w:ascii="Times New Roman" w:eastAsia="Arial Unicode MS" w:hAnsi="Times New Roman" w:cs="Times New Roman"/>
          <w:color w:val="2E2E2E"/>
          <w:sz w:val="24"/>
          <w:szCs w:val="24"/>
          <w:shd w:val="clear" w:color="auto" w:fill="FFFFFF"/>
        </w:rPr>
      </w:pPr>
      <w:r>
        <w:rPr>
          <w:rFonts w:ascii="Times New Roman" w:eastAsia="Arial Unicode MS" w:hAnsi="Times New Roman" w:cs="Times New Roman"/>
          <w:color w:val="2E2E2E"/>
          <w:sz w:val="24"/>
          <w:szCs w:val="24"/>
          <w:shd w:val="clear" w:color="auto" w:fill="FFFFFF"/>
        </w:rPr>
        <w:t xml:space="preserve">                                             </w:t>
      </w:r>
      <w:proofErr w:type="gramStart"/>
      <w:r w:rsidRPr="00DC77A3">
        <w:rPr>
          <w:rFonts w:ascii="Times New Roman" w:eastAsia="Arial Unicode MS" w:hAnsi="Times New Roman" w:cs="Times New Roman"/>
          <w:color w:val="2E2E2E"/>
          <w:sz w:val="24"/>
          <w:szCs w:val="24"/>
          <w:shd w:val="clear" w:color="auto" w:fill="FFFFFF"/>
        </w:rPr>
        <w:t>Sb(</w:t>
      </w:r>
      <w:proofErr w:type="gramEnd"/>
      <w:r w:rsidRPr="00DC77A3">
        <w:rPr>
          <w:rFonts w:ascii="Times New Roman" w:eastAsia="Arial Unicode MS" w:hAnsi="Times New Roman" w:cs="Times New Roman"/>
          <w:color w:val="2E2E2E"/>
          <w:sz w:val="24"/>
          <w:szCs w:val="24"/>
          <w:shd w:val="clear" w:color="auto" w:fill="FFFFFF"/>
        </w:rPr>
        <w:t>OH)</w:t>
      </w:r>
      <w:r w:rsidRPr="00DC77A3">
        <w:rPr>
          <w:rFonts w:ascii="Times New Roman" w:eastAsia="Arial Unicode MS" w:hAnsi="Times New Roman" w:cs="Times New Roman"/>
          <w:color w:val="2E2E2E"/>
          <w:sz w:val="24"/>
          <w:szCs w:val="24"/>
          <w:shd w:val="clear" w:color="auto" w:fill="FFFFFF"/>
          <w:vertAlign w:val="subscript"/>
        </w:rPr>
        <w:t>5</w:t>
      </w:r>
      <w:r w:rsidRPr="00DC77A3">
        <w:rPr>
          <w:rFonts w:ascii="Times New Roman" w:eastAsia="Arial Unicode MS" w:hAnsi="Times New Roman" w:cs="Times New Roman"/>
          <w:color w:val="2E2E2E"/>
          <w:sz w:val="24"/>
          <w:szCs w:val="24"/>
          <w:shd w:val="clear" w:color="auto" w:fill="FFFFFF"/>
          <w:vertAlign w:val="superscript"/>
        </w:rPr>
        <w:t>0</w:t>
      </w:r>
      <w:r w:rsidRPr="00DC77A3">
        <w:rPr>
          <w:rFonts w:ascii="Times New Roman" w:eastAsia="Arial Unicode MS" w:hAnsi="Times New Roman" w:cs="Times New Roman"/>
          <w:color w:val="2E2E2E"/>
          <w:sz w:val="24"/>
          <w:szCs w:val="24"/>
          <w:shd w:val="clear" w:color="auto" w:fill="FFFFFF"/>
        </w:rPr>
        <w:t xml:space="preserve"> + H</w:t>
      </w:r>
      <w:r w:rsidRPr="00DC77A3">
        <w:rPr>
          <w:rFonts w:ascii="Times New Roman" w:eastAsia="Arial Unicode MS" w:hAnsi="Times New Roman" w:cs="Times New Roman"/>
          <w:color w:val="2E2E2E"/>
          <w:sz w:val="24"/>
          <w:szCs w:val="24"/>
          <w:shd w:val="clear" w:color="auto" w:fill="FFFFFF"/>
          <w:vertAlign w:val="subscript"/>
        </w:rPr>
        <w:t>2</w:t>
      </w:r>
      <w:r w:rsidRPr="00DC77A3">
        <w:rPr>
          <w:rFonts w:ascii="Times New Roman" w:eastAsia="Arial Unicode MS" w:hAnsi="Times New Roman" w:cs="Times New Roman"/>
          <w:color w:val="2E2E2E"/>
          <w:sz w:val="24"/>
          <w:szCs w:val="24"/>
          <w:shd w:val="clear" w:color="auto" w:fill="FFFFFF"/>
        </w:rPr>
        <w:t xml:space="preserve">O  </w:t>
      </w:r>
      <w:r w:rsidRPr="00DC77A3">
        <w:rPr>
          <w:rFonts w:ascii="Cambria Math" w:eastAsia="Arial Unicode MS" w:hAnsi="Cambria Math" w:cs="Cambria Math"/>
          <w:color w:val="2E2E2E"/>
          <w:sz w:val="24"/>
          <w:szCs w:val="24"/>
          <w:shd w:val="clear" w:color="auto" w:fill="FFFFFF"/>
        </w:rPr>
        <w:t>⇄</w:t>
      </w:r>
      <w:r w:rsidRPr="00DC77A3">
        <w:rPr>
          <w:rFonts w:ascii="Times New Roman" w:eastAsia="Arial Unicode MS" w:hAnsi="Times New Roman" w:cs="Times New Roman"/>
          <w:color w:val="2E2E2E"/>
          <w:sz w:val="24"/>
          <w:szCs w:val="24"/>
          <w:shd w:val="clear" w:color="auto" w:fill="FFFFFF"/>
        </w:rPr>
        <w:t xml:space="preserve"> Sb(OH)</w:t>
      </w:r>
      <w:r w:rsidRPr="00DC77A3">
        <w:rPr>
          <w:rFonts w:ascii="Times New Roman" w:eastAsia="Arial Unicode MS" w:hAnsi="Times New Roman" w:cs="Times New Roman"/>
          <w:color w:val="2E2E2E"/>
          <w:sz w:val="24"/>
          <w:szCs w:val="24"/>
          <w:shd w:val="clear" w:color="auto" w:fill="FFFFFF"/>
          <w:vertAlign w:val="subscript"/>
        </w:rPr>
        <w:t>6</w:t>
      </w:r>
      <w:r w:rsidRPr="00DC77A3">
        <w:rPr>
          <w:rFonts w:ascii="Times New Roman" w:eastAsia="Arial Unicode MS" w:hAnsi="Times New Roman" w:cs="Times New Roman"/>
          <w:color w:val="2E2E2E"/>
          <w:sz w:val="24"/>
          <w:szCs w:val="24"/>
          <w:shd w:val="clear" w:color="auto" w:fill="FFFFFF"/>
          <w:vertAlign w:val="superscript"/>
        </w:rPr>
        <w:t>–</w:t>
      </w:r>
      <w:r w:rsidRPr="00DC77A3">
        <w:rPr>
          <w:rFonts w:ascii="Times New Roman" w:eastAsia="Arial Unicode MS" w:hAnsi="Times New Roman" w:cs="Times New Roman"/>
          <w:color w:val="2E2E2E"/>
          <w:sz w:val="24"/>
          <w:szCs w:val="24"/>
          <w:shd w:val="clear" w:color="auto" w:fill="FFFFFF"/>
        </w:rPr>
        <w:t xml:space="preserve"> + H</w:t>
      </w:r>
      <w:r w:rsidRPr="00DC77A3">
        <w:rPr>
          <w:rFonts w:ascii="Times New Roman" w:eastAsia="Arial Unicode MS" w:hAnsi="Times New Roman" w:cs="Times New Roman"/>
          <w:color w:val="2E2E2E"/>
          <w:sz w:val="24"/>
          <w:szCs w:val="24"/>
          <w:shd w:val="clear" w:color="auto" w:fill="FFFFFF"/>
          <w:vertAlign w:val="superscript"/>
        </w:rPr>
        <w:t>+</w:t>
      </w:r>
      <w:r w:rsidRPr="001C74E9">
        <w:rPr>
          <w:rFonts w:ascii="Times New Roman" w:eastAsia="Arial Unicode MS" w:hAnsi="Times New Roman" w:cs="Times New Roman"/>
          <w:color w:val="2E2E2E"/>
          <w:sz w:val="24"/>
          <w:szCs w:val="24"/>
          <w:shd w:val="clear" w:color="auto" w:fill="FFFFFF"/>
        </w:rPr>
        <w:t xml:space="preserve">              </w:t>
      </w:r>
      <w:r>
        <w:rPr>
          <w:rFonts w:ascii="Times New Roman" w:eastAsia="Arial Unicode MS" w:hAnsi="Times New Roman" w:cs="Times New Roman"/>
          <w:color w:val="2E2E2E"/>
          <w:sz w:val="24"/>
          <w:szCs w:val="24"/>
          <w:shd w:val="clear" w:color="auto" w:fill="FFFFFF"/>
        </w:rPr>
        <w:t xml:space="preserve"> </w:t>
      </w:r>
      <w:r w:rsidRPr="001C74E9">
        <w:rPr>
          <w:rFonts w:ascii="Times New Roman" w:eastAsia="Arial Unicode MS" w:hAnsi="Times New Roman" w:cs="Times New Roman"/>
          <w:color w:val="2E2E2E"/>
          <w:sz w:val="24"/>
          <w:szCs w:val="24"/>
          <w:shd w:val="clear" w:color="auto" w:fill="FFFFFF"/>
          <w:vertAlign w:val="superscript"/>
        </w:rPr>
        <w:t xml:space="preserve">                                               </w:t>
      </w:r>
      <w:r>
        <w:rPr>
          <w:rFonts w:ascii="Times New Roman" w:eastAsia="Arial Unicode MS" w:hAnsi="Times New Roman" w:cs="Times New Roman"/>
          <w:color w:val="2E2E2E"/>
          <w:sz w:val="24"/>
          <w:szCs w:val="24"/>
          <w:shd w:val="clear" w:color="auto" w:fill="FFFFFF"/>
          <w:vertAlign w:val="superscript"/>
        </w:rPr>
        <w:t xml:space="preserve"> </w:t>
      </w:r>
      <w:r>
        <w:rPr>
          <w:rFonts w:ascii="Times New Roman" w:eastAsia="Arial Unicode MS" w:hAnsi="Times New Roman" w:cs="Times New Roman"/>
          <w:color w:val="2E2E2E"/>
          <w:sz w:val="24"/>
          <w:szCs w:val="24"/>
          <w:shd w:val="clear" w:color="auto" w:fill="FFFFFF"/>
        </w:rPr>
        <w:t>[11]</w:t>
      </w:r>
    </w:p>
    <w:p w:rsidR="003E72B7" w:rsidRPr="00DC77A3" w:rsidRDefault="003E72B7" w:rsidP="003E72B7">
      <w:pPr>
        <w:spacing w:line="480" w:lineRule="auto"/>
        <w:rPr>
          <w:rFonts w:ascii="Times New Roman" w:hAnsi="Times New Roman" w:cs="Times New Roman"/>
          <w:sz w:val="24"/>
          <w:szCs w:val="24"/>
        </w:rPr>
      </w:pPr>
      <w:r w:rsidRPr="00DC77A3">
        <w:rPr>
          <w:rFonts w:ascii="Times New Roman" w:hAnsi="Times New Roman" w:cs="Times New Roman"/>
          <w:sz w:val="24"/>
          <w:szCs w:val="24"/>
        </w:rPr>
        <w:t>(pK</w:t>
      </w:r>
      <w:r w:rsidRPr="00DC77A3">
        <w:rPr>
          <w:rFonts w:ascii="Times New Roman" w:hAnsi="Times New Roman" w:cs="Times New Roman"/>
          <w:sz w:val="24"/>
          <w:szCs w:val="24"/>
        </w:rPr>
        <w:softHyphen/>
      </w:r>
      <w:r w:rsidRPr="00DC77A3">
        <w:rPr>
          <w:rFonts w:ascii="Times New Roman" w:hAnsi="Times New Roman" w:cs="Times New Roman"/>
          <w:sz w:val="24"/>
          <w:szCs w:val="24"/>
          <w:vertAlign w:val="subscript"/>
        </w:rPr>
        <w:t>a</w:t>
      </w:r>
      <w:r w:rsidRPr="00DC77A3">
        <w:rPr>
          <w:rFonts w:ascii="Times New Roman" w:hAnsi="Times New Roman" w:cs="Times New Roman"/>
          <w:sz w:val="24"/>
          <w:szCs w:val="24"/>
        </w:rPr>
        <w:t xml:space="preserve">=2.84 at 25°C) </w:t>
      </w:r>
      <w:proofErr w:type="gramStart"/>
      <w:r w:rsidRPr="00DC77A3">
        <w:rPr>
          <w:rFonts w:ascii="Times New Roman" w:hAnsi="Times New Roman" w:cs="Times New Roman"/>
          <w:sz w:val="24"/>
          <w:szCs w:val="24"/>
        </w:rPr>
        <w:t>(</w:t>
      </w:r>
      <w:proofErr w:type="spellStart"/>
      <w:r w:rsidRPr="00DC77A3">
        <w:rPr>
          <w:rFonts w:ascii="Times New Roman" w:hAnsi="Times New Roman" w:cs="Times New Roman"/>
          <w:sz w:val="24"/>
          <w:szCs w:val="24"/>
        </w:rPr>
        <w:t>Accornero</w:t>
      </w:r>
      <w:proofErr w:type="spellEnd"/>
      <w:r w:rsidRPr="00DC77A3">
        <w:rPr>
          <w:rFonts w:ascii="Times New Roman" w:hAnsi="Times New Roman" w:cs="Times New Roman"/>
          <w:sz w:val="24"/>
          <w:szCs w:val="24"/>
        </w:rPr>
        <w:t xml:space="preserve"> et al., 2008; </w:t>
      </w:r>
      <w:proofErr w:type="spellStart"/>
      <w:r w:rsidRPr="00DC77A3">
        <w:rPr>
          <w:rFonts w:ascii="Times New Roman" w:hAnsi="Times New Roman" w:cs="Times New Roman"/>
          <w:sz w:val="24"/>
          <w:szCs w:val="24"/>
        </w:rPr>
        <w:t>Zakaznova</w:t>
      </w:r>
      <w:proofErr w:type="spellEnd"/>
      <w:r w:rsidRPr="00DC77A3">
        <w:rPr>
          <w:rFonts w:ascii="Times New Roman" w:hAnsi="Times New Roman" w:cs="Times New Roman"/>
          <w:sz w:val="24"/>
          <w:szCs w:val="24"/>
        </w:rPr>
        <w:t>-Herzog et al., 2006).</w:t>
      </w:r>
      <w:proofErr w:type="gramEnd"/>
      <w:r w:rsidRPr="00DC77A3">
        <w:rPr>
          <w:rFonts w:ascii="Times New Roman" w:hAnsi="Times New Roman" w:cs="Times New Roman"/>
          <w:sz w:val="24"/>
          <w:szCs w:val="24"/>
        </w:rPr>
        <w:t xml:space="preserve"> Therefore, at pH values above 2.84 the hydroxyanion </w:t>
      </w:r>
      <w:proofErr w:type="gramStart"/>
      <w:r w:rsidRPr="00DC77A3">
        <w:rPr>
          <w:rFonts w:ascii="Times New Roman" w:eastAsia="Arial Unicode MS" w:hAnsi="Times New Roman" w:cs="Times New Roman"/>
          <w:color w:val="2E2E2E"/>
          <w:sz w:val="24"/>
          <w:szCs w:val="24"/>
          <w:shd w:val="clear" w:color="auto" w:fill="FFFFFF"/>
        </w:rPr>
        <w:t>Sb(</w:t>
      </w:r>
      <w:proofErr w:type="gramEnd"/>
      <w:r w:rsidRPr="00DC77A3">
        <w:rPr>
          <w:rFonts w:ascii="Times New Roman" w:eastAsia="Arial Unicode MS" w:hAnsi="Times New Roman" w:cs="Times New Roman"/>
          <w:color w:val="2E2E2E"/>
          <w:sz w:val="24"/>
          <w:szCs w:val="24"/>
          <w:shd w:val="clear" w:color="auto" w:fill="FFFFFF"/>
        </w:rPr>
        <w:t>OH)</w:t>
      </w:r>
      <w:r w:rsidRPr="00DC77A3">
        <w:rPr>
          <w:rFonts w:ascii="Times New Roman" w:eastAsia="Arial Unicode MS" w:hAnsi="Times New Roman" w:cs="Times New Roman"/>
          <w:color w:val="2E2E2E"/>
          <w:sz w:val="24"/>
          <w:szCs w:val="24"/>
          <w:shd w:val="clear" w:color="auto" w:fill="FFFFFF"/>
          <w:vertAlign w:val="subscript"/>
        </w:rPr>
        <w:t>6</w:t>
      </w:r>
      <w:r w:rsidRPr="00DC77A3">
        <w:rPr>
          <w:rFonts w:ascii="Times New Roman" w:eastAsia="Arial Unicode MS" w:hAnsi="Times New Roman" w:cs="Times New Roman"/>
          <w:color w:val="2E2E2E"/>
          <w:sz w:val="24"/>
          <w:szCs w:val="24"/>
          <w:shd w:val="clear" w:color="auto" w:fill="FFFFFF"/>
          <w:vertAlign w:val="superscript"/>
        </w:rPr>
        <w:t>–</w:t>
      </w:r>
      <w:r w:rsidRPr="00DC77A3">
        <w:rPr>
          <w:rFonts w:ascii="Times New Roman" w:eastAsia="Arial Unicode MS" w:hAnsi="Times New Roman" w:cs="Times New Roman"/>
          <w:color w:val="2E2E2E"/>
          <w:sz w:val="24"/>
          <w:szCs w:val="24"/>
          <w:shd w:val="clear" w:color="auto" w:fill="FFFFFF"/>
        </w:rPr>
        <w:t xml:space="preserve"> predominates</w:t>
      </w:r>
      <w:r>
        <w:rPr>
          <w:rFonts w:ascii="Times New Roman" w:eastAsia="Arial Unicode MS" w:hAnsi="Times New Roman" w:cs="Times New Roman"/>
          <w:color w:val="2E2E2E"/>
          <w:sz w:val="24"/>
          <w:szCs w:val="24"/>
          <w:shd w:val="clear" w:color="auto" w:fill="FFFFFF"/>
        </w:rPr>
        <w:t xml:space="preserve"> in soil solution</w:t>
      </w:r>
      <w:r w:rsidRPr="00DC77A3">
        <w:rPr>
          <w:rFonts w:ascii="Times New Roman" w:eastAsia="Arial Unicode MS" w:hAnsi="Times New Roman" w:cs="Times New Roman"/>
          <w:color w:val="2E2E2E"/>
          <w:sz w:val="24"/>
          <w:szCs w:val="24"/>
          <w:shd w:val="clear" w:color="auto" w:fill="FFFFFF"/>
        </w:rPr>
        <w:t xml:space="preserve">. </w:t>
      </w:r>
      <w:r w:rsidRPr="00DC77A3">
        <w:rPr>
          <w:rFonts w:ascii="Times New Roman" w:hAnsi="Times New Roman" w:cs="Times New Roman"/>
          <w:sz w:val="24"/>
          <w:szCs w:val="24"/>
        </w:rPr>
        <w:t xml:space="preserve">Additional aqueous speciation reactions such as ion pairing with metal cations, or complexation by dissolved soil organic matter, has not been well-characterized.  </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There is growing concern in the environmental fate, behavior and bioaccessibility of Sb due to the increased anthropogenic input into the soil environment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w:t>
      </w:r>
      <w:proofErr w:type="gramStart"/>
      <w:r w:rsidRPr="00DC77A3">
        <w:rPr>
          <w:rFonts w:ascii="Times New Roman" w:hAnsi="Times New Roman" w:cs="Times New Roman"/>
          <w:sz w:val="24"/>
          <w:szCs w:val="24"/>
        </w:rPr>
        <w:t>,2002</w:t>
      </w:r>
      <w:proofErr w:type="gramEnd"/>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Filella</w:t>
      </w:r>
      <w:proofErr w:type="spellEnd"/>
      <w:r w:rsidRPr="00DC77A3">
        <w:rPr>
          <w:rFonts w:ascii="Times New Roman" w:hAnsi="Times New Roman" w:cs="Times New Roman"/>
          <w:sz w:val="24"/>
          <w:szCs w:val="24"/>
        </w:rPr>
        <w:t xml:space="preserve"> et al., 2003; </w:t>
      </w:r>
      <w:proofErr w:type="spellStart"/>
      <w:r w:rsidRPr="00DC77A3">
        <w:rPr>
          <w:rFonts w:ascii="Times New Roman" w:hAnsi="Times New Roman" w:cs="Times New Roman"/>
          <w:sz w:val="24"/>
          <w:szCs w:val="24"/>
        </w:rPr>
        <w:t>Leuz</w:t>
      </w:r>
      <w:proofErr w:type="spellEnd"/>
      <w:r w:rsidRPr="00DC77A3">
        <w:rPr>
          <w:rFonts w:ascii="Times New Roman" w:hAnsi="Times New Roman" w:cs="Times New Roman"/>
          <w:sz w:val="24"/>
          <w:szCs w:val="24"/>
        </w:rPr>
        <w:t xml:space="preserve"> et al, 2006; </w:t>
      </w:r>
      <w:proofErr w:type="spellStart"/>
      <w:r w:rsidRPr="00DC77A3">
        <w:rPr>
          <w:rFonts w:ascii="Times New Roman" w:hAnsi="Times New Roman" w:cs="Times New Roman"/>
          <w:sz w:val="24"/>
          <w:szCs w:val="24"/>
        </w:rPr>
        <w:t>Lintschinger</w:t>
      </w:r>
      <w:proofErr w:type="spellEnd"/>
      <w:r w:rsidRPr="00DC77A3">
        <w:rPr>
          <w:rFonts w:ascii="Times New Roman" w:hAnsi="Times New Roman" w:cs="Times New Roman"/>
          <w:sz w:val="24"/>
          <w:szCs w:val="24"/>
        </w:rPr>
        <w:t xml:space="preserve"> et al., 1998). Due to the anionic behavior of the predominant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redox state (Sb(OH)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vertAlign w:val="superscript"/>
        </w:rPr>
        <w:t>-</w:t>
      </w:r>
      <w:r>
        <w:rPr>
          <w:rFonts w:ascii="Times New Roman" w:hAnsi="Times New Roman" w:cs="Times New Roman"/>
          <w:sz w:val="24"/>
          <w:szCs w:val="24"/>
        </w:rPr>
        <w:t>), Sb may</w:t>
      </w:r>
      <w:r w:rsidRPr="00DC77A3">
        <w:rPr>
          <w:rFonts w:ascii="Times New Roman" w:hAnsi="Times New Roman" w:cs="Times New Roman"/>
          <w:sz w:val="24"/>
          <w:szCs w:val="24"/>
        </w:rPr>
        <w:t xml:space="preserve"> not</w:t>
      </w:r>
      <w:r>
        <w:rPr>
          <w:rFonts w:ascii="Times New Roman" w:hAnsi="Times New Roman" w:cs="Times New Roman"/>
          <w:sz w:val="24"/>
          <w:szCs w:val="24"/>
        </w:rPr>
        <w:t xml:space="preserve"> be</w:t>
      </w:r>
      <w:r w:rsidRPr="00DC77A3">
        <w:rPr>
          <w:rFonts w:ascii="Times New Roman" w:hAnsi="Times New Roman" w:cs="Times New Roman"/>
          <w:sz w:val="24"/>
          <w:szCs w:val="24"/>
        </w:rPr>
        <w:t xml:space="preserve"> strongly retained by soil.  Proposed mechanisms of retention for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vertAlign w:val="superscript"/>
        </w:rPr>
        <w:t xml:space="preserve">- </w:t>
      </w:r>
      <w:r w:rsidRPr="00DC77A3">
        <w:rPr>
          <w:rFonts w:ascii="Times New Roman" w:hAnsi="Times New Roman" w:cs="Times New Roman"/>
          <w:sz w:val="24"/>
          <w:szCs w:val="24"/>
        </w:rPr>
        <w:t xml:space="preserve">include mineral precipitation, ligand exchange and anion exchange.  Precipitation of minerals such as </w:t>
      </w:r>
      <w:proofErr w:type="spellStart"/>
      <w:r w:rsidRPr="00DC77A3">
        <w:rPr>
          <w:rFonts w:ascii="Times New Roman" w:hAnsi="Times New Roman" w:cs="Times New Roman"/>
          <w:sz w:val="24"/>
          <w:szCs w:val="24"/>
        </w:rPr>
        <w:t>Pb</w:t>
      </w:r>
      <w:proofErr w:type="spellEnd"/>
      <w:r w:rsidRPr="00DC77A3">
        <w:rPr>
          <w:rFonts w:ascii="Times New Roman" w:hAnsi="Times New Roman" w:cs="Times New Roman"/>
          <w:sz w:val="24"/>
          <w:szCs w:val="24"/>
        </w:rPr>
        <w:t>[Sb(OH)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rPr>
        <w:t>]</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or </w:t>
      </w:r>
      <w:proofErr w:type="spellStart"/>
      <w:r w:rsidRPr="00DC77A3">
        <w:rPr>
          <w:rFonts w:ascii="Times New Roman" w:hAnsi="Times New Roman" w:cs="Times New Roman"/>
          <w:sz w:val="24"/>
          <w:szCs w:val="24"/>
        </w:rPr>
        <w:t>Ca</w:t>
      </w:r>
      <w:proofErr w:type="spellEnd"/>
      <w:r w:rsidRPr="00DC77A3">
        <w:rPr>
          <w:rFonts w:ascii="Times New Roman" w:hAnsi="Times New Roman" w:cs="Times New Roman"/>
          <w:sz w:val="24"/>
          <w:szCs w:val="24"/>
        </w:rPr>
        <w:t>[Sb(OH)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rPr>
        <w:t>]</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are possible for Sb(V). However, these precipitates are unstable in soil compared to adsorbed forms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 xml:space="preserve">V) (Johnson et al., 2004).   Further, there is no evidence of precipitation in soil affected by elevated Sb levels (Johnson et al., 2004).  </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 xml:space="preserve">Anion and ligand exchange are adsorption reactions that occur on mineral surfaces that have developed positive surface charge through isomorphic substitution or the protonation of surface hydroxyl groups (Essington, 2003; Yu, 1997).  Anions and ligands in solution are able to adsorb to surface sites through a combination of both specific and non-specific mechanisms.  Non-specific (outer-sphere) exchange reactions occur when an anion is unable to displace </w:t>
      </w:r>
      <w:r w:rsidRPr="00DC77A3">
        <w:rPr>
          <w:rFonts w:ascii="Times New Roman" w:hAnsi="Times New Roman" w:cs="Times New Roman"/>
          <w:sz w:val="24"/>
          <w:szCs w:val="24"/>
        </w:rPr>
        <w:lastRenderedPageBreak/>
        <w:t>surface 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O and at least one molecule of water remains between surface site and the anionic species.  These anions are exchangeable and are held at the surface by electrostatic interactions. Specific (inner-sphere) complexes are formed when a ligand is able to displace surface 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O and no water molecules remain between the ligand and the surface metal ion (Essington, </w:t>
      </w:r>
      <w:r>
        <w:rPr>
          <w:rFonts w:ascii="Times New Roman" w:hAnsi="Times New Roman" w:cs="Times New Roman"/>
          <w:sz w:val="24"/>
          <w:szCs w:val="24"/>
        </w:rPr>
        <w:t>2003;</w:t>
      </w:r>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Karamalidis</w:t>
      </w:r>
      <w:proofErr w:type="spellEnd"/>
      <w:r w:rsidRPr="00DC77A3">
        <w:rPr>
          <w:rFonts w:ascii="Times New Roman" w:hAnsi="Times New Roman" w:cs="Times New Roman"/>
          <w:sz w:val="24"/>
          <w:szCs w:val="24"/>
        </w:rPr>
        <w:t>, 2010).  These surface complexes display considerable stability due to the covalent bonding character of the ligand-metal surface bond. Specific, inner-sphere exchange reactions can be described through the following ligand exchange:</w:t>
      </w:r>
    </w:p>
    <w:p w:rsidR="003E72B7" w:rsidRPr="00DC77A3" w:rsidRDefault="003E72B7" w:rsidP="003E72B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C77A3">
        <w:rPr>
          <w:rFonts w:ascii="Times New Roman" w:hAnsi="Times New Roman" w:cs="Times New Roman"/>
          <w:sz w:val="24"/>
          <w:szCs w:val="24"/>
        </w:rPr>
        <w:t xml:space="preserve">≡SOH° + </w:t>
      </w:r>
      <w:proofErr w:type="spellStart"/>
      <w:r w:rsidRPr="00DC77A3">
        <w:rPr>
          <w:rFonts w:ascii="Times New Roman" w:hAnsi="Times New Roman" w:cs="Times New Roman"/>
          <w:sz w:val="24"/>
          <w:szCs w:val="24"/>
        </w:rPr>
        <w:t>L</w:t>
      </w:r>
      <w:r w:rsidRPr="00DC77A3">
        <w:rPr>
          <w:rFonts w:ascii="Times New Roman" w:hAnsi="Times New Roman" w:cs="Times New Roman"/>
          <w:i/>
          <w:sz w:val="24"/>
          <w:szCs w:val="24"/>
          <w:vertAlign w:val="superscript"/>
        </w:rPr>
        <w:t>l</w:t>
      </w:r>
      <w:proofErr w:type="spellEnd"/>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 H</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 ≡SL</w:t>
      </w:r>
      <w:r w:rsidRPr="00DC77A3">
        <w:rPr>
          <w:rFonts w:ascii="Times New Roman" w:hAnsi="Times New Roman" w:cs="Times New Roman"/>
          <w:sz w:val="24"/>
          <w:szCs w:val="24"/>
          <w:vertAlign w:val="superscript"/>
        </w:rPr>
        <w:t>1-</w:t>
      </w:r>
      <w:r w:rsidRPr="00DC77A3">
        <w:rPr>
          <w:rFonts w:ascii="Times New Roman" w:hAnsi="Times New Roman" w:cs="Times New Roman"/>
          <w:i/>
          <w:sz w:val="24"/>
          <w:szCs w:val="24"/>
          <w:vertAlign w:val="superscript"/>
        </w:rPr>
        <w:t>l</w:t>
      </w:r>
      <w:r w:rsidRPr="00DC77A3">
        <w:rPr>
          <w:rFonts w:ascii="Times New Roman" w:hAnsi="Times New Roman" w:cs="Times New Roman"/>
          <w:sz w:val="24"/>
          <w:szCs w:val="24"/>
        </w:rPr>
        <w:t xml:space="preserve"> + 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O</w:t>
      </w:r>
      <w:r>
        <w:rPr>
          <w:rFonts w:ascii="Times New Roman" w:hAnsi="Times New Roman" w:cs="Times New Roman"/>
          <w:sz w:val="24"/>
          <w:szCs w:val="24"/>
        </w:rPr>
        <w:t xml:space="preserve">                                                      [12]</w:t>
      </w:r>
    </w:p>
    <w:p w:rsidR="003E72B7" w:rsidRPr="00DC77A3" w:rsidRDefault="003E72B7" w:rsidP="003E72B7">
      <w:pPr>
        <w:spacing w:line="480" w:lineRule="auto"/>
        <w:rPr>
          <w:rFonts w:ascii="Times New Roman" w:hAnsi="Times New Roman" w:cs="Times New Roman"/>
          <w:sz w:val="24"/>
          <w:szCs w:val="24"/>
        </w:rPr>
      </w:pPr>
      <w:r w:rsidRPr="00DC77A3">
        <w:rPr>
          <w:rFonts w:ascii="Times New Roman" w:hAnsi="Times New Roman" w:cs="Times New Roman"/>
          <w:sz w:val="24"/>
          <w:szCs w:val="24"/>
        </w:rPr>
        <w:t>Non-specific, outer-sphere exchange reactions can be described as anion exchange:</w:t>
      </w:r>
    </w:p>
    <w:p w:rsidR="003E72B7" w:rsidRPr="001C74E9" w:rsidRDefault="003E72B7" w:rsidP="003E72B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C77A3">
        <w:rPr>
          <w:rFonts w:ascii="Times New Roman" w:hAnsi="Times New Roman" w:cs="Times New Roman"/>
          <w:sz w:val="24"/>
          <w:szCs w:val="24"/>
        </w:rPr>
        <w:t>≡SOH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―A</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 B</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 ≡SOH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―B</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 A</w:t>
      </w:r>
      <w:r w:rsidRPr="00DC77A3">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[13]</w:t>
      </w:r>
    </w:p>
    <w:p w:rsidR="003E72B7" w:rsidRPr="00DC77A3" w:rsidRDefault="003E72B7" w:rsidP="003E72B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Pr="00DC77A3">
        <w:rPr>
          <w:rFonts w:ascii="Times New Roman" w:hAnsi="Times New Roman" w:cs="Times New Roman"/>
          <w:sz w:val="24"/>
          <w:szCs w:val="24"/>
        </w:rPr>
        <w:t>here</w:t>
      </w:r>
      <w:proofErr w:type="gramEnd"/>
      <w:r w:rsidRPr="00DC77A3">
        <w:rPr>
          <w:rFonts w:ascii="Times New Roman" w:hAnsi="Times New Roman" w:cs="Times New Roman"/>
          <w:sz w:val="24"/>
          <w:szCs w:val="24"/>
        </w:rPr>
        <w:t xml:space="preserve"> ≡S is a surface-exposed metal, L is a ligand with </w:t>
      </w:r>
      <w:r w:rsidRPr="00B44A37">
        <w:rPr>
          <w:rFonts w:ascii="Times New Roman" w:hAnsi="Times New Roman" w:cs="Times New Roman"/>
          <w:i/>
          <w:sz w:val="24"/>
          <w:szCs w:val="24"/>
        </w:rPr>
        <w:t>l</w:t>
      </w:r>
      <w:r w:rsidRPr="000915EF">
        <w:rPr>
          <w:rFonts w:ascii="Times New Roman" w:hAnsi="Times New Roman" w:cs="Times New Roman"/>
          <w:sz w:val="24"/>
          <w:szCs w:val="24"/>
        </w:rPr>
        <w:t>-</w:t>
      </w:r>
      <w:r>
        <w:rPr>
          <w:rFonts w:ascii="Times New Roman" w:hAnsi="Times New Roman" w:cs="Times New Roman"/>
          <w:sz w:val="24"/>
          <w:szCs w:val="24"/>
        </w:rPr>
        <w:t xml:space="preserve"> charge,</w:t>
      </w:r>
      <w:r w:rsidRPr="00DC77A3">
        <w:rPr>
          <w:rFonts w:ascii="Times New Roman" w:hAnsi="Times New Roman" w:cs="Times New Roman"/>
          <w:sz w:val="24"/>
          <w:szCs w:val="24"/>
        </w:rPr>
        <w:t xml:space="preserve"> and A</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and B</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are </w:t>
      </w:r>
      <w:r>
        <w:rPr>
          <w:rFonts w:ascii="Times New Roman" w:hAnsi="Times New Roman" w:cs="Times New Roman"/>
          <w:sz w:val="24"/>
          <w:szCs w:val="24"/>
        </w:rPr>
        <w:t>exchangeable</w:t>
      </w:r>
      <w:r w:rsidRPr="00DC77A3">
        <w:rPr>
          <w:rFonts w:ascii="Times New Roman" w:hAnsi="Times New Roman" w:cs="Times New Roman"/>
          <w:sz w:val="24"/>
          <w:szCs w:val="24"/>
        </w:rPr>
        <w:t xml:space="preserve"> anions. Anion exchange is sensitive to the ionic strength of the soil solution. Thus</w:t>
      </w:r>
      <w:r w:rsidR="00D13B73">
        <w:rPr>
          <w:rFonts w:ascii="Times New Roman" w:hAnsi="Times New Roman" w:cs="Times New Roman"/>
          <w:sz w:val="24"/>
          <w:szCs w:val="24"/>
        </w:rPr>
        <w:t>,</w:t>
      </w:r>
      <w:r w:rsidRPr="00DC77A3">
        <w:rPr>
          <w:rFonts w:ascii="Times New Roman" w:hAnsi="Times New Roman" w:cs="Times New Roman"/>
          <w:sz w:val="24"/>
          <w:szCs w:val="24"/>
        </w:rPr>
        <w:t xml:space="preserve"> anion exchange is influenced by the presence of exchangeable anions, like NO</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and </w:t>
      </w:r>
      <w:proofErr w:type="spellStart"/>
      <w:r w:rsidRPr="00DC77A3">
        <w:rPr>
          <w:rFonts w:ascii="Times New Roman" w:hAnsi="Times New Roman" w:cs="Times New Roman"/>
          <w:sz w:val="24"/>
          <w:szCs w:val="24"/>
        </w:rPr>
        <w:t>Cl</w:t>
      </w:r>
      <w:proofErr w:type="spellEnd"/>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Conversely, the adsorption of ligands </w:t>
      </w:r>
      <w:r>
        <w:rPr>
          <w:rFonts w:ascii="Times New Roman" w:hAnsi="Times New Roman" w:cs="Times New Roman"/>
          <w:sz w:val="24"/>
          <w:szCs w:val="24"/>
        </w:rPr>
        <w:t>retained</w:t>
      </w:r>
      <w:r w:rsidRPr="00DC77A3">
        <w:rPr>
          <w:rFonts w:ascii="Times New Roman" w:hAnsi="Times New Roman" w:cs="Times New Roman"/>
          <w:sz w:val="24"/>
          <w:szCs w:val="24"/>
        </w:rPr>
        <w:t xml:space="preserve"> by inner-sphere mechanism is generally not influenced by ionic strength</w:t>
      </w:r>
      <w:r>
        <w:rPr>
          <w:rFonts w:ascii="Times New Roman" w:hAnsi="Times New Roman" w:cs="Times New Roman"/>
          <w:sz w:val="24"/>
          <w:szCs w:val="24"/>
        </w:rPr>
        <w:t xml:space="preserve"> (Zhang, </w:t>
      </w:r>
      <w:r w:rsidRPr="00DC77A3">
        <w:rPr>
          <w:rFonts w:ascii="Times New Roman" w:hAnsi="Times New Roman" w:cs="Times New Roman"/>
          <w:sz w:val="24"/>
          <w:szCs w:val="24"/>
        </w:rPr>
        <w:t xml:space="preserve">et al. 1996; Zhang, et al. 2009).  </w:t>
      </w:r>
    </w:p>
    <w:p w:rsidR="003E72B7" w:rsidRPr="00DC77A3" w:rsidRDefault="003E72B7" w:rsidP="003E72B7">
      <w:pPr>
        <w:autoSpaceDE w:val="0"/>
        <w:autoSpaceDN w:val="0"/>
        <w:adjustRightInd w:val="0"/>
        <w:spacing w:after="0" w:line="480" w:lineRule="auto"/>
        <w:ind w:firstLine="720"/>
        <w:rPr>
          <w:rFonts w:ascii="Times New Roman" w:hAnsi="Times New Roman" w:cs="Times New Roman"/>
          <w:sz w:val="24"/>
          <w:szCs w:val="24"/>
        </w:rPr>
      </w:pPr>
      <w:r w:rsidRPr="00A06BAB">
        <w:rPr>
          <w:rFonts w:ascii="Times New Roman" w:hAnsi="Times New Roman" w:cs="Times New Roman"/>
          <w:sz w:val="24"/>
          <w:szCs w:val="24"/>
        </w:rPr>
        <w:t xml:space="preserve">Metal oxides (Al, Fe, Mn) are variable charge soil minerals </w:t>
      </w:r>
      <w:r>
        <w:rPr>
          <w:rFonts w:ascii="Times New Roman" w:hAnsi="Times New Roman" w:cs="Times New Roman"/>
          <w:sz w:val="24"/>
          <w:szCs w:val="24"/>
        </w:rPr>
        <w:t>that e</w:t>
      </w:r>
      <w:r w:rsidRPr="00A06BAB">
        <w:rPr>
          <w:rFonts w:ascii="Times New Roman" w:hAnsi="Times New Roman" w:cs="Times New Roman"/>
          <w:sz w:val="24"/>
          <w:szCs w:val="24"/>
        </w:rPr>
        <w:t xml:space="preserve">xhibit </w:t>
      </w:r>
      <w:r>
        <w:rPr>
          <w:rFonts w:ascii="Times New Roman" w:hAnsi="Times New Roman" w:cs="Times New Roman"/>
          <w:sz w:val="24"/>
          <w:szCs w:val="24"/>
        </w:rPr>
        <w:t xml:space="preserve">increasing negative charge with increasing </w:t>
      </w:r>
      <w:r w:rsidRPr="00A06BAB">
        <w:rPr>
          <w:rFonts w:ascii="Times New Roman" w:hAnsi="Times New Roman" w:cs="Times New Roman"/>
          <w:sz w:val="24"/>
          <w:szCs w:val="24"/>
        </w:rPr>
        <w:t xml:space="preserve">pH and </w:t>
      </w:r>
      <w:r>
        <w:rPr>
          <w:rFonts w:ascii="Times New Roman" w:hAnsi="Times New Roman" w:cs="Times New Roman"/>
          <w:sz w:val="24"/>
          <w:szCs w:val="24"/>
        </w:rPr>
        <w:t xml:space="preserve">increasing </w:t>
      </w:r>
      <w:r w:rsidRPr="00A06BAB">
        <w:rPr>
          <w:rFonts w:ascii="Times New Roman" w:hAnsi="Times New Roman" w:cs="Times New Roman"/>
          <w:sz w:val="24"/>
          <w:szCs w:val="24"/>
        </w:rPr>
        <w:t>positive charge</w:t>
      </w:r>
      <w:r>
        <w:rPr>
          <w:rFonts w:ascii="Times New Roman" w:hAnsi="Times New Roman" w:cs="Times New Roman"/>
          <w:sz w:val="24"/>
          <w:szCs w:val="24"/>
        </w:rPr>
        <w:t xml:space="preserve"> with decreasing pH (</w:t>
      </w:r>
      <w:proofErr w:type="spellStart"/>
      <w:r>
        <w:rPr>
          <w:rFonts w:ascii="Times New Roman" w:hAnsi="Times New Roman" w:cs="Times New Roman"/>
          <w:sz w:val="24"/>
          <w:szCs w:val="24"/>
        </w:rPr>
        <w:t>Kampf</w:t>
      </w:r>
      <w:proofErr w:type="spellEnd"/>
      <w:r>
        <w:rPr>
          <w:rFonts w:ascii="Times New Roman" w:hAnsi="Times New Roman" w:cs="Times New Roman"/>
          <w:sz w:val="24"/>
          <w:szCs w:val="24"/>
        </w:rPr>
        <w:t xml:space="preserve"> et al., 2012). They have important environmental implications because they have high capacity to adsorb both metals and ligands from soil solution (Dixon et al., 2002; </w:t>
      </w:r>
      <w:proofErr w:type="spellStart"/>
      <w:r>
        <w:rPr>
          <w:rFonts w:ascii="Times New Roman" w:hAnsi="Times New Roman" w:cs="Times New Roman"/>
          <w:sz w:val="24"/>
          <w:szCs w:val="24"/>
        </w:rPr>
        <w:t>Kampf</w:t>
      </w:r>
      <w:proofErr w:type="spellEnd"/>
      <w:r>
        <w:rPr>
          <w:rFonts w:ascii="Times New Roman" w:hAnsi="Times New Roman" w:cs="Times New Roman"/>
          <w:sz w:val="24"/>
          <w:szCs w:val="24"/>
        </w:rPr>
        <w:t xml:space="preserve"> et al., 2012).</w:t>
      </w:r>
    </w:p>
    <w:p w:rsidR="003E72B7" w:rsidRPr="00DC77A3"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Hydrous m</w:t>
      </w:r>
      <w:r w:rsidRPr="00DC77A3">
        <w:rPr>
          <w:rFonts w:ascii="Times New Roman" w:hAnsi="Times New Roman" w:cs="Times New Roman"/>
          <w:sz w:val="24"/>
          <w:szCs w:val="24"/>
        </w:rPr>
        <w:t xml:space="preserve">anganese (Mn) </w:t>
      </w:r>
      <w:r>
        <w:rPr>
          <w:rFonts w:ascii="Times New Roman" w:hAnsi="Times New Roman" w:cs="Times New Roman"/>
          <w:sz w:val="24"/>
          <w:szCs w:val="24"/>
        </w:rPr>
        <w:t xml:space="preserve">oxides are surface-reactive and an important </w:t>
      </w:r>
      <w:proofErr w:type="gramStart"/>
      <w:r>
        <w:rPr>
          <w:rFonts w:ascii="Times New Roman" w:hAnsi="Times New Roman" w:cs="Times New Roman"/>
          <w:sz w:val="24"/>
          <w:szCs w:val="24"/>
        </w:rPr>
        <w:t>sink</w:t>
      </w:r>
      <w:proofErr w:type="gramEnd"/>
      <w:r>
        <w:rPr>
          <w:rFonts w:ascii="Times New Roman" w:hAnsi="Times New Roman" w:cs="Times New Roman"/>
          <w:sz w:val="24"/>
          <w:szCs w:val="24"/>
        </w:rPr>
        <w:t xml:space="preserve"> for metals and ligands. </w:t>
      </w:r>
      <w:r w:rsidRPr="00DC77A3">
        <w:rPr>
          <w:rFonts w:ascii="Times New Roman" w:hAnsi="Times New Roman" w:cs="Times New Roman"/>
          <w:sz w:val="24"/>
          <w:szCs w:val="24"/>
        </w:rPr>
        <w:t xml:space="preserve">Manganese oxides are most commonly found in soils formed from mafic and ultramafic metamorphic and igneous rocks. Although found in soils of different ages and from </w:t>
      </w:r>
      <w:r w:rsidRPr="00DC77A3">
        <w:rPr>
          <w:rFonts w:ascii="Times New Roman" w:hAnsi="Times New Roman" w:cs="Times New Roman"/>
          <w:sz w:val="24"/>
          <w:szCs w:val="24"/>
        </w:rPr>
        <w:lastRenderedPageBreak/>
        <w:t xml:space="preserve">different parent materials, hydrous Mn oxides tend to occur in seasonally wet and imperfectly drained soils (Essington, 2003; Dixon et al. 2002; Post, 1999). Hydrous manganese oxides, ranging from black to brown in color, exist ubiquitously as fine-grained coatings on surfaces of soils and sediments in low concentrations. Hydrous Mn oxides have </w:t>
      </w:r>
      <w:r>
        <w:rPr>
          <w:rFonts w:ascii="Times New Roman" w:hAnsi="Times New Roman" w:cs="Times New Roman"/>
          <w:sz w:val="24"/>
          <w:szCs w:val="24"/>
        </w:rPr>
        <w:t xml:space="preserve">both </w:t>
      </w:r>
      <w:r w:rsidRPr="00DC77A3">
        <w:rPr>
          <w:rFonts w:ascii="Times New Roman" w:hAnsi="Times New Roman" w:cs="Times New Roman"/>
          <w:sz w:val="24"/>
          <w:szCs w:val="24"/>
        </w:rPr>
        <w:t xml:space="preserve">permanent negative structural charge and pH dependent surface charge (Essington, 2003).  Because they have </w:t>
      </w:r>
      <w:r>
        <w:rPr>
          <w:rFonts w:ascii="Times New Roman" w:hAnsi="Times New Roman" w:cs="Times New Roman"/>
          <w:sz w:val="24"/>
          <w:szCs w:val="24"/>
        </w:rPr>
        <w:t xml:space="preserve">net </w:t>
      </w:r>
      <w:r w:rsidRPr="00DC77A3">
        <w:rPr>
          <w:rFonts w:ascii="Times New Roman" w:hAnsi="Times New Roman" w:cs="Times New Roman"/>
          <w:sz w:val="24"/>
          <w:szCs w:val="24"/>
        </w:rPr>
        <w:t xml:space="preserve">negative surface charge when the pH is greater than 2, they are </w:t>
      </w:r>
      <w:r>
        <w:rPr>
          <w:rFonts w:ascii="Times New Roman" w:hAnsi="Times New Roman" w:cs="Times New Roman"/>
          <w:sz w:val="24"/>
          <w:szCs w:val="24"/>
        </w:rPr>
        <w:t>important adsorbents of</w:t>
      </w:r>
      <w:r w:rsidRPr="00DC77A3">
        <w:rPr>
          <w:rFonts w:ascii="Times New Roman" w:hAnsi="Times New Roman" w:cs="Times New Roman"/>
          <w:sz w:val="24"/>
          <w:szCs w:val="24"/>
        </w:rPr>
        <w:t xml:space="preserve"> metal ions</w:t>
      </w:r>
      <w:r>
        <w:rPr>
          <w:rFonts w:ascii="Times New Roman" w:hAnsi="Times New Roman" w:cs="Times New Roman"/>
          <w:sz w:val="24"/>
          <w:szCs w:val="24"/>
        </w:rPr>
        <w:t xml:space="preserve">, </w:t>
      </w:r>
      <w:r w:rsidRPr="00DC77A3">
        <w:rPr>
          <w:rFonts w:ascii="Times New Roman" w:hAnsi="Times New Roman" w:cs="Times New Roman"/>
          <w:sz w:val="24"/>
          <w:szCs w:val="24"/>
        </w:rPr>
        <w:t xml:space="preserve">even </w:t>
      </w:r>
      <w:r>
        <w:rPr>
          <w:rFonts w:ascii="Times New Roman" w:hAnsi="Times New Roman" w:cs="Times New Roman"/>
          <w:sz w:val="24"/>
          <w:szCs w:val="24"/>
        </w:rPr>
        <w:t xml:space="preserve">when present in </w:t>
      </w:r>
      <w:r w:rsidRPr="00DC77A3">
        <w:rPr>
          <w:rFonts w:ascii="Times New Roman" w:hAnsi="Times New Roman" w:cs="Times New Roman"/>
          <w:sz w:val="24"/>
          <w:szCs w:val="24"/>
        </w:rPr>
        <w:t xml:space="preserve">low concentrations (Dixon et al. 2002; McKenzie, 1989; </w:t>
      </w:r>
      <w:proofErr w:type="spellStart"/>
      <w:r w:rsidRPr="00DC77A3">
        <w:rPr>
          <w:rFonts w:ascii="Times New Roman" w:hAnsi="Times New Roman" w:cs="Times New Roman"/>
          <w:sz w:val="24"/>
          <w:szCs w:val="24"/>
        </w:rPr>
        <w:t>Negra</w:t>
      </w:r>
      <w:proofErr w:type="spellEnd"/>
      <w:r w:rsidRPr="00DC77A3">
        <w:rPr>
          <w:rFonts w:ascii="Times New Roman" w:hAnsi="Times New Roman" w:cs="Times New Roman"/>
          <w:sz w:val="24"/>
          <w:szCs w:val="24"/>
        </w:rPr>
        <w:t xml:space="preserve"> et al. 2005; Tan</w:t>
      </w:r>
      <w:r>
        <w:rPr>
          <w:rFonts w:ascii="Times New Roman" w:hAnsi="Times New Roman" w:cs="Times New Roman"/>
          <w:sz w:val="24"/>
          <w:szCs w:val="24"/>
        </w:rPr>
        <w:t xml:space="preserve"> et al.2008). Weakly </w:t>
      </w:r>
      <w:proofErr w:type="spellStart"/>
      <w:r>
        <w:rPr>
          <w:rFonts w:ascii="Times New Roman" w:hAnsi="Times New Roman" w:cs="Times New Roman"/>
          <w:sz w:val="24"/>
          <w:szCs w:val="24"/>
        </w:rPr>
        <w:t>hydrolyzable</w:t>
      </w:r>
      <w:proofErr w:type="spellEnd"/>
      <w:r w:rsidRPr="00DC77A3">
        <w:rPr>
          <w:rFonts w:ascii="Times New Roman" w:hAnsi="Times New Roman" w:cs="Times New Roman"/>
          <w:sz w:val="24"/>
          <w:szCs w:val="24"/>
        </w:rPr>
        <w:t xml:space="preserve"> cations (i.e. </w:t>
      </w:r>
      <w:proofErr w:type="spellStart"/>
      <w:r w:rsidRPr="00DC77A3">
        <w:rPr>
          <w:rFonts w:ascii="Times New Roman" w:hAnsi="Times New Roman" w:cs="Times New Roman"/>
          <w:sz w:val="24"/>
          <w:szCs w:val="24"/>
        </w:rPr>
        <w:t>Pb</w:t>
      </w:r>
      <w:proofErr w:type="spellEnd"/>
      <w:r w:rsidRPr="00DC77A3">
        <w:rPr>
          <w:rFonts w:ascii="Times New Roman" w:hAnsi="Times New Roman" w:cs="Times New Roman"/>
          <w:sz w:val="24"/>
          <w:szCs w:val="24"/>
        </w:rPr>
        <w:t xml:space="preserve">, Cu, Mn, Co, Zn, </w:t>
      </w:r>
      <w:proofErr w:type="spellStart"/>
      <w:r w:rsidRPr="00DC77A3">
        <w:rPr>
          <w:rFonts w:ascii="Times New Roman" w:hAnsi="Times New Roman" w:cs="Times New Roman"/>
          <w:sz w:val="24"/>
          <w:szCs w:val="24"/>
        </w:rPr>
        <w:t>Zi</w:t>
      </w:r>
      <w:proofErr w:type="spellEnd"/>
      <w:r w:rsidRPr="00DC77A3">
        <w:rPr>
          <w:rFonts w:ascii="Times New Roman" w:hAnsi="Times New Roman" w:cs="Times New Roman"/>
          <w:sz w:val="24"/>
          <w:szCs w:val="24"/>
        </w:rPr>
        <w:t xml:space="preserve">, </w:t>
      </w:r>
      <w:proofErr w:type="gramStart"/>
      <w:r w:rsidRPr="00DC77A3">
        <w:rPr>
          <w:rFonts w:ascii="Times New Roman" w:hAnsi="Times New Roman" w:cs="Times New Roman"/>
          <w:sz w:val="24"/>
          <w:szCs w:val="24"/>
        </w:rPr>
        <w:t>Ni</w:t>
      </w:r>
      <w:proofErr w:type="gramEnd"/>
      <w:r w:rsidRPr="00DC77A3">
        <w:rPr>
          <w:rFonts w:ascii="Times New Roman" w:hAnsi="Times New Roman" w:cs="Times New Roman"/>
          <w:sz w:val="24"/>
          <w:szCs w:val="24"/>
        </w:rPr>
        <w:t xml:space="preserve">) and ligands </w:t>
      </w:r>
      <w:r>
        <w:rPr>
          <w:rFonts w:ascii="Times New Roman" w:hAnsi="Times New Roman" w:cs="Times New Roman"/>
          <w:sz w:val="24"/>
          <w:szCs w:val="24"/>
        </w:rPr>
        <w:t>derived from</w:t>
      </w:r>
      <w:r w:rsidRPr="00DC77A3">
        <w:rPr>
          <w:rFonts w:ascii="Times New Roman" w:hAnsi="Times New Roman" w:cs="Times New Roman"/>
          <w:sz w:val="24"/>
          <w:szCs w:val="24"/>
        </w:rPr>
        <w:t xml:space="preserve"> weak acids (i.e. </w:t>
      </w:r>
      <w:proofErr w:type="spellStart"/>
      <w:r w:rsidRPr="00DC77A3">
        <w:rPr>
          <w:rFonts w:ascii="Times New Roman" w:hAnsi="Times New Roman" w:cs="Times New Roman"/>
          <w:sz w:val="24"/>
          <w:szCs w:val="24"/>
        </w:rPr>
        <w:t>molybdate</w:t>
      </w:r>
      <w:proofErr w:type="spellEnd"/>
      <w:r w:rsidRPr="00DC77A3">
        <w:rPr>
          <w:rFonts w:ascii="Times New Roman" w:hAnsi="Times New Roman" w:cs="Times New Roman"/>
          <w:sz w:val="24"/>
          <w:szCs w:val="24"/>
        </w:rPr>
        <w:t xml:space="preserve">, phosphate, selenite) have been found </w:t>
      </w:r>
      <w:r>
        <w:rPr>
          <w:rFonts w:ascii="Times New Roman" w:hAnsi="Times New Roman" w:cs="Times New Roman"/>
          <w:sz w:val="24"/>
          <w:szCs w:val="24"/>
        </w:rPr>
        <w:t>to strongly adsorb to</w:t>
      </w:r>
      <w:r w:rsidRPr="00DC77A3">
        <w:rPr>
          <w:rFonts w:ascii="Times New Roman" w:hAnsi="Times New Roman" w:cs="Times New Roman"/>
          <w:sz w:val="24"/>
          <w:szCs w:val="24"/>
        </w:rPr>
        <w:t xml:space="preserve"> Mn oxides</w:t>
      </w:r>
      <w:r>
        <w:rPr>
          <w:rFonts w:ascii="Times New Roman" w:hAnsi="Times New Roman" w:cs="Times New Roman"/>
          <w:sz w:val="24"/>
          <w:szCs w:val="24"/>
        </w:rPr>
        <w:t>, generally</w:t>
      </w:r>
      <w:r w:rsidRPr="00DC77A3">
        <w:rPr>
          <w:rFonts w:ascii="Times New Roman" w:hAnsi="Times New Roman" w:cs="Times New Roman"/>
          <w:color w:val="FF0000"/>
          <w:sz w:val="24"/>
          <w:szCs w:val="24"/>
        </w:rPr>
        <w:t xml:space="preserve"> </w:t>
      </w:r>
      <w:r w:rsidRPr="00DC77A3">
        <w:rPr>
          <w:rFonts w:ascii="Times New Roman" w:hAnsi="Times New Roman" w:cs="Times New Roman"/>
          <w:sz w:val="24"/>
          <w:szCs w:val="24"/>
        </w:rPr>
        <w:t>in excess of surface charge (Dixon</w:t>
      </w:r>
      <w:r>
        <w:rPr>
          <w:rFonts w:ascii="Times New Roman" w:hAnsi="Times New Roman" w:cs="Times New Roman"/>
          <w:sz w:val="24"/>
          <w:szCs w:val="24"/>
        </w:rPr>
        <w:t xml:space="preserve"> et al., 2002; McKenzie, 1989). B</w:t>
      </w:r>
      <w:r w:rsidRPr="00DC77A3">
        <w:rPr>
          <w:rFonts w:ascii="Times New Roman" w:hAnsi="Times New Roman" w:cs="Times New Roman"/>
          <w:sz w:val="24"/>
          <w:szCs w:val="24"/>
        </w:rPr>
        <w:t>irnessite</w:t>
      </w:r>
      <w:r>
        <w:rPr>
          <w:rFonts w:ascii="Times New Roman" w:hAnsi="Times New Roman" w:cs="Times New Roman"/>
          <w:sz w:val="24"/>
          <w:szCs w:val="24"/>
        </w:rPr>
        <w:t xml:space="preserve"> (MnO</w:t>
      </w:r>
      <w:r w:rsidRPr="00B92EAB">
        <w:rPr>
          <w:rFonts w:ascii="Times New Roman" w:hAnsi="Times New Roman" w:cs="Times New Roman"/>
          <w:sz w:val="24"/>
          <w:szCs w:val="24"/>
          <w:vertAlign w:val="subscript"/>
        </w:rPr>
        <w:t>2</w:t>
      </w:r>
      <w:r>
        <w:rPr>
          <w:rFonts w:ascii="Times New Roman" w:hAnsi="Times New Roman" w:cs="Times New Roman"/>
          <w:sz w:val="24"/>
          <w:szCs w:val="24"/>
        </w:rPr>
        <w:t>)</w:t>
      </w:r>
      <w:r w:rsidRPr="00DC77A3">
        <w:rPr>
          <w:rFonts w:ascii="Times New Roman" w:hAnsi="Times New Roman" w:cs="Times New Roman"/>
          <w:sz w:val="24"/>
          <w:szCs w:val="24"/>
        </w:rPr>
        <w:t xml:space="preserve"> is a common Mn oxide (Essington, 2003; Wei et al., 2010). It is a phyllomanganate existing as layered sheets of edge-linked Mn</w:t>
      </w:r>
      <w:r w:rsidRPr="00DC77A3">
        <w:rPr>
          <w:rFonts w:ascii="Times New Roman" w:hAnsi="Times New Roman" w:cs="Times New Roman"/>
          <w:sz w:val="24"/>
          <w:szCs w:val="24"/>
          <w:vertAlign w:val="superscript"/>
        </w:rPr>
        <w:t>4+</w:t>
      </w:r>
      <w:r w:rsidRPr="00DC77A3">
        <w:rPr>
          <w:rFonts w:ascii="Times New Roman" w:hAnsi="Times New Roman" w:cs="Times New Roman"/>
          <w:sz w:val="24"/>
          <w:szCs w:val="24"/>
        </w:rPr>
        <w:t>O</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octahedra</w:t>
      </w:r>
      <w:proofErr w:type="spellEnd"/>
      <w:r w:rsidRPr="00DC77A3">
        <w:rPr>
          <w:rFonts w:ascii="Times New Roman" w:hAnsi="Times New Roman" w:cs="Times New Roman"/>
          <w:sz w:val="24"/>
          <w:szCs w:val="24"/>
        </w:rPr>
        <w:t xml:space="preserve"> with substantial isomorphic substitution by Mn</w:t>
      </w:r>
      <w:r w:rsidRPr="00DC77A3">
        <w:rPr>
          <w:rFonts w:ascii="Times New Roman" w:hAnsi="Times New Roman" w:cs="Times New Roman"/>
          <w:sz w:val="24"/>
          <w:szCs w:val="24"/>
          <w:vertAlign w:val="superscript"/>
        </w:rPr>
        <w:t>3+</w:t>
      </w:r>
      <w:r w:rsidRPr="00DC77A3">
        <w:rPr>
          <w:rFonts w:ascii="Times New Roman" w:hAnsi="Times New Roman" w:cs="Times New Roman"/>
          <w:sz w:val="24"/>
          <w:szCs w:val="24"/>
        </w:rPr>
        <w:t xml:space="preserve"> and numerous cation vacancies; both of which lend a permanent negative structural charge that is satisfied by an interlayer of hydrated exchangeable cations (Dixon et al., 2002; Essington, 2003; </w:t>
      </w:r>
      <w:proofErr w:type="spellStart"/>
      <w:r w:rsidRPr="00DC77A3">
        <w:rPr>
          <w:rFonts w:ascii="Times New Roman" w:hAnsi="Times New Roman" w:cs="Times New Roman"/>
          <w:sz w:val="24"/>
          <w:szCs w:val="24"/>
        </w:rPr>
        <w:t>Sposito</w:t>
      </w:r>
      <w:proofErr w:type="spellEnd"/>
      <w:r w:rsidRPr="00DC77A3">
        <w:rPr>
          <w:rFonts w:ascii="Times New Roman" w:hAnsi="Times New Roman" w:cs="Times New Roman"/>
          <w:sz w:val="24"/>
          <w:szCs w:val="24"/>
        </w:rPr>
        <w:t xml:space="preserve">, 2008, Wei et al., 2010). </w:t>
      </w:r>
    </w:p>
    <w:p w:rsidR="003E72B7" w:rsidRPr="00A84D65" w:rsidRDefault="003E72B7" w:rsidP="003E72B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Adsorption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by metal oxides has recently received considerable attention.  </w:t>
      </w:r>
      <w:r w:rsidRPr="00F50EAE">
        <w:rPr>
          <w:rFonts w:ascii="Times New Roman" w:hAnsi="Times New Roman" w:cs="Times New Roman"/>
          <w:sz w:val="24"/>
          <w:szCs w:val="24"/>
        </w:rPr>
        <w:t>Adsorption studies on Al and Fe (oxy)hydroxides show that the greatest retention of Sb(V) occurs when the pH of the system is less than 5, with retention decreasing with increasing pH (</w:t>
      </w:r>
      <w:proofErr w:type="spellStart"/>
      <w:r w:rsidRPr="00F50EAE">
        <w:rPr>
          <w:rFonts w:ascii="Times New Roman" w:hAnsi="Times New Roman" w:cs="Times New Roman"/>
          <w:sz w:val="24"/>
          <w:szCs w:val="24"/>
        </w:rPr>
        <w:t>Rakshit</w:t>
      </w:r>
      <w:proofErr w:type="spellEnd"/>
      <w:r w:rsidRPr="00F50EAE">
        <w:rPr>
          <w:rFonts w:ascii="Times New Roman" w:hAnsi="Times New Roman" w:cs="Times New Roman"/>
          <w:sz w:val="24"/>
          <w:szCs w:val="24"/>
        </w:rPr>
        <w:t xml:space="preserve"> et al., 2011; </w:t>
      </w:r>
      <w:proofErr w:type="spellStart"/>
      <w:r w:rsidRPr="00F50EAE">
        <w:rPr>
          <w:rFonts w:ascii="Times New Roman" w:hAnsi="Times New Roman" w:cs="Times New Roman"/>
          <w:sz w:val="24"/>
          <w:szCs w:val="24"/>
        </w:rPr>
        <w:t>Leuz</w:t>
      </w:r>
      <w:proofErr w:type="spellEnd"/>
      <w:r w:rsidRPr="00F50EAE">
        <w:rPr>
          <w:rFonts w:ascii="Times New Roman" w:hAnsi="Times New Roman" w:cs="Times New Roman"/>
          <w:sz w:val="24"/>
          <w:szCs w:val="24"/>
        </w:rPr>
        <w:t xml:space="preserve"> et al., 2006; </w:t>
      </w:r>
      <w:proofErr w:type="spellStart"/>
      <w:r w:rsidRPr="00F50EAE">
        <w:rPr>
          <w:rFonts w:ascii="Times New Roman" w:hAnsi="Times New Roman" w:cs="Times New Roman"/>
          <w:sz w:val="24"/>
          <w:szCs w:val="24"/>
        </w:rPr>
        <w:t>Tighe</w:t>
      </w:r>
      <w:proofErr w:type="spellEnd"/>
      <w:r w:rsidRPr="00F50EAE">
        <w:rPr>
          <w:rFonts w:ascii="Times New Roman" w:hAnsi="Times New Roman" w:cs="Times New Roman"/>
          <w:sz w:val="24"/>
          <w:szCs w:val="24"/>
        </w:rPr>
        <w:t xml:space="preserve"> et al.,</w:t>
      </w:r>
      <w:r>
        <w:rPr>
          <w:rFonts w:ascii="Times New Roman" w:hAnsi="Times New Roman" w:cs="Times New Roman"/>
          <w:sz w:val="24"/>
          <w:szCs w:val="24"/>
        </w:rPr>
        <w:t xml:space="preserve"> 2005). Similarly, McComb et al.</w:t>
      </w:r>
      <w:r w:rsidRPr="00F50EAE">
        <w:rPr>
          <w:rFonts w:ascii="Times New Roman" w:hAnsi="Times New Roman" w:cs="Times New Roman"/>
          <w:sz w:val="24"/>
          <w:szCs w:val="24"/>
        </w:rPr>
        <w:t xml:space="preserve"> (2007), showed increasing inner-sphere retention of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 xml:space="preserve">V) with decreasing pH  via ATR-IR spectroscopy on goethite.  </w:t>
      </w:r>
      <w:proofErr w:type="spellStart"/>
      <w:r w:rsidRPr="00F50EAE">
        <w:rPr>
          <w:rFonts w:ascii="Times New Roman" w:hAnsi="Times New Roman" w:cs="Times New Roman"/>
          <w:sz w:val="24"/>
          <w:szCs w:val="24"/>
        </w:rPr>
        <w:t>Ambe</w:t>
      </w:r>
      <w:proofErr w:type="spellEnd"/>
      <w:r w:rsidRPr="00F50EAE">
        <w:rPr>
          <w:rFonts w:ascii="Times New Roman" w:hAnsi="Times New Roman" w:cs="Times New Roman"/>
          <w:sz w:val="24"/>
          <w:szCs w:val="24"/>
        </w:rPr>
        <w:t xml:space="preserve"> et al. (1986) showed strong adsorption of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 xml:space="preserve">V) on hematite below pH 7, with the percentage adsorbed decreasing rapidly above pH 7.  </w:t>
      </w:r>
      <w:proofErr w:type="spellStart"/>
      <w:r w:rsidRPr="00F50EAE">
        <w:rPr>
          <w:rFonts w:ascii="Times New Roman" w:hAnsi="Times New Roman" w:cs="Times New Roman"/>
          <w:sz w:val="24"/>
          <w:szCs w:val="24"/>
        </w:rPr>
        <w:t>Scheinost</w:t>
      </w:r>
      <w:proofErr w:type="spellEnd"/>
      <w:r w:rsidRPr="00F50EAE">
        <w:rPr>
          <w:rFonts w:ascii="Times New Roman" w:hAnsi="Times New Roman" w:cs="Times New Roman"/>
          <w:sz w:val="24"/>
          <w:szCs w:val="24"/>
        </w:rPr>
        <w:t xml:space="preserve"> et al. (2006) showed inner-sphere retention of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 xml:space="preserve">V) via EXAFS spectroscopy on shooting range soils. </w:t>
      </w:r>
      <w:proofErr w:type="spellStart"/>
      <w:r w:rsidRPr="00F50EAE">
        <w:rPr>
          <w:rFonts w:ascii="Times New Roman" w:hAnsi="Times New Roman" w:cs="Times New Roman"/>
          <w:sz w:val="24"/>
          <w:szCs w:val="24"/>
        </w:rPr>
        <w:lastRenderedPageBreak/>
        <w:t>Rakshit</w:t>
      </w:r>
      <w:proofErr w:type="spellEnd"/>
      <w:r w:rsidRPr="00F50EAE">
        <w:rPr>
          <w:rFonts w:ascii="Times New Roman" w:hAnsi="Times New Roman" w:cs="Times New Roman"/>
          <w:sz w:val="24"/>
          <w:szCs w:val="24"/>
        </w:rPr>
        <w:t xml:space="preserve"> et al. (2011) showed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V) adsorbed strongly to gibbsite</w:t>
      </w:r>
      <w:r>
        <w:rPr>
          <w:rFonts w:ascii="Times New Roman" w:hAnsi="Times New Roman" w:cs="Times New Roman"/>
          <w:sz w:val="24"/>
          <w:szCs w:val="24"/>
        </w:rPr>
        <w:t>,</w:t>
      </w:r>
      <w:r w:rsidRPr="00F50EAE">
        <w:rPr>
          <w:rFonts w:ascii="Times New Roman" w:hAnsi="Times New Roman" w:cs="Times New Roman"/>
          <w:sz w:val="24"/>
          <w:szCs w:val="24"/>
        </w:rPr>
        <w:t xml:space="preserve"> possibly via inner-sphere adsorption mechanism with the highest adsorption occurring </w:t>
      </w:r>
      <w:r>
        <w:rPr>
          <w:rFonts w:ascii="Times New Roman" w:hAnsi="Times New Roman" w:cs="Times New Roman"/>
          <w:sz w:val="24"/>
          <w:szCs w:val="24"/>
        </w:rPr>
        <w:t xml:space="preserve">at pH values less than 4.  </w:t>
      </w:r>
      <w:proofErr w:type="spellStart"/>
      <w:r w:rsidRPr="00F50EAE">
        <w:rPr>
          <w:rFonts w:ascii="Times New Roman" w:hAnsi="Times New Roman" w:cs="Times New Roman"/>
          <w:sz w:val="24"/>
          <w:szCs w:val="24"/>
        </w:rPr>
        <w:t>Ilgen</w:t>
      </w:r>
      <w:proofErr w:type="spellEnd"/>
      <w:r w:rsidRPr="00F50EAE">
        <w:rPr>
          <w:rFonts w:ascii="Times New Roman" w:hAnsi="Times New Roman" w:cs="Times New Roman"/>
          <w:sz w:val="24"/>
          <w:szCs w:val="24"/>
        </w:rPr>
        <w:t xml:space="preserve"> (2012) showed</w:t>
      </w:r>
      <w:r>
        <w:rPr>
          <w:rFonts w:ascii="Times New Roman" w:hAnsi="Times New Roman" w:cs="Times New Roman"/>
          <w:sz w:val="24"/>
          <w:szCs w:val="24"/>
        </w:rPr>
        <w:t xml:space="preserve"> that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participated</w:t>
      </w:r>
      <w:r w:rsidRPr="00F50EAE">
        <w:rPr>
          <w:rFonts w:ascii="Times New Roman" w:hAnsi="Times New Roman" w:cs="Times New Roman"/>
          <w:sz w:val="24"/>
          <w:szCs w:val="24"/>
        </w:rPr>
        <w:t xml:space="preserve"> in inner-sphere </w:t>
      </w:r>
      <w:r>
        <w:rPr>
          <w:rFonts w:ascii="Times New Roman" w:hAnsi="Times New Roman" w:cs="Times New Roman"/>
          <w:sz w:val="24"/>
          <w:szCs w:val="24"/>
        </w:rPr>
        <w:t>surface complexation</w:t>
      </w:r>
      <w:r w:rsidRPr="00F50EAE">
        <w:rPr>
          <w:rFonts w:ascii="Times New Roman" w:hAnsi="Times New Roman" w:cs="Times New Roman"/>
          <w:sz w:val="24"/>
          <w:szCs w:val="24"/>
        </w:rPr>
        <w:t xml:space="preserve"> on gibbsite and kaolinite using EXAFS spectroscopy.  Xi et al. (2009) suggested that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 xml:space="preserve">V) may form inner-sphere complexes at low pH on kaolinite surface, and mainly outer-sphere complexes at high pH. Wang </w:t>
      </w:r>
      <w:r w:rsidR="00D13B73">
        <w:rPr>
          <w:rFonts w:ascii="Times New Roman" w:hAnsi="Times New Roman" w:cs="Times New Roman"/>
          <w:sz w:val="24"/>
          <w:szCs w:val="24"/>
        </w:rPr>
        <w:t>et al.</w:t>
      </w:r>
      <w:r w:rsidRPr="00F50EAE">
        <w:rPr>
          <w:rFonts w:ascii="Times New Roman" w:hAnsi="Times New Roman" w:cs="Times New Roman"/>
          <w:sz w:val="24"/>
          <w:szCs w:val="24"/>
        </w:rPr>
        <w:t xml:space="preserve"> (2012) showed inner-sphere adsorption of </w:t>
      </w:r>
      <w:proofErr w:type="gramStart"/>
      <w:r w:rsidRPr="00F50EAE">
        <w:rPr>
          <w:rFonts w:ascii="Times New Roman" w:hAnsi="Times New Roman" w:cs="Times New Roman"/>
          <w:sz w:val="24"/>
          <w:szCs w:val="24"/>
        </w:rPr>
        <w:t>Sb(</w:t>
      </w:r>
      <w:proofErr w:type="gramEnd"/>
      <w:r w:rsidRPr="00F50EAE">
        <w:rPr>
          <w:rFonts w:ascii="Times New Roman" w:hAnsi="Times New Roman" w:cs="Times New Roman"/>
          <w:sz w:val="24"/>
          <w:szCs w:val="24"/>
        </w:rPr>
        <w:t xml:space="preserve">V) on synthetic manganite.  </w:t>
      </w:r>
      <w:r>
        <w:rPr>
          <w:rFonts w:ascii="Times New Roman" w:hAnsi="Times New Roman" w:cs="Times New Roman"/>
          <w:sz w:val="24"/>
          <w:szCs w:val="24"/>
        </w:rPr>
        <w:t xml:space="preserve">Despite the growing knowledge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behavior relative to soil minerals, there is a general dearth of knowledge relative to Sb(V) adsorption</w:t>
      </w:r>
      <w:r w:rsidR="00D13B73">
        <w:rPr>
          <w:rFonts w:ascii="Times New Roman" w:hAnsi="Times New Roman" w:cs="Times New Roman"/>
          <w:sz w:val="24"/>
          <w:szCs w:val="24"/>
        </w:rPr>
        <w:t xml:space="preserve"> by manganese oxides. Conversely</w:t>
      </w:r>
      <w:r>
        <w:rPr>
          <w:rFonts w:ascii="Times New Roman" w:hAnsi="Times New Roman" w:cs="Times New Roman"/>
          <w:sz w:val="24"/>
          <w:szCs w:val="24"/>
        </w:rPr>
        <w:t>, SO</w:t>
      </w:r>
      <w:r w:rsidRPr="00A84D65">
        <w:rPr>
          <w:rFonts w:ascii="Times New Roman" w:hAnsi="Times New Roman" w:cs="Times New Roman"/>
          <w:sz w:val="24"/>
          <w:szCs w:val="24"/>
          <w:vertAlign w:val="subscript"/>
        </w:rPr>
        <w:t>4</w:t>
      </w:r>
      <w:r>
        <w:rPr>
          <w:rFonts w:ascii="Times New Roman" w:hAnsi="Times New Roman" w:cs="Times New Roman"/>
          <w:sz w:val="24"/>
          <w:szCs w:val="24"/>
        </w:rPr>
        <w:t xml:space="preserve"> is known to participate in both inner- and outer-sphere adsorption by metal oxides and PO</w:t>
      </w:r>
      <w:r w:rsidRPr="00A84D65">
        <w:rPr>
          <w:rFonts w:ascii="Times New Roman" w:hAnsi="Times New Roman" w:cs="Times New Roman"/>
          <w:sz w:val="24"/>
          <w:szCs w:val="24"/>
          <w:vertAlign w:val="subscript"/>
        </w:rPr>
        <w:t>4</w:t>
      </w:r>
      <w:r>
        <w:rPr>
          <w:rFonts w:ascii="Times New Roman" w:hAnsi="Times New Roman" w:cs="Times New Roman"/>
          <w:sz w:val="24"/>
          <w:szCs w:val="24"/>
        </w:rPr>
        <w:t xml:space="preserve"> is known to participate in primarily inner-sphere adsorption by metal oxides, including manganese oxides (Ali et al., 1996; Goldberg, 1984; He et al., 1997; </w:t>
      </w:r>
      <w:proofErr w:type="spellStart"/>
      <w:r>
        <w:rPr>
          <w:rFonts w:ascii="Times New Roman" w:hAnsi="Times New Roman" w:cs="Times New Roman"/>
          <w:sz w:val="24"/>
          <w:szCs w:val="24"/>
        </w:rPr>
        <w:t>Violante</w:t>
      </w:r>
      <w:proofErr w:type="spellEnd"/>
      <w:r>
        <w:rPr>
          <w:rFonts w:ascii="Times New Roman" w:hAnsi="Times New Roman" w:cs="Times New Roman"/>
          <w:sz w:val="24"/>
          <w:szCs w:val="24"/>
        </w:rPr>
        <w:t xml:space="preserve"> et al., 2002; Su, 1993; </w:t>
      </w:r>
      <w:proofErr w:type="spellStart"/>
      <w:r>
        <w:rPr>
          <w:rFonts w:ascii="Times New Roman" w:hAnsi="Times New Roman" w:cs="Times New Roman"/>
          <w:sz w:val="24"/>
          <w:szCs w:val="24"/>
        </w:rPr>
        <w:t>Juang</w:t>
      </w:r>
      <w:proofErr w:type="spellEnd"/>
      <w:r>
        <w:rPr>
          <w:rFonts w:ascii="Times New Roman" w:hAnsi="Times New Roman" w:cs="Times New Roman"/>
          <w:sz w:val="24"/>
          <w:szCs w:val="24"/>
        </w:rPr>
        <w:t xml:space="preserve"> et al., 2002; Saeki, 1995; </w:t>
      </w:r>
      <w:proofErr w:type="spellStart"/>
      <w:r>
        <w:rPr>
          <w:rFonts w:ascii="Times New Roman" w:hAnsi="Times New Roman" w:cs="Times New Roman"/>
          <w:sz w:val="24"/>
          <w:szCs w:val="24"/>
        </w:rPr>
        <w:t>Tripathy</w:t>
      </w:r>
      <w:proofErr w:type="spellEnd"/>
      <w:r>
        <w:rPr>
          <w:rFonts w:ascii="Times New Roman" w:hAnsi="Times New Roman" w:cs="Times New Roman"/>
          <w:sz w:val="24"/>
          <w:szCs w:val="24"/>
        </w:rPr>
        <w:t xml:space="preserve"> et al., 2001; </w:t>
      </w:r>
      <w:proofErr w:type="spellStart"/>
      <w:r>
        <w:rPr>
          <w:rFonts w:ascii="Times New Roman" w:hAnsi="Times New Roman" w:cs="Times New Roman"/>
          <w:sz w:val="24"/>
          <w:szCs w:val="24"/>
        </w:rPr>
        <w:t>Balistrieri</w:t>
      </w:r>
      <w:proofErr w:type="spellEnd"/>
      <w:r>
        <w:rPr>
          <w:rFonts w:ascii="Times New Roman" w:hAnsi="Times New Roman" w:cs="Times New Roman"/>
          <w:sz w:val="24"/>
          <w:szCs w:val="24"/>
        </w:rPr>
        <w:t xml:space="preserve"> et al., 1990).</w:t>
      </w:r>
    </w:p>
    <w:p w:rsidR="00925A75" w:rsidRDefault="003E72B7" w:rsidP="00925A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D13B73">
        <w:rPr>
          <w:rFonts w:ascii="Times New Roman" w:hAnsi="Times New Roman" w:cs="Times New Roman"/>
          <w:sz w:val="24"/>
          <w:szCs w:val="24"/>
        </w:rPr>
        <w:t xml:space="preserve">aid in the description of </w:t>
      </w:r>
      <w:r>
        <w:rPr>
          <w:rFonts w:ascii="Times New Roman" w:hAnsi="Times New Roman" w:cs="Times New Roman"/>
          <w:sz w:val="24"/>
          <w:szCs w:val="24"/>
        </w:rPr>
        <w:t>chemical and electrostatic ion retention, surface complexation models (SCM) are commonly employed. SCMs are used to describe adsorption phenomena using an equilibrium approach (Goldberg, 1992). They are based on a balance of surface charge expression</w:t>
      </w:r>
      <w:r w:rsidR="00D13B73">
        <w:rPr>
          <w:rFonts w:ascii="Times New Roman" w:hAnsi="Times New Roman" w:cs="Times New Roman"/>
          <w:sz w:val="24"/>
          <w:szCs w:val="24"/>
        </w:rPr>
        <w:t>. T</w:t>
      </w:r>
      <w:r>
        <w:rPr>
          <w:rFonts w:ascii="Times New Roman" w:hAnsi="Times New Roman" w:cs="Times New Roman"/>
          <w:sz w:val="24"/>
          <w:szCs w:val="24"/>
        </w:rPr>
        <w:t xml:space="preserve">hey contain columbic correction factors to account for the effect of surface charge on surface complexation, and explicitly define equilibrium constant expressions for surface complexes. </w:t>
      </w:r>
      <w:r w:rsidRPr="007615C7">
        <w:rPr>
          <w:rFonts w:ascii="Times New Roman" w:hAnsi="Times New Roman" w:cs="Times New Roman"/>
          <w:sz w:val="24"/>
          <w:szCs w:val="24"/>
        </w:rPr>
        <w:t>The diffuse layer model (DLM)</w:t>
      </w:r>
      <w:r>
        <w:rPr>
          <w:rFonts w:ascii="Times New Roman" w:hAnsi="Times New Roman" w:cs="Times New Roman"/>
          <w:sz w:val="24"/>
          <w:szCs w:val="24"/>
        </w:rPr>
        <w:t xml:space="preserve">, proposed by </w:t>
      </w:r>
      <w:proofErr w:type="spellStart"/>
      <w:r>
        <w:rPr>
          <w:rFonts w:ascii="Times New Roman" w:hAnsi="Times New Roman" w:cs="Times New Roman"/>
          <w:sz w:val="24"/>
          <w:szCs w:val="24"/>
        </w:rPr>
        <w:t>Stumm</w:t>
      </w:r>
      <w:proofErr w:type="spellEnd"/>
      <w:r>
        <w:rPr>
          <w:rFonts w:ascii="Times New Roman" w:hAnsi="Times New Roman" w:cs="Times New Roman"/>
          <w:sz w:val="24"/>
          <w:szCs w:val="24"/>
        </w:rPr>
        <w:t xml:space="preserve"> et al</w:t>
      </w:r>
      <w:r w:rsidR="00D13B73">
        <w:rPr>
          <w:rFonts w:ascii="Times New Roman" w:hAnsi="Times New Roman" w:cs="Times New Roman"/>
          <w:sz w:val="24"/>
          <w:szCs w:val="24"/>
        </w:rPr>
        <w:t>.</w:t>
      </w:r>
      <w:r>
        <w:rPr>
          <w:rFonts w:ascii="Times New Roman" w:hAnsi="Times New Roman" w:cs="Times New Roman"/>
          <w:sz w:val="24"/>
          <w:szCs w:val="24"/>
        </w:rPr>
        <w:t xml:space="preserve"> (1970)</w:t>
      </w:r>
      <w:r w:rsidR="00D13B73">
        <w:rPr>
          <w:rFonts w:ascii="Times New Roman" w:hAnsi="Times New Roman" w:cs="Times New Roman"/>
          <w:sz w:val="24"/>
          <w:szCs w:val="24"/>
        </w:rPr>
        <w:t>,</w:t>
      </w:r>
      <w:r w:rsidRPr="007615C7">
        <w:rPr>
          <w:rFonts w:ascii="Times New Roman" w:hAnsi="Times New Roman" w:cs="Times New Roman"/>
          <w:sz w:val="24"/>
          <w:szCs w:val="24"/>
        </w:rPr>
        <w:t xml:space="preserve"> is a simple surface complexation model frequently used to describe the oxide mineral-aqueous solution interface. Adsorption is based on electrostatic mechanisms,</w:t>
      </w:r>
      <w:r w:rsidR="00D13B73">
        <w:rPr>
          <w:rFonts w:ascii="Times New Roman" w:hAnsi="Times New Roman" w:cs="Times New Roman"/>
          <w:sz w:val="24"/>
          <w:szCs w:val="24"/>
        </w:rPr>
        <w:t xml:space="preserve"> which is consistent with the zeta-potential and proton adsorption findings for </w:t>
      </w:r>
      <w:proofErr w:type="gramStart"/>
      <w:r w:rsidR="00D13B73">
        <w:rPr>
          <w:rFonts w:ascii="Times New Roman" w:hAnsi="Times New Roman" w:cs="Times New Roman"/>
          <w:sz w:val="24"/>
          <w:szCs w:val="24"/>
        </w:rPr>
        <w:t>Sb(</w:t>
      </w:r>
      <w:proofErr w:type="gramEnd"/>
      <w:r w:rsidR="00D13B73">
        <w:rPr>
          <w:rFonts w:ascii="Times New Roman" w:hAnsi="Times New Roman" w:cs="Times New Roman"/>
          <w:sz w:val="24"/>
          <w:szCs w:val="24"/>
        </w:rPr>
        <w:t xml:space="preserve">V) retention in Chapter II. </w:t>
      </w:r>
    </w:p>
    <w:p w:rsidR="00925A75" w:rsidRDefault="00925A75" w:rsidP="00925A75">
      <w:pPr>
        <w:spacing w:line="480" w:lineRule="auto"/>
        <w:rPr>
          <w:rFonts w:ascii="Times New Roman" w:hAnsi="Times New Roman" w:cs="Times New Roman"/>
          <w:sz w:val="24"/>
          <w:szCs w:val="24"/>
        </w:rPr>
      </w:pPr>
    </w:p>
    <w:p w:rsidR="003E72B7" w:rsidRDefault="00D13B73" w:rsidP="00925A7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model</w:t>
      </w:r>
      <w:r w:rsidR="003E72B7" w:rsidRPr="007615C7">
        <w:rPr>
          <w:rFonts w:ascii="Times New Roman" w:hAnsi="Times New Roman" w:cs="Times New Roman"/>
          <w:sz w:val="24"/>
          <w:szCs w:val="24"/>
        </w:rPr>
        <w:t xml:space="preserve"> does not consider</w:t>
      </w:r>
      <w:r>
        <w:rPr>
          <w:rFonts w:ascii="Times New Roman" w:hAnsi="Times New Roman" w:cs="Times New Roman"/>
          <w:sz w:val="24"/>
          <w:szCs w:val="24"/>
        </w:rPr>
        <w:t xml:space="preserve"> surface</w:t>
      </w:r>
      <w:r w:rsidR="003E72B7" w:rsidRPr="007615C7">
        <w:rPr>
          <w:rFonts w:ascii="Times New Roman" w:hAnsi="Times New Roman" w:cs="Times New Roman"/>
          <w:sz w:val="24"/>
          <w:szCs w:val="24"/>
        </w:rPr>
        <w:t xml:space="preserve"> complexes with ions in the background electrolyte, and the relationship between surface charge and surface potential is given by the following equation:</w:t>
      </w:r>
    </w:p>
    <w:p w:rsidR="003E72B7" w:rsidRDefault="00446312" w:rsidP="00E95094">
      <w:pPr>
        <w:spacing w:line="480" w:lineRule="auto"/>
        <w:ind w:left="1440" w:firstLine="720"/>
        <w:rPr>
          <w:rFonts w:ascii="Times New Roman" w:eastAsiaTheme="minorEastAsia" w:hAnsi="Times New Roman" w:cs="Times New Roman"/>
          <w:sz w:val="24"/>
          <w:szCs w:val="24"/>
        </w:rPr>
      </w:pPr>
      <m:oMath>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d</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Sa</m:t>
            </m:r>
          </m:num>
          <m:den>
            <m:r>
              <w:rPr>
                <w:rFonts w:ascii="Cambria Math" w:hAnsi="Cambria Math" w:cs="Times New Roman"/>
                <w:szCs w:val="24"/>
              </w:rPr>
              <m:t>F</m:t>
            </m:r>
          </m:den>
        </m:f>
        <m:r>
          <w:rPr>
            <w:rFonts w:ascii="Cambria Math" w:hAnsi="Cambria Math" w:cs="Times New Roman"/>
            <w:szCs w:val="24"/>
          </w:rPr>
          <m:t>sgn</m:t>
        </m:r>
        <w:bookmarkStart w:id="0" w:name="_GoBack"/>
        <w:bookmarkEnd w:id="0"/>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d</m:t>
            </m:r>
          </m:sub>
        </m:sSub>
        <m:sSup>
          <m:sSupPr>
            <m:ctrlPr>
              <w:rPr>
                <w:rFonts w:ascii="Cambria Math" w:hAnsi="Cambria Math" w:cs="Times New Roman"/>
                <w:i/>
                <w:szCs w:val="24"/>
              </w:rPr>
            </m:ctrlPr>
          </m:sSupPr>
          <m:e>
            <m:d>
              <m:dPr>
                <m:begChr m:val="{"/>
                <m:endChr m:val="}"/>
                <m:ctrlPr>
                  <w:rPr>
                    <w:rFonts w:ascii="Cambria Math" w:hAnsi="Cambria Math" w:cs="Times New Roman"/>
                    <w:i/>
                    <w:szCs w:val="24"/>
                  </w:rPr>
                </m:ctrlPr>
              </m:dPr>
              <m:e>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0</m:t>
                    </m:r>
                    <m:r>
                      <w:rPr>
                        <w:rFonts w:ascii="Cambria Math" w:hAnsi="Cambria Math" w:cs="Times New Roman"/>
                        <w:szCs w:val="24"/>
                      </w:rPr>
                      <m:t xml:space="preserve"> </m:t>
                    </m:r>
                  </m:sub>
                </m:sSub>
                <m:r>
                  <w:rPr>
                    <w:rFonts w:ascii="Cambria Math" w:hAnsi="Cambria Math" w:cs="Times New Roman"/>
                    <w:szCs w:val="24"/>
                  </w:rPr>
                  <m:t>DRT</m:t>
                </m:r>
                <m:nary>
                  <m:naryPr>
                    <m:chr m:val="∑"/>
                    <m:limLoc m:val="subSup"/>
                    <m:supHide m:val="1"/>
                    <m:ctrlPr>
                      <w:rPr>
                        <w:rFonts w:ascii="Cambria Math" w:hAnsi="Cambria Math" w:cs="Times New Roman"/>
                        <w:i/>
                        <w:szCs w:val="24"/>
                      </w:rPr>
                    </m:ctrlPr>
                  </m:naryPr>
                  <m:sub>
                    <m:r>
                      <w:rPr>
                        <w:rFonts w:ascii="Cambria Math" w:hAnsi="Cambria Math" w:cs="Times New Roman"/>
                        <w:szCs w:val="24"/>
                      </w:rPr>
                      <m:t>i</m:t>
                    </m:r>
                  </m:sub>
                  <m:sup/>
                  <m:e>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i</m:t>
                        </m:r>
                      </m:sub>
                    </m:sSub>
                    <m:d>
                      <m:dPr>
                        <m:begChr m:val="["/>
                        <m:endChr m:val="]"/>
                        <m:ctrlPr>
                          <w:rPr>
                            <w:rFonts w:ascii="Cambria Math" w:hAnsi="Cambria Math" w:cs="Times New Roman"/>
                            <w:i/>
                            <w:szCs w:val="24"/>
                          </w:rPr>
                        </m:ctrlPr>
                      </m:dPr>
                      <m:e>
                        <m:func>
                          <m:funcPr>
                            <m:ctrlPr>
                              <w:rPr>
                                <w:rFonts w:ascii="Cambria Math" w:hAnsi="Cambria Math" w:cs="Times New Roman"/>
                                <w:szCs w:val="24"/>
                              </w:rPr>
                            </m:ctrlPr>
                          </m:funcPr>
                          <m:fName>
                            <m:r>
                              <m:rPr>
                                <m:sty m:val="p"/>
                              </m:rPr>
                              <w:rPr>
                                <w:rFonts w:ascii="Cambria Math" w:hAnsi="Cambria Math" w:cs="Times New Roman"/>
                                <w:szCs w:val="24"/>
                              </w:rPr>
                              <m:t>exp</m:t>
                            </m:r>
                          </m:fName>
                          <m:e>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m:t>
                                        </m:r>
                                      </m:sub>
                                    </m:sSub>
                                    <m:r>
                                      <w:rPr>
                                        <w:rFonts w:ascii="Cambria Math" w:hAnsi="Cambria Math" w:cs="Times New Roman"/>
                                        <w:szCs w:val="24"/>
                                      </w:rPr>
                                      <m:t>F</m:t>
                                    </m:r>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d</m:t>
                                        </m:r>
                                      </m:sub>
                                    </m:sSub>
                                  </m:num>
                                  <m:den>
                                    <m:r>
                                      <w:rPr>
                                        <w:rFonts w:ascii="Cambria Math" w:hAnsi="Cambria Math" w:cs="Times New Roman"/>
                                        <w:szCs w:val="24"/>
                                      </w:rPr>
                                      <m:t>RT</m:t>
                                    </m:r>
                                  </m:den>
                                </m:f>
                              </m:e>
                            </m:d>
                          </m:e>
                        </m:func>
                        <m:r>
                          <w:rPr>
                            <w:rFonts w:ascii="Cambria Math" w:hAnsi="Cambria Math" w:cs="Times New Roman"/>
                            <w:szCs w:val="24"/>
                          </w:rPr>
                          <m:t>-1</m:t>
                        </m:r>
                      </m:e>
                    </m:d>
                  </m:e>
                </m:nary>
              </m:e>
            </m:d>
          </m:e>
          <m:sup>
            <m:r>
              <w:rPr>
                <w:rFonts w:ascii="Cambria Math" w:hAnsi="Cambria Math" w:cs="Times New Roman"/>
                <w:szCs w:val="24"/>
              </w:rPr>
              <m:t>1/2</m:t>
            </m:r>
          </m:sup>
        </m:sSup>
      </m:oMath>
      <w:r w:rsidR="003E72B7" w:rsidRPr="007615C7">
        <w:rPr>
          <w:rFonts w:ascii="Times New Roman" w:eastAsiaTheme="minorEastAsia" w:hAnsi="Times New Roman" w:cs="Times New Roman"/>
          <w:sz w:val="24"/>
          <w:szCs w:val="24"/>
        </w:rPr>
        <w:t xml:space="preserve">          </w:t>
      </w:r>
      <w:r w:rsidR="00E95094">
        <w:rPr>
          <w:rFonts w:ascii="Times New Roman" w:eastAsiaTheme="minorEastAsia" w:hAnsi="Times New Roman" w:cs="Times New Roman"/>
          <w:sz w:val="24"/>
          <w:szCs w:val="24"/>
        </w:rPr>
        <w:t xml:space="preserve">          </w:t>
      </w:r>
      <w:r w:rsidR="003E72B7" w:rsidRPr="007615C7">
        <w:rPr>
          <w:rFonts w:ascii="Times New Roman" w:eastAsiaTheme="minorEastAsia" w:hAnsi="Times New Roman" w:cs="Times New Roman"/>
          <w:sz w:val="24"/>
          <w:szCs w:val="24"/>
        </w:rPr>
        <w:t xml:space="preserve">         [14]</w:t>
      </w:r>
    </w:p>
    <w:p w:rsidR="003E72B7" w:rsidRPr="00653606" w:rsidRDefault="003E72B7" w:rsidP="003E72B7">
      <w:pPr>
        <w:spacing w:line="480" w:lineRule="auto"/>
        <w:rPr>
          <w:rFonts w:ascii="Times New Roman" w:hAnsi="Times New Roman" w:cs="Times New Roman"/>
          <w:sz w:val="24"/>
          <w:szCs w:val="24"/>
        </w:rPr>
      </w:pPr>
      <w:r w:rsidRPr="007615C7">
        <w:rPr>
          <w:rFonts w:ascii="Times New Roman" w:hAnsi="Times New Roman" w:cs="Times New Roman"/>
          <w:sz w:val="24"/>
          <w:szCs w:val="24"/>
        </w:rPr>
        <w:t xml:space="preserve">where </w:t>
      </w:r>
      <w:proofErr w:type="spellStart"/>
      <w:r w:rsidRPr="007615C7">
        <w:rPr>
          <w:rFonts w:ascii="Times New Roman" w:hAnsi="Times New Roman" w:cs="Times New Roman"/>
          <w:sz w:val="24"/>
          <w:szCs w:val="24"/>
        </w:rPr>
        <w:t>σ</w:t>
      </w:r>
      <w:r w:rsidR="000915EF">
        <w:rPr>
          <w:rFonts w:ascii="Times New Roman" w:hAnsi="Times New Roman" w:cs="Times New Roman"/>
          <w:sz w:val="24"/>
          <w:szCs w:val="24"/>
          <w:vertAlign w:val="subscript"/>
        </w:rPr>
        <w:t>d</w:t>
      </w:r>
      <w:proofErr w:type="spellEnd"/>
      <w:r w:rsidRPr="007615C7">
        <w:rPr>
          <w:rFonts w:ascii="Times New Roman" w:hAnsi="Times New Roman" w:cs="Times New Roman"/>
          <w:sz w:val="24"/>
          <w:szCs w:val="24"/>
        </w:rPr>
        <w:t xml:space="preserve"> is expressed in C m</w:t>
      </w:r>
      <w:r w:rsidRPr="007615C7">
        <w:rPr>
          <w:rFonts w:ascii="Times New Roman" w:hAnsi="Times New Roman" w:cs="Times New Roman"/>
          <w:sz w:val="24"/>
          <w:szCs w:val="24"/>
          <w:vertAlign w:val="superscript"/>
        </w:rPr>
        <w:t>-2</w:t>
      </w:r>
      <w:r w:rsidRPr="007615C7">
        <w:rPr>
          <w:rFonts w:ascii="Times New Roman" w:hAnsi="Times New Roman" w:cs="Times New Roman"/>
          <w:sz w:val="24"/>
          <w:szCs w:val="24"/>
        </w:rPr>
        <w:t xml:space="preserve"> (Coulombs per square meter), S is specific surface area (m</w:t>
      </w:r>
      <w:r w:rsidRPr="007615C7">
        <w:rPr>
          <w:rFonts w:ascii="Times New Roman" w:hAnsi="Times New Roman" w:cs="Times New Roman"/>
          <w:sz w:val="24"/>
          <w:szCs w:val="24"/>
          <w:vertAlign w:val="superscript"/>
        </w:rPr>
        <w:t>2</w:t>
      </w:r>
      <w:r w:rsidRPr="007615C7">
        <w:rPr>
          <w:rFonts w:ascii="Times New Roman" w:hAnsi="Times New Roman" w:cs="Times New Roman"/>
          <w:sz w:val="24"/>
          <w:szCs w:val="24"/>
        </w:rPr>
        <w:t xml:space="preserve"> g</w:t>
      </w:r>
      <w:r w:rsidRPr="007615C7">
        <w:rPr>
          <w:rFonts w:ascii="Times New Roman" w:hAnsi="Times New Roman" w:cs="Times New Roman"/>
          <w:sz w:val="24"/>
          <w:szCs w:val="24"/>
          <w:vertAlign w:val="superscript"/>
        </w:rPr>
        <w:t>-1</w:t>
      </w:r>
      <w:r w:rsidRPr="007615C7">
        <w:rPr>
          <w:rFonts w:ascii="Times New Roman" w:hAnsi="Times New Roman" w:cs="Times New Roman"/>
          <w:sz w:val="24"/>
          <w:szCs w:val="24"/>
        </w:rPr>
        <w:t>), a is the concentration of solid in aqueous suspension, F is the Faraday constant (C mol</w:t>
      </w:r>
      <w:r w:rsidRPr="007615C7">
        <w:rPr>
          <w:rFonts w:ascii="Times New Roman" w:hAnsi="Times New Roman" w:cs="Times New Roman"/>
          <w:sz w:val="24"/>
          <w:szCs w:val="24"/>
          <w:vertAlign w:val="superscript"/>
        </w:rPr>
        <w:t>-1</w:t>
      </w:r>
      <w:r w:rsidRPr="007615C7">
        <w:rPr>
          <w:rFonts w:ascii="Times New Roman" w:hAnsi="Times New Roman" w:cs="Times New Roman"/>
          <w:sz w:val="24"/>
          <w:szCs w:val="24"/>
        </w:rPr>
        <w:t>)</w:t>
      </w:r>
      <w:r w:rsidR="000915EF">
        <w:rPr>
          <w:rFonts w:ascii="Times New Roman" w:hAnsi="Times New Roman" w:cs="Times New Roman"/>
          <w:sz w:val="24"/>
          <w:szCs w:val="24"/>
        </w:rPr>
        <w:t>,</w:t>
      </w:r>
      <w:r w:rsidR="00E95094">
        <w:rPr>
          <w:rFonts w:ascii="Times New Roman" w:hAnsi="Times New Roman" w:cs="Times New Roman"/>
          <w:sz w:val="24"/>
          <w:szCs w:val="24"/>
        </w:rPr>
        <w:t xml:space="preserve"> </w:t>
      </w:r>
      <w:proofErr w:type="spellStart"/>
      <w:r w:rsidRPr="007615C7">
        <w:rPr>
          <w:rFonts w:ascii="Times New Roman" w:hAnsi="Times New Roman" w:cs="Times New Roman"/>
          <w:sz w:val="24"/>
          <w:szCs w:val="24"/>
        </w:rPr>
        <w:t>ψ</w:t>
      </w:r>
      <w:r w:rsidR="000915EF">
        <w:rPr>
          <w:rFonts w:ascii="Times New Roman" w:hAnsi="Times New Roman" w:cs="Times New Roman"/>
          <w:sz w:val="24"/>
          <w:szCs w:val="24"/>
          <w:vertAlign w:val="subscript"/>
        </w:rPr>
        <w:t>d</w:t>
      </w:r>
      <w:proofErr w:type="spellEnd"/>
      <w:r w:rsidRPr="007615C7">
        <w:rPr>
          <w:rFonts w:ascii="Times New Roman" w:hAnsi="Times New Roman" w:cs="Times New Roman"/>
          <w:sz w:val="24"/>
          <w:szCs w:val="24"/>
        </w:rPr>
        <w:t xml:space="preserve"> is t</w:t>
      </w:r>
      <w:r w:rsidR="00D13B73">
        <w:rPr>
          <w:rFonts w:ascii="Times New Roman" w:hAnsi="Times New Roman" w:cs="Times New Roman"/>
          <w:sz w:val="24"/>
          <w:szCs w:val="24"/>
        </w:rPr>
        <w:t xml:space="preserve">he </w:t>
      </w:r>
      <w:r w:rsidR="00E95094">
        <w:rPr>
          <w:rFonts w:ascii="Times New Roman" w:hAnsi="Times New Roman" w:cs="Times New Roman"/>
          <w:sz w:val="24"/>
          <w:szCs w:val="24"/>
        </w:rPr>
        <w:t>diffuse layer</w:t>
      </w:r>
      <w:r w:rsidR="00D13B73">
        <w:rPr>
          <w:rFonts w:ascii="Times New Roman" w:hAnsi="Times New Roman" w:cs="Times New Roman"/>
          <w:sz w:val="24"/>
          <w:szCs w:val="24"/>
        </w:rPr>
        <w:t xml:space="preserve"> potential in volts</w:t>
      </w:r>
      <w:r w:rsidR="000915EF">
        <w:rPr>
          <w:rFonts w:ascii="Times New Roman" w:hAnsi="Times New Roman" w:cs="Times New Roman"/>
          <w:sz w:val="24"/>
          <w:szCs w:val="24"/>
        </w:rPr>
        <w:t>, ε</w:t>
      </w:r>
      <w:r w:rsidR="00714CE6">
        <w:rPr>
          <w:rFonts w:ascii="Times New Roman" w:hAnsi="Times New Roman" w:cs="Times New Roman"/>
          <w:sz w:val="24"/>
          <w:szCs w:val="24"/>
          <w:vertAlign w:val="subscript"/>
        </w:rPr>
        <w:t>0</w:t>
      </w:r>
      <w:r w:rsidR="000915EF">
        <w:rPr>
          <w:rFonts w:ascii="Times New Roman" w:hAnsi="Times New Roman" w:cs="Times New Roman"/>
          <w:sz w:val="24"/>
          <w:szCs w:val="24"/>
        </w:rPr>
        <w:t xml:space="preserve"> is the </w:t>
      </w:r>
      <w:r w:rsidR="00E95094">
        <w:rPr>
          <w:rFonts w:ascii="Times New Roman" w:hAnsi="Times New Roman" w:cs="Times New Roman"/>
          <w:sz w:val="24"/>
          <w:szCs w:val="24"/>
        </w:rPr>
        <w:t>permittivity</w:t>
      </w:r>
      <w:r w:rsidR="000915EF">
        <w:rPr>
          <w:rFonts w:ascii="Times New Roman" w:hAnsi="Times New Roman" w:cs="Times New Roman"/>
          <w:sz w:val="24"/>
          <w:szCs w:val="24"/>
        </w:rPr>
        <w:t xml:space="preserve"> of vacuum, D is the dielectric constant of bulk water</w:t>
      </w:r>
      <w:r w:rsidR="00922561">
        <w:rPr>
          <w:rFonts w:ascii="Times New Roman" w:hAnsi="Times New Roman" w:cs="Times New Roman"/>
          <w:sz w:val="24"/>
          <w:szCs w:val="24"/>
        </w:rPr>
        <w:t>, R is the gas constant (J K</w:t>
      </w:r>
      <w:r w:rsidR="00922561" w:rsidRPr="00922561">
        <w:rPr>
          <w:rFonts w:ascii="Times New Roman" w:hAnsi="Times New Roman" w:cs="Times New Roman"/>
          <w:sz w:val="24"/>
          <w:szCs w:val="24"/>
          <w:vertAlign w:val="superscript"/>
        </w:rPr>
        <w:t>-1</w:t>
      </w:r>
      <w:r w:rsidR="00922561">
        <w:rPr>
          <w:rFonts w:ascii="Times New Roman" w:hAnsi="Times New Roman" w:cs="Times New Roman"/>
          <w:sz w:val="24"/>
          <w:szCs w:val="24"/>
        </w:rPr>
        <w:t xml:space="preserve"> mol</w:t>
      </w:r>
      <w:r w:rsidR="00922561" w:rsidRPr="00922561">
        <w:rPr>
          <w:rFonts w:ascii="Times New Roman" w:hAnsi="Times New Roman" w:cs="Times New Roman"/>
          <w:sz w:val="24"/>
          <w:szCs w:val="24"/>
          <w:vertAlign w:val="superscript"/>
        </w:rPr>
        <w:t>-1</w:t>
      </w:r>
      <w:r w:rsidR="00922561">
        <w:rPr>
          <w:rFonts w:ascii="Times New Roman" w:hAnsi="Times New Roman" w:cs="Times New Roman"/>
          <w:sz w:val="24"/>
          <w:szCs w:val="24"/>
        </w:rPr>
        <w:t>) T is temperature (K)</w:t>
      </w:r>
      <w:r w:rsidR="000915EF">
        <w:rPr>
          <w:rFonts w:ascii="Times New Roman" w:hAnsi="Times New Roman" w:cs="Times New Roman"/>
          <w:sz w:val="24"/>
          <w:szCs w:val="24"/>
        </w:rPr>
        <w:t xml:space="preserve">, </w:t>
      </w:r>
      <w:proofErr w:type="spellStart"/>
      <w:r w:rsidR="00E95094">
        <w:rPr>
          <w:rFonts w:ascii="Times New Roman" w:hAnsi="Times New Roman" w:cs="Times New Roman"/>
          <w:sz w:val="24"/>
          <w:szCs w:val="24"/>
        </w:rPr>
        <w:t>s</w:t>
      </w:r>
      <w:r w:rsidR="00714CE6">
        <w:rPr>
          <w:rFonts w:ascii="Times New Roman" w:hAnsi="Times New Roman" w:cs="Times New Roman"/>
          <w:sz w:val="24"/>
          <w:szCs w:val="24"/>
        </w:rPr>
        <w:t>gn</w:t>
      </w:r>
      <w:proofErr w:type="spellEnd"/>
      <w:r w:rsidR="00714CE6">
        <w:rPr>
          <w:rFonts w:ascii="Times New Roman" w:hAnsi="Times New Roman" w:cs="Times New Roman"/>
          <w:sz w:val="24"/>
          <w:szCs w:val="24"/>
        </w:rPr>
        <w:t xml:space="preserve"> is the </w:t>
      </w:r>
      <w:proofErr w:type="spellStart"/>
      <w:r w:rsidR="00714CE6">
        <w:rPr>
          <w:rFonts w:ascii="Times New Roman" w:hAnsi="Times New Roman" w:cs="Times New Roman"/>
          <w:sz w:val="24"/>
          <w:szCs w:val="24"/>
        </w:rPr>
        <w:t>signum</w:t>
      </w:r>
      <w:proofErr w:type="spellEnd"/>
      <w:r w:rsidR="00714CE6">
        <w:rPr>
          <w:rFonts w:ascii="Times New Roman" w:hAnsi="Times New Roman" w:cs="Times New Roman"/>
          <w:sz w:val="24"/>
          <w:szCs w:val="24"/>
        </w:rPr>
        <w:t xml:space="preserve"> function:</w:t>
      </w:r>
      <w:r w:rsidR="00FF5407">
        <w:rPr>
          <w:rFonts w:ascii="Times New Roman" w:hAnsi="Times New Roman" w:cs="Times New Roman"/>
          <w:sz w:val="24"/>
          <w:szCs w:val="24"/>
        </w:rPr>
        <w:t xml:space="preserve"> </w:t>
      </w:r>
      <w:proofErr w:type="spellStart"/>
      <w:r w:rsidR="00714CE6">
        <w:rPr>
          <w:rFonts w:ascii="Times New Roman" w:hAnsi="Times New Roman" w:cs="Times New Roman"/>
          <w:sz w:val="24"/>
          <w:szCs w:val="24"/>
        </w:rPr>
        <w:t>sgn</w:t>
      </w:r>
      <w:proofErr w:type="spellEnd"/>
      <w:r w:rsidR="00714CE6">
        <w:rPr>
          <w:rFonts w:ascii="Times New Roman" w:hAnsi="Times New Roman" w:cs="Times New Roman"/>
          <w:sz w:val="24"/>
          <w:szCs w:val="24"/>
        </w:rPr>
        <w:t xml:space="preserve"> </w:t>
      </w:r>
      <w:proofErr w:type="spellStart"/>
      <w:r w:rsidR="00FF5407">
        <w:rPr>
          <w:rFonts w:ascii="Times New Roman" w:hAnsi="Times New Roman" w:cs="Times New Roman"/>
          <w:sz w:val="24"/>
          <w:szCs w:val="24"/>
        </w:rPr>
        <w:t>ψ</w:t>
      </w:r>
      <w:r w:rsidR="00FF5407" w:rsidRPr="00FF5407">
        <w:rPr>
          <w:rFonts w:ascii="Times New Roman" w:hAnsi="Times New Roman" w:cs="Times New Roman"/>
          <w:sz w:val="24"/>
          <w:szCs w:val="24"/>
          <w:vertAlign w:val="subscript"/>
        </w:rPr>
        <w:t>d</w:t>
      </w:r>
      <w:proofErr w:type="spellEnd"/>
      <w:r w:rsidR="00FF5407">
        <w:rPr>
          <w:rFonts w:ascii="Times New Roman" w:hAnsi="Times New Roman" w:cs="Times New Roman"/>
          <w:sz w:val="24"/>
          <w:szCs w:val="24"/>
          <w:vertAlign w:val="subscript"/>
        </w:rPr>
        <w:t xml:space="preserve"> </w:t>
      </w:r>
      <w:r w:rsidR="00FF5407">
        <w:rPr>
          <w:rFonts w:ascii="Times New Roman" w:hAnsi="Times New Roman" w:cs="Times New Roman"/>
          <w:sz w:val="24"/>
          <w:szCs w:val="24"/>
        </w:rPr>
        <w:t xml:space="preserve">= 1 if </w:t>
      </w:r>
      <w:proofErr w:type="spellStart"/>
      <w:r w:rsidR="00FF5407">
        <w:rPr>
          <w:rFonts w:ascii="Times New Roman" w:hAnsi="Times New Roman" w:cs="Times New Roman"/>
          <w:sz w:val="24"/>
          <w:szCs w:val="24"/>
        </w:rPr>
        <w:t>ψ</w:t>
      </w:r>
      <w:r w:rsidR="00FF5407" w:rsidRPr="00FF5407">
        <w:rPr>
          <w:rFonts w:ascii="Times New Roman" w:hAnsi="Times New Roman" w:cs="Times New Roman"/>
          <w:sz w:val="24"/>
          <w:szCs w:val="24"/>
          <w:vertAlign w:val="subscript"/>
        </w:rPr>
        <w:t>d</w:t>
      </w:r>
      <w:proofErr w:type="spellEnd"/>
      <w:r w:rsidR="00FF5407">
        <w:rPr>
          <w:rFonts w:ascii="Times New Roman" w:hAnsi="Times New Roman" w:cs="Times New Roman"/>
          <w:sz w:val="24"/>
          <w:szCs w:val="24"/>
        </w:rPr>
        <w:t xml:space="preserve"> &gt; 0 and </w:t>
      </w:r>
      <w:proofErr w:type="spellStart"/>
      <w:r w:rsidR="00FF5407">
        <w:rPr>
          <w:rFonts w:ascii="Times New Roman" w:hAnsi="Times New Roman" w:cs="Times New Roman"/>
          <w:sz w:val="24"/>
          <w:szCs w:val="24"/>
        </w:rPr>
        <w:t>s</w:t>
      </w:r>
      <w:r w:rsidR="00714CE6">
        <w:rPr>
          <w:rFonts w:ascii="Times New Roman" w:hAnsi="Times New Roman" w:cs="Times New Roman"/>
          <w:sz w:val="24"/>
          <w:szCs w:val="24"/>
        </w:rPr>
        <w:t>gn</w:t>
      </w:r>
      <w:proofErr w:type="spellEnd"/>
      <w:r w:rsidR="00FF5407">
        <w:rPr>
          <w:rFonts w:ascii="Times New Roman" w:hAnsi="Times New Roman" w:cs="Times New Roman"/>
          <w:sz w:val="24"/>
          <w:szCs w:val="24"/>
        </w:rPr>
        <w:t xml:space="preserve"> </w:t>
      </w:r>
      <w:proofErr w:type="spellStart"/>
      <w:r w:rsidR="00FF5407">
        <w:rPr>
          <w:rFonts w:ascii="Times New Roman" w:hAnsi="Times New Roman" w:cs="Times New Roman"/>
          <w:sz w:val="24"/>
          <w:szCs w:val="24"/>
        </w:rPr>
        <w:t>ψ</w:t>
      </w:r>
      <w:r w:rsidR="00FF5407" w:rsidRPr="00FF5407">
        <w:rPr>
          <w:rFonts w:ascii="Times New Roman" w:hAnsi="Times New Roman" w:cs="Times New Roman"/>
          <w:sz w:val="24"/>
          <w:szCs w:val="24"/>
          <w:vertAlign w:val="subscript"/>
        </w:rPr>
        <w:t>d</w:t>
      </w:r>
      <w:proofErr w:type="spellEnd"/>
      <w:r w:rsidR="00FF5407">
        <w:rPr>
          <w:rFonts w:ascii="Times New Roman" w:hAnsi="Times New Roman" w:cs="Times New Roman"/>
          <w:sz w:val="24"/>
          <w:szCs w:val="24"/>
        </w:rPr>
        <w:t xml:space="preserve"> = -1 if </w:t>
      </w:r>
      <w:proofErr w:type="spellStart"/>
      <w:r w:rsidR="00FF5407">
        <w:rPr>
          <w:rFonts w:ascii="Times New Roman" w:hAnsi="Times New Roman" w:cs="Times New Roman"/>
          <w:sz w:val="24"/>
          <w:szCs w:val="24"/>
        </w:rPr>
        <w:t>ψ</w:t>
      </w:r>
      <w:r w:rsidR="00FF5407" w:rsidRPr="00FF5407">
        <w:rPr>
          <w:rFonts w:ascii="Times New Roman" w:hAnsi="Times New Roman" w:cs="Times New Roman"/>
          <w:sz w:val="24"/>
          <w:szCs w:val="24"/>
          <w:vertAlign w:val="subscript"/>
        </w:rPr>
        <w:t>d</w:t>
      </w:r>
      <w:proofErr w:type="spellEnd"/>
      <w:r w:rsidR="00FF5407">
        <w:rPr>
          <w:rFonts w:ascii="Times New Roman" w:hAnsi="Times New Roman" w:cs="Times New Roman"/>
          <w:sz w:val="24"/>
          <w:szCs w:val="24"/>
        </w:rPr>
        <w:t xml:space="preserve"> &lt; 0, and c</w:t>
      </w:r>
      <w:r w:rsidR="00FF5407" w:rsidRPr="00FF5407">
        <w:rPr>
          <w:rFonts w:ascii="Times New Roman" w:hAnsi="Times New Roman" w:cs="Times New Roman"/>
          <w:sz w:val="24"/>
          <w:szCs w:val="24"/>
          <w:vertAlign w:val="subscript"/>
        </w:rPr>
        <w:t>i</w:t>
      </w:r>
      <w:r w:rsidR="00FF5407">
        <w:rPr>
          <w:rFonts w:ascii="Times New Roman" w:hAnsi="Times New Roman" w:cs="Times New Roman"/>
          <w:sz w:val="24"/>
          <w:szCs w:val="24"/>
        </w:rPr>
        <w:t xml:space="preserve"> and </w:t>
      </w:r>
      <w:proofErr w:type="spellStart"/>
      <w:r w:rsidR="00FF5407">
        <w:rPr>
          <w:rFonts w:ascii="Times New Roman" w:hAnsi="Times New Roman" w:cs="Times New Roman"/>
          <w:sz w:val="24"/>
          <w:szCs w:val="24"/>
        </w:rPr>
        <w:t>z</w:t>
      </w:r>
      <w:r w:rsidR="00FF5407" w:rsidRPr="00FF5407">
        <w:rPr>
          <w:rFonts w:ascii="Times New Roman" w:hAnsi="Times New Roman" w:cs="Times New Roman"/>
          <w:sz w:val="24"/>
          <w:szCs w:val="24"/>
          <w:vertAlign w:val="subscript"/>
        </w:rPr>
        <w:t>i</w:t>
      </w:r>
      <w:proofErr w:type="spellEnd"/>
      <w:r w:rsidR="00FF5407">
        <w:rPr>
          <w:rFonts w:ascii="Times New Roman" w:hAnsi="Times New Roman" w:cs="Times New Roman"/>
          <w:sz w:val="24"/>
          <w:szCs w:val="24"/>
        </w:rPr>
        <w:t xml:space="preserve"> are the concentration and charge of solutions species </w:t>
      </w:r>
      <w:proofErr w:type="spellStart"/>
      <w:r w:rsidR="00FF5407">
        <w:rPr>
          <w:rFonts w:ascii="Times New Roman" w:hAnsi="Times New Roman" w:cs="Times New Roman"/>
          <w:sz w:val="24"/>
          <w:szCs w:val="24"/>
        </w:rPr>
        <w:t>i</w:t>
      </w:r>
      <w:proofErr w:type="spellEnd"/>
      <w:r w:rsidR="00FF5407">
        <w:rPr>
          <w:rFonts w:ascii="Times New Roman" w:hAnsi="Times New Roman" w:cs="Times New Roman"/>
          <w:sz w:val="24"/>
          <w:szCs w:val="24"/>
        </w:rPr>
        <w:t>.</w:t>
      </w:r>
      <w:r w:rsidR="00D13B73">
        <w:rPr>
          <w:rFonts w:ascii="Times New Roman" w:hAnsi="Times New Roman" w:cs="Times New Roman"/>
          <w:sz w:val="24"/>
          <w:szCs w:val="24"/>
        </w:rPr>
        <w:t xml:space="preserve"> </w:t>
      </w:r>
      <w:r>
        <w:rPr>
          <w:rFonts w:ascii="Times New Roman" w:hAnsi="Times New Roman" w:cs="Times New Roman"/>
          <w:sz w:val="24"/>
          <w:szCs w:val="24"/>
        </w:rPr>
        <w:t>The</w:t>
      </w:r>
      <w:r w:rsidRPr="000304D0">
        <w:rPr>
          <w:rFonts w:ascii="Times New Roman" w:hAnsi="Times New Roman" w:cs="Times New Roman"/>
          <w:sz w:val="24"/>
          <w:szCs w:val="24"/>
        </w:rPr>
        <w:t xml:space="preserve"> </w:t>
      </w:r>
      <w:r w:rsidR="00D13B73">
        <w:rPr>
          <w:rFonts w:ascii="Times New Roman" w:hAnsi="Times New Roman" w:cs="Times New Roman"/>
          <w:sz w:val="24"/>
          <w:szCs w:val="24"/>
        </w:rPr>
        <w:t>application of the DLM</w:t>
      </w:r>
      <w:r>
        <w:rPr>
          <w:rFonts w:ascii="Times New Roman" w:hAnsi="Times New Roman" w:cs="Times New Roman"/>
          <w:sz w:val="24"/>
          <w:szCs w:val="24"/>
        </w:rPr>
        <w:t xml:space="preserve"> requires knowledge of surface parameters of the adsorbent and formation constants for all aqueous species and surface protonation reactions. To apply the DLM to adsorption data, general surface complexation reactions and reactions describing intrinsic equilibrium constants must be defined.  </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 xml:space="preserve">The object of this study was to examine </w:t>
      </w:r>
      <w:r>
        <w:rPr>
          <w:rFonts w:ascii="Times New Roman" w:hAnsi="Times New Roman" w:cs="Times New Roman"/>
          <w:sz w:val="24"/>
          <w:szCs w:val="24"/>
        </w:rPr>
        <w:t xml:space="preserve">noncompetitive </w:t>
      </w:r>
      <w:r w:rsidRPr="00DC77A3">
        <w:rPr>
          <w:rFonts w:ascii="Times New Roman" w:hAnsi="Times New Roman" w:cs="Times New Roman"/>
          <w:sz w:val="24"/>
          <w:szCs w:val="24"/>
        </w:rPr>
        <w:t xml:space="preserve">adsorption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and PO</w:t>
      </w:r>
      <w:r w:rsidRPr="00DC77A3">
        <w:rPr>
          <w:rFonts w:ascii="Times New Roman" w:hAnsi="Times New Roman" w:cs="Times New Roman"/>
          <w:sz w:val="24"/>
          <w:szCs w:val="24"/>
          <w:vertAlign w:val="subscript"/>
        </w:rPr>
        <w:t xml:space="preserve">4 </w:t>
      </w:r>
      <w:r w:rsidRPr="00DC77A3">
        <w:rPr>
          <w:rFonts w:ascii="Times New Roman" w:hAnsi="Times New Roman" w:cs="Times New Roman"/>
          <w:sz w:val="24"/>
          <w:szCs w:val="24"/>
        </w:rPr>
        <w:t xml:space="preserve">by birnessite as a function of pH and ionic strength.  </w:t>
      </w:r>
      <w:r>
        <w:rPr>
          <w:rFonts w:ascii="Times New Roman" w:hAnsi="Times New Roman" w:cs="Times New Roman"/>
          <w:sz w:val="24"/>
          <w:szCs w:val="24"/>
        </w:rPr>
        <w:t xml:space="preserve">Direct </w:t>
      </w:r>
      <w:r w:rsidRPr="00DC77A3">
        <w:rPr>
          <w:rFonts w:ascii="Times New Roman" w:hAnsi="Times New Roman" w:cs="Times New Roman"/>
          <w:sz w:val="24"/>
          <w:szCs w:val="24"/>
        </w:rPr>
        <w:t>competi</w:t>
      </w:r>
      <w:r>
        <w:rPr>
          <w:rFonts w:ascii="Times New Roman" w:hAnsi="Times New Roman" w:cs="Times New Roman"/>
          <w:sz w:val="24"/>
          <w:szCs w:val="24"/>
        </w:rPr>
        <w:t>tive</w:t>
      </w:r>
      <w:r w:rsidRPr="00DC77A3">
        <w:rPr>
          <w:rFonts w:ascii="Times New Roman" w:hAnsi="Times New Roman" w:cs="Times New Roman"/>
          <w:sz w:val="24"/>
          <w:szCs w:val="24"/>
        </w:rPr>
        <w:t xml:space="preserve"> adsorption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and 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studies were performed</w:t>
      </w:r>
      <w:r w:rsidR="00D13B73">
        <w:rPr>
          <w:rFonts w:ascii="Times New Roman" w:hAnsi="Times New Roman" w:cs="Times New Roman"/>
          <w:sz w:val="24"/>
          <w:szCs w:val="24"/>
        </w:rPr>
        <w:t>,</w:t>
      </w:r>
      <w:r w:rsidRPr="00DC77A3">
        <w:rPr>
          <w:rFonts w:ascii="Times New Roman" w:hAnsi="Times New Roman" w:cs="Times New Roman"/>
          <w:sz w:val="24"/>
          <w:szCs w:val="24"/>
        </w:rPr>
        <w:t xml:space="preserve"> as well as </w:t>
      </w:r>
      <w:r>
        <w:rPr>
          <w:rFonts w:ascii="Times New Roman" w:hAnsi="Times New Roman" w:cs="Times New Roman"/>
          <w:sz w:val="24"/>
          <w:szCs w:val="24"/>
        </w:rPr>
        <w:t xml:space="preserve">indirect </w:t>
      </w:r>
      <w:r w:rsidRPr="00DC77A3">
        <w:rPr>
          <w:rFonts w:ascii="Times New Roman" w:hAnsi="Times New Roman" w:cs="Times New Roman"/>
          <w:sz w:val="24"/>
          <w:szCs w:val="24"/>
        </w:rPr>
        <w:t>competitive adsorption of Sb(V) and SO</w:t>
      </w:r>
      <w:r w:rsidRPr="00DC77A3">
        <w:rPr>
          <w:rFonts w:ascii="Times New Roman" w:hAnsi="Times New Roman" w:cs="Times New Roman"/>
          <w:sz w:val="24"/>
          <w:szCs w:val="24"/>
          <w:vertAlign w:val="subscript"/>
        </w:rPr>
        <w:t>4</w:t>
      </w:r>
      <w:r w:rsidR="00D13B73" w:rsidRPr="00D13B73">
        <w:rPr>
          <w:rFonts w:ascii="Times New Roman" w:hAnsi="Times New Roman" w:cs="Times New Roman"/>
          <w:sz w:val="24"/>
          <w:szCs w:val="24"/>
        </w:rPr>
        <w:t>,</w:t>
      </w:r>
      <w:r w:rsidRPr="00DC77A3">
        <w:rPr>
          <w:rFonts w:ascii="Times New Roman" w:hAnsi="Times New Roman" w:cs="Times New Roman"/>
          <w:sz w:val="24"/>
          <w:szCs w:val="24"/>
        </w:rPr>
        <w:t xml:space="preserve"> and Sb(V) and 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w:t>
      </w:r>
      <w:r>
        <w:rPr>
          <w:rFonts w:ascii="Times New Roman" w:hAnsi="Times New Roman" w:cs="Times New Roman"/>
          <w:sz w:val="24"/>
          <w:szCs w:val="24"/>
        </w:rPr>
        <w:t xml:space="preserve"> The competitive effects of phosphate and sulfate on antimony adsorption will lend further evidence for prediction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behavior in the presence of common soil ligands. </w:t>
      </w:r>
    </w:p>
    <w:p w:rsidR="00E84DCF" w:rsidRDefault="00E84DCF" w:rsidP="003E72B7">
      <w:pPr>
        <w:spacing w:line="480" w:lineRule="auto"/>
        <w:jc w:val="center"/>
        <w:rPr>
          <w:rFonts w:ascii="Times New Roman" w:hAnsi="Times New Roman" w:cs="Times New Roman"/>
          <w:b/>
          <w:sz w:val="24"/>
          <w:szCs w:val="24"/>
        </w:rPr>
      </w:pPr>
    </w:p>
    <w:p w:rsidR="00E84DCF" w:rsidRDefault="00E84DCF" w:rsidP="003E72B7">
      <w:pPr>
        <w:spacing w:line="480" w:lineRule="auto"/>
        <w:jc w:val="center"/>
        <w:rPr>
          <w:rFonts w:ascii="Times New Roman" w:hAnsi="Times New Roman" w:cs="Times New Roman"/>
          <w:b/>
          <w:sz w:val="24"/>
          <w:szCs w:val="24"/>
        </w:rPr>
      </w:pPr>
    </w:p>
    <w:p w:rsidR="003E72B7" w:rsidRPr="001C74E9" w:rsidRDefault="003E72B7" w:rsidP="003E72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MATERIALS AND METHODS</w:t>
      </w:r>
    </w:p>
    <w:p w:rsidR="003E72B7" w:rsidRPr="00DC77A3" w:rsidRDefault="003E72B7" w:rsidP="003E72B7">
      <w:pPr>
        <w:spacing w:line="480" w:lineRule="auto"/>
        <w:rPr>
          <w:rFonts w:ascii="Times New Roman" w:hAnsi="Times New Roman" w:cs="Times New Roman"/>
          <w:i/>
          <w:sz w:val="24"/>
          <w:szCs w:val="24"/>
        </w:rPr>
      </w:pPr>
      <w:r w:rsidRPr="00DC77A3">
        <w:rPr>
          <w:rFonts w:ascii="Times New Roman" w:hAnsi="Times New Roman" w:cs="Times New Roman"/>
          <w:i/>
          <w:sz w:val="24"/>
          <w:szCs w:val="24"/>
        </w:rPr>
        <w:t>Preparation of Solutions</w:t>
      </w:r>
    </w:p>
    <w:p w:rsidR="003E72B7" w:rsidRPr="00DC77A3" w:rsidRDefault="003E72B7" w:rsidP="003E72B7">
      <w:pPr>
        <w:spacing w:line="480" w:lineRule="auto"/>
        <w:rPr>
          <w:rFonts w:ascii="Times New Roman" w:hAnsi="Times New Roman" w:cs="Times New Roman"/>
          <w:sz w:val="24"/>
          <w:szCs w:val="24"/>
        </w:rPr>
      </w:pPr>
      <w:r w:rsidRPr="00DC77A3">
        <w:rPr>
          <w:rFonts w:ascii="Times New Roman" w:hAnsi="Times New Roman" w:cs="Times New Roman"/>
          <w:i/>
          <w:sz w:val="24"/>
          <w:szCs w:val="24"/>
        </w:rPr>
        <w:tab/>
      </w:r>
      <w:r w:rsidRPr="00DC77A3">
        <w:rPr>
          <w:rFonts w:ascii="Times New Roman" w:hAnsi="Times New Roman" w:cs="Times New Roman"/>
          <w:sz w:val="24"/>
          <w:szCs w:val="24"/>
        </w:rPr>
        <w:t>All s</w:t>
      </w:r>
      <w:r>
        <w:rPr>
          <w:rFonts w:ascii="Times New Roman" w:hAnsi="Times New Roman" w:cs="Times New Roman"/>
          <w:sz w:val="24"/>
          <w:szCs w:val="24"/>
        </w:rPr>
        <w:t>olution</w:t>
      </w:r>
      <w:r w:rsidRPr="00DC77A3">
        <w:rPr>
          <w:rFonts w:ascii="Times New Roman" w:hAnsi="Times New Roman" w:cs="Times New Roman"/>
          <w:sz w:val="24"/>
          <w:szCs w:val="24"/>
        </w:rPr>
        <w:t>s were prepared using CO</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-free Type I water.  </w:t>
      </w:r>
      <w:r>
        <w:rPr>
          <w:rFonts w:ascii="Times New Roman" w:hAnsi="Times New Roman" w:cs="Times New Roman"/>
          <w:sz w:val="24"/>
          <w:szCs w:val="24"/>
        </w:rPr>
        <w:t xml:space="preserve">The </w:t>
      </w:r>
      <w:r w:rsidRPr="00DC77A3">
        <w:rPr>
          <w:rFonts w:ascii="Times New Roman" w:hAnsi="Times New Roman" w:cs="Times New Roman"/>
          <w:sz w:val="24"/>
          <w:szCs w:val="24"/>
        </w:rPr>
        <w:t>10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and 100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KNO</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rPr>
        <w:t xml:space="preserve"> </w:t>
      </w:r>
      <w:r>
        <w:rPr>
          <w:rFonts w:ascii="Times New Roman" w:hAnsi="Times New Roman" w:cs="Times New Roman"/>
          <w:sz w:val="24"/>
          <w:szCs w:val="24"/>
        </w:rPr>
        <w:t xml:space="preserve">background electrolytes </w:t>
      </w:r>
      <w:r w:rsidRPr="00DC77A3">
        <w:rPr>
          <w:rFonts w:ascii="Times New Roman" w:hAnsi="Times New Roman" w:cs="Times New Roman"/>
          <w:sz w:val="24"/>
          <w:szCs w:val="24"/>
        </w:rPr>
        <w:t>were prepared using solid potassium nitrate, 10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KSb(OH)</w:t>
      </w:r>
      <w:r w:rsidRPr="00DC77A3">
        <w:rPr>
          <w:rFonts w:ascii="Times New Roman" w:hAnsi="Times New Roman" w:cs="Times New Roman"/>
          <w:sz w:val="24"/>
          <w:szCs w:val="24"/>
          <w:vertAlign w:val="subscript"/>
        </w:rPr>
        <w:t>6</w:t>
      </w:r>
      <w:r w:rsidRPr="00DC77A3">
        <w:rPr>
          <w:rFonts w:ascii="Times New Roman" w:hAnsi="Times New Roman" w:cs="Times New Roman"/>
          <w:sz w:val="24"/>
          <w:szCs w:val="24"/>
          <w:vertAlign w:val="superscript"/>
        </w:rPr>
        <w:t>-</w:t>
      </w:r>
      <w:r w:rsidRPr="00DC77A3">
        <w:rPr>
          <w:rFonts w:ascii="Times New Roman" w:hAnsi="Times New Roman" w:cs="Times New Roman"/>
          <w:sz w:val="24"/>
          <w:szCs w:val="24"/>
        </w:rPr>
        <w:t xml:space="preserve"> was prepared using solid hexahydroxoantimonate, 10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was prepared using solid potassium sulfate, and 10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was prepared using solid potassium phosphate.</w:t>
      </w:r>
      <w:r>
        <w:rPr>
          <w:rFonts w:ascii="Times New Roman" w:hAnsi="Times New Roman" w:cs="Times New Roman"/>
          <w:sz w:val="24"/>
          <w:szCs w:val="24"/>
        </w:rPr>
        <w:t xml:space="preserve"> Adjustments to solution pH were made with </w:t>
      </w:r>
      <w:proofErr w:type="spellStart"/>
      <w:r>
        <w:rPr>
          <w:rFonts w:ascii="Times New Roman" w:hAnsi="Times New Roman" w:cs="Times New Roman"/>
          <w:sz w:val="24"/>
          <w:szCs w:val="24"/>
        </w:rPr>
        <w:t>HCl</w:t>
      </w:r>
      <w:proofErr w:type="spellEnd"/>
      <w:r>
        <w:rPr>
          <w:rFonts w:ascii="Times New Roman" w:hAnsi="Times New Roman" w:cs="Times New Roman"/>
          <w:sz w:val="24"/>
          <w:szCs w:val="24"/>
        </w:rPr>
        <w:t xml:space="preserve"> or HNO</w:t>
      </w:r>
      <w:r>
        <w:rPr>
          <w:rFonts w:ascii="Times New Roman" w:hAnsi="Times New Roman" w:cs="Times New Roman"/>
          <w:sz w:val="24"/>
          <w:szCs w:val="24"/>
          <w:vertAlign w:val="subscript"/>
        </w:rPr>
        <w:softHyphen/>
        <w:t>3.</w:t>
      </w:r>
      <w:r w:rsidRPr="00DC77A3">
        <w:rPr>
          <w:rFonts w:ascii="Times New Roman" w:hAnsi="Times New Roman" w:cs="Times New Roman"/>
          <w:sz w:val="24"/>
          <w:szCs w:val="24"/>
        </w:rPr>
        <w:t xml:space="preserve"> </w:t>
      </w:r>
      <w:r>
        <w:rPr>
          <w:rFonts w:ascii="Times New Roman" w:hAnsi="Times New Roman" w:cs="Times New Roman"/>
          <w:sz w:val="24"/>
          <w:szCs w:val="24"/>
        </w:rPr>
        <w:t xml:space="preserve">All solids, acids, and bases used were analytical grade or better. </w:t>
      </w:r>
    </w:p>
    <w:p w:rsidR="003E72B7" w:rsidRPr="00DC77A3" w:rsidRDefault="003E72B7" w:rsidP="003E72B7">
      <w:pPr>
        <w:spacing w:line="480" w:lineRule="auto"/>
        <w:rPr>
          <w:rFonts w:ascii="Times New Roman" w:hAnsi="Times New Roman" w:cs="Times New Roman"/>
          <w:i/>
          <w:sz w:val="24"/>
          <w:szCs w:val="24"/>
        </w:rPr>
      </w:pPr>
      <w:r w:rsidRPr="00DC77A3">
        <w:rPr>
          <w:rFonts w:ascii="Times New Roman" w:hAnsi="Times New Roman" w:cs="Times New Roman"/>
          <w:i/>
          <w:sz w:val="24"/>
          <w:szCs w:val="24"/>
        </w:rPr>
        <w:t>Preparation of Solid</w:t>
      </w:r>
    </w:p>
    <w:p w:rsidR="003E72B7" w:rsidRPr="00DC77A3" w:rsidRDefault="003E72B7" w:rsidP="003E72B7">
      <w:pPr>
        <w:spacing w:line="480" w:lineRule="auto"/>
        <w:ind w:firstLine="720"/>
        <w:rPr>
          <w:rFonts w:ascii="Times New Roman" w:hAnsi="Times New Roman" w:cs="Times New Roman"/>
          <w:b/>
          <w:sz w:val="24"/>
          <w:szCs w:val="24"/>
        </w:rPr>
      </w:pPr>
      <w:r w:rsidRPr="00DC77A3">
        <w:rPr>
          <w:rFonts w:ascii="Times New Roman" w:hAnsi="Times New Roman" w:cs="Times New Roman"/>
          <w:sz w:val="24"/>
          <w:szCs w:val="24"/>
        </w:rPr>
        <w:t>Birnessite (MnO</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was synthesized using the method of Cole et al. (1947) as modified by McKenzie (1971). A 1.0 </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KMnO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solution was created with 395.075-g of solid KMnO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and 2.5-L Type-I water. The solution was brought to a boil. To this was added, slowly over the course of 15 minutes, 165-mL of 12.1 </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HCl</w:t>
      </w:r>
      <w:proofErr w:type="spellEnd"/>
      <w:r w:rsidRPr="00DC77A3">
        <w:rPr>
          <w:rFonts w:ascii="Times New Roman" w:hAnsi="Times New Roman" w:cs="Times New Roman"/>
          <w:sz w:val="24"/>
          <w:szCs w:val="24"/>
        </w:rPr>
        <w:t xml:space="preserve">. The suspension was boiled for an additional 10 min following the </w:t>
      </w:r>
      <w:proofErr w:type="spellStart"/>
      <w:r w:rsidRPr="00DC77A3">
        <w:rPr>
          <w:rFonts w:ascii="Times New Roman" w:hAnsi="Times New Roman" w:cs="Times New Roman"/>
          <w:sz w:val="24"/>
          <w:szCs w:val="24"/>
        </w:rPr>
        <w:t>HCl</w:t>
      </w:r>
      <w:proofErr w:type="spellEnd"/>
      <w:r w:rsidRPr="00DC77A3">
        <w:rPr>
          <w:rFonts w:ascii="Times New Roman" w:hAnsi="Times New Roman" w:cs="Times New Roman"/>
          <w:sz w:val="24"/>
          <w:szCs w:val="24"/>
        </w:rPr>
        <w:t xml:space="preserve"> addition. The resulting precipitate was washed by centrifuge washing with 0.001</w:t>
      </w:r>
      <w:r w:rsidRPr="00AA6AEB">
        <w:rPr>
          <w:rFonts w:ascii="Times New Roman" w:hAnsi="Times New Roman" w:cs="Times New Roman"/>
          <w:i/>
          <w:sz w:val="24"/>
          <w:szCs w:val="24"/>
        </w:rPr>
        <w:t>M</w:t>
      </w:r>
      <w:r w:rsidRPr="00DC77A3">
        <w:rPr>
          <w:rFonts w:ascii="Times New Roman" w:hAnsi="Times New Roman" w:cs="Times New Roman"/>
          <w:sz w:val="24"/>
          <w:szCs w:val="24"/>
        </w:rPr>
        <w:t xml:space="preserve"> </w:t>
      </w:r>
      <w:proofErr w:type="spellStart"/>
      <w:r w:rsidRPr="00DC77A3">
        <w:rPr>
          <w:rFonts w:ascii="Times New Roman" w:hAnsi="Times New Roman" w:cs="Times New Roman"/>
          <w:sz w:val="24"/>
          <w:szCs w:val="24"/>
        </w:rPr>
        <w:t>HCl</w:t>
      </w:r>
      <w:proofErr w:type="spellEnd"/>
      <w:r w:rsidRPr="00DC77A3">
        <w:rPr>
          <w:rFonts w:ascii="Times New Roman" w:hAnsi="Times New Roman" w:cs="Times New Roman"/>
          <w:sz w:val="24"/>
          <w:szCs w:val="24"/>
        </w:rPr>
        <w:t xml:space="preserve"> until pH 5, and then with 1m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KNO</w:t>
      </w:r>
      <w:r w:rsidRPr="006C13DB">
        <w:rPr>
          <w:rFonts w:ascii="Times New Roman" w:hAnsi="Times New Roman" w:cs="Times New Roman"/>
          <w:sz w:val="24"/>
          <w:szCs w:val="24"/>
          <w:vertAlign w:val="subscript"/>
        </w:rPr>
        <w:t>3</w:t>
      </w:r>
      <w:r w:rsidRPr="00DC77A3">
        <w:rPr>
          <w:rFonts w:ascii="Times New Roman" w:hAnsi="Times New Roman" w:cs="Times New Roman"/>
          <w:sz w:val="24"/>
          <w:szCs w:val="24"/>
        </w:rPr>
        <w:t xml:space="preserve"> until all traces of chloride ion were removed (determined by a silver nitrate test).  The solid was suspended in 1m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KNO</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rPr>
        <w:t xml:space="preserve"> and stored at ambient temperature.  The solid was characterized using x-ray diffraction and found to be birnessite</w:t>
      </w:r>
      <w:r>
        <w:rPr>
          <w:rFonts w:ascii="Times New Roman" w:hAnsi="Times New Roman" w:cs="Times New Roman"/>
          <w:sz w:val="24"/>
          <w:szCs w:val="24"/>
        </w:rPr>
        <w:t xml:space="preserve"> (Fig. </w:t>
      </w:r>
      <w:r w:rsidR="00AA6AEB">
        <w:rPr>
          <w:rFonts w:ascii="Times New Roman" w:hAnsi="Times New Roman" w:cs="Times New Roman"/>
          <w:sz w:val="24"/>
          <w:szCs w:val="24"/>
        </w:rPr>
        <w:t>4</w:t>
      </w:r>
      <w:r>
        <w:rPr>
          <w:rFonts w:ascii="Times New Roman" w:hAnsi="Times New Roman" w:cs="Times New Roman"/>
          <w:sz w:val="24"/>
          <w:szCs w:val="24"/>
        </w:rPr>
        <w:t>).</w:t>
      </w:r>
      <w:r w:rsidRPr="00DC77A3">
        <w:rPr>
          <w:rFonts w:ascii="Times New Roman" w:hAnsi="Times New Roman" w:cs="Times New Roman"/>
          <w:sz w:val="24"/>
          <w:szCs w:val="24"/>
        </w:rPr>
        <w:t xml:space="preserve"> Surface area measurements were performed using the BET N</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 adsorption isotherm method and a SA 3100 Surface Area Analyzer (Beckman Coulter, Brea, CA).   The specific surface area of birnessite is </w:t>
      </w:r>
      <w:proofErr w:type="gramStart"/>
      <w:r w:rsidRPr="00DC77A3">
        <w:rPr>
          <w:rFonts w:ascii="Times New Roman" w:hAnsi="Times New Roman" w:cs="Times New Roman"/>
          <w:sz w:val="24"/>
          <w:szCs w:val="24"/>
        </w:rPr>
        <w:t>46.30 m</w:t>
      </w:r>
      <w:r w:rsidRPr="00DC77A3">
        <w:rPr>
          <w:rFonts w:ascii="Times New Roman" w:hAnsi="Times New Roman" w:cs="Times New Roman"/>
          <w:sz w:val="24"/>
          <w:szCs w:val="24"/>
          <w:vertAlign w:val="superscript"/>
        </w:rPr>
        <w:t>2</w:t>
      </w:r>
      <w:r w:rsidRPr="00DC77A3">
        <w:rPr>
          <w:rFonts w:ascii="Times New Roman" w:hAnsi="Times New Roman" w:cs="Times New Roman"/>
          <w:sz w:val="24"/>
          <w:szCs w:val="24"/>
        </w:rPr>
        <w:t xml:space="preserve"> g</w:t>
      </w:r>
      <w:r w:rsidRPr="00DC77A3">
        <w:rPr>
          <w:rFonts w:ascii="Times New Roman" w:hAnsi="Times New Roman" w:cs="Times New Roman"/>
          <w:sz w:val="24"/>
          <w:szCs w:val="24"/>
          <w:vertAlign w:val="superscript"/>
        </w:rPr>
        <w:t>-1</w:t>
      </w:r>
      <w:proofErr w:type="gramEnd"/>
      <w:r w:rsidRPr="00DC77A3">
        <w:rPr>
          <w:rFonts w:ascii="Times New Roman" w:hAnsi="Times New Roman" w:cs="Times New Roman"/>
          <w:sz w:val="24"/>
          <w:szCs w:val="24"/>
        </w:rPr>
        <w:t>.</w:t>
      </w:r>
    </w:p>
    <w:p w:rsidR="00E84DCF" w:rsidRDefault="00E84DCF" w:rsidP="003E72B7">
      <w:pPr>
        <w:spacing w:line="480" w:lineRule="auto"/>
        <w:rPr>
          <w:rFonts w:ascii="Times New Roman" w:hAnsi="Times New Roman" w:cs="Times New Roman"/>
          <w:i/>
          <w:sz w:val="24"/>
          <w:szCs w:val="24"/>
        </w:rPr>
      </w:pPr>
    </w:p>
    <w:p w:rsidR="003E72B7" w:rsidRPr="00DC77A3" w:rsidRDefault="003E72B7" w:rsidP="003E72B7">
      <w:pPr>
        <w:spacing w:line="480" w:lineRule="auto"/>
        <w:rPr>
          <w:rFonts w:ascii="Times New Roman" w:hAnsi="Times New Roman" w:cs="Times New Roman"/>
          <w:i/>
          <w:sz w:val="24"/>
          <w:szCs w:val="24"/>
        </w:rPr>
      </w:pPr>
      <w:r w:rsidRPr="00DC77A3">
        <w:rPr>
          <w:rFonts w:ascii="Times New Roman" w:hAnsi="Times New Roman" w:cs="Times New Roman"/>
          <w:i/>
          <w:sz w:val="24"/>
          <w:szCs w:val="24"/>
        </w:rPr>
        <w:lastRenderedPageBreak/>
        <w:t>Antimony (V) Adsorption on Birnessite</w:t>
      </w:r>
    </w:p>
    <w:p w:rsidR="003E72B7"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 xml:space="preserve">Batch adsorption studies were performed to quantify the adsorption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on birnessite as a function of pH and ionic strength. All studies were performed in duplicate</w:t>
      </w:r>
      <w:r>
        <w:rPr>
          <w:rFonts w:ascii="Times New Roman" w:hAnsi="Times New Roman" w:cs="Times New Roman"/>
          <w:sz w:val="24"/>
          <w:szCs w:val="24"/>
        </w:rPr>
        <w:t>, with a blank (no solid) for each pH increment</w:t>
      </w:r>
      <w:r w:rsidRPr="00DC77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77A3">
        <w:rPr>
          <w:rFonts w:ascii="Times New Roman" w:hAnsi="Times New Roman" w:cs="Times New Roman"/>
          <w:sz w:val="24"/>
          <w:szCs w:val="24"/>
        </w:rPr>
        <w:t>Birnessite suspensions of 5 g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were created in 50-mL polypropylene tubes with 0.125-g solid and 25-mL of either 10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or 1</w:t>
      </w:r>
      <w:r w:rsidR="00AA6AEB">
        <w:rPr>
          <w:rFonts w:ascii="Times New Roman" w:hAnsi="Times New Roman" w:cs="Times New Roman"/>
          <w:sz w:val="24"/>
          <w:szCs w:val="24"/>
        </w:rPr>
        <w:t>0</w:t>
      </w:r>
      <w:r w:rsidRPr="00DC77A3">
        <w:rPr>
          <w:rFonts w:ascii="Times New Roman" w:hAnsi="Times New Roman" w:cs="Times New Roman"/>
          <w:sz w:val="24"/>
          <w:szCs w:val="24"/>
        </w:rPr>
        <w:t>0</w:t>
      </w:r>
      <w:r>
        <w:rPr>
          <w:rFonts w:ascii="Times New Roman" w:hAnsi="Times New Roman" w:cs="Times New Roman"/>
          <w:sz w:val="24"/>
          <w:szCs w:val="24"/>
        </w:rPr>
        <w:t xml:space="preserve"> </w:t>
      </w:r>
      <w:r w:rsidRPr="00DC77A3">
        <w:rPr>
          <w:rFonts w:ascii="Times New Roman" w:hAnsi="Times New Roman" w:cs="Times New Roman"/>
          <w:sz w:val="24"/>
          <w:szCs w:val="24"/>
        </w:rPr>
        <w:t>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KNO</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rPr>
        <w:t>. Birnessite suspensions were prepared in an N</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 xml:space="preserve">-filled glove box to </w:t>
      </w:r>
      <w:r>
        <w:rPr>
          <w:rFonts w:ascii="Times New Roman" w:hAnsi="Times New Roman" w:cs="Times New Roman"/>
          <w:sz w:val="24"/>
          <w:szCs w:val="24"/>
        </w:rPr>
        <w:t>i</w:t>
      </w:r>
      <w:r w:rsidRPr="00DC77A3">
        <w:rPr>
          <w:rFonts w:ascii="Times New Roman" w:hAnsi="Times New Roman" w:cs="Times New Roman"/>
          <w:sz w:val="24"/>
          <w:szCs w:val="24"/>
        </w:rPr>
        <w:t>nsure a CO</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-free environment.  To achieve a pH range</w:t>
      </w:r>
      <w:r>
        <w:rPr>
          <w:rFonts w:ascii="Times New Roman" w:hAnsi="Times New Roman" w:cs="Times New Roman"/>
          <w:sz w:val="24"/>
          <w:szCs w:val="24"/>
        </w:rPr>
        <w:t xml:space="preserve"> </w:t>
      </w:r>
      <w:r w:rsidRPr="00DC77A3">
        <w:rPr>
          <w:rFonts w:ascii="Times New Roman" w:hAnsi="Times New Roman" w:cs="Times New Roman"/>
          <w:sz w:val="24"/>
          <w:szCs w:val="24"/>
        </w:rPr>
        <w:t>between 3.5 and 10, each tube was individually adjusted with HNO</w:t>
      </w:r>
      <w:r w:rsidRPr="00DC77A3">
        <w:rPr>
          <w:rFonts w:ascii="Times New Roman" w:hAnsi="Times New Roman" w:cs="Times New Roman"/>
          <w:sz w:val="24"/>
          <w:szCs w:val="24"/>
          <w:vertAlign w:val="subscript"/>
        </w:rPr>
        <w:t>3</w:t>
      </w:r>
      <w:r w:rsidRPr="00DC77A3">
        <w:rPr>
          <w:rFonts w:ascii="Times New Roman" w:hAnsi="Times New Roman" w:cs="Times New Roman"/>
          <w:sz w:val="24"/>
          <w:szCs w:val="24"/>
        </w:rPr>
        <w:t xml:space="preserve"> or KOH. The tubes were then hand shaken, and allowed to stabilize for 30 min</w:t>
      </w:r>
      <w:r>
        <w:rPr>
          <w:rFonts w:ascii="Times New Roman" w:hAnsi="Times New Roman" w:cs="Times New Roman"/>
          <w:sz w:val="24"/>
          <w:szCs w:val="24"/>
        </w:rPr>
        <w:t xml:space="preserve"> before volumes of ligand were added.</w:t>
      </w:r>
      <w:r w:rsidRPr="00DC77A3">
        <w:rPr>
          <w:rFonts w:ascii="Times New Roman" w:hAnsi="Times New Roman" w:cs="Times New Roman"/>
          <w:sz w:val="24"/>
          <w:szCs w:val="24"/>
        </w:rPr>
        <w:t xml:space="preserve"> </w:t>
      </w:r>
      <w:r>
        <w:rPr>
          <w:rFonts w:ascii="Times New Roman" w:hAnsi="Times New Roman" w:cs="Times New Roman"/>
          <w:sz w:val="24"/>
          <w:szCs w:val="24"/>
        </w:rPr>
        <w:t>Adsorption edge studies were performed in three competitive environments</w:t>
      </w:r>
      <w:r w:rsidR="00AA6AEB">
        <w:rPr>
          <w:rFonts w:ascii="Times New Roman" w:hAnsi="Times New Roman" w:cs="Times New Roman"/>
          <w:sz w:val="24"/>
          <w:szCs w:val="24"/>
        </w:rPr>
        <w:t xml:space="preserve"> as described below.</w:t>
      </w:r>
    </w:p>
    <w:p w:rsidR="003E72B7" w:rsidRPr="00E271B2" w:rsidRDefault="003E72B7" w:rsidP="003E72B7">
      <w:pPr>
        <w:spacing w:line="480" w:lineRule="auto"/>
        <w:rPr>
          <w:rFonts w:ascii="Times New Roman" w:hAnsi="Times New Roman" w:cs="Times New Roman"/>
          <w:i/>
          <w:sz w:val="24"/>
          <w:szCs w:val="24"/>
        </w:rPr>
      </w:pPr>
      <w:r>
        <w:rPr>
          <w:rFonts w:ascii="Times New Roman" w:hAnsi="Times New Roman" w:cs="Times New Roman"/>
          <w:i/>
          <w:sz w:val="24"/>
          <w:szCs w:val="24"/>
        </w:rPr>
        <w:t>Noncompetitive Adsorption</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Noncompetitive adsorption studies were performed first</w:t>
      </w:r>
      <w:r>
        <w:rPr>
          <w:rFonts w:ascii="Times New Roman" w:hAnsi="Times New Roman" w:cs="Times New Roman"/>
          <w:sz w:val="24"/>
          <w:szCs w:val="24"/>
        </w:rPr>
        <w:t xml:space="preserve"> by equilibrating solutions of either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6C13DB">
        <w:rPr>
          <w:rFonts w:ascii="Times New Roman" w:hAnsi="Times New Roman" w:cs="Times New Roman"/>
          <w:sz w:val="24"/>
          <w:szCs w:val="24"/>
          <w:vertAlign w:val="subscript"/>
        </w:rPr>
        <w:t>6</w:t>
      </w:r>
      <w:r>
        <w:rPr>
          <w:rFonts w:ascii="Times New Roman" w:hAnsi="Times New Roman" w:cs="Times New Roman"/>
          <w:sz w:val="24"/>
          <w:szCs w:val="24"/>
        </w:rPr>
        <w:t>, SO</w:t>
      </w:r>
      <w:r w:rsidRPr="006C13DB">
        <w:rPr>
          <w:rFonts w:ascii="Times New Roman" w:hAnsi="Times New Roman" w:cs="Times New Roman"/>
          <w:sz w:val="24"/>
          <w:szCs w:val="24"/>
          <w:vertAlign w:val="subscript"/>
        </w:rPr>
        <w:t>4</w:t>
      </w:r>
      <w:r>
        <w:rPr>
          <w:rFonts w:ascii="Times New Roman" w:hAnsi="Times New Roman" w:cs="Times New Roman"/>
          <w:sz w:val="24"/>
          <w:szCs w:val="24"/>
        </w:rPr>
        <w:t xml:space="preserve"> or PO</w:t>
      </w:r>
      <w:r w:rsidRPr="006C13DB">
        <w:rPr>
          <w:rFonts w:ascii="Times New Roman" w:hAnsi="Times New Roman" w:cs="Times New Roman"/>
          <w:sz w:val="24"/>
          <w:szCs w:val="24"/>
          <w:vertAlign w:val="subscript"/>
        </w:rPr>
        <w:t>4</w:t>
      </w:r>
      <w:r>
        <w:rPr>
          <w:rFonts w:ascii="Times New Roman" w:hAnsi="Times New Roman" w:cs="Times New Roman"/>
          <w:sz w:val="24"/>
          <w:szCs w:val="24"/>
        </w:rPr>
        <w:t xml:space="preserve"> with the birnessite suspensions</w:t>
      </w:r>
      <w:r w:rsidRPr="00DC77A3">
        <w:rPr>
          <w:rFonts w:ascii="Times New Roman" w:hAnsi="Times New Roman" w:cs="Times New Roman"/>
          <w:sz w:val="24"/>
          <w:szCs w:val="24"/>
        </w:rPr>
        <w:t>. Here, volumes of 10m</w:t>
      </w:r>
      <w:r w:rsidRPr="00DC77A3">
        <w:rPr>
          <w:rFonts w:ascii="Times New Roman" w:hAnsi="Times New Roman" w:cs="Times New Roman"/>
          <w:i/>
          <w:sz w:val="24"/>
          <w:szCs w:val="24"/>
        </w:rPr>
        <w:t xml:space="preserve">M </w:t>
      </w:r>
      <w:r w:rsidRPr="00DC77A3">
        <w:rPr>
          <w:rFonts w:ascii="Times New Roman" w:hAnsi="Times New Roman" w:cs="Times New Roman"/>
          <w:sz w:val="24"/>
          <w:szCs w:val="24"/>
        </w:rPr>
        <w:t>KSb(OH)</w:t>
      </w:r>
      <w:r w:rsidR="00D13B73">
        <w:rPr>
          <w:rFonts w:ascii="Times New Roman" w:hAnsi="Times New Roman" w:cs="Times New Roman"/>
          <w:sz w:val="24"/>
          <w:szCs w:val="24"/>
          <w:vertAlign w:val="subscript"/>
        </w:rPr>
        <w:t xml:space="preserve">6, </w:t>
      </w:r>
      <w:r w:rsidRPr="00DC77A3">
        <w:rPr>
          <w:rFonts w:ascii="Times New Roman" w:hAnsi="Times New Roman" w:cs="Times New Roman"/>
          <w:sz w:val="24"/>
          <w:szCs w:val="24"/>
        </w:rPr>
        <w:t>10m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or 10m</w:t>
      </w:r>
      <w:r w:rsidRPr="00DC77A3">
        <w:rPr>
          <w:rFonts w:ascii="Times New Roman" w:hAnsi="Times New Roman" w:cs="Times New Roman"/>
          <w:i/>
          <w:sz w:val="24"/>
          <w:szCs w:val="24"/>
        </w:rPr>
        <w:t>M</w:t>
      </w:r>
      <w:r w:rsidRPr="00DC77A3">
        <w:rPr>
          <w:rFonts w:ascii="Times New Roman" w:hAnsi="Times New Roman" w:cs="Times New Roman"/>
          <w:sz w:val="24"/>
          <w:szCs w:val="24"/>
        </w:rPr>
        <w:t xml:space="preserve"> KH</w:t>
      </w:r>
      <w:r w:rsidRPr="00DC77A3">
        <w:rPr>
          <w:rFonts w:ascii="Times New Roman" w:hAnsi="Times New Roman" w:cs="Times New Roman"/>
          <w:sz w:val="24"/>
          <w:szCs w:val="24"/>
          <w:vertAlign w:val="subscript"/>
        </w:rPr>
        <w:t>2</w:t>
      </w:r>
      <w:r w:rsidRPr="00DC77A3">
        <w:rPr>
          <w:rFonts w:ascii="Times New Roman" w:hAnsi="Times New Roman" w:cs="Times New Roman"/>
          <w:sz w:val="24"/>
          <w:szCs w:val="24"/>
        </w:rPr>
        <w:t>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were added to each tube of suspended birnessite, to yield a</w:t>
      </w:r>
      <w:r>
        <w:rPr>
          <w:rFonts w:ascii="Times New Roman" w:hAnsi="Times New Roman" w:cs="Times New Roman"/>
          <w:sz w:val="24"/>
          <w:szCs w:val="24"/>
        </w:rPr>
        <w:t>n initial</w:t>
      </w:r>
      <w:r w:rsidRPr="00DC77A3">
        <w:rPr>
          <w:rFonts w:ascii="Times New Roman" w:hAnsi="Times New Roman" w:cs="Times New Roman"/>
          <w:sz w:val="24"/>
          <w:szCs w:val="24"/>
        </w:rPr>
        <w:t xml:space="preserve"> concentration of 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of ligand. The tubes were then shaken on a platform shaker for 24 h at ambient temperature</w:t>
      </w:r>
      <w:r>
        <w:rPr>
          <w:rFonts w:ascii="Times New Roman" w:hAnsi="Times New Roman" w:cs="Times New Roman"/>
          <w:sz w:val="24"/>
          <w:szCs w:val="24"/>
        </w:rPr>
        <w:t xml:space="preserve"> (20 ͦC to 22 ͦC)</w:t>
      </w:r>
      <w:r w:rsidRPr="00DC77A3">
        <w:rPr>
          <w:rFonts w:ascii="Times New Roman" w:hAnsi="Times New Roman" w:cs="Times New Roman"/>
          <w:sz w:val="24"/>
          <w:szCs w:val="24"/>
        </w:rPr>
        <w:t xml:space="preserve">. Following equilibration, </w:t>
      </w:r>
      <w:r w:rsidRPr="0086404D">
        <w:rPr>
          <w:rFonts w:ascii="Times New Roman" w:hAnsi="Times New Roman" w:cs="Times New Roman"/>
          <w:sz w:val="24"/>
          <w:szCs w:val="24"/>
        </w:rPr>
        <w:t>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for pH determinations</w:t>
      </w:r>
      <w:r>
        <w:rPr>
          <w:rFonts w:ascii="Times New Roman" w:hAnsi="Times New Roman" w:cs="Times New Roman"/>
          <w:sz w:val="24"/>
          <w:szCs w:val="24"/>
        </w:rPr>
        <w:t xml:space="preserve"> using </w:t>
      </w:r>
      <w:r w:rsidR="00AA6AEB">
        <w:rPr>
          <w:rFonts w:ascii="Times New Roman" w:hAnsi="Times New Roman" w:cs="Times New Roman"/>
          <w:sz w:val="24"/>
          <w:szCs w:val="24"/>
        </w:rPr>
        <w:t xml:space="preserve">a </w:t>
      </w:r>
      <w:r>
        <w:rPr>
          <w:rFonts w:ascii="Times New Roman" w:hAnsi="Times New Roman" w:cs="Times New Roman"/>
          <w:sz w:val="24"/>
          <w:szCs w:val="24"/>
        </w:rPr>
        <w:t xml:space="preserve">calibrated (pH 4, 7, and 10 buffers) combination pH electrode. </w:t>
      </w:r>
      <w:r w:rsidRPr="00DC77A3">
        <w:rPr>
          <w:rFonts w:ascii="Times New Roman" w:hAnsi="Times New Roman" w:cs="Times New Roman"/>
          <w:sz w:val="24"/>
          <w:szCs w:val="24"/>
        </w:rPr>
        <w:t>The supernatant was removed from the tubes and filtered through a 0.20-µm nylon syringe filter (</w:t>
      </w:r>
      <w:proofErr w:type="spellStart"/>
      <w:r w:rsidRPr="00DC77A3">
        <w:rPr>
          <w:rFonts w:ascii="Times New Roman" w:hAnsi="Times New Roman" w:cs="Times New Roman"/>
          <w:sz w:val="24"/>
          <w:szCs w:val="24"/>
        </w:rPr>
        <w:t>Restek</w:t>
      </w:r>
      <w:proofErr w:type="spellEnd"/>
      <w:r w:rsidRPr="00DC77A3">
        <w:rPr>
          <w:rFonts w:ascii="Times New Roman" w:hAnsi="Times New Roman" w:cs="Times New Roman"/>
          <w:sz w:val="24"/>
          <w:szCs w:val="24"/>
        </w:rPr>
        <w:t>, China) and analyzed by ICP-AES (</w:t>
      </w:r>
      <w:proofErr w:type="spellStart"/>
      <w:r w:rsidRPr="00DC77A3">
        <w:rPr>
          <w:rFonts w:ascii="Times New Roman" w:hAnsi="Times New Roman" w:cs="Times New Roman"/>
          <w:sz w:val="24"/>
          <w:szCs w:val="24"/>
        </w:rPr>
        <w:t>Spectro</w:t>
      </w:r>
      <w:proofErr w:type="spellEnd"/>
      <w:r w:rsidRPr="00DC77A3">
        <w:rPr>
          <w:rFonts w:ascii="Times New Roman" w:hAnsi="Times New Roman" w:cs="Times New Roman"/>
          <w:sz w:val="24"/>
          <w:szCs w:val="24"/>
        </w:rPr>
        <w:t xml:space="preserve">, Mahwah, NJ) for total Sb, S, or P.  </w:t>
      </w:r>
    </w:p>
    <w:p w:rsidR="00E84DCF" w:rsidRDefault="00E84DCF" w:rsidP="003E72B7">
      <w:pPr>
        <w:spacing w:line="480" w:lineRule="auto"/>
        <w:rPr>
          <w:rFonts w:ascii="Times New Roman" w:hAnsi="Times New Roman" w:cs="Times New Roman"/>
          <w:i/>
          <w:sz w:val="24"/>
          <w:szCs w:val="24"/>
        </w:rPr>
      </w:pPr>
    </w:p>
    <w:p w:rsidR="00E84DCF" w:rsidRDefault="00E84DCF" w:rsidP="003E72B7">
      <w:pPr>
        <w:spacing w:line="480" w:lineRule="auto"/>
        <w:rPr>
          <w:rFonts w:ascii="Times New Roman" w:hAnsi="Times New Roman" w:cs="Times New Roman"/>
          <w:i/>
          <w:sz w:val="24"/>
          <w:szCs w:val="24"/>
        </w:rPr>
      </w:pPr>
    </w:p>
    <w:p w:rsidR="003E72B7" w:rsidRPr="00DC77A3" w:rsidRDefault="003E72B7" w:rsidP="003E72B7">
      <w:pPr>
        <w:spacing w:line="480" w:lineRule="auto"/>
        <w:rPr>
          <w:rFonts w:ascii="Times New Roman" w:hAnsi="Times New Roman" w:cs="Times New Roman"/>
          <w:i/>
          <w:sz w:val="24"/>
          <w:szCs w:val="24"/>
        </w:rPr>
      </w:pPr>
      <w:r w:rsidRPr="00DC77A3">
        <w:rPr>
          <w:rFonts w:ascii="Times New Roman" w:hAnsi="Times New Roman" w:cs="Times New Roman"/>
          <w:i/>
          <w:sz w:val="24"/>
          <w:szCs w:val="24"/>
        </w:rPr>
        <w:lastRenderedPageBreak/>
        <w:t>Direct Competition</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Direct competition adsorption studies were performed</w:t>
      </w:r>
      <w:r>
        <w:rPr>
          <w:rFonts w:ascii="Times New Roman" w:hAnsi="Times New Roman" w:cs="Times New Roman"/>
          <w:sz w:val="24"/>
          <w:szCs w:val="24"/>
        </w:rPr>
        <w:t xml:space="preserve"> by introducing birnessite suspensions to solutions containing</w:t>
      </w:r>
      <w:r w:rsidRPr="00DC77A3">
        <w:rPr>
          <w:rFonts w:ascii="Times New Roman" w:hAnsi="Times New Roman" w:cs="Times New Roman"/>
          <w:sz w:val="24"/>
          <w:szCs w:val="24"/>
        </w:rPr>
        <w:t xml:space="preserve">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and 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or Sb(V) and 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In these systems,</w:t>
      </w:r>
      <w:r>
        <w:rPr>
          <w:rFonts w:ascii="Times New Roman" w:hAnsi="Times New Roman" w:cs="Times New Roman"/>
          <w:sz w:val="24"/>
          <w:szCs w:val="24"/>
        </w:rPr>
        <w:t xml:space="preserve"> an initial concentration of</w:t>
      </w:r>
      <w:r w:rsidRPr="00DC77A3">
        <w:rPr>
          <w:rFonts w:ascii="Times New Roman" w:hAnsi="Times New Roman" w:cs="Times New Roman"/>
          <w:sz w:val="24"/>
          <w:szCs w:val="24"/>
        </w:rPr>
        <w:t xml:space="preserve"> 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of each ligand was added to each tube of suspended birnessite, simultaneously, followed by a 24 h equilibration.at ambient temperature</w:t>
      </w:r>
      <w:r>
        <w:rPr>
          <w:rFonts w:ascii="Times New Roman" w:hAnsi="Times New Roman" w:cs="Times New Roman"/>
          <w:sz w:val="24"/>
          <w:szCs w:val="24"/>
        </w:rPr>
        <w:t xml:space="preserve"> (20 ͦC to 22 ͦC)</w:t>
      </w:r>
      <w:r w:rsidRPr="00DC77A3">
        <w:rPr>
          <w:rFonts w:ascii="Times New Roman" w:hAnsi="Times New Roman" w:cs="Times New Roman"/>
          <w:sz w:val="24"/>
          <w:szCs w:val="24"/>
        </w:rPr>
        <w:t xml:space="preserve">. Following equilibration, </w:t>
      </w:r>
      <w:r w:rsidRPr="0086404D">
        <w:rPr>
          <w:rFonts w:ascii="Times New Roman" w:hAnsi="Times New Roman" w:cs="Times New Roman"/>
          <w:sz w:val="24"/>
          <w:szCs w:val="24"/>
        </w:rPr>
        <w:t>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for pH determinations</w:t>
      </w:r>
      <w:r>
        <w:rPr>
          <w:rFonts w:ascii="Times New Roman" w:hAnsi="Times New Roman" w:cs="Times New Roman"/>
          <w:sz w:val="24"/>
          <w:szCs w:val="24"/>
        </w:rPr>
        <w:t xml:space="preserve"> using</w:t>
      </w:r>
      <w:r w:rsidR="00AA6AEB">
        <w:rPr>
          <w:rFonts w:ascii="Times New Roman" w:hAnsi="Times New Roman" w:cs="Times New Roman"/>
          <w:sz w:val="24"/>
          <w:szCs w:val="24"/>
        </w:rPr>
        <w:t xml:space="preserve"> a</w:t>
      </w:r>
      <w:r>
        <w:rPr>
          <w:rFonts w:ascii="Times New Roman" w:hAnsi="Times New Roman" w:cs="Times New Roman"/>
          <w:sz w:val="24"/>
          <w:szCs w:val="24"/>
        </w:rPr>
        <w:t xml:space="preserve"> calibrated (pH 4, 7, and 10 buffers) combination pH electrode. </w:t>
      </w:r>
      <w:r w:rsidRPr="00DC77A3">
        <w:rPr>
          <w:rFonts w:ascii="Times New Roman" w:hAnsi="Times New Roman" w:cs="Times New Roman"/>
          <w:sz w:val="24"/>
          <w:szCs w:val="24"/>
        </w:rPr>
        <w:t>The supernatant was removed from the tubes and filtered through a 0.20-µm nylon syringe filter and analyzed by ICP-AES for total Sb, S, or P.</w:t>
      </w:r>
    </w:p>
    <w:p w:rsidR="003E72B7" w:rsidRPr="00DC77A3" w:rsidRDefault="003E72B7" w:rsidP="003E72B7">
      <w:pPr>
        <w:spacing w:line="480" w:lineRule="auto"/>
        <w:rPr>
          <w:rFonts w:ascii="Times New Roman" w:hAnsi="Times New Roman" w:cs="Times New Roman"/>
          <w:i/>
          <w:sz w:val="24"/>
          <w:szCs w:val="24"/>
        </w:rPr>
      </w:pPr>
      <w:r w:rsidRPr="00DC77A3">
        <w:rPr>
          <w:rFonts w:ascii="Times New Roman" w:hAnsi="Times New Roman" w:cs="Times New Roman"/>
          <w:i/>
          <w:sz w:val="24"/>
          <w:szCs w:val="24"/>
        </w:rPr>
        <w:t>Indirect Competition</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 xml:space="preserve">Indirect competition adsorption studies </w:t>
      </w:r>
      <w:r>
        <w:rPr>
          <w:rFonts w:ascii="Times New Roman" w:hAnsi="Times New Roman" w:cs="Times New Roman"/>
          <w:sz w:val="24"/>
          <w:szCs w:val="24"/>
        </w:rPr>
        <w:t xml:space="preserve">were performed by first equilibrating </w:t>
      </w:r>
      <w:r w:rsidRPr="00DC77A3">
        <w:rPr>
          <w:rFonts w:ascii="Times New Roman" w:hAnsi="Times New Roman" w:cs="Times New Roman"/>
          <w:sz w:val="24"/>
          <w:szCs w:val="24"/>
        </w:rPr>
        <w:t>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w:t>
      </w:r>
      <w:r>
        <w:rPr>
          <w:rFonts w:ascii="Times New Roman" w:hAnsi="Times New Roman" w:cs="Times New Roman"/>
          <w:sz w:val="24"/>
          <w:szCs w:val="24"/>
        </w:rPr>
        <w:t xml:space="preserve">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solution with suspended birnessite for a 24 h period. Next, 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of</w:t>
      </w:r>
      <w:r w:rsidR="00AA6AEB">
        <w:rPr>
          <w:rFonts w:ascii="Times New Roman" w:hAnsi="Times New Roman" w:cs="Times New Roman"/>
          <w:sz w:val="24"/>
          <w:szCs w:val="24"/>
        </w:rPr>
        <w:t xml:space="preserve"> either</w:t>
      </w:r>
      <w:r w:rsidRPr="00DC77A3">
        <w:rPr>
          <w:rFonts w:ascii="Times New Roman" w:hAnsi="Times New Roman" w:cs="Times New Roman"/>
          <w:sz w:val="24"/>
          <w:szCs w:val="24"/>
        </w:rPr>
        <w:t xml:space="preserve"> 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or 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was added to each tube, and the systems were equilibrated for an additional 24 h period at ambient temperature</w:t>
      </w:r>
      <w:r>
        <w:rPr>
          <w:rFonts w:ascii="Times New Roman" w:hAnsi="Times New Roman" w:cs="Times New Roman"/>
          <w:sz w:val="24"/>
          <w:szCs w:val="24"/>
        </w:rPr>
        <w:t xml:space="preserve"> (20 ͦC to 22 ͦC)</w:t>
      </w:r>
      <w:r w:rsidRPr="00DC77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77A3">
        <w:rPr>
          <w:rFonts w:ascii="Times New Roman" w:hAnsi="Times New Roman" w:cs="Times New Roman"/>
          <w:sz w:val="24"/>
          <w:szCs w:val="24"/>
        </w:rPr>
        <w:t>Following equilibration,</w:t>
      </w:r>
      <w:r w:rsidRPr="00FC0A84">
        <w:rPr>
          <w:rFonts w:ascii="Times New Roman" w:hAnsi="Times New Roman" w:cs="Times New Roman"/>
          <w:sz w:val="24"/>
          <w:szCs w:val="24"/>
        </w:rPr>
        <w:t xml:space="preserve"> </w:t>
      </w:r>
      <w:r w:rsidRPr="0086404D">
        <w:rPr>
          <w:rFonts w:ascii="Times New Roman" w:hAnsi="Times New Roman" w:cs="Times New Roman"/>
          <w:sz w:val="24"/>
          <w:szCs w:val="24"/>
        </w:rPr>
        <w:t>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for pH determinations</w:t>
      </w:r>
      <w:r>
        <w:rPr>
          <w:rFonts w:ascii="Times New Roman" w:hAnsi="Times New Roman" w:cs="Times New Roman"/>
          <w:sz w:val="24"/>
          <w:szCs w:val="24"/>
        </w:rPr>
        <w:t xml:space="preserve"> using </w:t>
      </w:r>
      <w:r w:rsidR="00AA6AEB">
        <w:rPr>
          <w:rFonts w:ascii="Times New Roman" w:hAnsi="Times New Roman" w:cs="Times New Roman"/>
          <w:sz w:val="24"/>
          <w:szCs w:val="24"/>
        </w:rPr>
        <w:t xml:space="preserve">a </w:t>
      </w:r>
      <w:r>
        <w:rPr>
          <w:rFonts w:ascii="Times New Roman" w:hAnsi="Times New Roman" w:cs="Times New Roman"/>
          <w:sz w:val="24"/>
          <w:szCs w:val="24"/>
        </w:rPr>
        <w:t xml:space="preserve">calibrated (pH 4, 7, and 10 buffers) combination pH electrode. </w:t>
      </w:r>
      <w:r w:rsidRPr="00DC77A3">
        <w:rPr>
          <w:rFonts w:ascii="Times New Roman" w:hAnsi="Times New Roman" w:cs="Times New Roman"/>
          <w:sz w:val="24"/>
          <w:szCs w:val="24"/>
        </w:rPr>
        <w:t xml:space="preserve"> The supernatant was removed from the tubes and filtered through a 0.20-µm nylon syringe filter and analyzed by ICP-AES for total Sb, S, or P. </w:t>
      </w:r>
    </w:p>
    <w:p w:rsidR="003E72B7" w:rsidRPr="00DC77A3" w:rsidRDefault="003E72B7" w:rsidP="003E72B7">
      <w:pPr>
        <w:spacing w:line="480" w:lineRule="auto"/>
        <w:ind w:firstLine="720"/>
        <w:rPr>
          <w:rFonts w:ascii="Times New Roman" w:hAnsi="Times New Roman" w:cs="Times New Roman"/>
          <w:sz w:val="24"/>
          <w:szCs w:val="24"/>
        </w:rPr>
      </w:pPr>
      <w:r w:rsidRPr="00DC77A3">
        <w:rPr>
          <w:rFonts w:ascii="Times New Roman" w:hAnsi="Times New Roman" w:cs="Times New Roman"/>
          <w:sz w:val="24"/>
          <w:szCs w:val="24"/>
        </w:rPr>
        <w:t>Indirect competition adsorption studies with preadsorbed 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or PO</w:t>
      </w:r>
      <w:r w:rsidRPr="00DC77A3">
        <w:rPr>
          <w:rFonts w:ascii="Times New Roman" w:hAnsi="Times New Roman" w:cs="Times New Roman"/>
          <w:sz w:val="24"/>
          <w:szCs w:val="24"/>
          <w:vertAlign w:val="subscript"/>
        </w:rPr>
        <w:t>4</w:t>
      </w:r>
      <w:r w:rsidRPr="006C13DB">
        <w:rPr>
          <w:rFonts w:ascii="Times New Roman" w:hAnsi="Times New Roman" w:cs="Times New Roman"/>
          <w:sz w:val="24"/>
          <w:szCs w:val="24"/>
        </w:rPr>
        <w:t xml:space="preserve"> </w:t>
      </w:r>
      <w:r w:rsidRPr="00DC77A3">
        <w:rPr>
          <w:rFonts w:ascii="Times New Roman" w:hAnsi="Times New Roman" w:cs="Times New Roman"/>
          <w:sz w:val="24"/>
          <w:szCs w:val="24"/>
        </w:rPr>
        <w:t xml:space="preserve">were </w:t>
      </w:r>
      <w:r>
        <w:rPr>
          <w:rFonts w:ascii="Times New Roman" w:hAnsi="Times New Roman" w:cs="Times New Roman"/>
          <w:sz w:val="24"/>
          <w:szCs w:val="24"/>
        </w:rPr>
        <w:t xml:space="preserve">similarly performed. </w:t>
      </w:r>
      <w:r w:rsidRPr="00DC77A3">
        <w:rPr>
          <w:rFonts w:ascii="Times New Roman" w:hAnsi="Times New Roman" w:cs="Times New Roman"/>
          <w:sz w:val="24"/>
          <w:szCs w:val="24"/>
        </w:rPr>
        <w:t xml:space="preserve"> In these systems, 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of </w:t>
      </w:r>
      <w:r w:rsidR="00AA6AEB">
        <w:rPr>
          <w:rFonts w:ascii="Times New Roman" w:hAnsi="Times New Roman" w:cs="Times New Roman"/>
          <w:sz w:val="24"/>
          <w:szCs w:val="24"/>
        </w:rPr>
        <w:t xml:space="preserve">either </w:t>
      </w:r>
      <w:r w:rsidRPr="00DC77A3">
        <w:rPr>
          <w:rFonts w:ascii="Times New Roman" w:hAnsi="Times New Roman" w:cs="Times New Roman"/>
          <w:sz w:val="24"/>
          <w:szCs w:val="24"/>
        </w:rPr>
        <w:t>SO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or PO</w:t>
      </w:r>
      <w:r w:rsidRPr="00DC77A3">
        <w:rPr>
          <w:rFonts w:ascii="Times New Roman" w:hAnsi="Times New Roman" w:cs="Times New Roman"/>
          <w:sz w:val="24"/>
          <w:szCs w:val="24"/>
          <w:vertAlign w:val="subscript"/>
        </w:rPr>
        <w:t>4</w:t>
      </w:r>
      <w:r w:rsidRPr="00DC77A3">
        <w:rPr>
          <w:rFonts w:ascii="Times New Roman" w:hAnsi="Times New Roman" w:cs="Times New Roman"/>
          <w:sz w:val="24"/>
          <w:szCs w:val="24"/>
        </w:rPr>
        <w:t xml:space="preserve"> solutions were equilibrated with suspended birnessite for a 24 h period. Next, 80 µ</w:t>
      </w:r>
      <w:proofErr w:type="spellStart"/>
      <w:r w:rsidRPr="00DC77A3">
        <w:rPr>
          <w:rFonts w:ascii="Times New Roman" w:hAnsi="Times New Roman" w:cs="Times New Roman"/>
          <w:sz w:val="24"/>
          <w:szCs w:val="24"/>
        </w:rPr>
        <w:t>mol</w:t>
      </w:r>
      <w:proofErr w:type="spellEnd"/>
      <w:r w:rsidRPr="00DC77A3">
        <w:rPr>
          <w:rFonts w:ascii="Times New Roman" w:hAnsi="Times New Roman" w:cs="Times New Roman"/>
          <w:sz w:val="24"/>
          <w:szCs w:val="24"/>
        </w:rPr>
        <w:t xml:space="preserve"> L</w:t>
      </w:r>
      <w:r w:rsidRPr="00DC77A3">
        <w:rPr>
          <w:rFonts w:ascii="Times New Roman" w:hAnsi="Times New Roman" w:cs="Times New Roman"/>
          <w:sz w:val="24"/>
          <w:szCs w:val="24"/>
          <w:vertAlign w:val="superscript"/>
        </w:rPr>
        <w:t>-1</w:t>
      </w:r>
      <w:r w:rsidRPr="00DC77A3">
        <w:rPr>
          <w:rFonts w:ascii="Times New Roman" w:hAnsi="Times New Roman" w:cs="Times New Roman"/>
          <w:sz w:val="24"/>
          <w:szCs w:val="24"/>
        </w:rPr>
        <w:t xml:space="preserve"> of </w:t>
      </w:r>
      <w:proofErr w:type="gramStart"/>
      <w:r w:rsidRPr="00DC77A3">
        <w:rPr>
          <w:rFonts w:ascii="Times New Roman" w:hAnsi="Times New Roman" w:cs="Times New Roman"/>
          <w:sz w:val="24"/>
          <w:szCs w:val="24"/>
        </w:rPr>
        <w:t>Sb(</w:t>
      </w:r>
      <w:proofErr w:type="gramEnd"/>
      <w:r w:rsidRPr="00DC77A3">
        <w:rPr>
          <w:rFonts w:ascii="Times New Roman" w:hAnsi="Times New Roman" w:cs="Times New Roman"/>
          <w:sz w:val="24"/>
          <w:szCs w:val="24"/>
        </w:rPr>
        <w:t>V) was added to each tube, and the systems were equilibrated for an additional 24 h period at ambient temperature</w:t>
      </w:r>
      <w:r>
        <w:rPr>
          <w:rFonts w:ascii="Times New Roman" w:hAnsi="Times New Roman" w:cs="Times New Roman"/>
          <w:sz w:val="24"/>
          <w:szCs w:val="24"/>
        </w:rPr>
        <w:t xml:space="preserve"> (20 ͦC to 22 ͦC)</w:t>
      </w:r>
      <w:r w:rsidRPr="00DC77A3">
        <w:rPr>
          <w:rFonts w:ascii="Times New Roman" w:hAnsi="Times New Roman" w:cs="Times New Roman"/>
          <w:sz w:val="24"/>
          <w:szCs w:val="24"/>
        </w:rPr>
        <w:t>.</w:t>
      </w:r>
      <w:r>
        <w:rPr>
          <w:rFonts w:ascii="Times New Roman" w:hAnsi="Times New Roman" w:cs="Times New Roman"/>
          <w:sz w:val="24"/>
          <w:szCs w:val="24"/>
        </w:rPr>
        <w:t xml:space="preserve"> </w:t>
      </w:r>
      <w:r w:rsidRPr="00DC77A3">
        <w:rPr>
          <w:rFonts w:ascii="Times New Roman" w:hAnsi="Times New Roman" w:cs="Times New Roman"/>
          <w:sz w:val="24"/>
          <w:szCs w:val="24"/>
        </w:rPr>
        <w:t xml:space="preserve"> Following equilibration</w:t>
      </w:r>
      <w:r>
        <w:rPr>
          <w:rFonts w:ascii="Times New Roman" w:hAnsi="Times New Roman" w:cs="Times New Roman"/>
          <w:sz w:val="24"/>
          <w:szCs w:val="24"/>
        </w:rPr>
        <w:t>,</w:t>
      </w:r>
      <w:r w:rsidRPr="0086404D">
        <w:rPr>
          <w:rFonts w:ascii="Times New Roman" w:hAnsi="Times New Roman" w:cs="Times New Roman"/>
          <w:sz w:val="24"/>
          <w:szCs w:val="24"/>
        </w:rPr>
        <w:t xml:space="preserve"> the tubes were placed back into the CO</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-free, N</w:t>
      </w:r>
      <w:r w:rsidRPr="0086404D">
        <w:rPr>
          <w:rFonts w:ascii="Times New Roman" w:hAnsi="Times New Roman" w:cs="Times New Roman"/>
          <w:sz w:val="24"/>
          <w:szCs w:val="24"/>
          <w:vertAlign w:val="subscript"/>
        </w:rPr>
        <w:t>2</w:t>
      </w:r>
      <w:r w:rsidRPr="0086404D">
        <w:rPr>
          <w:rFonts w:ascii="Times New Roman" w:hAnsi="Times New Roman" w:cs="Times New Roman"/>
          <w:sz w:val="24"/>
          <w:szCs w:val="24"/>
        </w:rPr>
        <w:t xml:space="preserve"> environment </w:t>
      </w:r>
      <w:r w:rsidRPr="0086404D">
        <w:rPr>
          <w:rFonts w:ascii="Times New Roman" w:hAnsi="Times New Roman" w:cs="Times New Roman"/>
          <w:sz w:val="24"/>
          <w:szCs w:val="24"/>
        </w:rPr>
        <w:lastRenderedPageBreak/>
        <w:t>for pH determinations</w:t>
      </w:r>
      <w:r>
        <w:rPr>
          <w:rFonts w:ascii="Times New Roman" w:hAnsi="Times New Roman" w:cs="Times New Roman"/>
          <w:sz w:val="24"/>
          <w:szCs w:val="24"/>
        </w:rPr>
        <w:t xml:space="preserve"> using</w:t>
      </w:r>
      <w:r w:rsidR="00AA6AEB">
        <w:rPr>
          <w:rFonts w:ascii="Times New Roman" w:hAnsi="Times New Roman" w:cs="Times New Roman"/>
          <w:sz w:val="24"/>
          <w:szCs w:val="24"/>
        </w:rPr>
        <w:t xml:space="preserve"> a</w:t>
      </w:r>
      <w:r>
        <w:rPr>
          <w:rFonts w:ascii="Times New Roman" w:hAnsi="Times New Roman" w:cs="Times New Roman"/>
          <w:sz w:val="24"/>
          <w:szCs w:val="24"/>
        </w:rPr>
        <w:t xml:space="preserve"> calibrated (pH 4, 7, and 10 buffers) combination pH electrode.</w:t>
      </w:r>
      <w:r w:rsidRPr="00DC77A3">
        <w:rPr>
          <w:rFonts w:ascii="Times New Roman" w:hAnsi="Times New Roman" w:cs="Times New Roman"/>
          <w:sz w:val="24"/>
          <w:szCs w:val="24"/>
        </w:rPr>
        <w:t xml:space="preserve">  The supernatant was removed from the tubes and filtered through a 0.20-µm nylon syringe filter and analyzed by ICP-AES for total Sb, S, or P. </w:t>
      </w:r>
    </w:p>
    <w:p w:rsidR="003E72B7" w:rsidRDefault="00AA6AEB" w:rsidP="003E72B7">
      <w:pPr>
        <w:spacing w:line="480" w:lineRule="auto"/>
        <w:rPr>
          <w:rFonts w:ascii="Times New Roman" w:hAnsi="Times New Roman" w:cs="Times New Roman"/>
          <w:sz w:val="24"/>
          <w:szCs w:val="24"/>
        </w:rPr>
      </w:pPr>
      <w:r>
        <w:rPr>
          <w:rFonts w:ascii="Times New Roman" w:hAnsi="Times New Roman" w:cs="Times New Roman"/>
          <w:i/>
          <w:sz w:val="24"/>
          <w:szCs w:val="24"/>
        </w:rPr>
        <w:t xml:space="preserve">Adsorption </w:t>
      </w:r>
      <w:r w:rsidR="003E72B7">
        <w:rPr>
          <w:rFonts w:ascii="Times New Roman" w:hAnsi="Times New Roman" w:cs="Times New Roman"/>
          <w:i/>
          <w:sz w:val="24"/>
          <w:szCs w:val="24"/>
        </w:rPr>
        <w:t>Data Analysis</w:t>
      </w:r>
      <w:r w:rsidR="003E72B7">
        <w:rPr>
          <w:rFonts w:ascii="Times New Roman" w:hAnsi="Times New Roman" w:cs="Times New Roman"/>
          <w:sz w:val="24"/>
          <w:szCs w:val="24"/>
        </w:rPr>
        <w:tab/>
      </w:r>
    </w:p>
    <w:p w:rsidR="003E72B7"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Initial concentrations of adsorbed ligand (</w:t>
      </w:r>
      <w:proofErr w:type="spellStart"/>
      <w:r>
        <w:rPr>
          <w:rFonts w:ascii="Times New Roman" w:hAnsi="Times New Roman" w:cs="Times New Roman"/>
          <w:sz w:val="24"/>
          <w:szCs w:val="24"/>
        </w:rPr>
        <w:t>C</w:t>
      </w:r>
      <w:r w:rsidRPr="003B0155">
        <w:rPr>
          <w:rFonts w:ascii="Times New Roman" w:hAnsi="Times New Roman" w:cs="Times New Roman"/>
          <w:sz w:val="24"/>
          <w:szCs w:val="24"/>
          <w:vertAlign w:val="subscript"/>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μmol</w:t>
      </w:r>
      <w:proofErr w:type="spellEnd"/>
      <w:r>
        <w:rPr>
          <w:rFonts w:ascii="Times New Roman" w:hAnsi="Times New Roman" w:cs="Times New Roman"/>
          <w:sz w:val="24"/>
          <w:szCs w:val="24"/>
        </w:rPr>
        <w:t xml:space="preserve"> L</w:t>
      </w:r>
      <w:r w:rsidRPr="003B0155">
        <w:rPr>
          <w:rFonts w:ascii="Times New Roman" w:hAnsi="Times New Roman" w:cs="Times New Roman"/>
          <w:sz w:val="24"/>
          <w:szCs w:val="24"/>
          <w:vertAlign w:val="superscript"/>
        </w:rPr>
        <w:t>-1</w:t>
      </w:r>
      <w:r>
        <w:rPr>
          <w:rFonts w:ascii="Times New Roman" w:hAnsi="Times New Roman" w:cs="Times New Roman"/>
          <w:sz w:val="24"/>
          <w:szCs w:val="24"/>
        </w:rPr>
        <w:t>) were determined through analysis of the blank systems. Equilibrium concentrations of adsorbed ligand (</w:t>
      </w:r>
      <w:proofErr w:type="spellStart"/>
      <w:r>
        <w:rPr>
          <w:rFonts w:ascii="Times New Roman" w:hAnsi="Times New Roman" w:cs="Times New Roman"/>
          <w:sz w:val="24"/>
          <w:szCs w:val="24"/>
        </w:rPr>
        <w:t>C</w:t>
      </w:r>
      <w:r w:rsidRPr="003C7CFE">
        <w:rPr>
          <w:rFonts w:ascii="Times New Roman" w:hAnsi="Times New Roman" w:cs="Times New Roman"/>
          <w:sz w:val="24"/>
          <w:szCs w:val="24"/>
          <w:vertAlign w:val="subscript"/>
        </w:rPr>
        <w:t>eq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w:t>
      </w:r>
      <w:proofErr w:type="spellEnd"/>
      <w:r>
        <w:rPr>
          <w:rFonts w:ascii="Times New Roman" w:hAnsi="Times New Roman" w:cs="Times New Roman"/>
          <w:sz w:val="24"/>
          <w:szCs w:val="24"/>
        </w:rPr>
        <w:t xml:space="preserve"> L</w:t>
      </w:r>
      <w:r w:rsidRPr="003C7CFE">
        <w:rPr>
          <w:rFonts w:ascii="Times New Roman" w:hAnsi="Times New Roman" w:cs="Times New Roman"/>
          <w:sz w:val="24"/>
          <w:szCs w:val="24"/>
          <w:vertAlign w:val="superscript"/>
        </w:rPr>
        <w:noBreakHyphen/>
        <w:t>1</w:t>
      </w:r>
      <w:r>
        <w:rPr>
          <w:rFonts w:ascii="Times New Roman" w:hAnsi="Times New Roman" w:cs="Times New Roman"/>
          <w:sz w:val="24"/>
          <w:szCs w:val="24"/>
        </w:rPr>
        <w:t>) were determined though analysis of adsorption suspensions at equilibrium.  The concentration of adsorbed ligand (</w:t>
      </w:r>
      <w:r w:rsidRPr="003C7CFE">
        <w:rPr>
          <w:rFonts w:ascii="Times New Roman" w:hAnsi="Times New Roman" w:cs="Times New Roman"/>
          <w:i/>
          <w:sz w:val="24"/>
          <w:szCs w:val="24"/>
        </w:rPr>
        <w:t>q</w:t>
      </w:r>
      <w:r>
        <w:rPr>
          <w:rFonts w:ascii="Times New Roman" w:hAnsi="Times New Roman" w:cs="Times New Roman"/>
          <w:sz w:val="24"/>
          <w:szCs w:val="24"/>
        </w:rPr>
        <w:t xml:space="preserve">, </w:t>
      </w:r>
      <w:proofErr w:type="spellStart"/>
      <w:r>
        <w:rPr>
          <w:rFonts w:ascii="Times New Roman" w:hAnsi="Times New Roman" w:cs="Times New Roman"/>
          <w:sz w:val="24"/>
          <w:szCs w:val="24"/>
        </w:rPr>
        <w:t>μmol</w:t>
      </w:r>
      <w:proofErr w:type="spellEnd"/>
      <w:r>
        <w:rPr>
          <w:rFonts w:ascii="Times New Roman" w:hAnsi="Times New Roman" w:cs="Times New Roman"/>
          <w:sz w:val="24"/>
          <w:szCs w:val="24"/>
        </w:rPr>
        <w:t xml:space="preserve"> kg</w:t>
      </w:r>
      <w:r w:rsidRPr="003C7CFE">
        <w:rPr>
          <w:rFonts w:ascii="Times New Roman" w:hAnsi="Times New Roman" w:cs="Times New Roman"/>
          <w:sz w:val="24"/>
          <w:szCs w:val="24"/>
          <w:vertAlign w:val="superscript"/>
        </w:rPr>
        <w:t>-1</w:t>
      </w:r>
      <w:r>
        <w:rPr>
          <w:rFonts w:ascii="Times New Roman" w:hAnsi="Times New Roman" w:cs="Times New Roman"/>
          <w:sz w:val="24"/>
          <w:szCs w:val="24"/>
        </w:rPr>
        <w:t>) was determined by difference:</w:t>
      </w:r>
    </w:p>
    <w:p w:rsidR="003E72B7" w:rsidRPr="003C7CFE" w:rsidRDefault="003E72B7" w:rsidP="003E72B7">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hAnsi="Cambria Math" w:cs="Times New Roman"/>
            <w:sz w:val="24"/>
            <w:szCs w:val="24"/>
          </w:rPr>
          <m:t xml:space="preserve">q= </m:t>
        </m:r>
        <m:f>
          <m:fPr>
            <m:ctrlPr>
              <w:rPr>
                <w:rFonts w:ascii="Cambria Math" w:hAnsi="Cambria Math" w:cs="Times New Roman"/>
                <w:i/>
                <w:sz w:val="24"/>
                <w:szCs w:val="24"/>
              </w:rPr>
            </m:ctrlPr>
          </m:fPr>
          <m:num>
            <m:r>
              <w:rPr>
                <w:rFonts w:ascii="Cambria Math" w:hAnsi="Cambria Math" w:cs="Times New Roman"/>
                <w:sz w:val="24"/>
                <w:szCs w:val="24"/>
              </w:rPr>
              <m:t>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eq</m:t>
                    </m:r>
                  </m:sub>
                </m:sSub>
              </m:e>
            </m:d>
          </m:num>
          <m:den>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den>
        </m:f>
      </m:oMath>
      <w:r>
        <w:rPr>
          <w:rFonts w:ascii="Times New Roman" w:eastAsiaTheme="minorEastAsia" w:hAnsi="Times New Roman" w:cs="Times New Roman"/>
          <w:sz w:val="24"/>
          <w:szCs w:val="24"/>
        </w:rPr>
        <w:t xml:space="preserve">                                                                 [15]</w:t>
      </w:r>
    </w:p>
    <w:p w:rsidR="003E72B7" w:rsidRDefault="003E72B7" w:rsidP="003E72B7">
      <w:pPr>
        <w:spacing w:line="480" w:lineRule="auto"/>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where</w:t>
      </w:r>
      <w:proofErr w:type="gramEnd"/>
      <w:r>
        <w:rPr>
          <w:rFonts w:ascii="Times New Roman" w:eastAsiaTheme="minorEastAsia" w:hAnsi="Times New Roman" w:cs="Times New Roman"/>
          <w:sz w:val="24"/>
          <w:szCs w:val="24"/>
        </w:rPr>
        <w:t xml:space="preserve"> V is the volume of solution (</w:t>
      </w:r>
      <w:r w:rsidR="00AA6AEB">
        <w:rPr>
          <w:rFonts w:ascii="Times New Roman" w:eastAsiaTheme="minorEastAsia" w:hAnsi="Times New Roman" w:cs="Times New Roman"/>
          <w:sz w:val="24"/>
          <w:szCs w:val="24"/>
        </w:rPr>
        <w:t>0</w:t>
      </w:r>
      <w:r>
        <w:rPr>
          <w:rFonts w:ascii="Times New Roman" w:eastAsiaTheme="minorEastAsia" w:hAnsi="Times New Roman" w:cs="Times New Roman"/>
          <w:sz w:val="24"/>
          <w:szCs w:val="24"/>
        </w:rPr>
        <w:t xml:space="preserve">.025 L) and </w:t>
      </w:r>
      <w:proofErr w:type="spellStart"/>
      <w:r>
        <w:rPr>
          <w:rFonts w:ascii="Times New Roman" w:eastAsiaTheme="minorEastAsia" w:hAnsi="Times New Roman" w:cs="Times New Roman"/>
          <w:sz w:val="24"/>
          <w:szCs w:val="24"/>
        </w:rPr>
        <w:t>m</w:t>
      </w:r>
      <w:r w:rsidRPr="003C7CFE">
        <w:rPr>
          <w:rFonts w:ascii="Times New Roman" w:eastAsiaTheme="minorEastAsia" w:hAnsi="Times New Roman" w:cs="Times New Roman"/>
          <w:sz w:val="24"/>
          <w:szCs w:val="24"/>
          <w:vertAlign w:val="subscript"/>
        </w:rPr>
        <w:t>s</w:t>
      </w:r>
      <w:proofErr w:type="spellEnd"/>
      <w:r>
        <w:rPr>
          <w:rFonts w:ascii="Times New Roman" w:eastAsiaTheme="minorEastAsia" w:hAnsi="Times New Roman" w:cs="Times New Roman"/>
          <w:sz w:val="24"/>
          <w:szCs w:val="24"/>
        </w:rPr>
        <w:t xml:space="preserve"> is the mass of solid (1.25 x 10</w:t>
      </w:r>
      <w:r w:rsidRPr="003C7CFE">
        <w:rPr>
          <w:rFonts w:ascii="Times New Roman" w:eastAsiaTheme="minorEastAsia" w:hAnsi="Times New Roman" w:cs="Times New Roman"/>
          <w:sz w:val="24"/>
          <w:szCs w:val="24"/>
          <w:vertAlign w:val="superscript"/>
        </w:rPr>
        <w:t xml:space="preserve">-4 </w:t>
      </w:r>
      <w:r>
        <w:rPr>
          <w:rFonts w:ascii="Times New Roman" w:eastAsiaTheme="minorEastAsia" w:hAnsi="Times New Roman" w:cs="Times New Roman"/>
          <w:sz w:val="24"/>
          <w:szCs w:val="24"/>
        </w:rPr>
        <w:t>kg).  Adsorption edge (</w:t>
      </w:r>
      <w:r w:rsidRPr="002A4CC8">
        <w:rPr>
          <w:rFonts w:ascii="Times New Roman" w:eastAsiaTheme="minorEastAsia" w:hAnsi="Times New Roman" w:cs="Times New Roman"/>
          <w:i/>
          <w:sz w:val="24"/>
          <w:szCs w:val="24"/>
        </w:rPr>
        <w:t>q</w:t>
      </w:r>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vs</w:t>
      </w:r>
      <w:proofErr w:type="spellEnd"/>
      <w:r>
        <w:rPr>
          <w:rFonts w:ascii="Times New Roman" w:eastAsiaTheme="minorEastAsia" w:hAnsi="Times New Roman" w:cs="Times New Roman"/>
          <w:sz w:val="24"/>
          <w:szCs w:val="24"/>
        </w:rPr>
        <w:t xml:space="preserve"> pH) plots were constructed for all systems.</w:t>
      </w:r>
    </w:p>
    <w:p w:rsidR="003E72B7" w:rsidRPr="00A631D1" w:rsidRDefault="003E72B7" w:rsidP="003E72B7">
      <w:pPr>
        <w:spacing w:line="480" w:lineRule="auto"/>
        <w:rPr>
          <w:rFonts w:ascii="Times New Roman" w:hAnsi="Times New Roman" w:cs="Times New Roman"/>
          <w:i/>
          <w:sz w:val="24"/>
          <w:szCs w:val="24"/>
        </w:rPr>
      </w:pPr>
      <w:r>
        <w:rPr>
          <w:rFonts w:ascii="Times New Roman" w:hAnsi="Times New Roman" w:cs="Times New Roman"/>
          <w:i/>
          <w:sz w:val="24"/>
          <w:szCs w:val="24"/>
        </w:rPr>
        <w:t>Surface Complexation Modeling</w:t>
      </w:r>
    </w:p>
    <w:p w:rsidR="003E72B7" w:rsidRPr="003C3363"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FITEQL 4.0 software (</w:t>
      </w:r>
      <w:proofErr w:type="spellStart"/>
      <w:r>
        <w:rPr>
          <w:rFonts w:ascii="Times New Roman" w:hAnsi="Times New Roman" w:cs="Times New Roman"/>
          <w:sz w:val="24"/>
          <w:szCs w:val="24"/>
        </w:rPr>
        <w:t>Herbelin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Westall</w:t>
      </w:r>
      <w:proofErr w:type="spellEnd"/>
      <w:r>
        <w:rPr>
          <w:rFonts w:ascii="Times New Roman" w:hAnsi="Times New Roman" w:cs="Times New Roman"/>
          <w:sz w:val="24"/>
          <w:szCs w:val="24"/>
        </w:rPr>
        <w:t xml:space="preserve">, 1999) was used to optimize the adsorption constants for ligand retention using the DLM.  FITEQL employs a nonlinear least squares method to determine intrinsic equilibrium constants from experimental data. The model requires values for surface parameters of the adsorbent (Table 2), </w:t>
      </w:r>
      <w:r w:rsidR="00AA6AEB">
        <w:rPr>
          <w:rFonts w:ascii="Times New Roman" w:hAnsi="Times New Roman" w:cs="Times New Roman"/>
          <w:sz w:val="24"/>
          <w:szCs w:val="24"/>
        </w:rPr>
        <w:t xml:space="preserve">and </w:t>
      </w:r>
      <w:r>
        <w:rPr>
          <w:rFonts w:ascii="Times New Roman" w:hAnsi="Times New Roman" w:cs="Times New Roman"/>
          <w:sz w:val="24"/>
          <w:szCs w:val="24"/>
        </w:rPr>
        <w:t>formation constants for aqueous species and surface protonation reaction</w:t>
      </w:r>
      <w:r w:rsidR="00AA6AEB">
        <w:rPr>
          <w:rFonts w:ascii="Times New Roman" w:hAnsi="Times New Roman" w:cs="Times New Roman"/>
          <w:sz w:val="24"/>
          <w:szCs w:val="24"/>
        </w:rPr>
        <w:t>s</w:t>
      </w:r>
      <w:r>
        <w:rPr>
          <w:rFonts w:ascii="Times New Roman" w:hAnsi="Times New Roman" w:cs="Times New Roman"/>
          <w:sz w:val="24"/>
          <w:szCs w:val="24"/>
        </w:rPr>
        <w:t xml:space="preserve"> (Table 3).  </w:t>
      </w:r>
    </w:p>
    <w:p w:rsidR="003E72B7" w:rsidRPr="009031CE" w:rsidRDefault="003E72B7" w:rsidP="003E72B7">
      <w:pPr>
        <w:spacing w:line="480" w:lineRule="auto"/>
        <w:ind w:firstLine="720"/>
        <w:rPr>
          <w:rFonts w:ascii="Times New Roman" w:hAnsi="Times New Roman" w:cs="Times New Roman"/>
          <w:sz w:val="24"/>
          <w:szCs w:val="24"/>
        </w:rPr>
      </w:pPr>
      <w:r w:rsidRPr="009031CE">
        <w:rPr>
          <w:rFonts w:ascii="Times New Roman" w:hAnsi="Times New Roman" w:cs="Times New Roman"/>
          <w:sz w:val="24"/>
          <w:szCs w:val="24"/>
        </w:rPr>
        <w:t xml:space="preserve">The application of the DLM to antimonate and phosphate adsorption requires the definitions of the following surface complexation reactions </w:t>
      </w:r>
    </w:p>
    <w:p w:rsidR="003E72B7" w:rsidRPr="009031CE" w:rsidRDefault="003E72B7" w:rsidP="003E72B7">
      <w:pPr>
        <w:spacing w:line="480" w:lineRule="auto"/>
        <w:rPr>
          <w:rFonts w:ascii="Times New Roman" w:hAnsi="Times New Roman" w:cs="Times New Roman"/>
          <w:sz w:val="24"/>
          <w:szCs w:val="24"/>
          <w:vertAlign w:val="superscript"/>
        </w:rPr>
      </w:pPr>
      <w:r w:rsidRPr="009031CE">
        <w:rPr>
          <w:rFonts w:ascii="Times New Roman" w:hAnsi="Times New Roman" w:cs="Times New Roman"/>
          <w:sz w:val="24"/>
          <w:szCs w:val="24"/>
        </w:rPr>
        <w:t xml:space="preserve">                                                  ≡MnOH</w:t>
      </w:r>
      <w:r w:rsidRPr="009031CE">
        <w:rPr>
          <w:rFonts w:ascii="Times New Roman" w:hAnsi="Times New Roman" w:cs="Times New Roman"/>
          <w:sz w:val="24"/>
          <w:szCs w:val="24"/>
          <w:vertAlign w:val="superscript"/>
        </w:rPr>
        <w:t>0</w:t>
      </w:r>
      <w:r w:rsidRPr="009031CE">
        <w:rPr>
          <w:rFonts w:ascii="Times New Roman" w:hAnsi="Times New Roman" w:cs="Times New Roman"/>
          <w:sz w:val="24"/>
          <w:szCs w:val="24"/>
        </w:rPr>
        <w:t xml:space="preserve"> + H</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 ≡MnOH</w:t>
      </w:r>
      <w:r w:rsidRPr="009031CE">
        <w:rPr>
          <w:rFonts w:ascii="Times New Roman" w:hAnsi="Times New Roman" w:cs="Times New Roman"/>
          <w:sz w:val="24"/>
          <w:szCs w:val="24"/>
          <w:vertAlign w:val="subscript"/>
        </w:rPr>
        <w:t>2</w:t>
      </w:r>
      <w:r w:rsidRPr="009031CE">
        <w:rPr>
          <w:rFonts w:ascii="Times New Roman" w:hAnsi="Times New Roman" w:cs="Times New Roman"/>
          <w:sz w:val="24"/>
          <w:szCs w:val="24"/>
          <w:vertAlign w:val="superscript"/>
        </w:rPr>
        <w:t xml:space="preserve">+ </w:t>
      </w:r>
      <w:r w:rsidRPr="009031CE">
        <w:rPr>
          <w:rFonts w:ascii="Times New Roman" w:hAnsi="Times New Roman" w:cs="Times New Roman"/>
          <w:sz w:val="24"/>
          <w:szCs w:val="24"/>
        </w:rPr>
        <w:t xml:space="preserve">                                                    [16]</w:t>
      </w:r>
    </w:p>
    <w:p w:rsidR="003E72B7" w:rsidRPr="009031CE" w:rsidRDefault="003E72B7" w:rsidP="003E72B7">
      <w:pPr>
        <w:spacing w:line="480" w:lineRule="auto"/>
        <w:rPr>
          <w:rFonts w:ascii="Times New Roman" w:hAnsi="Times New Roman" w:cs="Times New Roman"/>
          <w:sz w:val="24"/>
          <w:szCs w:val="24"/>
        </w:rPr>
      </w:pPr>
      <w:r w:rsidRPr="009031CE">
        <w:rPr>
          <w:rFonts w:ascii="Times New Roman" w:hAnsi="Times New Roman" w:cs="Times New Roman"/>
          <w:sz w:val="24"/>
          <w:szCs w:val="24"/>
        </w:rPr>
        <w:lastRenderedPageBreak/>
        <w:t xml:space="preserve">                                                  ≡MnOH</w:t>
      </w:r>
      <w:r w:rsidRPr="009031CE">
        <w:rPr>
          <w:rFonts w:ascii="Times New Roman" w:hAnsi="Times New Roman" w:cs="Times New Roman"/>
          <w:sz w:val="24"/>
          <w:szCs w:val="24"/>
          <w:vertAlign w:val="superscript"/>
        </w:rPr>
        <w:t>0</w:t>
      </w:r>
      <w:r w:rsidRPr="009031CE">
        <w:rPr>
          <w:rFonts w:ascii="Times New Roman" w:hAnsi="Times New Roman" w:cs="Times New Roman"/>
          <w:sz w:val="24"/>
          <w:szCs w:val="24"/>
        </w:rPr>
        <w:t xml:space="preserve"> → ≡</w:t>
      </w:r>
      <w:proofErr w:type="spellStart"/>
      <w:r>
        <w:rPr>
          <w:rFonts w:ascii="Times New Roman" w:hAnsi="Times New Roman" w:cs="Times New Roman"/>
          <w:sz w:val="24"/>
          <w:szCs w:val="24"/>
        </w:rPr>
        <w:t>Mn</w:t>
      </w:r>
      <w:r w:rsidRPr="009031CE">
        <w:rPr>
          <w:rFonts w:ascii="Times New Roman" w:hAnsi="Times New Roman" w:cs="Times New Roman"/>
          <w:sz w:val="24"/>
          <w:szCs w:val="24"/>
        </w:rPr>
        <w:t>O</w:t>
      </w:r>
      <w:proofErr w:type="spellEnd"/>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 </w:t>
      </w:r>
      <w:r>
        <w:rPr>
          <w:rFonts w:ascii="Times New Roman" w:hAnsi="Times New Roman" w:cs="Times New Roman"/>
          <w:sz w:val="24"/>
          <w:szCs w:val="24"/>
        </w:rPr>
        <w:t>H</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[17]</w:t>
      </w:r>
    </w:p>
    <w:p w:rsidR="003E72B7" w:rsidRPr="009031CE" w:rsidRDefault="003E72B7" w:rsidP="003E72B7">
      <w:pPr>
        <w:spacing w:line="480" w:lineRule="auto"/>
        <w:rPr>
          <w:rFonts w:ascii="Times New Roman" w:hAnsi="Times New Roman" w:cs="Times New Roman"/>
          <w:sz w:val="24"/>
          <w:szCs w:val="24"/>
        </w:rPr>
      </w:pPr>
      <w:r w:rsidRPr="009031CE">
        <w:rPr>
          <w:rFonts w:ascii="Times New Roman" w:hAnsi="Times New Roman" w:cs="Times New Roman"/>
          <w:sz w:val="24"/>
          <w:szCs w:val="24"/>
        </w:rPr>
        <w:t xml:space="preserve">                                                  ≡MnOH</w:t>
      </w:r>
      <w:r w:rsidRPr="009031CE">
        <w:rPr>
          <w:rFonts w:ascii="Times New Roman" w:hAnsi="Times New Roman" w:cs="Times New Roman"/>
          <w:sz w:val="24"/>
          <w:szCs w:val="24"/>
          <w:vertAlign w:val="superscript"/>
        </w:rPr>
        <w:t>0</w:t>
      </w:r>
      <w:r w:rsidRPr="009031CE">
        <w:rPr>
          <w:rFonts w:ascii="Times New Roman" w:hAnsi="Times New Roman" w:cs="Times New Roman"/>
          <w:sz w:val="24"/>
          <w:szCs w:val="24"/>
        </w:rPr>
        <w:t xml:space="preserve"> + H</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 </w:t>
      </w:r>
      <w:proofErr w:type="gramStart"/>
      <w:r w:rsidRPr="009031CE">
        <w:rPr>
          <w:rFonts w:ascii="Times New Roman" w:hAnsi="Times New Roman" w:cs="Times New Roman"/>
          <w:sz w:val="24"/>
          <w:szCs w:val="24"/>
        </w:rPr>
        <w:t>Sb(</w:t>
      </w:r>
      <w:proofErr w:type="gramEnd"/>
      <w:r w:rsidRPr="009031CE">
        <w:rPr>
          <w:rFonts w:ascii="Times New Roman" w:hAnsi="Times New Roman" w:cs="Times New Roman"/>
          <w:sz w:val="24"/>
          <w:szCs w:val="24"/>
        </w:rPr>
        <w:t>OH)</w:t>
      </w:r>
      <w:r w:rsidRPr="009031CE">
        <w:rPr>
          <w:rFonts w:ascii="Times New Roman" w:hAnsi="Times New Roman" w:cs="Times New Roman"/>
          <w:sz w:val="24"/>
          <w:szCs w:val="24"/>
          <w:vertAlign w:val="subscript"/>
        </w:rPr>
        <w:t>6</w:t>
      </w:r>
      <w:r w:rsidRPr="009031CE">
        <w:rPr>
          <w:rFonts w:ascii="Times New Roman" w:hAnsi="Times New Roman" w:cs="Times New Roman"/>
          <w:sz w:val="24"/>
          <w:szCs w:val="24"/>
          <w:vertAlign w:val="superscript"/>
        </w:rPr>
        <w:t xml:space="preserve">- </w:t>
      </w:r>
      <w:r w:rsidRPr="009031CE">
        <w:rPr>
          <w:rFonts w:ascii="Times New Roman" w:hAnsi="Times New Roman" w:cs="Times New Roman"/>
          <w:sz w:val="24"/>
          <w:szCs w:val="24"/>
        </w:rPr>
        <w:t>→ ≡MnOH</w:t>
      </w:r>
      <w:r w:rsidRPr="009031CE">
        <w:rPr>
          <w:rFonts w:ascii="Times New Roman" w:hAnsi="Times New Roman" w:cs="Times New Roman"/>
          <w:sz w:val="24"/>
          <w:szCs w:val="24"/>
          <w:vertAlign w:val="subscript"/>
        </w:rPr>
        <w:t>2</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-Sb(OH)</w:t>
      </w:r>
      <w:r w:rsidRPr="009031CE">
        <w:rPr>
          <w:rFonts w:ascii="Times New Roman" w:hAnsi="Times New Roman" w:cs="Times New Roman"/>
          <w:sz w:val="24"/>
          <w:szCs w:val="24"/>
          <w:vertAlign w:val="subscript"/>
        </w:rPr>
        <w:t>6</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[18]</w:t>
      </w:r>
    </w:p>
    <w:p w:rsidR="003E72B7" w:rsidRPr="009031CE" w:rsidRDefault="003E72B7" w:rsidP="003E72B7">
      <w:pPr>
        <w:spacing w:line="480" w:lineRule="auto"/>
        <w:rPr>
          <w:rFonts w:ascii="Times New Roman" w:hAnsi="Times New Roman" w:cs="Times New Roman"/>
          <w:sz w:val="24"/>
          <w:szCs w:val="24"/>
        </w:rPr>
      </w:pPr>
      <w:r w:rsidRPr="009031CE">
        <w:rPr>
          <w:rFonts w:ascii="Times New Roman" w:hAnsi="Times New Roman" w:cs="Times New Roman"/>
          <w:sz w:val="24"/>
          <w:szCs w:val="24"/>
        </w:rPr>
        <w:t xml:space="preserve">                                                  ≡MnOH</w:t>
      </w:r>
      <w:r w:rsidRPr="009031CE">
        <w:rPr>
          <w:rFonts w:ascii="Times New Roman" w:hAnsi="Times New Roman" w:cs="Times New Roman"/>
          <w:sz w:val="24"/>
          <w:szCs w:val="24"/>
          <w:vertAlign w:val="superscript"/>
        </w:rPr>
        <w:t>0</w:t>
      </w:r>
      <w:r w:rsidRPr="009031CE">
        <w:rPr>
          <w:rFonts w:ascii="Times New Roman" w:hAnsi="Times New Roman" w:cs="Times New Roman"/>
          <w:sz w:val="24"/>
          <w:szCs w:val="24"/>
        </w:rPr>
        <w:t xml:space="preserve"> +</w:t>
      </w:r>
      <w:r>
        <w:rPr>
          <w:rFonts w:ascii="Times New Roman" w:hAnsi="Times New Roman" w:cs="Times New Roman"/>
          <w:sz w:val="24"/>
          <w:szCs w:val="24"/>
        </w:rPr>
        <w:t>2</w:t>
      </w:r>
      <w:r w:rsidRPr="009031CE">
        <w:rPr>
          <w:rFonts w:ascii="Times New Roman" w:hAnsi="Times New Roman" w:cs="Times New Roman"/>
          <w:sz w:val="24"/>
          <w:szCs w:val="24"/>
        </w:rPr>
        <w:t>H</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 PO</w:t>
      </w:r>
      <w:r w:rsidRPr="009031CE">
        <w:rPr>
          <w:rFonts w:ascii="Times New Roman" w:hAnsi="Times New Roman" w:cs="Times New Roman"/>
          <w:sz w:val="24"/>
          <w:szCs w:val="24"/>
          <w:vertAlign w:val="subscript"/>
        </w:rPr>
        <w:t>4</w:t>
      </w:r>
      <w:r>
        <w:rPr>
          <w:rFonts w:ascii="Times New Roman" w:hAnsi="Times New Roman" w:cs="Times New Roman"/>
          <w:sz w:val="24"/>
          <w:szCs w:val="24"/>
          <w:vertAlign w:val="superscript"/>
        </w:rPr>
        <w:t>3-</w:t>
      </w:r>
      <w:r w:rsidRPr="009031CE">
        <w:rPr>
          <w:rFonts w:ascii="Times New Roman" w:hAnsi="Times New Roman" w:cs="Times New Roman"/>
          <w:sz w:val="24"/>
          <w:szCs w:val="24"/>
        </w:rPr>
        <w:t xml:space="preserve"> → ≡MnOH</w:t>
      </w:r>
      <w:r w:rsidRPr="009031CE">
        <w:rPr>
          <w:rFonts w:ascii="Times New Roman" w:hAnsi="Times New Roman" w:cs="Times New Roman"/>
          <w:sz w:val="24"/>
          <w:szCs w:val="24"/>
          <w:vertAlign w:val="subscript"/>
        </w:rPr>
        <w:t>2</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-HPO</w:t>
      </w:r>
      <w:r w:rsidRPr="009031CE">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[19]</w:t>
      </w:r>
    </w:p>
    <w:p w:rsidR="003E72B7" w:rsidRPr="009031CE" w:rsidRDefault="003E72B7" w:rsidP="003E72B7">
      <w:pPr>
        <w:spacing w:line="480" w:lineRule="auto"/>
        <w:rPr>
          <w:rFonts w:ascii="Times New Roman" w:hAnsi="Times New Roman" w:cs="Times New Roman"/>
          <w:sz w:val="24"/>
          <w:szCs w:val="24"/>
        </w:rPr>
      </w:pPr>
      <w:r w:rsidRPr="0053748E">
        <w:rPr>
          <w:rFonts w:ascii="Times New Roman" w:hAnsi="Times New Roman" w:cs="Times New Roman"/>
          <w:sz w:val="24"/>
          <w:szCs w:val="24"/>
        </w:rPr>
        <w:t xml:space="preserve">                                                  ≡MnOH</w:t>
      </w:r>
      <w:r w:rsidRPr="0053748E">
        <w:rPr>
          <w:rFonts w:ascii="Times New Roman" w:hAnsi="Times New Roman" w:cs="Times New Roman"/>
          <w:sz w:val="24"/>
          <w:szCs w:val="24"/>
          <w:vertAlign w:val="superscript"/>
        </w:rPr>
        <w:t>0</w:t>
      </w:r>
      <w:r w:rsidRPr="0053748E">
        <w:rPr>
          <w:rFonts w:ascii="Times New Roman" w:hAnsi="Times New Roman" w:cs="Times New Roman"/>
          <w:sz w:val="24"/>
          <w:szCs w:val="24"/>
        </w:rPr>
        <w:t xml:space="preserve"> </w:t>
      </w:r>
      <w:r w:rsidRPr="009031CE">
        <w:rPr>
          <w:rFonts w:ascii="Times New Roman" w:hAnsi="Times New Roman" w:cs="Times New Roman"/>
          <w:sz w:val="24"/>
          <w:szCs w:val="24"/>
        </w:rPr>
        <w:t>+</w:t>
      </w:r>
      <w:r>
        <w:rPr>
          <w:rFonts w:ascii="Times New Roman" w:hAnsi="Times New Roman" w:cs="Times New Roman"/>
          <w:sz w:val="24"/>
          <w:szCs w:val="24"/>
        </w:rPr>
        <w:t>3</w:t>
      </w:r>
      <w:r w:rsidRPr="009031CE">
        <w:rPr>
          <w:rFonts w:ascii="Times New Roman" w:hAnsi="Times New Roman" w:cs="Times New Roman"/>
          <w:sz w:val="24"/>
          <w:szCs w:val="24"/>
        </w:rPr>
        <w:t>H</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 PO</w:t>
      </w:r>
      <w:r w:rsidRPr="009031CE">
        <w:rPr>
          <w:rFonts w:ascii="Times New Roman" w:hAnsi="Times New Roman" w:cs="Times New Roman"/>
          <w:sz w:val="24"/>
          <w:szCs w:val="24"/>
          <w:vertAlign w:val="subscript"/>
        </w:rPr>
        <w:t>4</w:t>
      </w:r>
      <w:r>
        <w:rPr>
          <w:rFonts w:ascii="Times New Roman" w:hAnsi="Times New Roman" w:cs="Times New Roman"/>
          <w:sz w:val="24"/>
          <w:szCs w:val="24"/>
          <w:vertAlign w:val="superscript"/>
        </w:rPr>
        <w:t>3-</w:t>
      </w:r>
      <w:r w:rsidRPr="009031CE">
        <w:rPr>
          <w:rFonts w:ascii="Times New Roman" w:hAnsi="Times New Roman" w:cs="Times New Roman"/>
          <w:sz w:val="24"/>
          <w:szCs w:val="24"/>
        </w:rPr>
        <w:t xml:space="preserve"> → ≡MnOH</w:t>
      </w:r>
      <w:r w:rsidRPr="009031CE">
        <w:rPr>
          <w:rFonts w:ascii="Times New Roman" w:hAnsi="Times New Roman" w:cs="Times New Roman"/>
          <w:sz w:val="24"/>
          <w:szCs w:val="24"/>
          <w:vertAlign w:val="subscript"/>
        </w:rPr>
        <w:t>2</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-H</w:t>
      </w:r>
      <w:r w:rsidRPr="009031CE">
        <w:rPr>
          <w:rFonts w:ascii="Times New Roman" w:hAnsi="Times New Roman" w:cs="Times New Roman"/>
          <w:sz w:val="24"/>
          <w:szCs w:val="24"/>
          <w:vertAlign w:val="subscript"/>
        </w:rPr>
        <w:t>2</w:t>
      </w:r>
      <w:r w:rsidRPr="009031CE">
        <w:rPr>
          <w:rFonts w:ascii="Times New Roman" w:hAnsi="Times New Roman" w:cs="Times New Roman"/>
          <w:sz w:val="24"/>
          <w:szCs w:val="24"/>
        </w:rPr>
        <w:t>PO</w:t>
      </w:r>
      <w:r w:rsidRPr="009031CE">
        <w:rPr>
          <w:rFonts w:ascii="Times New Roman" w:hAnsi="Times New Roman" w:cs="Times New Roman"/>
          <w:sz w:val="24"/>
          <w:szCs w:val="24"/>
          <w:vertAlign w:val="subscript"/>
        </w:rPr>
        <w:t>4</w:t>
      </w:r>
      <w:r w:rsidRPr="009031CE">
        <w:rPr>
          <w:rFonts w:ascii="Times New Roman" w:hAnsi="Times New Roman" w:cs="Times New Roman"/>
          <w:sz w:val="24"/>
          <w:szCs w:val="24"/>
          <w:vertAlign w:val="superscript"/>
        </w:rPr>
        <w:t>-</w:t>
      </w:r>
      <w:r w:rsidRPr="009031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1CE">
        <w:rPr>
          <w:rFonts w:ascii="Times New Roman" w:hAnsi="Times New Roman" w:cs="Times New Roman"/>
          <w:sz w:val="24"/>
          <w:szCs w:val="24"/>
        </w:rPr>
        <w:t xml:space="preserve">             [20]</w:t>
      </w:r>
    </w:p>
    <w:p w:rsidR="003E72B7" w:rsidRPr="00652DA9" w:rsidRDefault="003E72B7" w:rsidP="003E72B7">
      <w:pPr>
        <w:spacing w:line="480" w:lineRule="auto"/>
        <w:rPr>
          <w:rFonts w:ascii="Times New Roman" w:hAnsi="Times New Roman" w:cs="Times New Roman"/>
          <w:sz w:val="24"/>
          <w:szCs w:val="24"/>
        </w:rPr>
      </w:pPr>
      <w:r w:rsidRPr="00652DA9">
        <w:rPr>
          <w:rFonts w:ascii="Times New Roman" w:hAnsi="Times New Roman" w:cs="Times New Roman"/>
          <w:sz w:val="24"/>
          <w:szCs w:val="24"/>
        </w:rPr>
        <w:t>The intrinsic equilibrium constants for these reactions are defined by the following equations:</w:t>
      </w:r>
    </w:p>
    <w:p w:rsidR="003E72B7" w:rsidRPr="00652DA9" w:rsidRDefault="003E72B7" w:rsidP="003E72B7">
      <w:pPr>
        <w:spacing w:line="480" w:lineRule="auto"/>
        <w:rPr>
          <w:rFonts w:ascii="Times New Roman" w:eastAsiaTheme="minorEastAsia" w:hAnsi="Times New Roman" w:cs="Times New Roman"/>
          <w:sz w:val="24"/>
          <w:szCs w:val="24"/>
        </w:rPr>
      </w:pPr>
      <w:r w:rsidRPr="00652DA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t>
            </m:r>
          </m:sub>
        </m:sSub>
        <m:d>
          <m:dPr>
            <m:ctrlPr>
              <w:rPr>
                <w:rFonts w:ascii="Cambria Math" w:hAnsi="Cambria Math" w:cs="Times New Roman"/>
                <w:i/>
                <w:sz w:val="24"/>
                <w:szCs w:val="24"/>
              </w:rPr>
            </m:ctrlPr>
          </m:dPr>
          <m:e>
            <m:r>
              <w:rPr>
                <w:rFonts w:ascii="Cambria Math" w:hAnsi="Cambria Math" w:cs="Times New Roman"/>
                <w:sz w:val="24"/>
                <w:szCs w:val="24"/>
              </w:rPr>
              <m:t>int</m:t>
            </m:r>
          </m:e>
        </m:d>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[≡MnOH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num>
          <m:den>
            <m:sSup>
              <m:sSupPr>
                <m:ctrlPr>
                  <w:rPr>
                    <w:rFonts w:ascii="Cambria Math" w:hAnsi="Cambria Math" w:cs="Times New Roman"/>
                    <w:i/>
                    <w:sz w:val="24"/>
                    <w:szCs w:val="24"/>
                  </w:rPr>
                </m:ctrlPr>
              </m:sSupPr>
              <m:e>
                <m:r>
                  <w:rPr>
                    <w:rFonts w:ascii="Cambria Math" w:hAnsi="Cambria Math" w:cs="Times New Roman"/>
                    <w:sz w:val="24"/>
                    <w:szCs w:val="24"/>
                  </w:rPr>
                  <m:t>[≡MnOH</m:t>
                </m:r>
              </m:e>
              <m:sup>
                <m:r>
                  <w:rPr>
                    <w:rFonts w:ascii="Cambria Math" w:hAnsi="Cambria Math" w:cs="Times New Roman"/>
                    <w:sz w:val="24"/>
                    <w:szCs w:val="24"/>
                  </w:rPr>
                  <m:t>0</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r>
              <w:rPr>
                <w:rFonts w:ascii="Cambria Math" w:hAnsi="Cambria Math" w:cs="Times New Roman"/>
                <w:sz w:val="24"/>
                <w:szCs w:val="24"/>
              </w:rPr>
              <m:t>)</m:t>
            </m:r>
          </m:den>
        </m:f>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F</m:t>
                </m:r>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d</m:t>
                    </m:r>
                  </m:sub>
                </m:sSub>
              </m:num>
              <m:den>
                <m:r>
                  <w:rPr>
                    <w:rFonts w:ascii="Cambria Math" w:hAnsi="Cambria Math" w:cs="Times New Roman"/>
                    <w:sz w:val="24"/>
                    <w:szCs w:val="24"/>
                  </w:rPr>
                  <m:t>RT</m:t>
                </m:r>
              </m:den>
            </m:f>
          </m:e>
        </m:d>
      </m:oMath>
      <w:r w:rsidRPr="00652DA9">
        <w:rPr>
          <w:rFonts w:ascii="Times New Roman" w:eastAsiaTheme="minorEastAsia" w:hAnsi="Times New Roman" w:cs="Times New Roman"/>
          <w:sz w:val="24"/>
          <w:szCs w:val="24"/>
        </w:rPr>
        <w:t xml:space="preserve">                                         [21]</w:t>
      </w:r>
    </w:p>
    <w:p w:rsidR="003E72B7" w:rsidRPr="00652DA9" w:rsidRDefault="003E72B7" w:rsidP="003E72B7">
      <w:pPr>
        <w:spacing w:line="480" w:lineRule="auto"/>
        <w:rPr>
          <w:rFonts w:ascii="Times New Roman" w:eastAsiaTheme="minorEastAsia" w:hAnsi="Times New Roman" w:cs="Times New Roman"/>
          <w:sz w:val="24"/>
          <w:szCs w:val="24"/>
        </w:rPr>
      </w:pPr>
      <w:r w:rsidRPr="00652DA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t>
            </m:r>
          </m:sub>
        </m:sSub>
        <m:d>
          <m:dPr>
            <m:ctrlPr>
              <w:rPr>
                <w:rFonts w:ascii="Cambria Math" w:hAnsi="Cambria Math" w:cs="Times New Roman"/>
                <w:i/>
                <w:sz w:val="24"/>
                <w:szCs w:val="24"/>
              </w:rPr>
            </m:ctrlPr>
          </m:dPr>
          <m:e>
            <m:r>
              <w:rPr>
                <w:rFonts w:ascii="Cambria Math" w:hAnsi="Cambria Math" w:cs="Times New Roman"/>
                <w:sz w:val="24"/>
                <w:szCs w:val="24"/>
              </w:rPr>
              <m:t>int</m:t>
            </m:r>
          </m:e>
        </m:d>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[≡MnO</m:t>
                </m:r>
              </m:e>
              <m:sup>
                <m:r>
                  <w:rPr>
                    <w:rFonts w:ascii="Cambria Math" w:hAnsi="Cambria Math" w:cs="Times New Roman"/>
                    <w:sz w:val="24"/>
                    <w:szCs w:val="24"/>
                  </w:rPr>
                  <m:t>-</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r>
              <w:rPr>
                <w:rFonts w:ascii="Cambria Math" w:hAnsi="Cambria Math" w:cs="Times New Roman"/>
                <w:sz w:val="24"/>
                <w:szCs w:val="24"/>
              </w:rPr>
              <m:t>)</m:t>
            </m:r>
          </m:num>
          <m:den>
            <m:sSup>
              <m:sSupPr>
                <m:ctrlPr>
                  <w:rPr>
                    <w:rFonts w:ascii="Cambria Math" w:hAnsi="Cambria Math" w:cs="Times New Roman"/>
                    <w:i/>
                    <w:sz w:val="24"/>
                    <w:szCs w:val="24"/>
                  </w:rPr>
                </m:ctrlPr>
              </m:sSupPr>
              <m:e>
                <m:r>
                  <w:rPr>
                    <w:rFonts w:ascii="Cambria Math" w:hAnsi="Cambria Math" w:cs="Times New Roman"/>
                    <w:sz w:val="24"/>
                    <w:szCs w:val="24"/>
                  </w:rPr>
                  <m:t>[≡MnOH</m:t>
                </m:r>
              </m:e>
              <m:sup>
                <m:r>
                  <w:rPr>
                    <w:rFonts w:ascii="Cambria Math" w:hAnsi="Cambria Math" w:cs="Times New Roman"/>
                    <w:sz w:val="24"/>
                    <w:szCs w:val="24"/>
                  </w:rPr>
                  <m:t>0</m:t>
                </m:r>
              </m:sup>
            </m:sSup>
            <m:r>
              <w:rPr>
                <w:rFonts w:ascii="Cambria Math" w:hAnsi="Cambria Math" w:cs="Times New Roman"/>
                <w:sz w:val="24"/>
                <w:szCs w:val="24"/>
              </w:rPr>
              <m:t>]</m:t>
            </m:r>
          </m:den>
        </m:f>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-F</m:t>
                </m:r>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d</m:t>
                    </m:r>
                  </m:sub>
                </m:sSub>
              </m:num>
              <m:den>
                <m:r>
                  <w:rPr>
                    <w:rFonts w:ascii="Cambria Math" w:hAnsi="Cambria Math" w:cs="Times New Roman"/>
                    <w:sz w:val="24"/>
                    <w:szCs w:val="24"/>
                  </w:rPr>
                  <m:t>RT</m:t>
                </m:r>
              </m:den>
            </m:f>
          </m:e>
        </m:d>
      </m:oMath>
      <w:r w:rsidRPr="00652DA9">
        <w:rPr>
          <w:rFonts w:ascii="Times New Roman" w:eastAsiaTheme="minorEastAsia" w:hAnsi="Times New Roman" w:cs="Times New Roman"/>
          <w:sz w:val="24"/>
          <w:szCs w:val="24"/>
        </w:rPr>
        <w:t xml:space="preserve">               </w:t>
      </w:r>
      <w:r w:rsidR="00AA6AEB">
        <w:rPr>
          <w:rFonts w:ascii="Times New Roman" w:eastAsiaTheme="minorEastAsia" w:hAnsi="Times New Roman" w:cs="Times New Roman"/>
          <w:sz w:val="24"/>
          <w:szCs w:val="24"/>
        </w:rPr>
        <w:t xml:space="preserve"> </w:t>
      </w:r>
      <w:r w:rsidRPr="00652DA9">
        <w:rPr>
          <w:rFonts w:ascii="Times New Roman" w:eastAsiaTheme="minorEastAsia" w:hAnsi="Times New Roman" w:cs="Times New Roman"/>
          <w:sz w:val="24"/>
          <w:szCs w:val="24"/>
        </w:rPr>
        <w:t xml:space="preserve">                        [22]</w:t>
      </w:r>
    </w:p>
    <w:p w:rsidR="003E72B7" w:rsidRPr="00652DA9" w:rsidRDefault="003E72B7" w:rsidP="003E72B7">
      <w:pPr>
        <w:spacing w:line="480" w:lineRule="auto"/>
        <w:rPr>
          <w:rFonts w:ascii="Times New Roman" w:hAnsi="Times New Roman" w:cs="Times New Roman"/>
          <w:sz w:val="24"/>
          <w:szCs w:val="24"/>
        </w:rPr>
      </w:pPr>
      <w:r w:rsidRPr="00652DA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d>
          <m:dPr>
            <m:ctrlPr>
              <w:rPr>
                <w:rFonts w:ascii="Cambria Math" w:hAnsi="Cambria Math" w:cs="Times New Roman"/>
                <w:i/>
                <w:sz w:val="24"/>
                <w:szCs w:val="24"/>
              </w:rPr>
            </m:ctrlPr>
          </m:dPr>
          <m:e>
            <m:r>
              <w:rPr>
                <w:rFonts w:ascii="Cambria Math" w:hAnsi="Cambria Math" w:cs="Times New Roman"/>
                <w:sz w:val="24"/>
                <w:szCs w:val="24"/>
              </w:rPr>
              <m:t>int</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[≡MnO</m:t>
            </m:r>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-Sb(OH</m:t>
            </m:r>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6</m:t>
                </m:r>
              </m:sub>
              <m:sup>
                <m:r>
                  <w:rPr>
                    <w:rFonts w:ascii="Cambria Math" w:hAnsi="Cambria Math" w:cs="Times New Roman"/>
                    <w:sz w:val="24"/>
                    <w:szCs w:val="24"/>
                  </w:rPr>
                  <m:t>-</m:t>
                </m:r>
              </m:sup>
            </m:sSubSup>
            <m:r>
              <w:rPr>
                <w:rFonts w:ascii="Cambria Math" w:hAnsi="Cambria Math" w:cs="Times New Roman"/>
                <w:sz w:val="24"/>
                <w:szCs w:val="24"/>
              </w:rPr>
              <m:t>]</m:t>
            </m:r>
          </m:num>
          <m:den>
            <m:sSup>
              <m:sSupPr>
                <m:ctrlPr>
                  <w:rPr>
                    <w:rFonts w:ascii="Cambria Math" w:hAnsi="Cambria Math" w:cs="Times New Roman"/>
                    <w:i/>
                    <w:sz w:val="24"/>
                    <w:szCs w:val="24"/>
                  </w:rPr>
                </m:ctrlPr>
              </m:sSupPr>
              <m:e>
                <m:r>
                  <w:rPr>
                    <w:rFonts w:ascii="Cambria Math" w:hAnsi="Cambria Math" w:cs="Times New Roman"/>
                    <w:sz w:val="24"/>
                    <w:szCs w:val="24"/>
                  </w:rPr>
                  <m:t>[≡MnOH</m:t>
                </m:r>
              </m:e>
              <m:sup>
                <m:r>
                  <w:rPr>
                    <w:rFonts w:ascii="Cambria Math" w:hAnsi="Cambria Math" w:cs="Times New Roman"/>
                    <w:sz w:val="24"/>
                    <w:szCs w:val="24"/>
                  </w:rPr>
                  <m:t>0</m:t>
                </m:r>
              </m:sup>
            </m:sSup>
            <m:r>
              <w:rPr>
                <w:rFonts w:ascii="Cambria Math" w:hAnsi="Cambria Math" w:cs="Times New Roman"/>
                <w:sz w:val="24"/>
                <w:szCs w:val="24"/>
              </w:rPr>
              <m:t>]</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Sb</m:t>
                    </m:r>
                    <m:d>
                      <m:dPr>
                        <m:ctrlPr>
                          <w:rPr>
                            <w:rFonts w:ascii="Cambria Math" w:hAnsi="Cambria Math" w:cs="Times New Roman"/>
                            <w:i/>
                            <w:sz w:val="24"/>
                            <w:szCs w:val="24"/>
                          </w:rPr>
                        </m:ctrlPr>
                      </m:dPr>
                      <m:e>
                        <m:r>
                          <w:rPr>
                            <w:rFonts w:ascii="Cambria Math" w:hAnsi="Cambria Math" w:cs="Times New Roman"/>
                            <w:sz w:val="24"/>
                            <w:szCs w:val="24"/>
                          </w:rPr>
                          <m:t>OH</m:t>
                        </m:r>
                      </m:e>
                    </m:d>
                  </m:e>
                  <m:sub>
                    <m:r>
                      <w:rPr>
                        <w:rFonts w:ascii="Cambria Math" w:hAnsi="Cambria Math" w:cs="Times New Roman"/>
                        <w:sz w:val="24"/>
                        <w:szCs w:val="24"/>
                      </w:rPr>
                      <m:t>6</m:t>
                    </m:r>
                  </m:sub>
                  <m:sup>
                    <m:r>
                      <w:rPr>
                        <w:rFonts w:ascii="Cambria Math" w:hAnsi="Cambria Math" w:cs="Times New Roman"/>
                        <w:sz w:val="24"/>
                        <w:szCs w:val="24"/>
                      </w:rPr>
                      <m:t>-</m:t>
                    </m:r>
                  </m:sup>
                </m:sSubSup>
              </m:e>
            </m:d>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e>
            </m:d>
          </m:den>
        </m:f>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F</m:t>
                </m:r>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d</m:t>
                    </m:r>
                  </m:sub>
                </m:sSub>
              </m:num>
              <m:den>
                <m:r>
                  <w:rPr>
                    <w:rFonts w:ascii="Cambria Math" w:hAnsi="Cambria Math" w:cs="Times New Roman"/>
                    <w:sz w:val="24"/>
                    <w:szCs w:val="24"/>
                  </w:rPr>
                  <m:t>RT</m:t>
                </m:r>
              </m:den>
            </m:f>
          </m:e>
        </m:d>
      </m:oMath>
      <w:r w:rsidRPr="00652DA9">
        <w:rPr>
          <w:rFonts w:ascii="Times New Roman" w:eastAsiaTheme="minorEastAsia" w:hAnsi="Times New Roman" w:cs="Times New Roman"/>
          <w:sz w:val="24"/>
          <w:szCs w:val="24"/>
        </w:rPr>
        <w:t xml:space="preserve">          </w:t>
      </w:r>
      <w:r w:rsidR="00AA6AEB">
        <w:rPr>
          <w:rFonts w:ascii="Times New Roman" w:eastAsiaTheme="minorEastAsia" w:hAnsi="Times New Roman" w:cs="Times New Roman"/>
          <w:sz w:val="24"/>
          <w:szCs w:val="24"/>
        </w:rPr>
        <w:t xml:space="preserve"> </w:t>
      </w:r>
      <w:r w:rsidRPr="00652DA9">
        <w:rPr>
          <w:rFonts w:ascii="Times New Roman" w:eastAsiaTheme="minorEastAsia" w:hAnsi="Times New Roman" w:cs="Times New Roman"/>
          <w:sz w:val="24"/>
          <w:szCs w:val="24"/>
        </w:rPr>
        <w:t xml:space="preserve">                [23]</w:t>
      </w:r>
    </w:p>
    <w:p w:rsidR="003E72B7" w:rsidRPr="00652DA9" w:rsidRDefault="003E72B7" w:rsidP="003E72B7">
      <w:pPr>
        <w:spacing w:line="480" w:lineRule="auto"/>
        <w:rPr>
          <w:rFonts w:ascii="Times New Roman" w:eastAsiaTheme="minorEastAsia" w:hAnsi="Times New Roman" w:cs="Times New Roman"/>
          <w:sz w:val="24"/>
          <w:szCs w:val="24"/>
        </w:rPr>
      </w:pPr>
      <w:r w:rsidRPr="00652DA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d>
          <m:dPr>
            <m:ctrlPr>
              <w:rPr>
                <w:rFonts w:ascii="Cambria Math" w:hAnsi="Cambria Math" w:cs="Times New Roman"/>
                <w:i/>
                <w:sz w:val="24"/>
                <w:szCs w:val="24"/>
              </w:rPr>
            </m:ctrlPr>
          </m:dPr>
          <m:e>
            <m:r>
              <w:rPr>
                <w:rFonts w:ascii="Cambria Math" w:hAnsi="Cambria Math" w:cs="Times New Roman"/>
                <w:sz w:val="24"/>
                <w:szCs w:val="24"/>
              </w:rPr>
              <m:t>int</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[≡MnO</m:t>
            </m:r>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-HP</m:t>
            </m:r>
            <m:sSubSup>
              <m:sSubSupPr>
                <m:ctrlPr>
                  <w:rPr>
                    <w:rFonts w:ascii="Cambria Math" w:hAnsi="Cambria Math" w:cs="Times New Roman"/>
                    <w:i/>
                    <w:sz w:val="24"/>
                    <w:szCs w:val="24"/>
                  </w:rPr>
                </m:ctrlPr>
              </m:sSubSupPr>
              <m:e>
                <m:r>
                  <w:rPr>
                    <w:rFonts w:ascii="Cambria Math" w:hAnsi="Cambria Math" w:cs="Times New Roman"/>
                    <w:sz w:val="24"/>
                    <w:szCs w:val="24"/>
                  </w:rPr>
                  <m:t>O</m:t>
                </m:r>
              </m:e>
              <m:sub>
                <m:r>
                  <w:rPr>
                    <w:rFonts w:ascii="Cambria Math" w:hAnsi="Cambria Math" w:cs="Times New Roman"/>
                    <w:sz w:val="24"/>
                    <w:szCs w:val="24"/>
                  </w:rPr>
                  <m:t>4</m:t>
                </m:r>
              </m:sub>
              <m:sup>
                <m:r>
                  <w:rPr>
                    <w:rFonts w:ascii="Cambria Math" w:hAnsi="Cambria Math" w:cs="Times New Roman"/>
                    <w:sz w:val="24"/>
                    <w:szCs w:val="24"/>
                  </w:rPr>
                  <m:t>2-</m:t>
                </m:r>
              </m:sup>
            </m:sSubSup>
            <m:r>
              <w:rPr>
                <w:rFonts w:ascii="Cambria Math" w:hAnsi="Cambria Math" w:cs="Times New Roman"/>
                <w:sz w:val="24"/>
                <w:szCs w:val="24"/>
              </w:rPr>
              <m:t>]</m:t>
            </m:r>
          </m:num>
          <m:den>
            <m:sSup>
              <m:sSupPr>
                <m:ctrlPr>
                  <w:rPr>
                    <w:rFonts w:ascii="Cambria Math" w:hAnsi="Cambria Math" w:cs="Times New Roman"/>
                    <w:i/>
                    <w:sz w:val="24"/>
                    <w:szCs w:val="24"/>
                  </w:rPr>
                </m:ctrlPr>
              </m:sSupPr>
              <m:e>
                <m:r>
                  <w:rPr>
                    <w:rFonts w:ascii="Cambria Math" w:hAnsi="Cambria Math" w:cs="Times New Roman"/>
                    <w:sz w:val="24"/>
                    <w:szCs w:val="24"/>
                  </w:rPr>
                  <m:t>[≡MnOH</m:t>
                </m:r>
              </m:e>
              <m:sup>
                <m:r>
                  <w:rPr>
                    <w:rFonts w:ascii="Cambria Math" w:hAnsi="Cambria Math" w:cs="Times New Roman"/>
                    <w:sz w:val="24"/>
                    <w:szCs w:val="24"/>
                  </w:rPr>
                  <m:t>0</m:t>
                </m:r>
              </m:sup>
            </m:sSup>
            <m:r>
              <w:rPr>
                <w:rFonts w:ascii="Cambria Math" w:hAnsi="Cambria Math" w:cs="Times New Roman"/>
                <w:sz w:val="24"/>
                <w:szCs w:val="24"/>
              </w:rPr>
              <m:t>]</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PO</m:t>
                    </m:r>
                  </m:e>
                  <m:sub>
                    <m:r>
                      <w:rPr>
                        <w:rFonts w:ascii="Cambria Math" w:hAnsi="Cambria Math" w:cs="Times New Roman"/>
                        <w:sz w:val="24"/>
                        <w:szCs w:val="24"/>
                      </w:rPr>
                      <m:t>4</m:t>
                    </m:r>
                  </m:sub>
                  <m:sup>
                    <m:r>
                      <w:rPr>
                        <w:rFonts w:ascii="Cambria Math" w:hAnsi="Cambria Math" w:cs="Times New Roman"/>
                        <w:sz w:val="24"/>
                        <w:szCs w:val="24"/>
                      </w:rPr>
                      <m:t>3-</m:t>
                    </m:r>
                  </m:sup>
                </m:sSubSup>
              </m:e>
            </m:d>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e>
                </m:d>
              </m:e>
              <m:sup>
                <m:r>
                  <w:rPr>
                    <w:rFonts w:ascii="Cambria Math" w:hAnsi="Cambria Math" w:cs="Times New Roman"/>
                    <w:sz w:val="24"/>
                    <w:szCs w:val="24"/>
                  </w:rPr>
                  <m:t>2</m:t>
                </m:r>
              </m:sup>
            </m:sSup>
          </m:den>
        </m:f>
        <m: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F</m:t>
                </m:r>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d</m:t>
                    </m:r>
                  </m:sub>
                </m:sSub>
              </m:num>
              <m:den>
                <m:r>
                  <w:rPr>
                    <w:rFonts w:ascii="Cambria Math" w:hAnsi="Cambria Math" w:cs="Times New Roman"/>
                    <w:sz w:val="24"/>
                    <w:szCs w:val="24"/>
                  </w:rPr>
                  <m:t>RT</m:t>
                </m:r>
              </m:den>
            </m:f>
          </m:e>
        </m:d>
      </m:oMath>
      <w:r w:rsidRPr="00652DA9">
        <w:rPr>
          <w:rFonts w:ascii="Times New Roman" w:eastAsiaTheme="minorEastAsia" w:hAnsi="Times New Roman" w:cs="Times New Roman"/>
          <w:sz w:val="24"/>
          <w:szCs w:val="24"/>
        </w:rPr>
        <w:t xml:space="preserve">                             [24]</w:t>
      </w:r>
    </w:p>
    <w:p w:rsidR="003E72B7" w:rsidRPr="00652DA9" w:rsidRDefault="003E72B7" w:rsidP="003E72B7">
      <w:pPr>
        <w:spacing w:line="480" w:lineRule="auto"/>
        <w:rPr>
          <w:rFonts w:ascii="Times New Roman" w:eastAsiaTheme="minorEastAsia" w:hAnsi="Times New Roman" w:cs="Times New Roman"/>
          <w:sz w:val="24"/>
          <w:szCs w:val="24"/>
        </w:rPr>
      </w:pPr>
      <w:r w:rsidRPr="00652DA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m:t>
            </m:r>
          </m:sub>
        </m:sSub>
        <m:d>
          <m:dPr>
            <m:ctrlPr>
              <w:rPr>
                <w:rFonts w:ascii="Cambria Math" w:hAnsi="Cambria Math" w:cs="Times New Roman"/>
                <w:i/>
                <w:sz w:val="24"/>
                <w:szCs w:val="24"/>
              </w:rPr>
            </m:ctrlPr>
          </m:dPr>
          <m:e>
            <m:r>
              <w:rPr>
                <w:rFonts w:ascii="Cambria Math" w:hAnsi="Cambria Math" w:cs="Times New Roman"/>
                <w:sz w:val="24"/>
                <w:szCs w:val="24"/>
              </w:rPr>
              <m:t>int</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[≡MnO</m:t>
            </m:r>
            <m:sSubSup>
              <m:sSubSupPr>
                <m:ctrlPr>
                  <w:rPr>
                    <w:rFonts w:ascii="Cambria Math" w:hAnsi="Cambria Math" w:cs="Times New Roman"/>
                    <w:i/>
                    <w:sz w:val="24"/>
                    <w:szCs w:val="24"/>
                  </w:rPr>
                </m:ctrlPr>
              </m:sSubSupPr>
              <m:e>
                <m:r>
                  <w:rPr>
                    <w:rFonts w:ascii="Cambria Math" w:hAnsi="Cambria Math" w:cs="Times New Roman"/>
                    <w:sz w:val="24"/>
                    <w:szCs w:val="24"/>
                  </w:rPr>
                  <m:t>H</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2</m:t>
                </m:r>
              </m:sub>
            </m:sSub>
            <m:r>
              <w:rPr>
                <w:rFonts w:ascii="Cambria Math" w:hAnsi="Cambria Math" w:cs="Times New Roman"/>
                <w:sz w:val="24"/>
                <w:szCs w:val="24"/>
              </w:rPr>
              <m:t>P</m:t>
            </m:r>
            <m:sSubSup>
              <m:sSubSupPr>
                <m:ctrlPr>
                  <w:rPr>
                    <w:rFonts w:ascii="Cambria Math" w:hAnsi="Cambria Math" w:cs="Times New Roman"/>
                    <w:i/>
                    <w:sz w:val="24"/>
                    <w:szCs w:val="24"/>
                  </w:rPr>
                </m:ctrlPr>
              </m:sSubSupPr>
              <m:e>
                <m:r>
                  <w:rPr>
                    <w:rFonts w:ascii="Cambria Math" w:hAnsi="Cambria Math" w:cs="Times New Roman"/>
                    <w:sz w:val="24"/>
                    <w:szCs w:val="24"/>
                  </w:rPr>
                  <m:t>O</m:t>
                </m:r>
              </m:e>
              <m:sub>
                <m:r>
                  <w:rPr>
                    <w:rFonts w:ascii="Cambria Math" w:hAnsi="Cambria Math" w:cs="Times New Roman"/>
                    <w:sz w:val="24"/>
                    <w:szCs w:val="24"/>
                  </w:rPr>
                  <m:t>4</m:t>
                </m:r>
              </m:sub>
              <m:sup>
                <m:r>
                  <w:rPr>
                    <w:rFonts w:ascii="Cambria Math" w:hAnsi="Cambria Math" w:cs="Times New Roman"/>
                    <w:sz w:val="24"/>
                    <w:szCs w:val="24"/>
                  </w:rPr>
                  <m:t>-</m:t>
                </m:r>
              </m:sup>
            </m:sSubSup>
            <m:r>
              <w:rPr>
                <w:rFonts w:ascii="Cambria Math" w:hAnsi="Cambria Math" w:cs="Times New Roman"/>
                <w:sz w:val="24"/>
                <w:szCs w:val="24"/>
              </w:rPr>
              <m:t>]</m:t>
            </m:r>
          </m:num>
          <m:den>
            <m:sSup>
              <m:sSupPr>
                <m:ctrlPr>
                  <w:rPr>
                    <w:rFonts w:ascii="Cambria Math" w:hAnsi="Cambria Math" w:cs="Times New Roman"/>
                    <w:i/>
                    <w:sz w:val="24"/>
                    <w:szCs w:val="24"/>
                  </w:rPr>
                </m:ctrlPr>
              </m:sSupPr>
              <m:e>
                <m:r>
                  <w:rPr>
                    <w:rFonts w:ascii="Cambria Math" w:hAnsi="Cambria Math" w:cs="Times New Roman"/>
                    <w:sz w:val="24"/>
                    <w:szCs w:val="24"/>
                  </w:rPr>
                  <m:t>[≡MnOH</m:t>
                </m:r>
              </m:e>
              <m:sup>
                <m:r>
                  <w:rPr>
                    <w:rFonts w:ascii="Cambria Math" w:hAnsi="Cambria Math" w:cs="Times New Roman"/>
                    <w:sz w:val="24"/>
                    <w:szCs w:val="24"/>
                  </w:rPr>
                  <m:t>0</m:t>
                </m:r>
              </m:sup>
            </m:sSup>
            <m:r>
              <w:rPr>
                <w:rFonts w:ascii="Cambria Math" w:hAnsi="Cambria Math" w:cs="Times New Roman"/>
                <w:sz w:val="24"/>
                <w:szCs w:val="24"/>
              </w:rPr>
              <m:t>]</m:t>
            </m:r>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PO</m:t>
                    </m:r>
                  </m:e>
                  <m:sub>
                    <m:r>
                      <w:rPr>
                        <w:rFonts w:ascii="Cambria Math" w:hAnsi="Cambria Math" w:cs="Times New Roman"/>
                        <w:sz w:val="24"/>
                        <w:szCs w:val="24"/>
                      </w:rPr>
                      <m:t>4</m:t>
                    </m:r>
                  </m:sub>
                  <m:sup>
                    <m:r>
                      <w:rPr>
                        <w:rFonts w:ascii="Cambria Math" w:hAnsi="Cambria Math" w:cs="Times New Roman"/>
                        <w:sz w:val="24"/>
                        <w:szCs w:val="24"/>
                      </w:rPr>
                      <m:t>3-</m:t>
                    </m:r>
                  </m:sup>
                </m:sSubSup>
              </m:e>
            </m:d>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m:t>
                        </m:r>
                      </m:sup>
                    </m:sSup>
                  </m:e>
                </m:d>
              </m:e>
              <m:sup>
                <m:r>
                  <w:rPr>
                    <w:rFonts w:ascii="Cambria Math" w:hAnsi="Cambria Math" w:cs="Times New Roman"/>
                    <w:sz w:val="24"/>
                    <w:szCs w:val="24"/>
                  </w:rPr>
                  <m:t>3</m:t>
                </m:r>
              </m:sup>
            </m:sSup>
          </m:den>
        </m:f>
        <m:r>
          <m:rPr>
            <m:sty m:val="p"/>
          </m:rPr>
          <w:rPr>
            <w:rFonts w:ascii="Cambria Math" w:hAnsi="Cambria Math" w:cs="Times New Roman"/>
            <w:sz w:val="24"/>
            <w:szCs w:val="24"/>
          </w:rPr>
          <m:t>exp⁡</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F</m:t>
                </m:r>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d</m:t>
                    </m:r>
                  </m:sub>
                </m:sSub>
              </m:num>
              <m:den>
                <m:r>
                  <w:rPr>
                    <w:rFonts w:ascii="Cambria Math" w:hAnsi="Cambria Math" w:cs="Times New Roman"/>
                    <w:sz w:val="24"/>
                    <w:szCs w:val="24"/>
                  </w:rPr>
                  <m:t>RT</m:t>
                </m:r>
              </m:den>
            </m:f>
          </m:e>
        </m:d>
      </m:oMath>
      <w:r w:rsidRPr="00652DA9">
        <w:rPr>
          <w:rFonts w:ascii="Times New Roman" w:eastAsiaTheme="minorEastAsia" w:hAnsi="Times New Roman" w:cs="Times New Roman"/>
          <w:sz w:val="24"/>
          <w:szCs w:val="24"/>
        </w:rPr>
        <w:t xml:space="preserve">           </w:t>
      </w:r>
      <w:r w:rsidR="00AA6AEB">
        <w:rPr>
          <w:rFonts w:ascii="Times New Roman" w:eastAsiaTheme="minorEastAsia" w:hAnsi="Times New Roman" w:cs="Times New Roman"/>
          <w:sz w:val="24"/>
          <w:szCs w:val="24"/>
        </w:rPr>
        <w:t xml:space="preserve"> </w:t>
      </w:r>
      <w:r w:rsidRPr="00652DA9">
        <w:rPr>
          <w:rFonts w:ascii="Times New Roman" w:eastAsiaTheme="minorEastAsia" w:hAnsi="Times New Roman" w:cs="Times New Roman"/>
          <w:sz w:val="24"/>
          <w:szCs w:val="24"/>
        </w:rPr>
        <w:t xml:space="preserve">                  [25]</w:t>
      </w:r>
    </w:p>
    <w:p w:rsidR="003E72B7" w:rsidRDefault="003E72B7" w:rsidP="003E72B7">
      <w:pPr>
        <w:spacing w:line="480" w:lineRule="auto"/>
        <w:rPr>
          <w:rFonts w:ascii="Times New Roman" w:eastAsiaTheme="minorEastAsia" w:hAnsi="Times New Roman" w:cs="Times New Roman"/>
          <w:sz w:val="24"/>
          <w:szCs w:val="24"/>
        </w:rPr>
      </w:pPr>
      <w:proofErr w:type="gramStart"/>
      <w:r w:rsidRPr="00652DA9">
        <w:rPr>
          <w:rFonts w:ascii="Times New Roman" w:eastAsiaTheme="minorEastAsia" w:hAnsi="Times New Roman" w:cs="Times New Roman"/>
          <w:sz w:val="24"/>
          <w:szCs w:val="24"/>
        </w:rPr>
        <w:t>where</w:t>
      </w:r>
      <w:proofErr w:type="gramEnd"/>
      <w:r w:rsidRPr="00652DA9">
        <w:rPr>
          <w:rFonts w:ascii="Times New Roman" w:eastAsiaTheme="minorEastAsia" w:hAnsi="Times New Roman" w:cs="Times New Roman"/>
          <w:sz w:val="24"/>
          <w:szCs w:val="24"/>
        </w:rPr>
        <w:t xml:space="preserve"> R is the molar gas constant, T is the absolute temperature, and square brackets indicate concentrations (</w:t>
      </w:r>
      <w:proofErr w:type="spellStart"/>
      <w:r w:rsidRPr="00652DA9">
        <w:rPr>
          <w:rFonts w:ascii="Times New Roman" w:eastAsiaTheme="minorEastAsia" w:hAnsi="Times New Roman" w:cs="Times New Roman"/>
          <w:sz w:val="24"/>
          <w:szCs w:val="24"/>
        </w:rPr>
        <w:t>mol</w:t>
      </w:r>
      <w:proofErr w:type="spellEnd"/>
      <w:r w:rsidRPr="00652DA9">
        <w:rPr>
          <w:rFonts w:ascii="Times New Roman" w:eastAsiaTheme="minorEastAsia" w:hAnsi="Times New Roman" w:cs="Times New Roman"/>
          <w:sz w:val="24"/>
          <w:szCs w:val="24"/>
        </w:rPr>
        <w:t xml:space="preserve"> kg</w:t>
      </w:r>
      <w:r w:rsidRPr="00652DA9">
        <w:rPr>
          <w:rFonts w:ascii="Times New Roman" w:eastAsiaTheme="minorEastAsia" w:hAnsi="Times New Roman" w:cs="Times New Roman"/>
          <w:sz w:val="24"/>
          <w:szCs w:val="24"/>
          <w:vertAlign w:val="superscript"/>
        </w:rPr>
        <w:t>-1</w:t>
      </w:r>
      <w:r w:rsidRPr="00652DA9">
        <w:rPr>
          <w:rFonts w:ascii="Times New Roman" w:eastAsiaTheme="minorEastAsia" w:hAnsi="Times New Roman" w:cs="Times New Roman"/>
          <w:sz w:val="24"/>
          <w:szCs w:val="24"/>
        </w:rPr>
        <w:t>)</w:t>
      </w:r>
      <w:r w:rsidR="00AA6AEB">
        <w:rPr>
          <w:rFonts w:ascii="Times New Roman" w:eastAsiaTheme="minorEastAsia" w:hAnsi="Times New Roman" w:cs="Times New Roman"/>
          <w:sz w:val="24"/>
          <w:szCs w:val="24"/>
        </w:rPr>
        <w:t>, and parentheses indicates activities</w:t>
      </w:r>
      <w:r w:rsidRPr="00652DA9">
        <w:rPr>
          <w:rFonts w:ascii="Times New Roman" w:eastAsiaTheme="minorEastAsia" w:hAnsi="Times New Roman" w:cs="Times New Roman"/>
          <w:sz w:val="24"/>
          <w:szCs w:val="24"/>
        </w:rPr>
        <w:t xml:space="preserve">.  </w:t>
      </w:r>
    </w:p>
    <w:p w:rsidR="003E72B7" w:rsidRPr="00E0408E" w:rsidRDefault="003E72B7" w:rsidP="003E72B7">
      <w:pPr>
        <w:spacing w:line="480" w:lineRule="auto"/>
        <w:rPr>
          <w:rFonts w:ascii="Times New Roman" w:eastAsiaTheme="minorEastAsia" w:hAnsi="Times New Roman" w:cs="Times New Roman"/>
          <w:sz w:val="24"/>
          <w:szCs w:val="24"/>
        </w:rPr>
      </w:pPr>
      <w:r w:rsidRPr="00E0408E">
        <w:rPr>
          <w:rFonts w:ascii="Times New Roman" w:eastAsiaTheme="minorEastAsia" w:hAnsi="Times New Roman" w:cs="Times New Roman"/>
          <w:sz w:val="24"/>
          <w:szCs w:val="24"/>
        </w:rPr>
        <w:t>The general mass balance expression for the reactive surface functional group is:</w:t>
      </w:r>
    </w:p>
    <w:p w:rsidR="003E72B7" w:rsidRPr="00E0408E" w:rsidRDefault="003E72B7" w:rsidP="003E72B7">
      <w:pPr>
        <w:spacing w:line="480" w:lineRule="auto"/>
        <w:rPr>
          <w:rFonts w:ascii="Times New Roman" w:eastAsiaTheme="minorEastAsia" w:hAnsi="Times New Roman" w:cs="Times New Roman"/>
          <w:sz w:val="24"/>
          <w:szCs w:val="24"/>
        </w:rPr>
      </w:pPr>
      <w:r w:rsidRPr="00E0408E">
        <w:rPr>
          <w:rFonts w:ascii="Times New Roman" w:eastAsiaTheme="minorEastAsia" w:hAnsi="Times New Roman" w:cs="Times New Roman"/>
          <w:sz w:val="24"/>
          <w:szCs w:val="24"/>
        </w:rPr>
        <w:t>S</w:t>
      </w:r>
      <w:r w:rsidRPr="00E0408E">
        <w:rPr>
          <w:rFonts w:ascii="Times New Roman" w:eastAsiaTheme="minorEastAsia" w:hAnsi="Times New Roman" w:cs="Times New Roman"/>
          <w:sz w:val="24"/>
          <w:szCs w:val="24"/>
          <w:vertAlign w:val="subscript"/>
        </w:rPr>
        <w:t xml:space="preserve">T </w:t>
      </w:r>
      <w:r w:rsidRPr="00E0408E">
        <w:rPr>
          <w:rFonts w:ascii="Times New Roman" w:eastAsiaTheme="minorEastAsia" w:hAnsi="Times New Roman" w:cs="Times New Roman"/>
          <w:sz w:val="24"/>
          <w:szCs w:val="24"/>
        </w:rPr>
        <w:t>= [≡MnOH</w:t>
      </w:r>
      <w:r w:rsidRPr="00E0408E">
        <w:rPr>
          <w:rFonts w:ascii="Times New Roman" w:eastAsiaTheme="minorEastAsia" w:hAnsi="Times New Roman" w:cs="Times New Roman"/>
          <w:sz w:val="24"/>
          <w:szCs w:val="24"/>
          <w:vertAlign w:val="superscript"/>
        </w:rPr>
        <w:t>0</w:t>
      </w:r>
      <w:r w:rsidRPr="00E0408E">
        <w:rPr>
          <w:rFonts w:ascii="Times New Roman" w:eastAsiaTheme="minorEastAsia" w:hAnsi="Times New Roman" w:cs="Times New Roman"/>
          <w:sz w:val="24"/>
          <w:szCs w:val="24"/>
        </w:rPr>
        <w:t>] + [≡MnOH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 + [≡</w:t>
      </w:r>
      <w:proofErr w:type="spellStart"/>
      <w:r w:rsidRPr="00E0408E">
        <w:rPr>
          <w:rFonts w:ascii="Times New Roman" w:eastAsiaTheme="minorEastAsia" w:hAnsi="Times New Roman" w:cs="Times New Roman"/>
          <w:sz w:val="24"/>
          <w:szCs w:val="24"/>
        </w:rPr>
        <w:t>MnO</w:t>
      </w:r>
      <w:proofErr w:type="spellEnd"/>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 + [≡MnOH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w:t>
      </w:r>
      <w:proofErr w:type="gramStart"/>
      <w:r w:rsidRPr="00E0408E">
        <w:rPr>
          <w:rFonts w:ascii="Times New Roman" w:eastAsiaTheme="minorEastAsia" w:hAnsi="Times New Roman" w:cs="Times New Roman"/>
          <w:sz w:val="24"/>
          <w:szCs w:val="24"/>
        </w:rPr>
        <w:t>Sb(</w:t>
      </w:r>
      <w:proofErr w:type="gramEnd"/>
      <w:r w:rsidRPr="00E0408E">
        <w:rPr>
          <w:rFonts w:ascii="Times New Roman" w:eastAsiaTheme="minorEastAsia" w:hAnsi="Times New Roman" w:cs="Times New Roman"/>
          <w:sz w:val="24"/>
          <w:szCs w:val="24"/>
        </w:rPr>
        <w:t>OH)</w:t>
      </w:r>
      <w:r w:rsidRPr="00E0408E">
        <w:rPr>
          <w:rFonts w:ascii="Times New Roman" w:eastAsiaTheme="minorEastAsia" w:hAnsi="Times New Roman" w:cs="Times New Roman"/>
          <w:sz w:val="24"/>
          <w:szCs w:val="24"/>
          <w:vertAlign w:val="subscript"/>
        </w:rPr>
        <w:t>6</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 + [≡MnOH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-HPO</w:t>
      </w:r>
      <w:r w:rsidRPr="00E0408E">
        <w:rPr>
          <w:rFonts w:ascii="Times New Roman" w:eastAsiaTheme="minorEastAsia" w:hAnsi="Times New Roman" w:cs="Times New Roman"/>
          <w:sz w:val="24"/>
          <w:szCs w:val="24"/>
          <w:vertAlign w:val="subscript"/>
        </w:rPr>
        <w:t>4</w:t>
      </w:r>
      <w:r w:rsidRPr="00E0408E">
        <w:rPr>
          <w:rFonts w:ascii="Times New Roman" w:eastAsiaTheme="minorEastAsia" w:hAnsi="Times New Roman" w:cs="Times New Roman"/>
          <w:sz w:val="24"/>
          <w:szCs w:val="24"/>
          <w:vertAlign w:val="superscript"/>
        </w:rPr>
        <w:t>2-</w:t>
      </w:r>
      <w:r w:rsidRPr="00E0408E">
        <w:rPr>
          <w:rFonts w:ascii="Times New Roman" w:eastAsiaTheme="minorEastAsia" w:hAnsi="Times New Roman" w:cs="Times New Roman"/>
          <w:sz w:val="24"/>
          <w:szCs w:val="24"/>
        </w:rPr>
        <w:t>] + [≡MnOH</w:t>
      </w:r>
      <w:r w:rsidRPr="00E0408E">
        <w:rPr>
          <w:rFonts w:ascii="Times New Roman" w:eastAsiaTheme="minorEastAsia" w:hAnsi="Times New Roman" w:cs="Times New Roman"/>
          <w:sz w:val="24"/>
          <w:szCs w:val="24"/>
          <w:vertAlign w:val="subscript"/>
        </w:rPr>
        <w:t>2</w:t>
      </w:r>
      <w:r w:rsidR="00AA6AEB">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rPr>
        <w:t>PO</w:t>
      </w:r>
      <w:r w:rsidRPr="00E0408E">
        <w:rPr>
          <w:rFonts w:ascii="Times New Roman" w:eastAsiaTheme="minorEastAsia" w:hAnsi="Times New Roman" w:cs="Times New Roman"/>
          <w:sz w:val="24"/>
          <w:szCs w:val="24"/>
          <w:vertAlign w:val="subscript"/>
        </w:rPr>
        <w:t>4</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 xml:space="preserve">]    </w:t>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r>
      <w:r w:rsidRPr="00E0408E">
        <w:rPr>
          <w:rFonts w:ascii="Times New Roman" w:eastAsiaTheme="minorEastAsia" w:hAnsi="Times New Roman" w:cs="Times New Roman"/>
          <w:sz w:val="24"/>
          <w:szCs w:val="24"/>
        </w:rPr>
        <w:tab/>
        <w:t xml:space="preserve">     [26]</w:t>
      </w:r>
    </w:p>
    <w:p w:rsidR="007302E4" w:rsidRDefault="007302E4" w:rsidP="003E72B7">
      <w:pPr>
        <w:spacing w:line="480" w:lineRule="auto"/>
        <w:rPr>
          <w:rFonts w:ascii="Times New Roman" w:eastAsiaTheme="minorEastAsia" w:hAnsi="Times New Roman" w:cs="Times New Roman"/>
          <w:sz w:val="24"/>
          <w:szCs w:val="24"/>
        </w:rPr>
      </w:pPr>
    </w:p>
    <w:p w:rsidR="003E72B7" w:rsidRPr="00E0408E" w:rsidRDefault="003E72B7" w:rsidP="003E72B7">
      <w:pPr>
        <w:spacing w:line="480" w:lineRule="auto"/>
        <w:rPr>
          <w:rFonts w:ascii="Times New Roman" w:eastAsiaTheme="minorEastAsia" w:hAnsi="Times New Roman" w:cs="Times New Roman"/>
          <w:sz w:val="24"/>
          <w:szCs w:val="24"/>
        </w:rPr>
      </w:pPr>
      <w:r w:rsidRPr="00E0408E">
        <w:rPr>
          <w:rFonts w:ascii="Times New Roman" w:eastAsiaTheme="minorEastAsia" w:hAnsi="Times New Roman" w:cs="Times New Roman"/>
          <w:sz w:val="24"/>
          <w:szCs w:val="24"/>
        </w:rPr>
        <w:lastRenderedPageBreak/>
        <w:t>The charge balance expression for the surface is:</w:t>
      </w:r>
    </w:p>
    <w:p w:rsidR="003E72B7" w:rsidRPr="00E0408E" w:rsidRDefault="003E72B7" w:rsidP="003E72B7">
      <w:pPr>
        <w:spacing w:line="480" w:lineRule="auto"/>
        <w:ind w:left="1440" w:firstLine="720"/>
        <w:rPr>
          <w:rFonts w:ascii="Times New Roman" w:eastAsiaTheme="minorEastAsia" w:hAnsi="Times New Roman" w:cs="Times New Roman"/>
          <w:sz w:val="24"/>
          <w:szCs w:val="24"/>
        </w:rPr>
      </w:pPr>
      <w:proofErr w:type="spellStart"/>
      <w:proofErr w:type="gramStart"/>
      <w:r w:rsidRPr="00E0408E">
        <w:rPr>
          <w:rFonts w:ascii="Times New Roman" w:hAnsi="Times New Roman" w:cs="Times New Roman"/>
          <w:sz w:val="24"/>
          <w:szCs w:val="24"/>
        </w:rPr>
        <w:t>σ</w:t>
      </w:r>
      <w:r w:rsidR="00AA6AEB">
        <w:rPr>
          <w:rFonts w:ascii="Times New Roman" w:hAnsi="Times New Roman" w:cs="Times New Roman"/>
          <w:sz w:val="24"/>
          <w:szCs w:val="24"/>
          <w:vertAlign w:val="subscript"/>
        </w:rPr>
        <w:t>d</w:t>
      </w:r>
      <w:proofErr w:type="spellEnd"/>
      <w:proofErr w:type="gramEnd"/>
      <w:r w:rsidRPr="00E0408E">
        <w:rPr>
          <w:rFonts w:ascii="Times New Roman" w:hAnsi="Times New Roman" w:cs="Times New Roman"/>
          <w:sz w:val="24"/>
          <w:szCs w:val="24"/>
          <w:vertAlign w:val="subscript"/>
        </w:rPr>
        <w:t xml:space="preserve"> = </w:t>
      </w:r>
      <w:r w:rsidRPr="00E0408E">
        <w:rPr>
          <w:rFonts w:ascii="Times New Roman" w:eastAsiaTheme="minorEastAsia" w:hAnsi="Times New Roman" w:cs="Times New Roman"/>
          <w:sz w:val="24"/>
          <w:szCs w:val="24"/>
        </w:rPr>
        <w:t xml:space="preserve"> [≡MnOH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Pr="00E0408E">
        <w:rPr>
          <w:rFonts w:ascii="Times New Roman" w:eastAsiaTheme="minorEastAsia" w:hAnsi="Times New Roman" w:cs="Times New Roman"/>
          <w:sz w:val="24"/>
          <w:szCs w:val="24"/>
        </w:rPr>
        <w:t xml:space="preserve"> [≡</w:t>
      </w:r>
      <w:proofErr w:type="spellStart"/>
      <w:r w:rsidRPr="00E0408E">
        <w:rPr>
          <w:rFonts w:ascii="Times New Roman" w:eastAsiaTheme="minorEastAsia" w:hAnsi="Times New Roman" w:cs="Times New Roman"/>
          <w:sz w:val="24"/>
          <w:szCs w:val="24"/>
        </w:rPr>
        <w:t>MnO</w:t>
      </w:r>
      <w:proofErr w:type="spellEnd"/>
      <w:r w:rsidRPr="00E0408E">
        <w:rPr>
          <w:rFonts w:ascii="Times New Roman" w:eastAsiaTheme="minorEastAsia" w:hAnsi="Times New Roman" w:cs="Times New Roman"/>
          <w:sz w:val="24"/>
          <w:szCs w:val="24"/>
          <w:vertAlign w:val="superscript"/>
        </w:rPr>
        <w:t>-</w:t>
      </w:r>
      <w:r>
        <w:rPr>
          <w:rFonts w:ascii="Times New Roman" w:eastAsiaTheme="minorEastAsia" w:hAnsi="Times New Roman" w:cs="Times New Roman"/>
          <w:sz w:val="24"/>
          <w:szCs w:val="24"/>
        </w:rPr>
        <w:t xml:space="preserve">] </w:t>
      </w:r>
      <w:r w:rsidRPr="00E0408E">
        <w:rPr>
          <w:rFonts w:ascii="Times New Roman" w:eastAsiaTheme="minorEastAsia" w:hAnsi="Times New Roman" w:cs="Times New Roman"/>
          <w:sz w:val="24"/>
          <w:szCs w:val="24"/>
        </w:rPr>
        <w:t>- [≡MnOH</w:t>
      </w:r>
      <w:r w:rsidRPr="00E0408E">
        <w:rPr>
          <w:rFonts w:ascii="Times New Roman" w:eastAsiaTheme="minorEastAsia" w:hAnsi="Times New Roman" w:cs="Times New Roman"/>
          <w:sz w:val="24"/>
          <w:szCs w:val="24"/>
          <w:vertAlign w:val="subscript"/>
        </w:rPr>
        <w:t>2</w:t>
      </w:r>
      <w:r w:rsidRPr="00E0408E">
        <w:rPr>
          <w:rFonts w:ascii="Times New Roman" w:eastAsiaTheme="minorEastAsia" w:hAnsi="Times New Roman" w:cs="Times New Roman"/>
          <w:sz w:val="24"/>
          <w:szCs w:val="24"/>
          <w:vertAlign w:val="superscript"/>
        </w:rPr>
        <w:t>+</w:t>
      </w:r>
      <w:r w:rsidRPr="00E0408E">
        <w:rPr>
          <w:rFonts w:ascii="Times New Roman" w:eastAsiaTheme="minorEastAsia" w:hAnsi="Times New Roman" w:cs="Times New Roman"/>
          <w:sz w:val="24"/>
          <w:szCs w:val="24"/>
        </w:rPr>
        <w:t>-HPO</w:t>
      </w:r>
      <w:r w:rsidRPr="00E0408E">
        <w:rPr>
          <w:rFonts w:ascii="Times New Roman" w:eastAsiaTheme="minorEastAsia" w:hAnsi="Times New Roman" w:cs="Times New Roman"/>
          <w:sz w:val="24"/>
          <w:szCs w:val="24"/>
          <w:vertAlign w:val="subscript"/>
        </w:rPr>
        <w:t>4</w:t>
      </w:r>
      <w:r w:rsidR="00AA6AEB">
        <w:rPr>
          <w:rFonts w:ascii="Times New Roman" w:eastAsiaTheme="minorEastAsia" w:hAnsi="Times New Roman" w:cs="Times New Roman"/>
          <w:sz w:val="24"/>
          <w:szCs w:val="24"/>
          <w:vertAlign w:val="superscript"/>
        </w:rPr>
        <w:t>2-</w:t>
      </w:r>
      <w:r w:rsidR="00AA6AEB">
        <w:rPr>
          <w:rFonts w:ascii="Times New Roman" w:eastAsiaTheme="minorEastAsia" w:hAnsi="Times New Roman" w:cs="Times New Roman"/>
          <w:sz w:val="24"/>
          <w:szCs w:val="24"/>
        </w:rPr>
        <w:t xml:space="preserve">]  </w:t>
      </w:r>
      <w:r w:rsidRPr="00E0408E">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r w:rsidRPr="00E0408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27</w:t>
      </w:r>
      <w:r w:rsidRPr="00E0408E">
        <w:rPr>
          <w:rFonts w:ascii="Times New Roman" w:eastAsiaTheme="minorEastAsia" w:hAnsi="Times New Roman" w:cs="Times New Roman"/>
          <w:sz w:val="24"/>
          <w:szCs w:val="24"/>
        </w:rPr>
        <w:t>]</w:t>
      </w:r>
    </w:p>
    <w:p w:rsidR="003E72B7"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reactions, </w:t>
      </w:r>
      <w:r w:rsidR="00AA6AEB">
        <w:rPr>
          <w:rFonts w:ascii="Times New Roman" w:hAnsi="Times New Roman" w:cs="Times New Roman"/>
          <w:sz w:val="24"/>
          <w:szCs w:val="24"/>
        </w:rPr>
        <w:t>the adsorption edge data, and the data</w:t>
      </w:r>
      <w:r>
        <w:rPr>
          <w:rFonts w:ascii="Times New Roman" w:hAnsi="Times New Roman" w:cs="Times New Roman"/>
          <w:sz w:val="24"/>
          <w:szCs w:val="24"/>
        </w:rPr>
        <w:t xml:space="preserve"> from Table 2 and Table 3 allowed FITEQL to optimize intrinsic equilibrium constants for specific adsorption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283064">
        <w:rPr>
          <w:rFonts w:ascii="Times New Roman" w:hAnsi="Times New Roman" w:cs="Times New Roman"/>
          <w:sz w:val="24"/>
          <w:szCs w:val="24"/>
          <w:vertAlign w:val="subscript"/>
        </w:rPr>
        <w:t>6</w:t>
      </w:r>
      <w:r>
        <w:rPr>
          <w:rFonts w:ascii="Times New Roman" w:hAnsi="Times New Roman" w:cs="Times New Roman"/>
          <w:sz w:val="24"/>
          <w:szCs w:val="24"/>
        </w:rPr>
        <w:t xml:space="preserve"> and PO</w:t>
      </w:r>
      <w:r w:rsidRPr="00283064">
        <w:rPr>
          <w:rFonts w:ascii="Times New Roman" w:hAnsi="Times New Roman" w:cs="Times New Roman"/>
          <w:sz w:val="24"/>
          <w:szCs w:val="24"/>
          <w:vertAlign w:val="subscript"/>
        </w:rPr>
        <w:t>4</w:t>
      </w:r>
      <w:r>
        <w:rPr>
          <w:rFonts w:ascii="Times New Roman" w:hAnsi="Times New Roman" w:cs="Times New Roman"/>
          <w:sz w:val="24"/>
          <w:szCs w:val="24"/>
        </w:rPr>
        <w:t xml:space="preserve"> by birnessite. A goodness-of-fit parameter is calculated by FITEQL, </w:t>
      </w:r>
      <w:r w:rsidR="00AA6AEB">
        <w:rPr>
          <w:rFonts w:ascii="Times New Roman" w:hAnsi="Times New Roman" w:cs="Times New Roman"/>
          <w:sz w:val="24"/>
          <w:szCs w:val="24"/>
        </w:rPr>
        <w:t xml:space="preserve">and indicates the </w:t>
      </w:r>
      <w:r>
        <w:rPr>
          <w:rFonts w:ascii="Times New Roman" w:hAnsi="Times New Roman" w:cs="Times New Roman"/>
          <w:sz w:val="24"/>
          <w:szCs w:val="24"/>
        </w:rPr>
        <w:t>overall variance associated with the model prediction. The parameter is the weighed sums of squares of residuals divided by the degrees of freedom (WSOS/DF)</w:t>
      </w:r>
      <w:r w:rsidR="00AA6AEB">
        <w:rPr>
          <w:rFonts w:ascii="Times New Roman" w:hAnsi="Times New Roman" w:cs="Times New Roman"/>
          <w:sz w:val="24"/>
          <w:szCs w:val="24"/>
        </w:rPr>
        <w:t>. In general, v</w:t>
      </w:r>
      <w:r>
        <w:rPr>
          <w:rFonts w:ascii="Times New Roman" w:hAnsi="Times New Roman" w:cs="Times New Roman"/>
          <w:sz w:val="24"/>
          <w:szCs w:val="24"/>
        </w:rPr>
        <w:t xml:space="preserve">alues less than 20 indicate the model adequately describes the experimentally-determined data. </w:t>
      </w:r>
    </w:p>
    <w:p w:rsidR="003E72B7" w:rsidRDefault="003E72B7" w:rsidP="003E72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RESULTS AND DISCUSSION</w:t>
      </w:r>
    </w:p>
    <w:p w:rsidR="003E72B7" w:rsidRDefault="003E72B7" w:rsidP="003E72B7">
      <w:pPr>
        <w:spacing w:line="480" w:lineRule="auto"/>
        <w:rPr>
          <w:rFonts w:ascii="Times New Roman" w:hAnsi="Times New Roman" w:cs="Times New Roman"/>
          <w:i/>
          <w:sz w:val="24"/>
          <w:szCs w:val="24"/>
        </w:rPr>
      </w:pPr>
      <w:r>
        <w:rPr>
          <w:rFonts w:ascii="Times New Roman" w:hAnsi="Times New Roman" w:cs="Times New Roman"/>
          <w:i/>
          <w:sz w:val="24"/>
          <w:szCs w:val="24"/>
        </w:rPr>
        <w:t>Noncompetitive Adsorption</w:t>
      </w:r>
    </w:p>
    <w:p w:rsidR="00925A75"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Antimonate adsorption by birnessite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494F8D">
        <w:rPr>
          <w:rFonts w:ascii="Times New Roman" w:hAnsi="Times New Roman" w:cs="Times New Roman"/>
          <w:sz w:val="24"/>
          <w:szCs w:val="24"/>
        </w:rPr>
        <w:t>(</w:t>
      </w:r>
      <w:r>
        <w:rPr>
          <w:rFonts w:ascii="Times New Roman" w:hAnsi="Times New Roman" w:cs="Times New Roman"/>
          <w:sz w:val="24"/>
          <w:szCs w:val="24"/>
        </w:rPr>
        <w:t>Fig. 31) and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494F8D">
        <w:rPr>
          <w:rFonts w:ascii="Times New Roman" w:hAnsi="Times New Roman" w:cs="Times New Roman"/>
          <w:sz w:val="24"/>
          <w:szCs w:val="24"/>
        </w:rPr>
        <w:t>(</w:t>
      </w:r>
      <w:r>
        <w:rPr>
          <w:rFonts w:ascii="Times New Roman" w:hAnsi="Times New Roman" w:cs="Times New Roman"/>
          <w:sz w:val="24"/>
          <w:szCs w:val="24"/>
        </w:rPr>
        <w:t>Fig. 32) increases with decreasing pH. Adsorption is at a maximum at pH values below 4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and below pH 6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4861BF">
        <w:rPr>
          <w:rFonts w:ascii="Times New Roman" w:hAnsi="Times New Roman" w:cs="Times New Roman"/>
          <w:sz w:val="24"/>
          <w:szCs w:val="24"/>
        </w:rPr>
        <w:t>.</w:t>
      </w:r>
      <w:r>
        <w:rPr>
          <w:rFonts w:ascii="Times New Roman" w:hAnsi="Times New Roman" w:cs="Times New Roman"/>
          <w:sz w:val="24"/>
          <w:szCs w:val="24"/>
        </w:rPr>
        <w:t xml:space="preserve">  FITEQL optimized equilibrium constants are found in Table 4. This</w:t>
      </w:r>
      <w:r w:rsidR="00925A75">
        <w:rPr>
          <w:rFonts w:ascii="Times New Roman" w:hAnsi="Times New Roman" w:cs="Times New Roman"/>
          <w:sz w:val="24"/>
          <w:szCs w:val="24"/>
        </w:rPr>
        <w:t xml:space="preserve"> adsorption</w:t>
      </w:r>
      <w:r>
        <w:rPr>
          <w:rFonts w:ascii="Times New Roman" w:hAnsi="Times New Roman" w:cs="Times New Roman"/>
          <w:sz w:val="24"/>
          <w:szCs w:val="24"/>
        </w:rPr>
        <w:t xml:space="preserve"> data </w:t>
      </w:r>
      <w:r w:rsidR="00925A75">
        <w:rPr>
          <w:rFonts w:ascii="Times New Roman" w:hAnsi="Times New Roman" w:cs="Times New Roman"/>
          <w:sz w:val="24"/>
          <w:szCs w:val="24"/>
        </w:rPr>
        <w:t>are</w:t>
      </w:r>
      <w:r>
        <w:rPr>
          <w:rFonts w:ascii="Times New Roman" w:hAnsi="Times New Roman" w:cs="Times New Roman"/>
          <w:sz w:val="24"/>
          <w:szCs w:val="24"/>
        </w:rPr>
        <w:t xml:space="preserve"> well-described by surface speciation results from the DLM (Table 5), which assumes all adsorption is electrostatic. Increased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1F0F68">
        <w:rPr>
          <w:rFonts w:ascii="Times New Roman" w:hAnsi="Times New Roman" w:cs="Times New Roman"/>
          <w:sz w:val="24"/>
          <w:szCs w:val="24"/>
          <w:vertAlign w:val="subscript"/>
        </w:rPr>
        <w:t>6</w:t>
      </w:r>
      <w:r>
        <w:rPr>
          <w:rFonts w:ascii="Times New Roman" w:hAnsi="Times New Roman" w:cs="Times New Roman"/>
          <w:sz w:val="24"/>
          <w:szCs w:val="24"/>
        </w:rPr>
        <w:t xml:space="preserve"> retention with decreasing pH, suggest adsorption is dependent upon surface charge</w:t>
      </w:r>
      <w:r w:rsidR="00925A75">
        <w:rPr>
          <w:rFonts w:ascii="Times New Roman" w:hAnsi="Times New Roman" w:cs="Times New Roman"/>
          <w:sz w:val="24"/>
          <w:szCs w:val="24"/>
        </w:rPr>
        <w:t xml:space="preserve">. This mechanistic interpretation is also in agreement with the ζ-potential and proton adsorption studies presented in </w:t>
      </w:r>
      <w:r>
        <w:rPr>
          <w:rFonts w:ascii="Times New Roman" w:hAnsi="Times New Roman" w:cs="Times New Roman"/>
          <w:sz w:val="24"/>
          <w:szCs w:val="24"/>
        </w:rPr>
        <w:t xml:space="preserve">Chapter II (Fig. 22 and 23). </w:t>
      </w:r>
    </w:p>
    <w:p w:rsidR="003E72B7"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adsorption of SO</w:t>
      </w:r>
      <w:r w:rsidRPr="001F0F68">
        <w:rPr>
          <w:rFonts w:ascii="Times New Roman" w:hAnsi="Times New Roman" w:cs="Times New Roman"/>
          <w:sz w:val="24"/>
          <w:szCs w:val="24"/>
          <w:vertAlign w:val="subscript"/>
        </w:rPr>
        <w:t>4</w:t>
      </w:r>
      <w:r>
        <w:rPr>
          <w:rFonts w:ascii="Times New Roman" w:hAnsi="Times New Roman" w:cs="Times New Roman"/>
          <w:sz w:val="24"/>
          <w:szCs w:val="24"/>
        </w:rPr>
        <w:t xml:space="preserve"> by birnessite in 10 m</w:t>
      </w:r>
      <w:r w:rsidRPr="00E271B2">
        <w:rPr>
          <w:rFonts w:ascii="Times New Roman" w:hAnsi="Times New Roman" w:cs="Times New Roman"/>
          <w:i/>
          <w:sz w:val="24"/>
          <w:szCs w:val="24"/>
        </w:rPr>
        <w:t>M</w:t>
      </w:r>
      <w:r>
        <w:rPr>
          <w:rFonts w:ascii="Times New Roman" w:hAnsi="Times New Roman" w:cs="Times New Roman"/>
          <w:sz w:val="24"/>
          <w:szCs w:val="24"/>
        </w:rPr>
        <w:t xml:space="preserve"> KNO</w:t>
      </w:r>
      <w:r w:rsidRPr="00E271B2">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(Fig. 31) and 100 m</w:t>
      </w:r>
      <w:r w:rsidRPr="00E271B2">
        <w:rPr>
          <w:rFonts w:ascii="Times New Roman" w:hAnsi="Times New Roman" w:cs="Times New Roman"/>
          <w:i/>
          <w:sz w:val="24"/>
          <w:szCs w:val="24"/>
        </w:rPr>
        <w:t>M</w:t>
      </w:r>
      <w:r>
        <w:rPr>
          <w:rFonts w:ascii="Times New Roman" w:hAnsi="Times New Roman" w:cs="Times New Roman"/>
          <w:sz w:val="24"/>
          <w:szCs w:val="24"/>
        </w:rPr>
        <w:t xml:space="preserve"> KNO</w:t>
      </w:r>
      <w:r w:rsidRPr="00E271B2">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(Fig. 32) is less than 5 percent of the amount added throughout the entire pH range studied, regardless </w:t>
      </w:r>
      <w:r>
        <w:rPr>
          <w:rFonts w:ascii="Times New Roman" w:hAnsi="Times New Roman" w:cs="Times New Roman"/>
          <w:sz w:val="24"/>
          <w:szCs w:val="24"/>
        </w:rPr>
        <w:lastRenderedPageBreak/>
        <w:t>of ionic strength. This is in agreement with surface charge studies of Chapter II which show adsorption of SO</w:t>
      </w:r>
      <w:r w:rsidRPr="004861BF">
        <w:rPr>
          <w:rFonts w:ascii="Times New Roman" w:hAnsi="Times New Roman" w:cs="Times New Roman"/>
          <w:sz w:val="24"/>
          <w:szCs w:val="24"/>
          <w:vertAlign w:val="subscript"/>
        </w:rPr>
        <w:t>4</w:t>
      </w:r>
      <w:r>
        <w:rPr>
          <w:rFonts w:ascii="Times New Roman" w:hAnsi="Times New Roman" w:cs="Times New Roman"/>
          <w:sz w:val="24"/>
          <w:szCs w:val="24"/>
        </w:rPr>
        <w:t xml:space="preserve"> to have no influence on</w:t>
      </w:r>
      <w:r w:rsidR="00925A75">
        <w:rPr>
          <w:rFonts w:ascii="Times New Roman" w:hAnsi="Times New Roman" w:cs="Times New Roman"/>
          <w:sz w:val="24"/>
          <w:szCs w:val="24"/>
        </w:rPr>
        <w:t xml:space="preserve"> ζ-potential and proton adsorption studies.</w:t>
      </w:r>
      <w:r>
        <w:rPr>
          <w:rFonts w:ascii="Times New Roman" w:hAnsi="Times New Roman" w:cs="Times New Roman"/>
          <w:sz w:val="24"/>
          <w:szCs w:val="24"/>
        </w:rPr>
        <w:t xml:space="preserve"> </w:t>
      </w:r>
    </w:p>
    <w:p w:rsidR="003E72B7" w:rsidRPr="004861BF"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adsorption of PO</w:t>
      </w:r>
      <w:r w:rsidRPr="004861BF">
        <w:rPr>
          <w:rFonts w:ascii="Times New Roman" w:hAnsi="Times New Roman" w:cs="Times New Roman"/>
          <w:sz w:val="24"/>
          <w:szCs w:val="24"/>
          <w:vertAlign w:val="subscript"/>
        </w:rPr>
        <w:t>4</w:t>
      </w:r>
      <w:r>
        <w:rPr>
          <w:rFonts w:ascii="Times New Roman" w:hAnsi="Times New Roman" w:cs="Times New Roman"/>
          <w:sz w:val="24"/>
          <w:szCs w:val="24"/>
        </w:rPr>
        <w:t xml:space="preserve"> by birnessite</w:t>
      </w:r>
      <w:r w:rsidR="00925A75">
        <w:rPr>
          <w:rFonts w:ascii="Times New Roman" w:hAnsi="Times New Roman" w:cs="Times New Roman"/>
          <w:sz w:val="24"/>
          <w:szCs w:val="24"/>
        </w:rPr>
        <w:t xml:space="preserve"> is electrostatic, as indicated by the ζ-potential and proton adsorption findings in Chapter II (Fig. 20 and 21), and</w:t>
      </w:r>
      <w:r w:rsidR="007302E4">
        <w:rPr>
          <w:rFonts w:ascii="Times New Roman" w:hAnsi="Times New Roman" w:cs="Times New Roman"/>
          <w:sz w:val="24"/>
          <w:szCs w:val="24"/>
        </w:rPr>
        <w:t xml:space="preserve"> </w:t>
      </w:r>
      <w:r>
        <w:rPr>
          <w:rFonts w:ascii="Times New Roman" w:hAnsi="Times New Roman" w:cs="Times New Roman"/>
          <w:sz w:val="24"/>
          <w:szCs w:val="24"/>
        </w:rPr>
        <w:t>could be predicted using the DLM (Table 4)</w:t>
      </w:r>
      <w:r w:rsidR="00925A75">
        <w:rPr>
          <w:rFonts w:ascii="Times New Roman" w:hAnsi="Times New Roman" w:cs="Times New Roman"/>
          <w:sz w:val="24"/>
          <w:szCs w:val="24"/>
        </w:rPr>
        <w:t>. Phosphate adsorption is</w:t>
      </w:r>
      <w:r>
        <w:rPr>
          <w:rFonts w:ascii="Times New Roman" w:hAnsi="Times New Roman" w:cs="Times New Roman"/>
          <w:sz w:val="24"/>
          <w:szCs w:val="24"/>
        </w:rPr>
        <w:t xml:space="preserve"> similar to that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showing increasing adsorption with decreasing pH in both ionic strengths (Fig. 31 and 32). Adsorption maximum occurred at pH 3 (88% of what was added) in 10 m</w:t>
      </w:r>
      <w:r w:rsidRPr="00494F8D">
        <w:rPr>
          <w:rFonts w:ascii="Times New Roman" w:hAnsi="Times New Roman" w:cs="Times New Roman"/>
          <w:i/>
          <w:sz w:val="24"/>
          <w:szCs w:val="24"/>
        </w:rPr>
        <w:t>M</w:t>
      </w:r>
      <w:r>
        <w:rPr>
          <w:rFonts w:ascii="Times New Roman" w:hAnsi="Times New Roman" w:cs="Times New Roman"/>
          <w:sz w:val="24"/>
          <w:szCs w:val="24"/>
        </w:rPr>
        <w:t xml:space="preserve"> </w:t>
      </w:r>
      <w:r w:rsidR="007302E4">
        <w:rPr>
          <w:rFonts w:ascii="Times New Roman" w:hAnsi="Times New Roman" w:cs="Times New Roman"/>
          <w:sz w:val="24"/>
          <w:szCs w:val="24"/>
        </w:rPr>
        <w:t>KNO</w:t>
      </w:r>
      <w:r w:rsidR="007302E4" w:rsidRPr="00494F8D">
        <w:rPr>
          <w:rFonts w:ascii="Times New Roman" w:hAnsi="Times New Roman" w:cs="Times New Roman"/>
          <w:sz w:val="24"/>
          <w:szCs w:val="24"/>
          <w:vertAlign w:val="subscript"/>
        </w:rPr>
        <w:t>3</w:t>
      </w:r>
      <w:r w:rsidR="007302E4">
        <w:rPr>
          <w:rFonts w:ascii="Times New Roman" w:hAnsi="Times New Roman" w:cs="Times New Roman"/>
          <w:sz w:val="24"/>
          <w:szCs w:val="24"/>
          <w:vertAlign w:val="subscript"/>
        </w:rPr>
        <w:t xml:space="preserve"> </w:t>
      </w:r>
      <w:r w:rsidR="007302E4">
        <w:rPr>
          <w:rFonts w:ascii="Times New Roman" w:hAnsi="Times New Roman" w:cs="Times New Roman"/>
          <w:sz w:val="24"/>
          <w:szCs w:val="24"/>
        </w:rPr>
        <w:t>and</w:t>
      </w:r>
      <w:r>
        <w:rPr>
          <w:rFonts w:ascii="Times New Roman" w:hAnsi="Times New Roman" w:cs="Times New Roman"/>
          <w:sz w:val="24"/>
          <w:szCs w:val="24"/>
        </w:rPr>
        <w:t xml:space="preserve"> pH 4 (99% of what was added)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4861BF">
        <w:rPr>
          <w:rFonts w:ascii="Times New Roman" w:hAnsi="Times New Roman" w:cs="Times New Roman"/>
          <w:sz w:val="24"/>
          <w:szCs w:val="24"/>
        </w:rPr>
        <w:t>.</w:t>
      </w:r>
      <w:r>
        <w:rPr>
          <w:rFonts w:ascii="Times New Roman" w:hAnsi="Times New Roman" w:cs="Times New Roman"/>
          <w:sz w:val="24"/>
          <w:szCs w:val="24"/>
        </w:rPr>
        <w:t xml:space="preserve"> This data is well-described by surface speciation results from the DLM (Table 5). Phosphate adsorption by birnessite is less than antimonate in acidic media</w:t>
      </w:r>
      <w:r w:rsidR="00286A55">
        <w:rPr>
          <w:rFonts w:ascii="Times New Roman" w:hAnsi="Times New Roman" w:cs="Times New Roman"/>
          <w:sz w:val="24"/>
          <w:szCs w:val="24"/>
        </w:rPr>
        <w:t xml:space="preserve"> and</w:t>
      </w:r>
      <w:r>
        <w:rPr>
          <w:rFonts w:ascii="Times New Roman" w:hAnsi="Times New Roman" w:cs="Times New Roman"/>
          <w:sz w:val="24"/>
          <w:szCs w:val="24"/>
        </w:rPr>
        <w:t xml:space="preserve"> in 10 m</w:t>
      </w:r>
      <w:r w:rsidRPr="004861BF">
        <w:rPr>
          <w:rFonts w:ascii="Times New Roman" w:hAnsi="Times New Roman" w:cs="Times New Roman"/>
          <w:i/>
          <w:sz w:val="24"/>
          <w:szCs w:val="24"/>
        </w:rPr>
        <w:t>M</w:t>
      </w:r>
      <w:r>
        <w:rPr>
          <w:rFonts w:ascii="Times New Roman" w:hAnsi="Times New Roman" w:cs="Times New Roman"/>
          <w:sz w:val="24"/>
          <w:szCs w:val="24"/>
        </w:rPr>
        <w:t xml:space="preserve"> KNO</w:t>
      </w:r>
      <w:r w:rsidRPr="004861BF">
        <w:rPr>
          <w:rFonts w:ascii="Times New Roman" w:hAnsi="Times New Roman" w:cs="Times New Roman"/>
          <w:sz w:val="24"/>
          <w:szCs w:val="24"/>
          <w:vertAlign w:val="subscript"/>
        </w:rPr>
        <w:t>3</w:t>
      </w:r>
      <w:r>
        <w:rPr>
          <w:rFonts w:ascii="Times New Roman" w:hAnsi="Times New Roman" w:cs="Times New Roman"/>
          <w:sz w:val="24"/>
          <w:szCs w:val="24"/>
        </w:rPr>
        <w:t>. Overall, PO</w:t>
      </w:r>
      <w:r w:rsidRPr="004861BF">
        <w:rPr>
          <w:rFonts w:ascii="Times New Roman" w:hAnsi="Times New Roman" w:cs="Times New Roman"/>
          <w:sz w:val="24"/>
          <w:szCs w:val="24"/>
          <w:vertAlign w:val="subscript"/>
        </w:rPr>
        <w:t>4</w:t>
      </w:r>
      <w:r>
        <w:rPr>
          <w:rFonts w:ascii="Times New Roman" w:hAnsi="Times New Roman" w:cs="Times New Roman"/>
          <w:sz w:val="24"/>
          <w:szCs w:val="24"/>
        </w:rPr>
        <w:t xml:space="preserve"> retention is greater in 100 m</w:t>
      </w:r>
      <w:r w:rsidRPr="004861BF">
        <w:rPr>
          <w:rFonts w:ascii="Times New Roman" w:hAnsi="Times New Roman" w:cs="Times New Roman"/>
          <w:i/>
          <w:sz w:val="24"/>
          <w:szCs w:val="24"/>
        </w:rPr>
        <w:t>M</w:t>
      </w:r>
      <w:r>
        <w:rPr>
          <w:rFonts w:ascii="Times New Roman" w:hAnsi="Times New Roman" w:cs="Times New Roman"/>
          <w:sz w:val="24"/>
          <w:szCs w:val="24"/>
        </w:rPr>
        <w:t xml:space="preserve"> KNO</w:t>
      </w:r>
      <w:r w:rsidRPr="004861BF">
        <w:rPr>
          <w:rFonts w:ascii="Times New Roman" w:hAnsi="Times New Roman" w:cs="Times New Roman"/>
          <w:sz w:val="24"/>
          <w:szCs w:val="24"/>
          <w:vertAlign w:val="subscript"/>
        </w:rPr>
        <w:t>3</w:t>
      </w:r>
      <w:r>
        <w:rPr>
          <w:rFonts w:ascii="Times New Roman" w:hAnsi="Times New Roman" w:cs="Times New Roman"/>
          <w:sz w:val="24"/>
          <w:szCs w:val="24"/>
        </w:rPr>
        <w:t xml:space="preserve"> than 10 m</w:t>
      </w:r>
      <w:r w:rsidRPr="004861BF">
        <w:rPr>
          <w:rFonts w:ascii="Times New Roman" w:hAnsi="Times New Roman" w:cs="Times New Roman"/>
          <w:i/>
          <w:sz w:val="24"/>
          <w:szCs w:val="24"/>
        </w:rPr>
        <w:t>M</w:t>
      </w:r>
      <w:r>
        <w:rPr>
          <w:rFonts w:ascii="Times New Roman" w:hAnsi="Times New Roman" w:cs="Times New Roman"/>
          <w:sz w:val="24"/>
          <w:szCs w:val="24"/>
        </w:rPr>
        <w:t xml:space="preserve"> KNO</w:t>
      </w:r>
      <w:r w:rsidRPr="004861BF">
        <w:rPr>
          <w:rFonts w:ascii="Times New Roman" w:hAnsi="Times New Roman" w:cs="Times New Roman"/>
          <w:sz w:val="24"/>
          <w:szCs w:val="24"/>
          <w:vertAlign w:val="subscript"/>
        </w:rPr>
        <w:t>3</w:t>
      </w:r>
      <w:r>
        <w:rPr>
          <w:rFonts w:ascii="Times New Roman" w:hAnsi="Times New Roman" w:cs="Times New Roman"/>
          <w:sz w:val="24"/>
          <w:szCs w:val="24"/>
        </w:rPr>
        <w:t xml:space="preserve">. </w:t>
      </w:r>
    </w:p>
    <w:p w:rsidR="003E72B7" w:rsidRDefault="003E72B7" w:rsidP="003E72B7">
      <w:pPr>
        <w:spacing w:line="480" w:lineRule="auto"/>
        <w:rPr>
          <w:rFonts w:ascii="Times New Roman" w:hAnsi="Times New Roman" w:cs="Times New Roman"/>
          <w:i/>
          <w:sz w:val="24"/>
          <w:szCs w:val="24"/>
        </w:rPr>
      </w:pPr>
      <w:r>
        <w:rPr>
          <w:rFonts w:ascii="Times New Roman" w:hAnsi="Times New Roman" w:cs="Times New Roman"/>
          <w:i/>
          <w:sz w:val="24"/>
          <w:szCs w:val="24"/>
        </w:rPr>
        <w:t>Competitive Adsorption</w:t>
      </w:r>
    </w:p>
    <w:p w:rsidR="003E72B7" w:rsidRDefault="003E72B7" w:rsidP="003E72B7">
      <w:pPr>
        <w:spacing w:line="480" w:lineRule="auto"/>
        <w:rPr>
          <w:rFonts w:ascii="Times New Roman" w:hAnsi="Times New Roman" w:cs="Times New Roman"/>
          <w:sz w:val="24"/>
          <w:szCs w:val="24"/>
        </w:rPr>
      </w:pPr>
      <w:r>
        <w:rPr>
          <w:rFonts w:ascii="Times New Roman" w:hAnsi="Times New Roman" w:cs="Times New Roman"/>
          <w:sz w:val="24"/>
          <w:szCs w:val="24"/>
        </w:rPr>
        <w:tab/>
        <w:t>Competitive adsorption between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shows Sb(OH)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retention is not influenced by SO</w:t>
      </w:r>
      <w:r w:rsidRPr="00785B1D">
        <w:rPr>
          <w:rFonts w:ascii="Times New Roman" w:hAnsi="Times New Roman" w:cs="Times New Roman"/>
          <w:sz w:val="24"/>
          <w:szCs w:val="24"/>
          <w:vertAlign w:val="subscript"/>
        </w:rPr>
        <w:t>4</w:t>
      </w:r>
      <w:r>
        <w:rPr>
          <w:rFonts w:ascii="Times New Roman" w:hAnsi="Times New Roman" w:cs="Times New Roman"/>
          <w:sz w:val="24"/>
          <w:szCs w:val="24"/>
        </w:rPr>
        <w:t>, in any competitive environment, throughout the pH range studied (Fig. 33). Similarly, competition between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shows Sb(OH)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is not influenced by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throughout the entire pH range and regardless of competitive environment (Fig.34).  Adsorption of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in both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and</w:t>
      </w:r>
      <w:r>
        <w:rPr>
          <w:rFonts w:ascii="Times New Roman" w:hAnsi="Times New Roman" w:cs="Times New Roman"/>
          <w:sz w:val="24"/>
          <w:szCs w:val="24"/>
          <w:vertAlign w:val="subscript"/>
        </w:rPr>
        <w:t xml:space="preserve"> </w:t>
      </w:r>
      <w:r>
        <w:rPr>
          <w:rFonts w:ascii="Times New Roman" w:hAnsi="Times New Roman" w:cs="Times New Roman"/>
          <w:sz w:val="24"/>
          <w:szCs w:val="24"/>
        </w:rPr>
        <w:t>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00286A55">
        <w:rPr>
          <w:rFonts w:ascii="Times New Roman" w:hAnsi="Times New Roman" w:cs="Times New Roman"/>
          <w:sz w:val="24"/>
          <w:szCs w:val="24"/>
        </w:rPr>
        <w:t xml:space="preserve"> is minimal (Fig. 33 and 34), and this is the reason there was no impact on </w:t>
      </w:r>
      <w:proofErr w:type="gramStart"/>
      <w:r w:rsidR="00286A55">
        <w:rPr>
          <w:rFonts w:ascii="Times New Roman" w:hAnsi="Times New Roman" w:cs="Times New Roman"/>
          <w:sz w:val="24"/>
          <w:szCs w:val="24"/>
        </w:rPr>
        <w:t>Sb(</w:t>
      </w:r>
      <w:proofErr w:type="gramEnd"/>
      <w:r w:rsidR="00286A55">
        <w:rPr>
          <w:rFonts w:ascii="Times New Roman" w:hAnsi="Times New Roman" w:cs="Times New Roman"/>
          <w:sz w:val="24"/>
          <w:szCs w:val="24"/>
        </w:rPr>
        <w:t>V) retention.</w:t>
      </w:r>
    </w:p>
    <w:p w:rsidR="003E72B7" w:rsidRDefault="003E72B7" w:rsidP="003E72B7">
      <w:pPr>
        <w:spacing w:line="480" w:lineRule="auto"/>
        <w:rPr>
          <w:rFonts w:ascii="Times New Roman" w:hAnsi="Times New Roman" w:cs="Times New Roman"/>
          <w:sz w:val="24"/>
          <w:szCs w:val="24"/>
        </w:rPr>
      </w:pPr>
      <w:r>
        <w:rPr>
          <w:rFonts w:ascii="Times New Roman" w:hAnsi="Times New Roman" w:cs="Times New Roman"/>
          <w:sz w:val="24"/>
          <w:szCs w:val="24"/>
        </w:rPr>
        <w:tab/>
        <w:t>Direct competition between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785B1D">
        <w:rPr>
          <w:rFonts w:ascii="Times New Roman" w:hAnsi="Times New Roman" w:cs="Times New Roman"/>
          <w:sz w:val="24"/>
          <w:szCs w:val="24"/>
          <w:vertAlign w:val="subscript"/>
        </w:rPr>
        <w:t>6</w:t>
      </w:r>
      <w:r>
        <w:rPr>
          <w:rFonts w:ascii="Times New Roman" w:hAnsi="Times New Roman" w:cs="Times New Roman"/>
          <w:sz w:val="24"/>
          <w:szCs w:val="24"/>
          <w:vertAlign w:val="subscript"/>
        </w:rPr>
        <w:t xml:space="preserve"> </w:t>
      </w:r>
      <w:r>
        <w:rPr>
          <w:rFonts w:ascii="Times New Roman" w:hAnsi="Times New Roman" w:cs="Times New Roman"/>
          <w:sz w:val="24"/>
          <w:szCs w:val="24"/>
        </w:rPr>
        <w:t>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(Fig. 35) was well-described by the DLM (Table 4 and 5). However, in the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system (Fig. 36), the DLM </w:t>
      </w:r>
      <w:r w:rsidR="00F42542">
        <w:rPr>
          <w:rFonts w:ascii="Times New Roman" w:hAnsi="Times New Roman" w:cs="Times New Roman"/>
          <w:sz w:val="24"/>
          <w:szCs w:val="24"/>
        </w:rPr>
        <w:t>poorly</w:t>
      </w:r>
      <w:r>
        <w:rPr>
          <w:rFonts w:ascii="Times New Roman" w:hAnsi="Times New Roman" w:cs="Times New Roman"/>
          <w:sz w:val="24"/>
          <w:szCs w:val="24"/>
        </w:rPr>
        <w:t xml:space="preserve"> describe</w:t>
      </w:r>
      <w:r w:rsidR="00F42542">
        <w:rPr>
          <w:rFonts w:ascii="Times New Roman" w:hAnsi="Times New Roman" w:cs="Times New Roman"/>
          <w:sz w:val="24"/>
          <w:szCs w:val="24"/>
        </w:rPr>
        <w:t>d</w:t>
      </w:r>
      <w:r>
        <w:rPr>
          <w:rFonts w:ascii="Times New Roman" w:hAnsi="Times New Roman" w:cs="Times New Roman"/>
          <w:sz w:val="24"/>
          <w:szCs w:val="24"/>
        </w:rPr>
        <w:t xml:space="preserve"> the experimentally-determined adsorption above pH 8, lending to a high WSOS/DF value (Table 5).  Maximum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retention occurred at pH 4 ( 99%) in 10 m</w:t>
      </w:r>
      <w:r w:rsidRPr="00494F8D">
        <w:rPr>
          <w:rFonts w:ascii="Times New Roman" w:hAnsi="Times New Roman" w:cs="Times New Roman"/>
          <w:i/>
          <w:sz w:val="24"/>
          <w:szCs w:val="24"/>
        </w:rPr>
        <w:t>M</w:t>
      </w:r>
      <w:r>
        <w:rPr>
          <w:rFonts w:ascii="Times New Roman" w:hAnsi="Times New Roman" w:cs="Times New Roman"/>
          <w:sz w:val="24"/>
          <w:szCs w:val="24"/>
        </w:rPr>
        <w:t xml:space="preserve"> </w:t>
      </w:r>
      <w:r>
        <w:rPr>
          <w:rFonts w:ascii="Times New Roman" w:hAnsi="Times New Roman" w:cs="Times New Roman"/>
          <w:sz w:val="24"/>
          <w:szCs w:val="24"/>
        </w:rPr>
        <w:lastRenderedPageBreak/>
        <w:t>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and pH 4.6 (99%)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4861BF">
        <w:rPr>
          <w:rFonts w:ascii="Times New Roman" w:hAnsi="Times New Roman" w:cs="Times New Roman"/>
          <w:sz w:val="24"/>
          <w:szCs w:val="24"/>
        </w:rPr>
        <w:t>.</w:t>
      </w:r>
      <w:r>
        <w:rPr>
          <w:rFonts w:ascii="Times New Roman" w:hAnsi="Times New Roman" w:cs="Times New Roman"/>
          <w:sz w:val="24"/>
          <w:szCs w:val="24"/>
        </w:rPr>
        <w:t xml:space="preserve"> Sulfate adsorption was not considered in the model, as adsorption was minimal (Fig. 35 and 36).  </w:t>
      </w:r>
    </w:p>
    <w:p w:rsidR="003E72B7" w:rsidRPr="00AC0D9F" w:rsidRDefault="003E72B7" w:rsidP="003E72B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Indirect competition (preadsorbed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A0342">
        <w:rPr>
          <w:rFonts w:ascii="Times New Roman" w:hAnsi="Times New Roman" w:cs="Times New Roman"/>
          <w:sz w:val="24"/>
          <w:szCs w:val="24"/>
          <w:vertAlign w:val="subscript"/>
        </w:rPr>
        <w:t>6</w:t>
      </w:r>
      <w:r>
        <w:rPr>
          <w:rFonts w:ascii="Times New Roman" w:hAnsi="Times New Roman" w:cs="Times New Roman"/>
          <w:sz w:val="24"/>
          <w:szCs w:val="24"/>
        </w:rPr>
        <w:t xml:space="preserve"> followed by the addition of SO</w:t>
      </w:r>
      <w:r w:rsidRPr="000A0342">
        <w:rPr>
          <w:rFonts w:ascii="Times New Roman" w:hAnsi="Times New Roman" w:cs="Times New Roman"/>
          <w:sz w:val="24"/>
          <w:szCs w:val="24"/>
          <w:vertAlign w:val="subscript"/>
        </w:rPr>
        <w:t>4</w:t>
      </w:r>
      <w:r w:rsidRPr="002F507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between SO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and Sb(OH)</w:t>
      </w:r>
      <w:r w:rsidRPr="00785B1D">
        <w:rPr>
          <w:rFonts w:ascii="Times New Roman" w:hAnsi="Times New Roman" w:cs="Times New Roman"/>
          <w:sz w:val="24"/>
          <w:szCs w:val="24"/>
          <w:vertAlign w:val="subscript"/>
        </w:rPr>
        <w:t>6</w:t>
      </w:r>
      <w:r>
        <w:rPr>
          <w:rFonts w:ascii="Times New Roman" w:hAnsi="Times New Roman" w:cs="Times New Roman"/>
          <w:sz w:val="24"/>
          <w:szCs w:val="24"/>
          <w:vertAlign w:val="subscript"/>
        </w:rPr>
        <w:t xml:space="preserve"> </w:t>
      </w:r>
      <w:r>
        <w:rPr>
          <w:rFonts w:ascii="Times New Roman" w:hAnsi="Times New Roman" w:cs="Times New Roman"/>
          <w:sz w:val="24"/>
          <w:szCs w:val="24"/>
        </w:rPr>
        <w:t>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(Fig. 37) was well-described by the DLM (Table 4 and 5).</w:t>
      </w:r>
      <w:r w:rsidRPr="001928F0">
        <w:rPr>
          <w:rFonts w:ascii="Times New Roman" w:hAnsi="Times New Roman" w:cs="Times New Roman"/>
          <w:sz w:val="24"/>
          <w:szCs w:val="24"/>
        </w:rPr>
        <w:t xml:space="preserve"> </w:t>
      </w:r>
      <w:r>
        <w:rPr>
          <w:rFonts w:ascii="Times New Roman" w:hAnsi="Times New Roman" w:cs="Times New Roman"/>
          <w:sz w:val="24"/>
          <w:szCs w:val="24"/>
        </w:rPr>
        <w:t>However, in the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system (Fig. 38), the DLM </w:t>
      </w:r>
      <w:r w:rsidR="00F42542">
        <w:rPr>
          <w:rFonts w:ascii="Times New Roman" w:hAnsi="Times New Roman" w:cs="Times New Roman"/>
          <w:sz w:val="24"/>
          <w:szCs w:val="24"/>
        </w:rPr>
        <w:t xml:space="preserve">poorly </w:t>
      </w:r>
      <w:r>
        <w:rPr>
          <w:rFonts w:ascii="Times New Roman" w:hAnsi="Times New Roman" w:cs="Times New Roman"/>
          <w:sz w:val="24"/>
          <w:szCs w:val="24"/>
        </w:rPr>
        <w:t>describe</w:t>
      </w:r>
      <w:r w:rsidR="00F42542">
        <w:rPr>
          <w:rFonts w:ascii="Times New Roman" w:hAnsi="Times New Roman" w:cs="Times New Roman"/>
          <w:sz w:val="24"/>
          <w:szCs w:val="24"/>
        </w:rPr>
        <w:t>d</w:t>
      </w:r>
      <w:r>
        <w:rPr>
          <w:rFonts w:ascii="Times New Roman" w:hAnsi="Times New Roman" w:cs="Times New Roman"/>
          <w:sz w:val="24"/>
          <w:szCs w:val="24"/>
        </w:rPr>
        <w:t xml:space="preserve"> the experimentally-determined adsorption above pH 8, lending to a high WSOS/DF value (Table 5).  Maximum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785B1D">
        <w:rPr>
          <w:rFonts w:ascii="Times New Roman" w:hAnsi="Times New Roman" w:cs="Times New Roman"/>
          <w:sz w:val="24"/>
          <w:szCs w:val="24"/>
          <w:vertAlign w:val="subscript"/>
        </w:rPr>
        <w:t>6</w:t>
      </w:r>
      <w:r>
        <w:rPr>
          <w:rFonts w:ascii="Times New Roman" w:hAnsi="Times New Roman" w:cs="Times New Roman"/>
          <w:sz w:val="24"/>
          <w:szCs w:val="24"/>
        </w:rPr>
        <w:t xml:space="preserve"> retention occurred at pH 3.3 ( 98%)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and pH 4.6 (99%)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4861BF">
        <w:rPr>
          <w:rFonts w:ascii="Times New Roman" w:hAnsi="Times New Roman" w:cs="Times New Roman"/>
          <w:sz w:val="24"/>
          <w:szCs w:val="24"/>
        </w:rPr>
        <w:t>.</w:t>
      </w:r>
      <w:r>
        <w:rPr>
          <w:rFonts w:ascii="Times New Roman" w:hAnsi="Times New Roman" w:cs="Times New Roman"/>
          <w:sz w:val="24"/>
          <w:szCs w:val="24"/>
        </w:rPr>
        <w:t xml:space="preserve"> Sulfate adsorption was not considered in the model, as adsorption </w:t>
      </w:r>
      <w:r w:rsidR="00F42542">
        <w:rPr>
          <w:rFonts w:ascii="Times New Roman" w:hAnsi="Times New Roman" w:cs="Times New Roman"/>
          <w:sz w:val="24"/>
          <w:szCs w:val="24"/>
        </w:rPr>
        <w:t xml:space="preserve">was minimal (Fig. 37 and 38).  </w:t>
      </w:r>
      <w:r>
        <w:rPr>
          <w:rFonts w:ascii="Times New Roman" w:hAnsi="Times New Roman" w:cs="Times New Roman"/>
          <w:sz w:val="24"/>
          <w:szCs w:val="24"/>
        </w:rPr>
        <w:t>Similar results were found in the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and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systems when SO</w:t>
      </w:r>
      <w:r w:rsidRPr="000A0342">
        <w:rPr>
          <w:rFonts w:ascii="Times New Roman" w:hAnsi="Times New Roman" w:cs="Times New Roman"/>
          <w:sz w:val="24"/>
          <w:szCs w:val="24"/>
          <w:vertAlign w:val="subscript"/>
        </w:rPr>
        <w:t>4</w:t>
      </w:r>
      <w:r>
        <w:rPr>
          <w:rFonts w:ascii="Times New Roman" w:hAnsi="Times New Roman" w:cs="Times New Roman"/>
          <w:sz w:val="24"/>
          <w:szCs w:val="24"/>
        </w:rPr>
        <w:t xml:space="preserve"> was preadsorbed to birnessite, and Sb(OH)</w:t>
      </w:r>
      <w:r w:rsidRPr="000A0342">
        <w:rPr>
          <w:rFonts w:ascii="Times New Roman" w:hAnsi="Times New Roman" w:cs="Times New Roman"/>
          <w:sz w:val="24"/>
          <w:szCs w:val="24"/>
          <w:vertAlign w:val="subscript"/>
        </w:rPr>
        <w:t>6</w:t>
      </w:r>
      <w:r>
        <w:rPr>
          <w:rFonts w:ascii="Times New Roman" w:hAnsi="Times New Roman" w:cs="Times New Roman"/>
          <w:sz w:val="24"/>
          <w:szCs w:val="24"/>
        </w:rPr>
        <w:t xml:space="preserve"> was added after equilibration (Fig. 39 and 40). The DLM model well-described both</w:t>
      </w:r>
      <w:r w:rsidR="00F42542">
        <w:rPr>
          <w:rFonts w:ascii="Times New Roman" w:hAnsi="Times New Roman" w:cs="Times New Roman"/>
          <w:sz w:val="24"/>
          <w:szCs w:val="24"/>
        </w:rPr>
        <w:t xml:space="preserve"> ionic strength</w:t>
      </w:r>
      <w:r>
        <w:rPr>
          <w:rFonts w:ascii="Times New Roman" w:hAnsi="Times New Roman" w:cs="Times New Roman"/>
          <w:sz w:val="24"/>
          <w:szCs w:val="24"/>
        </w:rPr>
        <w:t xml:space="preserve"> systems (Table 5), and maximum retention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A0342">
        <w:rPr>
          <w:rFonts w:ascii="Times New Roman" w:hAnsi="Times New Roman" w:cs="Times New Roman"/>
          <w:sz w:val="24"/>
          <w:szCs w:val="24"/>
          <w:vertAlign w:val="subscript"/>
        </w:rPr>
        <w:t>6</w:t>
      </w:r>
      <w:r>
        <w:rPr>
          <w:rFonts w:ascii="Times New Roman" w:hAnsi="Times New Roman" w:cs="Times New Roman"/>
          <w:sz w:val="24"/>
          <w:szCs w:val="24"/>
          <w:vertAlign w:val="subscript"/>
        </w:rPr>
        <w:t xml:space="preserve"> </w:t>
      </w:r>
      <w:r>
        <w:rPr>
          <w:rFonts w:ascii="Times New Roman" w:hAnsi="Times New Roman" w:cs="Times New Roman"/>
          <w:sz w:val="24"/>
          <w:szCs w:val="24"/>
        </w:rPr>
        <w:t>occurred at pH 3.6 ( 98%)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and pH 5 (99%)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4861BF">
        <w:rPr>
          <w:rFonts w:ascii="Times New Roman" w:hAnsi="Times New Roman" w:cs="Times New Roman"/>
          <w:sz w:val="24"/>
          <w:szCs w:val="24"/>
        </w:rPr>
        <w:t>.</w:t>
      </w:r>
      <w:r>
        <w:rPr>
          <w:rFonts w:ascii="Times New Roman" w:hAnsi="Times New Roman" w:cs="Times New Roman"/>
          <w:sz w:val="24"/>
          <w:szCs w:val="24"/>
        </w:rPr>
        <w:t xml:space="preserve"> Sulfate adsorption was not considered in the model, as adsorption was minimal. </w:t>
      </w:r>
    </w:p>
    <w:p w:rsidR="003E72B7" w:rsidRPr="00432E4E" w:rsidRDefault="003E72B7" w:rsidP="00F42542">
      <w:pPr>
        <w:spacing w:line="480" w:lineRule="auto"/>
        <w:rPr>
          <w:rFonts w:ascii="Times New Roman" w:hAnsi="Times New Roman" w:cs="Times New Roman"/>
          <w:sz w:val="24"/>
          <w:szCs w:val="24"/>
        </w:rPr>
      </w:pPr>
      <w:r>
        <w:rPr>
          <w:rFonts w:ascii="Times New Roman" w:hAnsi="Times New Roman" w:cs="Times New Roman"/>
          <w:sz w:val="24"/>
          <w:szCs w:val="24"/>
        </w:rPr>
        <w:tab/>
        <w:t>Competitive adsorption between PO</w:t>
      </w:r>
      <w:r w:rsidRPr="00975534">
        <w:rPr>
          <w:rFonts w:ascii="Times New Roman" w:hAnsi="Times New Roman" w:cs="Times New Roman"/>
          <w:sz w:val="24"/>
          <w:szCs w:val="24"/>
          <w:vertAlign w:val="subscript"/>
        </w:rPr>
        <w:t>4</w:t>
      </w:r>
      <w:r>
        <w:rPr>
          <w:rFonts w:ascii="Times New Roman" w:hAnsi="Times New Roman" w:cs="Times New Roman"/>
          <w:sz w:val="24"/>
          <w:szCs w:val="24"/>
        </w:rPr>
        <w:t xml:space="preserve"> 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975534">
        <w:rPr>
          <w:rFonts w:ascii="Times New Roman" w:hAnsi="Times New Roman" w:cs="Times New Roman"/>
          <w:sz w:val="24"/>
          <w:szCs w:val="24"/>
          <w:vertAlign w:val="subscript"/>
        </w:rPr>
        <w:t>6</w:t>
      </w:r>
      <w:r>
        <w:rPr>
          <w:rFonts w:ascii="Times New Roman" w:hAnsi="Times New Roman" w:cs="Times New Roman"/>
          <w:sz w:val="24"/>
          <w:szCs w:val="24"/>
        </w:rPr>
        <w:t xml:space="preserv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shows phosphate has little impact on antimonate adsorption throughout the entire pH range (Fig. 41).  Similar results were found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494F8D">
        <w:rPr>
          <w:rFonts w:ascii="Times New Roman" w:hAnsi="Times New Roman" w:cs="Times New Roman"/>
          <w:sz w:val="24"/>
          <w:szCs w:val="24"/>
        </w:rPr>
        <w:t>(</w:t>
      </w:r>
      <w:r>
        <w:rPr>
          <w:rFonts w:ascii="Times New Roman" w:hAnsi="Times New Roman" w:cs="Times New Roman"/>
          <w:sz w:val="24"/>
          <w:szCs w:val="24"/>
        </w:rPr>
        <w:t>Fig. 42); antimonate adsorption is not influenced by phosphate in any competitive environment. Antimonate adsorption is influenced by the ionic strength.</w:t>
      </w:r>
      <w:r w:rsidR="00F42542">
        <w:rPr>
          <w:rFonts w:ascii="Times New Roman" w:hAnsi="Times New Roman" w:cs="Times New Roman"/>
          <w:sz w:val="24"/>
          <w:szCs w:val="24"/>
        </w:rPr>
        <w:t xml:space="preserve"> </w:t>
      </w:r>
      <w:r>
        <w:rPr>
          <w:rFonts w:ascii="Times New Roman" w:hAnsi="Times New Roman" w:cs="Times New Roman"/>
          <w:sz w:val="24"/>
          <w:szCs w:val="24"/>
        </w:rPr>
        <w:t>Direct competition between PO</w:t>
      </w:r>
      <w:r w:rsidRPr="00A408A8">
        <w:rPr>
          <w:rFonts w:ascii="Times New Roman" w:hAnsi="Times New Roman" w:cs="Times New Roman"/>
          <w:sz w:val="24"/>
          <w:szCs w:val="24"/>
          <w:vertAlign w:val="subscript"/>
        </w:rPr>
        <w:t>4</w:t>
      </w:r>
      <w:r>
        <w:rPr>
          <w:rFonts w:ascii="Times New Roman" w:hAnsi="Times New Roman" w:cs="Times New Roman"/>
          <w:sz w:val="24"/>
          <w:szCs w:val="24"/>
        </w:rPr>
        <w:t xml:space="preserve"> 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408A8">
        <w:rPr>
          <w:rFonts w:ascii="Times New Roman" w:hAnsi="Times New Roman" w:cs="Times New Roman"/>
          <w:sz w:val="24"/>
          <w:szCs w:val="24"/>
          <w:vertAlign w:val="subscript"/>
        </w:rPr>
        <w:t>6</w:t>
      </w:r>
      <w:r>
        <w:rPr>
          <w:rFonts w:ascii="Times New Roman" w:hAnsi="Times New Roman" w:cs="Times New Roman"/>
          <w:sz w:val="24"/>
          <w:szCs w:val="24"/>
        </w:rPr>
        <w:t xml:space="preserv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shows Sb(OH)</w:t>
      </w:r>
      <w:r w:rsidRPr="00A408A8">
        <w:rPr>
          <w:rFonts w:ascii="Times New Roman" w:hAnsi="Times New Roman" w:cs="Times New Roman"/>
          <w:sz w:val="24"/>
          <w:szCs w:val="24"/>
          <w:vertAlign w:val="subscript"/>
        </w:rPr>
        <w:t>6</w:t>
      </w:r>
      <w:r>
        <w:rPr>
          <w:rFonts w:ascii="Times New Roman" w:hAnsi="Times New Roman" w:cs="Times New Roman"/>
          <w:sz w:val="24"/>
          <w:szCs w:val="24"/>
        </w:rPr>
        <w:t xml:space="preserve"> retention to be greater than PO</w:t>
      </w:r>
      <w:r w:rsidRPr="00A408A8">
        <w:rPr>
          <w:rFonts w:ascii="Times New Roman" w:hAnsi="Times New Roman" w:cs="Times New Roman"/>
          <w:sz w:val="24"/>
          <w:szCs w:val="24"/>
          <w:vertAlign w:val="subscript"/>
        </w:rPr>
        <w:t>4</w:t>
      </w:r>
      <w:r>
        <w:rPr>
          <w:rFonts w:ascii="Times New Roman" w:hAnsi="Times New Roman" w:cs="Times New Roman"/>
          <w:sz w:val="24"/>
          <w:szCs w:val="24"/>
        </w:rPr>
        <w:t xml:space="preserve"> throughout the pH range studied (Fig. 43), this was well described by the DLM (Table 5).  Noncompetitive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432E4E">
        <w:rPr>
          <w:rFonts w:ascii="Times New Roman" w:hAnsi="Times New Roman" w:cs="Times New Roman"/>
          <w:sz w:val="24"/>
          <w:szCs w:val="24"/>
          <w:vertAlign w:val="subscript"/>
        </w:rPr>
        <w:t>6</w:t>
      </w:r>
      <w:r>
        <w:rPr>
          <w:rFonts w:ascii="Times New Roman" w:hAnsi="Times New Roman" w:cs="Times New Roman"/>
          <w:sz w:val="24"/>
          <w:szCs w:val="24"/>
        </w:rPr>
        <w:t xml:space="preserve"> adsorption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reached a maximum of 96% at pH 3 (Fig.31).  When in competition with PO</w:t>
      </w:r>
      <w:r w:rsidRPr="00432E4E">
        <w:rPr>
          <w:rFonts w:ascii="Times New Roman" w:hAnsi="Times New Roman" w:cs="Times New Roman"/>
          <w:sz w:val="24"/>
          <w:szCs w:val="24"/>
          <w:vertAlign w:val="subscript"/>
        </w:rPr>
        <w:t>4</w:t>
      </w:r>
      <w:r w:rsidR="00F42542">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maximum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2E6685">
        <w:rPr>
          <w:rFonts w:ascii="Times New Roman" w:hAnsi="Times New Roman" w:cs="Times New Roman"/>
          <w:sz w:val="24"/>
          <w:szCs w:val="24"/>
          <w:vertAlign w:val="subscript"/>
        </w:rPr>
        <w:t>6</w:t>
      </w:r>
      <w:r>
        <w:rPr>
          <w:rFonts w:ascii="Times New Roman" w:hAnsi="Times New Roman" w:cs="Times New Roman"/>
          <w:sz w:val="24"/>
          <w:szCs w:val="24"/>
        </w:rPr>
        <w:t xml:space="preserve"> adsorption decreased slightly to 94% at pH 3 (Fig. 43).  Noncompetitive phosphate adsorption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reached a maximum of 88% at pH 3 (Fig.31).  When in competition with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 xml:space="preserve">6 </w:t>
      </w:r>
      <w:r>
        <w:rPr>
          <w:rFonts w:ascii="Times New Roman" w:hAnsi="Times New Roman" w:cs="Times New Roman"/>
          <w:sz w:val="24"/>
          <w:szCs w:val="24"/>
        </w:rPr>
        <w:t>maximum PO</w:t>
      </w:r>
      <w:r w:rsidRPr="005F66D0">
        <w:rPr>
          <w:rFonts w:ascii="Times New Roman" w:hAnsi="Times New Roman" w:cs="Times New Roman"/>
          <w:sz w:val="24"/>
          <w:szCs w:val="24"/>
          <w:vertAlign w:val="subscript"/>
        </w:rPr>
        <w:t>4</w:t>
      </w:r>
      <w:r>
        <w:rPr>
          <w:rFonts w:ascii="Times New Roman" w:hAnsi="Times New Roman" w:cs="Times New Roman"/>
          <w:sz w:val="24"/>
          <w:szCs w:val="24"/>
        </w:rPr>
        <w:t xml:space="preserve"> </w:t>
      </w:r>
      <w:r>
        <w:rPr>
          <w:rFonts w:ascii="Times New Roman" w:hAnsi="Times New Roman" w:cs="Times New Roman"/>
          <w:sz w:val="24"/>
          <w:szCs w:val="24"/>
        </w:rPr>
        <w:lastRenderedPageBreak/>
        <w:t>adsorption decreased to 58% at pH 3 (Fig. 43).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00F42542" w:rsidRPr="00F42542">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432E4E">
        <w:rPr>
          <w:rFonts w:ascii="Times New Roman" w:hAnsi="Times New Roman" w:cs="Times New Roman"/>
          <w:sz w:val="24"/>
          <w:szCs w:val="24"/>
          <w:vertAlign w:val="subscript"/>
        </w:rPr>
        <w:t>6</w:t>
      </w:r>
      <w:r>
        <w:rPr>
          <w:rFonts w:ascii="Times New Roman" w:hAnsi="Times New Roman" w:cs="Times New Roman"/>
          <w:sz w:val="24"/>
          <w:szCs w:val="24"/>
        </w:rPr>
        <w:t xml:space="preserve"> adsorption is greater than PO</w:t>
      </w:r>
      <w:r w:rsidRPr="00432E4E">
        <w:rPr>
          <w:rFonts w:ascii="Times New Roman" w:hAnsi="Times New Roman" w:cs="Times New Roman"/>
          <w:sz w:val="24"/>
          <w:szCs w:val="24"/>
          <w:vertAlign w:val="subscript"/>
        </w:rPr>
        <w:t>4</w:t>
      </w:r>
      <w:r>
        <w:rPr>
          <w:rFonts w:ascii="Times New Roman" w:hAnsi="Times New Roman" w:cs="Times New Roman"/>
          <w:sz w:val="24"/>
          <w:szCs w:val="24"/>
        </w:rPr>
        <w:t xml:space="preserve"> in acidic conditions (Fig. 44), and was not well-described by the DLM (Table 5). Noncompetitive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432E4E">
        <w:rPr>
          <w:rFonts w:ascii="Times New Roman" w:hAnsi="Times New Roman" w:cs="Times New Roman"/>
          <w:sz w:val="24"/>
          <w:szCs w:val="24"/>
          <w:vertAlign w:val="subscript"/>
        </w:rPr>
        <w:t>6</w:t>
      </w:r>
      <w:r>
        <w:rPr>
          <w:rFonts w:ascii="Times New Roman" w:hAnsi="Times New Roman" w:cs="Times New Roman"/>
          <w:sz w:val="24"/>
          <w:szCs w:val="24"/>
        </w:rPr>
        <w:t xml:space="preserve"> adsorption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reached a maximum of 100% below pH 5 (Fig. 32).  When in competition with PO</w:t>
      </w:r>
      <w:r w:rsidRPr="00432E4E">
        <w:rPr>
          <w:rFonts w:ascii="Times New Roman" w:hAnsi="Times New Roman" w:cs="Times New Roman"/>
          <w:sz w:val="24"/>
          <w:szCs w:val="24"/>
          <w:vertAlign w:val="subscript"/>
        </w:rPr>
        <w:t>4</w:t>
      </w:r>
      <w:r>
        <w:rPr>
          <w:rFonts w:ascii="Times New Roman" w:hAnsi="Times New Roman" w:cs="Times New Roman"/>
          <w:sz w:val="24"/>
          <w:szCs w:val="24"/>
          <w:vertAlign w:val="subscript"/>
        </w:rPr>
        <w:t xml:space="preserve"> </w:t>
      </w:r>
      <w:r>
        <w:rPr>
          <w:rFonts w:ascii="Times New Roman" w:hAnsi="Times New Roman" w:cs="Times New Roman"/>
          <w:sz w:val="24"/>
          <w:szCs w:val="24"/>
        </w:rPr>
        <w:t>maximum adsorption was not affected (Fig. 44).  Noncompetitive phosphate adsorption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reached a maximum of 94% at pH 4 (Fig.32).  When in competition with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 xml:space="preserve">6 </w:t>
      </w:r>
      <w:r>
        <w:rPr>
          <w:rFonts w:ascii="Times New Roman" w:hAnsi="Times New Roman" w:cs="Times New Roman"/>
          <w:sz w:val="24"/>
          <w:szCs w:val="24"/>
        </w:rPr>
        <w:t>maximum adsorption decreased to 85% at pH 3 (Fig. 43).</w:t>
      </w:r>
    </w:p>
    <w:p w:rsidR="00F42542" w:rsidRDefault="003E72B7" w:rsidP="00F42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Indirect competition (preadsorbed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A0342">
        <w:rPr>
          <w:rFonts w:ascii="Times New Roman" w:hAnsi="Times New Roman" w:cs="Times New Roman"/>
          <w:sz w:val="24"/>
          <w:szCs w:val="24"/>
          <w:vertAlign w:val="subscript"/>
        </w:rPr>
        <w:t>6</w:t>
      </w:r>
      <w:r>
        <w:rPr>
          <w:rFonts w:ascii="Times New Roman" w:hAnsi="Times New Roman" w:cs="Times New Roman"/>
          <w:sz w:val="24"/>
          <w:szCs w:val="24"/>
        </w:rPr>
        <w:t xml:space="preserve"> followed by the addition of PO</w:t>
      </w:r>
      <w:r w:rsidRPr="000A0342">
        <w:rPr>
          <w:rFonts w:ascii="Times New Roman" w:hAnsi="Times New Roman" w:cs="Times New Roman"/>
          <w:sz w:val="24"/>
          <w:szCs w:val="24"/>
          <w:vertAlign w:val="subscript"/>
        </w:rPr>
        <w:t>4</w:t>
      </w:r>
      <w:r w:rsidRPr="002F507A">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between PO</w:t>
      </w:r>
      <w:r w:rsidRPr="00785B1D">
        <w:rPr>
          <w:rFonts w:ascii="Times New Roman" w:hAnsi="Times New Roman" w:cs="Times New Roman"/>
          <w:sz w:val="24"/>
          <w:szCs w:val="24"/>
          <w:vertAlign w:val="subscript"/>
        </w:rPr>
        <w:t>4</w:t>
      </w:r>
      <w:r>
        <w:rPr>
          <w:rFonts w:ascii="Times New Roman" w:hAnsi="Times New Roman" w:cs="Times New Roman"/>
          <w:sz w:val="24"/>
          <w:szCs w:val="24"/>
        </w:rPr>
        <w:t xml:space="preserve"> and Sb(OH)</w:t>
      </w:r>
      <w:r w:rsidRPr="00785B1D">
        <w:rPr>
          <w:rFonts w:ascii="Times New Roman" w:hAnsi="Times New Roman" w:cs="Times New Roman"/>
          <w:sz w:val="24"/>
          <w:szCs w:val="24"/>
          <w:vertAlign w:val="subscript"/>
        </w:rPr>
        <w:t>6</w:t>
      </w:r>
      <w:r>
        <w:rPr>
          <w:rFonts w:ascii="Times New Roman" w:hAnsi="Times New Roman" w:cs="Times New Roman"/>
          <w:sz w:val="24"/>
          <w:szCs w:val="24"/>
          <w:vertAlign w:val="subscript"/>
        </w:rPr>
        <w:t xml:space="preserve"> </w:t>
      </w:r>
      <w:r>
        <w:rPr>
          <w:rFonts w:ascii="Times New Roman" w:hAnsi="Times New Roman" w:cs="Times New Roman"/>
          <w:sz w:val="24"/>
          <w:szCs w:val="24"/>
        </w:rPr>
        <w:t>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(Fig. 45) was well-described by the DLM (Table 5). Antimonate reaches maximum adsorption (97%) at pH 3, and PO</w:t>
      </w:r>
      <w:r>
        <w:rPr>
          <w:rFonts w:ascii="Times New Roman" w:hAnsi="Times New Roman" w:cs="Times New Roman"/>
          <w:sz w:val="24"/>
          <w:szCs w:val="24"/>
        </w:rPr>
        <w:softHyphen/>
      </w:r>
      <w:r w:rsidRPr="002F507A">
        <w:rPr>
          <w:rFonts w:ascii="Times New Roman" w:hAnsi="Times New Roman" w:cs="Times New Roman"/>
          <w:sz w:val="24"/>
          <w:szCs w:val="24"/>
          <w:vertAlign w:val="subscript"/>
        </w:rPr>
        <w:t>4</w:t>
      </w:r>
      <w:r>
        <w:rPr>
          <w:rFonts w:ascii="Times New Roman" w:hAnsi="Times New Roman" w:cs="Times New Roman"/>
          <w:sz w:val="24"/>
          <w:szCs w:val="24"/>
        </w:rPr>
        <w:t xml:space="preserve"> reaches maximum adsorption (68%) at pH 3.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(Fig. 46), indirect competition between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D0608A">
        <w:rPr>
          <w:rFonts w:ascii="Times New Roman" w:hAnsi="Times New Roman" w:cs="Times New Roman"/>
          <w:sz w:val="24"/>
          <w:szCs w:val="24"/>
          <w:vertAlign w:val="subscript"/>
        </w:rPr>
        <w:t>6</w:t>
      </w:r>
      <w:r>
        <w:rPr>
          <w:rFonts w:ascii="Times New Roman" w:hAnsi="Times New Roman" w:cs="Times New Roman"/>
          <w:sz w:val="24"/>
          <w:szCs w:val="24"/>
        </w:rPr>
        <w:t xml:space="preserve"> and PO</w:t>
      </w:r>
      <w:r w:rsidRPr="00F42542">
        <w:rPr>
          <w:rFonts w:ascii="Times New Roman" w:hAnsi="Times New Roman" w:cs="Times New Roman"/>
          <w:sz w:val="24"/>
          <w:szCs w:val="24"/>
          <w:vertAlign w:val="subscript"/>
        </w:rPr>
        <w:t>4</w:t>
      </w:r>
      <w:r>
        <w:rPr>
          <w:rFonts w:ascii="Times New Roman" w:hAnsi="Times New Roman" w:cs="Times New Roman"/>
          <w:sz w:val="24"/>
          <w:szCs w:val="24"/>
        </w:rPr>
        <w:t xml:space="preserve"> was similar to the direct competition results and was well-described by the DLM (Table 5). Antimonate adsorption was not influenced by the presence of PO</w:t>
      </w:r>
      <w:r w:rsidRPr="00D0608A">
        <w:rPr>
          <w:rFonts w:ascii="Times New Roman" w:hAnsi="Times New Roman" w:cs="Times New Roman"/>
          <w:sz w:val="24"/>
          <w:szCs w:val="24"/>
          <w:vertAlign w:val="subscript"/>
        </w:rPr>
        <w:t>4</w:t>
      </w:r>
      <w:r>
        <w:rPr>
          <w:rFonts w:ascii="Times New Roman" w:hAnsi="Times New Roman" w:cs="Times New Roman"/>
          <w:sz w:val="24"/>
          <w:szCs w:val="24"/>
        </w:rPr>
        <w:t>, while PO</w:t>
      </w:r>
      <w:r w:rsidRPr="00D0608A">
        <w:rPr>
          <w:rFonts w:ascii="Times New Roman" w:hAnsi="Times New Roman" w:cs="Times New Roman"/>
          <w:sz w:val="24"/>
          <w:szCs w:val="24"/>
          <w:vertAlign w:val="subscript"/>
        </w:rPr>
        <w:t>4</w:t>
      </w:r>
      <w:r>
        <w:rPr>
          <w:rFonts w:ascii="Times New Roman" w:hAnsi="Times New Roman" w:cs="Times New Roman"/>
          <w:sz w:val="24"/>
          <w:szCs w:val="24"/>
        </w:rPr>
        <w:t xml:space="preserve"> adsorption was </w:t>
      </w:r>
      <w:r w:rsidR="00F42542">
        <w:rPr>
          <w:rFonts w:ascii="Times New Roman" w:hAnsi="Times New Roman" w:cs="Times New Roman"/>
          <w:sz w:val="24"/>
          <w:szCs w:val="24"/>
        </w:rPr>
        <w:t xml:space="preserve">decreased in </w:t>
      </w:r>
      <w:r>
        <w:rPr>
          <w:rFonts w:ascii="Times New Roman" w:hAnsi="Times New Roman" w:cs="Times New Roman"/>
          <w:sz w:val="24"/>
          <w:szCs w:val="24"/>
        </w:rPr>
        <w:t xml:space="preserve">the presence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D0608A">
        <w:rPr>
          <w:rFonts w:ascii="Times New Roman" w:hAnsi="Times New Roman" w:cs="Times New Roman"/>
          <w:sz w:val="24"/>
          <w:szCs w:val="24"/>
          <w:vertAlign w:val="subscript"/>
        </w:rPr>
        <w:t>6</w:t>
      </w:r>
      <w:r w:rsidR="00F42542">
        <w:rPr>
          <w:rFonts w:ascii="Times New Roman" w:hAnsi="Times New Roman" w:cs="Times New Roman"/>
          <w:sz w:val="24"/>
          <w:szCs w:val="24"/>
        </w:rPr>
        <w:t>. For t</w:t>
      </w:r>
      <w:r>
        <w:rPr>
          <w:rFonts w:ascii="Times New Roman" w:hAnsi="Times New Roman" w:cs="Times New Roman"/>
          <w:sz w:val="24"/>
          <w:szCs w:val="24"/>
        </w:rPr>
        <w:t>he indirect competition between PO</w:t>
      </w:r>
      <w:r w:rsidRPr="004F3A39">
        <w:rPr>
          <w:rFonts w:ascii="Times New Roman" w:hAnsi="Times New Roman" w:cs="Times New Roman"/>
          <w:sz w:val="24"/>
          <w:szCs w:val="24"/>
          <w:vertAlign w:val="subscript"/>
        </w:rPr>
        <w:t>4</w:t>
      </w:r>
      <w:r>
        <w:rPr>
          <w:rFonts w:ascii="Times New Roman" w:hAnsi="Times New Roman" w:cs="Times New Roman"/>
          <w:sz w:val="24"/>
          <w:szCs w:val="24"/>
        </w:rPr>
        <w:t xml:space="preserve"> and Sb(OH)</w:t>
      </w:r>
      <w:r w:rsidRPr="004F3A39">
        <w:rPr>
          <w:rFonts w:ascii="Times New Roman" w:hAnsi="Times New Roman" w:cs="Times New Roman"/>
          <w:sz w:val="24"/>
          <w:szCs w:val="24"/>
          <w:vertAlign w:val="subscript"/>
        </w:rPr>
        <w:t>6</w:t>
      </w:r>
      <w:r>
        <w:rPr>
          <w:rFonts w:ascii="Times New Roman" w:hAnsi="Times New Roman" w:cs="Times New Roman"/>
          <w:sz w:val="24"/>
          <w:szCs w:val="24"/>
        </w:rPr>
        <w:t xml:space="preserv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with preadsorbed PO</w:t>
      </w:r>
      <w:r w:rsidRPr="00D0608A">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F42542">
        <w:rPr>
          <w:rFonts w:ascii="Times New Roman" w:hAnsi="Times New Roman" w:cs="Times New Roman"/>
          <w:sz w:val="24"/>
          <w:szCs w:val="24"/>
        </w:rPr>
        <w:t xml:space="preserve">the </w:t>
      </w:r>
      <w:r>
        <w:rPr>
          <w:rFonts w:ascii="Times New Roman" w:hAnsi="Times New Roman" w:cs="Times New Roman"/>
          <w:sz w:val="24"/>
          <w:szCs w:val="24"/>
        </w:rPr>
        <w:t>maximum Sb(OH)</w:t>
      </w:r>
      <w:r w:rsidRPr="00D0608A">
        <w:rPr>
          <w:rFonts w:ascii="Times New Roman" w:hAnsi="Times New Roman" w:cs="Times New Roman"/>
          <w:sz w:val="24"/>
          <w:szCs w:val="24"/>
          <w:vertAlign w:val="subscript"/>
        </w:rPr>
        <w:t>6</w:t>
      </w:r>
      <w:r>
        <w:rPr>
          <w:rFonts w:ascii="Times New Roman" w:hAnsi="Times New Roman" w:cs="Times New Roman"/>
          <w:sz w:val="24"/>
          <w:szCs w:val="24"/>
        </w:rPr>
        <w:t xml:space="preserve"> retention </w:t>
      </w:r>
      <w:r w:rsidR="00F42542">
        <w:rPr>
          <w:rFonts w:ascii="Times New Roman" w:hAnsi="Times New Roman" w:cs="Times New Roman"/>
          <w:sz w:val="24"/>
          <w:szCs w:val="24"/>
        </w:rPr>
        <w:t xml:space="preserve">was  95% and that of </w:t>
      </w:r>
      <w:r>
        <w:rPr>
          <w:rFonts w:ascii="Times New Roman" w:hAnsi="Times New Roman" w:cs="Times New Roman"/>
          <w:sz w:val="24"/>
          <w:szCs w:val="24"/>
        </w:rPr>
        <w:t>PO</w:t>
      </w:r>
      <w:r w:rsidRPr="004F3A39">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F42542">
        <w:rPr>
          <w:rFonts w:ascii="Times New Roman" w:hAnsi="Times New Roman" w:cs="Times New Roman"/>
          <w:sz w:val="24"/>
          <w:szCs w:val="24"/>
        </w:rPr>
        <w:t>was</w:t>
      </w:r>
      <w:r>
        <w:rPr>
          <w:rFonts w:ascii="Times New Roman" w:hAnsi="Times New Roman" w:cs="Times New Roman"/>
          <w:sz w:val="24"/>
          <w:szCs w:val="24"/>
        </w:rPr>
        <w:t xml:space="preserve"> 71% at pH 3 (Fig. 47). The DLM did not adequately describe the experimentally-determined data (Table 5). The DLM </w:t>
      </w:r>
      <w:r w:rsidR="00F42542">
        <w:rPr>
          <w:rFonts w:ascii="Times New Roman" w:hAnsi="Times New Roman" w:cs="Times New Roman"/>
          <w:sz w:val="24"/>
          <w:szCs w:val="24"/>
        </w:rPr>
        <w:t>poorly d</w:t>
      </w:r>
      <w:r>
        <w:rPr>
          <w:rFonts w:ascii="Times New Roman" w:hAnsi="Times New Roman" w:cs="Times New Roman"/>
          <w:sz w:val="24"/>
          <w:szCs w:val="24"/>
        </w:rPr>
        <w:t>escribe</w:t>
      </w:r>
      <w:r w:rsidR="00F42542">
        <w:rPr>
          <w:rFonts w:ascii="Times New Roman" w:hAnsi="Times New Roman" w:cs="Times New Roman"/>
          <w:sz w:val="24"/>
          <w:szCs w:val="24"/>
        </w:rPr>
        <w:t>d</w:t>
      </w:r>
      <w:r>
        <w:rPr>
          <w:rFonts w:ascii="Times New Roman" w:hAnsi="Times New Roman" w:cs="Times New Roman"/>
          <w:sz w:val="24"/>
          <w:szCs w:val="24"/>
        </w:rPr>
        <w:t xml:space="preserve"> the data in the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sidRPr="004F3A39">
        <w:rPr>
          <w:rFonts w:ascii="Times New Roman" w:hAnsi="Times New Roman" w:cs="Times New Roman"/>
          <w:sz w:val="24"/>
          <w:szCs w:val="24"/>
        </w:rPr>
        <w:t>system</w:t>
      </w:r>
      <w:r>
        <w:rPr>
          <w:rFonts w:ascii="Times New Roman" w:hAnsi="Times New Roman" w:cs="Times New Roman"/>
          <w:sz w:val="24"/>
          <w:szCs w:val="24"/>
        </w:rPr>
        <w:t xml:space="preserve"> (Table 5), where maximum Sb(OH)</w:t>
      </w:r>
      <w:r w:rsidRPr="004F3A39">
        <w:rPr>
          <w:rFonts w:ascii="Times New Roman" w:hAnsi="Times New Roman" w:cs="Times New Roman"/>
          <w:sz w:val="24"/>
          <w:szCs w:val="24"/>
          <w:vertAlign w:val="subscript"/>
        </w:rPr>
        <w:t>6</w:t>
      </w:r>
      <w:r>
        <w:rPr>
          <w:rFonts w:ascii="Times New Roman" w:hAnsi="Times New Roman" w:cs="Times New Roman"/>
          <w:sz w:val="24"/>
          <w:szCs w:val="24"/>
        </w:rPr>
        <w:t xml:space="preserve"> adsorption reached 98% and maximum PO</w:t>
      </w:r>
      <w:r w:rsidRPr="004F3A39">
        <w:rPr>
          <w:rFonts w:ascii="Times New Roman" w:hAnsi="Times New Roman" w:cs="Times New Roman"/>
          <w:sz w:val="24"/>
          <w:szCs w:val="24"/>
          <w:vertAlign w:val="subscript"/>
        </w:rPr>
        <w:t>4</w:t>
      </w:r>
      <w:r>
        <w:rPr>
          <w:rFonts w:ascii="Times New Roman" w:hAnsi="Times New Roman" w:cs="Times New Roman"/>
          <w:sz w:val="24"/>
          <w:szCs w:val="24"/>
        </w:rPr>
        <w:t xml:space="preserve"> adsorption was 90% at pH 4 (Fig. 48).</w:t>
      </w:r>
    </w:p>
    <w:p w:rsidR="003E72B7" w:rsidRPr="006E2990" w:rsidRDefault="003E72B7" w:rsidP="00F42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impact of these ligands on birnessite surface charge (Chapter II) </w:t>
      </w:r>
      <w:r w:rsidR="00F42542">
        <w:rPr>
          <w:rFonts w:ascii="Times New Roman" w:hAnsi="Times New Roman" w:cs="Times New Roman"/>
          <w:sz w:val="24"/>
          <w:szCs w:val="24"/>
        </w:rPr>
        <w:t>coupled with the</w:t>
      </w:r>
      <w:r>
        <w:rPr>
          <w:rFonts w:ascii="Times New Roman" w:hAnsi="Times New Roman" w:cs="Times New Roman"/>
          <w:sz w:val="24"/>
          <w:szCs w:val="24"/>
        </w:rPr>
        <w:t xml:space="preserve"> ability of the DLM to describe the</w:t>
      </w:r>
      <w:r w:rsidR="00F42542">
        <w:rPr>
          <w:rFonts w:ascii="Times New Roman" w:hAnsi="Times New Roman" w:cs="Times New Roman"/>
          <w:sz w:val="24"/>
          <w:szCs w:val="24"/>
        </w:rPr>
        <w:t xml:space="preserve"> adsorption</w:t>
      </w:r>
      <w:r>
        <w:rPr>
          <w:rFonts w:ascii="Times New Roman" w:hAnsi="Times New Roman" w:cs="Times New Roman"/>
          <w:sz w:val="24"/>
          <w:szCs w:val="24"/>
        </w:rPr>
        <w:t xml:space="preserve"> data suggest that </w:t>
      </w:r>
      <w:r w:rsidR="00F42542">
        <w:rPr>
          <w:rFonts w:ascii="Times New Roman" w:hAnsi="Times New Roman" w:cs="Times New Roman"/>
          <w:sz w:val="24"/>
          <w:szCs w:val="24"/>
        </w:rPr>
        <w:t xml:space="preserve">the </w:t>
      </w:r>
      <w:proofErr w:type="gramStart"/>
      <w:r w:rsidR="00F42542">
        <w:rPr>
          <w:rFonts w:ascii="Times New Roman" w:hAnsi="Times New Roman" w:cs="Times New Roman"/>
          <w:sz w:val="24"/>
          <w:szCs w:val="24"/>
        </w:rPr>
        <w:t>Sb(</w:t>
      </w:r>
      <w:proofErr w:type="gramEnd"/>
      <w:r w:rsidR="00F42542">
        <w:rPr>
          <w:rFonts w:ascii="Times New Roman" w:hAnsi="Times New Roman" w:cs="Times New Roman"/>
          <w:sz w:val="24"/>
          <w:szCs w:val="24"/>
        </w:rPr>
        <w:t>OH)</w:t>
      </w:r>
      <w:r w:rsidR="00F42542" w:rsidRPr="00F42542">
        <w:rPr>
          <w:rFonts w:ascii="Times New Roman" w:hAnsi="Times New Roman" w:cs="Times New Roman"/>
          <w:sz w:val="24"/>
          <w:szCs w:val="24"/>
          <w:vertAlign w:val="subscript"/>
        </w:rPr>
        <w:t>6</w:t>
      </w:r>
      <w:r w:rsidR="00F42542">
        <w:rPr>
          <w:rFonts w:ascii="Times New Roman" w:hAnsi="Times New Roman" w:cs="Times New Roman"/>
          <w:sz w:val="24"/>
          <w:szCs w:val="24"/>
        </w:rPr>
        <w:t xml:space="preserve"> and PO</w:t>
      </w:r>
      <w:r w:rsidR="00F42542" w:rsidRPr="00F42542">
        <w:rPr>
          <w:rFonts w:ascii="Times New Roman" w:hAnsi="Times New Roman" w:cs="Times New Roman"/>
          <w:sz w:val="24"/>
          <w:szCs w:val="24"/>
          <w:vertAlign w:val="subscript"/>
        </w:rPr>
        <w:t>4</w:t>
      </w:r>
      <w:r w:rsidR="00F42542">
        <w:rPr>
          <w:rFonts w:ascii="Times New Roman" w:hAnsi="Times New Roman" w:cs="Times New Roman"/>
          <w:sz w:val="24"/>
          <w:szCs w:val="24"/>
        </w:rPr>
        <w:t xml:space="preserve"> retention</w:t>
      </w:r>
      <w:r>
        <w:rPr>
          <w:rFonts w:ascii="Times New Roman" w:hAnsi="Times New Roman" w:cs="Times New Roman"/>
          <w:sz w:val="24"/>
          <w:szCs w:val="24"/>
        </w:rPr>
        <w:t xml:space="preserve"> mechanisms are electrostatic. When</w:t>
      </w:r>
      <w:r w:rsidR="00F42542">
        <w:rPr>
          <w:rFonts w:ascii="Times New Roman" w:hAnsi="Times New Roman" w:cs="Times New Roman"/>
          <w:sz w:val="24"/>
          <w:szCs w:val="24"/>
        </w:rPr>
        <w:t xml:space="preserve"> the</w:t>
      </w:r>
      <w:r>
        <w:rPr>
          <w:rFonts w:ascii="Times New Roman" w:hAnsi="Times New Roman" w:cs="Times New Roman"/>
          <w:sz w:val="24"/>
          <w:szCs w:val="24"/>
        </w:rPr>
        <w:t xml:space="preserve"> adsorption mechanism</w:t>
      </w:r>
      <w:r w:rsidR="00F42542">
        <w:rPr>
          <w:rFonts w:ascii="Times New Roman" w:hAnsi="Times New Roman" w:cs="Times New Roman"/>
          <w:sz w:val="24"/>
          <w:szCs w:val="24"/>
        </w:rPr>
        <w:t xml:space="preserve"> is</w:t>
      </w:r>
      <w:r>
        <w:rPr>
          <w:rFonts w:ascii="Times New Roman" w:hAnsi="Times New Roman" w:cs="Times New Roman"/>
          <w:sz w:val="24"/>
          <w:szCs w:val="24"/>
        </w:rPr>
        <w:t xml:space="preserve"> electrostatic, increased background electrolyte concentration tends to decrease overall adsorption, due to competition </w:t>
      </w:r>
      <w:r>
        <w:rPr>
          <w:rFonts w:ascii="Times New Roman" w:hAnsi="Times New Roman" w:cs="Times New Roman"/>
          <w:sz w:val="24"/>
          <w:szCs w:val="24"/>
        </w:rPr>
        <w:lastRenderedPageBreak/>
        <w:t>between the background electrolyte and the ligand, known as classical ionic strength effect (</w:t>
      </w:r>
      <w:proofErr w:type="spellStart"/>
      <w:r>
        <w:rPr>
          <w:rFonts w:ascii="Times New Roman" w:hAnsi="Times New Roman" w:cs="Times New Roman"/>
          <w:sz w:val="24"/>
          <w:szCs w:val="24"/>
        </w:rPr>
        <w:t>Lutzenkirchen</w:t>
      </w:r>
      <w:proofErr w:type="spellEnd"/>
      <w:r>
        <w:rPr>
          <w:rFonts w:ascii="Times New Roman" w:hAnsi="Times New Roman" w:cs="Times New Roman"/>
          <w:sz w:val="24"/>
          <w:szCs w:val="24"/>
        </w:rPr>
        <w:t>, 1997). Ligand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6E2990">
        <w:rPr>
          <w:rFonts w:ascii="Times New Roman" w:hAnsi="Times New Roman" w:cs="Times New Roman"/>
          <w:sz w:val="24"/>
          <w:szCs w:val="24"/>
          <w:vertAlign w:val="subscript"/>
        </w:rPr>
        <w:t>6</w:t>
      </w:r>
      <w:r>
        <w:rPr>
          <w:rFonts w:ascii="Times New Roman" w:hAnsi="Times New Roman" w:cs="Times New Roman"/>
          <w:sz w:val="24"/>
          <w:szCs w:val="24"/>
        </w:rPr>
        <w:t xml:space="preserve"> and PO</w:t>
      </w:r>
      <w:r w:rsidRPr="006E2990">
        <w:rPr>
          <w:rFonts w:ascii="Times New Roman" w:hAnsi="Times New Roman" w:cs="Times New Roman"/>
          <w:sz w:val="24"/>
          <w:szCs w:val="24"/>
          <w:vertAlign w:val="subscript"/>
        </w:rPr>
        <w:t>4</w:t>
      </w:r>
      <w:r>
        <w:rPr>
          <w:rFonts w:ascii="Times New Roman" w:hAnsi="Times New Roman" w:cs="Times New Roman"/>
          <w:sz w:val="24"/>
          <w:szCs w:val="24"/>
        </w:rPr>
        <w:t>) adsorption by birnessite is affect</w:t>
      </w:r>
      <w:r w:rsidR="00F42542">
        <w:rPr>
          <w:rFonts w:ascii="Times New Roman" w:hAnsi="Times New Roman" w:cs="Times New Roman"/>
          <w:sz w:val="24"/>
          <w:szCs w:val="24"/>
        </w:rPr>
        <w:t>ed by changes in ionic strength;</w:t>
      </w:r>
      <w:r>
        <w:rPr>
          <w:rFonts w:ascii="Times New Roman" w:hAnsi="Times New Roman" w:cs="Times New Roman"/>
          <w:sz w:val="24"/>
          <w:szCs w:val="24"/>
        </w:rPr>
        <w:t xml:space="preserve"> however, the affect is not that of the classical</w:t>
      </w:r>
      <w:r w:rsidR="00F42542">
        <w:rPr>
          <w:rFonts w:ascii="Times New Roman" w:hAnsi="Times New Roman" w:cs="Times New Roman"/>
          <w:sz w:val="24"/>
          <w:szCs w:val="24"/>
        </w:rPr>
        <w:t xml:space="preserve"> ionic strength effect, but a </w:t>
      </w:r>
      <w:r>
        <w:rPr>
          <w:rFonts w:ascii="Times New Roman" w:hAnsi="Times New Roman" w:cs="Times New Roman"/>
          <w:sz w:val="24"/>
          <w:szCs w:val="24"/>
        </w:rPr>
        <w:t>promotive effect. In all studies, the adsorption of ligand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555B30">
        <w:rPr>
          <w:rFonts w:ascii="Times New Roman" w:hAnsi="Times New Roman" w:cs="Times New Roman"/>
          <w:sz w:val="24"/>
          <w:szCs w:val="24"/>
          <w:vertAlign w:val="subscript"/>
        </w:rPr>
        <w:t>6</w:t>
      </w:r>
      <w:r>
        <w:rPr>
          <w:rFonts w:ascii="Times New Roman" w:hAnsi="Times New Roman" w:cs="Times New Roman"/>
          <w:sz w:val="24"/>
          <w:szCs w:val="24"/>
        </w:rPr>
        <w:t xml:space="preserve"> or PO</w:t>
      </w:r>
      <w:r w:rsidRPr="00555B30">
        <w:rPr>
          <w:rFonts w:ascii="Times New Roman" w:hAnsi="Times New Roman" w:cs="Times New Roman"/>
          <w:sz w:val="24"/>
          <w:szCs w:val="24"/>
          <w:vertAlign w:val="subscript"/>
        </w:rPr>
        <w:t>4</w:t>
      </w:r>
      <w:r>
        <w:rPr>
          <w:rFonts w:ascii="Times New Roman" w:hAnsi="Times New Roman" w:cs="Times New Roman"/>
          <w:sz w:val="24"/>
          <w:szCs w:val="24"/>
        </w:rPr>
        <w:t>) by birnessite was greater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vertAlign w:val="subscript"/>
        </w:rPr>
        <w:softHyphen/>
      </w:r>
      <w:r w:rsidRPr="006E2990">
        <w:rPr>
          <w:rFonts w:ascii="Times New Roman" w:hAnsi="Times New Roman" w:cs="Times New Roman"/>
          <w:sz w:val="24"/>
          <w:szCs w:val="24"/>
        </w:rPr>
        <w:t>than</w:t>
      </w:r>
      <w:r>
        <w:rPr>
          <w:rFonts w:ascii="Times New Roman" w:hAnsi="Times New Roman" w:cs="Times New Roman"/>
          <w:sz w:val="24"/>
          <w:szCs w:val="24"/>
        </w:rPr>
        <w:t xml:space="preserve">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sidRPr="006E2990">
        <w:rPr>
          <w:rFonts w:ascii="Times New Roman" w:hAnsi="Times New Roman" w:cs="Times New Roman"/>
          <w:sz w:val="24"/>
          <w:szCs w:val="24"/>
        </w:rPr>
        <w:t xml:space="preserve"> </w:t>
      </w:r>
      <w:r>
        <w:rPr>
          <w:rFonts w:ascii="Times New Roman" w:hAnsi="Times New Roman" w:cs="Times New Roman"/>
          <w:sz w:val="24"/>
          <w:szCs w:val="24"/>
        </w:rPr>
        <w:t>which may accounted for by the promotive effect from increased background electrolyte</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concentration. Tao (2004) suggested that increasing the ionic strength increases the shielding of the charged surface, thus reducing the repulsion or attraction between ions and charged surfaces. Although Tao (2004) experimentally illustrated this promotive effect using cations, the same theory may be used to explain the increase in </w:t>
      </w:r>
      <w:proofErr w:type="gramStart"/>
      <w:r w:rsidR="00F42542">
        <w:rPr>
          <w:rFonts w:ascii="Times New Roman" w:hAnsi="Times New Roman" w:cs="Times New Roman"/>
          <w:sz w:val="24"/>
          <w:szCs w:val="24"/>
        </w:rPr>
        <w:t>Sb(</w:t>
      </w:r>
      <w:proofErr w:type="gramEnd"/>
      <w:r w:rsidR="00F42542">
        <w:rPr>
          <w:rFonts w:ascii="Times New Roman" w:hAnsi="Times New Roman" w:cs="Times New Roman"/>
          <w:sz w:val="24"/>
          <w:szCs w:val="24"/>
        </w:rPr>
        <w:t>OH)</w:t>
      </w:r>
      <w:r w:rsidR="00F42542" w:rsidRPr="00F42542">
        <w:rPr>
          <w:rFonts w:ascii="Times New Roman" w:hAnsi="Times New Roman" w:cs="Times New Roman"/>
          <w:sz w:val="24"/>
          <w:szCs w:val="24"/>
          <w:vertAlign w:val="subscript"/>
        </w:rPr>
        <w:t>6</w:t>
      </w:r>
      <w:r w:rsidR="00F42542">
        <w:rPr>
          <w:rFonts w:ascii="Times New Roman" w:hAnsi="Times New Roman" w:cs="Times New Roman"/>
          <w:sz w:val="24"/>
          <w:szCs w:val="24"/>
        </w:rPr>
        <w:t xml:space="preserve"> and PO</w:t>
      </w:r>
      <w:r w:rsidR="00F42542" w:rsidRPr="00F42542">
        <w:rPr>
          <w:rFonts w:ascii="Times New Roman" w:hAnsi="Times New Roman" w:cs="Times New Roman"/>
          <w:sz w:val="24"/>
          <w:szCs w:val="24"/>
          <w:vertAlign w:val="subscript"/>
        </w:rPr>
        <w:t>4</w:t>
      </w:r>
      <w:r w:rsidR="00F42542">
        <w:rPr>
          <w:rFonts w:ascii="Times New Roman" w:hAnsi="Times New Roman" w:cs="Times New Roman"/>
          <w:sz w:val="24"/>
          <w:szCs w:val="24"/>
        </w:rPr>
        <w:t xml:space="preserve"> </w:t>
      </w:r>
      <w:r>
        <w:rPr>
          <w:rFonts w:ascii="Times New Roman" w:hAnsi="Times New Roman" w:cs="Times New Roman"/>
          <w:sz w:val="24"/>
          <w:szCs w:val="24"/>
        </w:rPr>
        <w:t>adsorption with increasing ionic strength</w:t>
      </w:r>
      <w:r w:rsidR="00F42542">
        <w:rPr>
          <w:rFonts w:ascii="Times New Roman" w:hAnsi="Times New Roman" w:cs="Times New Roman"/>
          <w:sz w:val="24"/>
          <w:szCs w:val="24"/>
        </w:rPr>
        <w:t>.</w:t>
      </w:r>
      <w:r>
        <w:rPr>
          <w:rFonts w:ascii="Times New Roman" w:hAnsi="Times New Roman" w:cs="Times New Roman"/>
          <w:sz w:val="24"/>
          <w:szCs w:val="24"/>
        </w:rPr>
        <w:t xml:space="preserve"> Further, Saeki (1995) found an increase in selenite (SeO</w:t>
      </w:r>
      <w:r w:rsidRPr="00606A25">
        <w:rPr>
          <w:rFonts w:ascii="Times New Roman" w:hAnsi="Times New Roman" w:cs="Times New Roman"/>
          <w:sz w:val="24"/>
          <w:szCs w:val="24"/>
          <w:vertAlign w:val="subscript"/>
        </w:rPr>
        <w:t>3</w:t>
      </w:r>
      <w:r w:rsidRPr="00606A25">
        <w:rPr>
          <w:rFonts w:ascii="Times New Roman" w:hAnsi="Times New Roman" w:cs="Times New Roman"/>
          <w:sz w:val="24"/>
          <w:szCs w:val="24"/>
          <w:vertAlign w:val="superscript"/>
        </w:rPr>
        <w:t>2-</w:t>
      </w:r>
      <w:r>
        <w:rPr>
          <w:rFonts w:ascii="Times New Roman" w:hAnsi="Times New Roman" w:cs="Times New Roman"/>
          <w:sz w:val="24"/>
          <w:szCs w:val="24"/>
        </w:rPr>
        <w:t xml:space="preserve">) adsorption by manganese oxide with increasing </w:t>
      </w:r>
      <w:r w:rsidR="00F42542">
        <w:rPr>
          <w:rFonts w:ascii="Times New Roman" w:hAnsi="Times New Roman" w:cs="Times New Roman"/>
          <w:sz w:val="24"/>
          <w:szCs w:val="24"/>
        </w:rPr>
        <w:t>sodium concentration.</w:t>
      </w:r>
    </w:p>
    <w:p w:rsidR="003E72B7" w:rsidRDefault="005662C6" w:rsidP="003E72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w:t>
      </w:r>
    </w:p>
    <w:p w:rsidR="003E72B7" w:rsidRPr="000A1EA7" w:rsidRDefault="003E72B7" w:rsidP="003E72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adsorption of inorganic ligands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SO</w:t>
      </w:r>
      <w:r w:rsidRPr="00EF5F1C">
        <w:rPr>
          <w:rFonts w:ascii="Times New Roman" w:hAnsi="Times New Roman" w:cs="Times New Roman"/>
          <w:sz w:val="24"/>
          <w:szCs w:val="24"/>
          <w:vertAlign w:val="subscript"/>
        </w:rPr>
        <w:t>4</w:t>
      </w:r>
      <w:r>
        <w:rPr>
          <w:rFonts w:ascii="Times New Roman" w:hAnsi="Times New Roman" w:cs="Times New Roman"/>
          <w:sz w:val="24"/>
          <w:szCs w:val="24"/>
        </w:rPr>
        <w:t>, PO</w:t>
      </w:r>
      <w:r w:rsidRPr="00EF5F1C">
        <w:rPr>
          <w:rFonts w:ascii="Times New Roman" w:hAnsi="Times New Roman" w:cs="Times New Roman"/>
          <w:sz w:val="24"/>
          <w:szCs w:val="24"/>
          <w:vertAlign w:val="subscript"/>
        </w:rPr>
        <w:t>4</w:t>
      </w:r>
      <w:r>
        <w:rPr>
          <w:rFonts w:ascii="Times New Roman" w:hAnsi="Times New Roman" w:cs="Times New Roman"/>
          <w:sz w:val="24"/>
          <w:szCs w:val="24"/>
        </w:rPr>
        <w:t>) by birnessite (MnO</w:t>
      </w:r>
      <w:r w:rsidRPr="00621BCD">
        <w:rPr>
          <w:rFonts w:ascii="Times New Roman" w:hAnsi="Times New Roman" w:cs="Times New Roman"/>
          <w:sz w:val="24"/>
          <w:szCs w:val="24"/>
          <w:vertAlign w:val="subscript"/>
        </w:rPr>
        <w:t>2</w:t>
      </w:r>
      <w:r>
        <w:rPr>
          <w:rFonts w:ascii="Times New Roman" w:hAnsi="Times New Roman" w:cs="Times New Roman"/>
          <w:sz w:val="24"/>
          <w:szCs w:val="24"/>
        </w:rPr>
        <w:t xml:space="preserve">) was examined as a function of pH, ionic strength, and competitive environment using batch adsorption edge studies. Results show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adsorption to be dependent on solution pH, and ionic strength, and relatively independent of competitive environment.  Retention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increased with decreasing pH, and was greatest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systems.  Phosphate adsorption by birnessite was shown to increase with decreasing pH, increase with increasing background electrolyte concentration, and decrease when in competition with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FB4097">
        <w:rPr>
          <w:rFonts w:ascii="Times New Roman" w:hAnsi="Times New Roman" w:cs="Times New Roman"/>
          <w:sz w:val="24"/>
          <w:szCs w:val="24"/>
          <w:vertAlign w:val="subscript"/>
        </w:rPr>
        <w:t>6</w:t>
      </w:r>
      <w:r>
        <w:rPr>
          <w:rFonts w:ascii="Times New Roman" w:hAnsi="Times New Roman" w:cs="Times New Roman"/>
          <w:sz w:val="24"/>
          <w:szCs w:val="24"/>
        </w:rPr>
        <w:t>.  These results are indicative of electrostatic adsorption, and were s</w:t>
      </w:r>
      <w:r w:rsidR="00F42542">
        <w:rPr>
          <w:rFonts w:ascii="Times New Roman" w:hAnsi="Times New Roman" w:cs="Times New Roman"/>
          <w:sz w:val="24"/>
          <w:szCs w:val="24"/>
        </w:rPr>
        <w:t>uccessfully</w:t>
      </w:r>
      <w:r>
        <w:rPr>
          <w:rFonts w:ascii="Times New Roman" w:hAnsi="Times New Roman" w:cs="Times New Roman"/>
          <w:sz w:val="24"/>
          <w:szCs w:val="24"/>
        </w:rPr>
        <w:t xml:space="preserve"> modeling using the diffuse layer model. The adsorption of SO</w:t>
      </w:r>
      <w:r w:rsidRPr="00FB4097">
        <w:rPr>
          <w:rFonts w:ascii="Times New Roman" w:hAnsi="Times New Roman" w:cs="Times New Roman"/>
          <w:sz w:val="24"/>
          <w:szCs w:val="24"/>
          <w:vertAlign w:val="subscript"/>
        </w:rPr>
        <w:t>4</w:t>
      </w:r>
      <w:r w:rsidR="00F42542">
        <w:rPr>
          <w:rFonts w:ascii="Times New Roman" w:hAnsi="Times New Roman" w:cs="Times New Roman"/>
          <w:sz w:val="24"/>
          <w:szCs w:val="24"/>
        </w:rPr>
        <w:t xml:space="preserve"> by birnessite was</w:t>
      </w:r>
      <w:r>
        <w:rPr>
          <w:rFonts w:ascii="Times New Roman" w:hAnsi="Times New Roman" w:cs="Times New Roman"/>
          <w:sz w:val="24"/>
          <w:szCs w:val="24"/>
        </w:rPr>
        <w:t xml:space="preserve"> minimal, with adsorption n</w:t>
      </w:r>
      <w:r w:rsidR="00F42542">
        <w:rPr>
          <w:rFonts w:ascii="Times New Roman" w:hAnsi="Times New Roman" w:cs="Times New Roman"/>
          <w:sz w:val="24"/>
          <w:szCs w:val="24"/>
        </w:rPr>
        <w:t>ever</w:t>
      </w:r>
      <w:r>
        <w:rPr>
          <w:rFonts w:ascii="Times New Roman" w:hAnsi="Times New Roman" w:cs="Times New Roman"/>
          <w:sz w:val="24"/>
          <w:szCs w:val="24"/>
        </w:rPr>
        <w:t xml:space="preserve"> exceeding 10%</w:t>
      </w:r>
      <w:r w:rsidR="00F42542">
        <w:rPr>
          <w:rFonts w:ascii="Times New Roman" w:hAnsi="Times New Roman" w:cs="Times New Roman"/>
          <w:sz w:val="24"/>
          <w:szCs w:val="24"/>
        </w:rPr>
        <w:t xml:space="preserve"> of the amount added in the pH 3.5 to 10 </w:t>
      </w:r>
      <w:proofErr w:type="gramStart"/>
      <w:r w:rsidR="00F42542">
        <w:rPr>
          <w:rFonts w:ascii="Times New Roman" w:hAnsi="Times New Roman" w:cs="Times New Roman"/>
          <w:sz w:val="24"/>
          <w:szCs w:val="24"/>
        </w:rPr>
        <w:t>range</w:t>
      </w:r>
      <w:proofErr w:type="gramEnd"/>
      <w:r>
        <w:rPr>
          <w:rFonts w:ascii="Times New Roman" w:hAnsi="Times New Roman" w:cs="Times New Roman"/>
          <w:sz w:val="24"/>
          <w:szCs w:val="24"/>
        </w:rPr>
        <w:t>. In all competitive environments, PO</w:t>
      </w:r>
      <w:r w:rsidRPr="004F3A39">
        <w:rPr>
          <w:rFonts w:ascii="Times New Roman" w:hAnsi="Times New Roman" w:cs="Times New Roman"/>
          <w:sz w:val="24"/>
          <w:szCs w:val="24"/>
          <w:vertAlign w:val="subscript"/>
        </w:rPr>
        <w:t>4</w:t>
      </w:r>
      <w:r>
        <w:rPr>
          <w:rFonts w:ascii="Times New Roman" w:hAnsi="Times New Roman" w:cs="Times New Roman"/>
          <w:sz w:val="24"/>
          <w:szCs w:val="24"/>
        </w:rPr>
        <w:t xml:space="preserve"> adsorption </w:t>
      </w:r>
      <w:r>
        <w:rPr>
          <w:rFonts w:ascii="Times New Roman" w:hAnsi="Times New Roman" w:cs="Times New Roman"/>
          <w:sz w:val="24"/>
          <w:szCs w:val="24"/>
        </w:rPr>
        <w:lastRenderedPageBreak/>
        <w:t>was greatest in 100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xml:space="preserve"> and was most affect by the presence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2E6685">
        <w:rPr>
          <w:rFonts w:ascii="Times New Roman" w:hAnsi="Times New Roman" w:cs="Times New Roman"/>
          <w:sz w:val="24"/>
          <w:szCs w:val="24"/>
          <w:vertAlign w:val="subscript"/>
        </w:rPr>
        <w:t>6</w:t>
      </w:r>
      <w:r>
        <w:rPr>
          <w:rFonts w:ascii="Times New Roman" w:hAnsi="Times New Roman" w:cs="Times New Roman"/>
          <w:sz w:val="24"/>
          <w:szCs w:val="24"/>
        </w:rPr>
        <w:t xml:space="preserve"> in 10 m</w:t>
      </w:r>
      <w:r w:rsidRPr="00494F8D">
        <w:rPr>
          <w:rFonts w:ascii="Times New Roman" w:hAnsi="Times New Roman" w:cs="Times New Roman"/>
          <w:i/>
          <w:sz w:val="24"/>
          <w:szCs w:val="24"/>
        </w:rPr>
        <w:t>M</w:t>
      </w:r>
      <w:r>
        <w:rPr>
          <w:rFonts w:ascii="Times New Roman" w:hAnsi="Times New Roman" w:cs="Times New Roman"/>
          <w:sz w:val="24"/>
          <w:szCs w:val="24"/>
        </w:rPr>
        <w:t xml:space="preserve"> KNO</w:t>
      </w:r>
      <w:r w:rsidRPr="00494F8D">
        <w:rPr>
          <w:rFonts w:ascii="Times New Roman" w:hAnsi="Times New Roman" w:cs="Times New Roman"/>
          <w:sz w:val="24"/>
          <w:szCs w:val="24"/>
          <w:vertAlign w:val="subscript"/>
        </w:rPr>
        <w:t>3</w:t>
      </w:r>
      <w:r>
        <w:rPr>
          <w:rFonts w:ascii="Times New Roman" w:hAnsi="Times New Roman" w:cs="Times New Roman"/>
          <w:sz w:val="24"/>
          <w:szCs w:val="24"/>
        </w:rPr>
        <w:t>. Antimonate was most affected by the presence of PO</w:t>
      </w:r>
      <w:r w:rsidRPr="002E6685">
        <w:rPr>
          <w:rFonts w:ascii="Times New Roman" w:hAnsi="Times New Roman" w:cs="Times New Roman"/>
          <w:sz w:val="24"/>
          <w:szCs w:val="24"/>
          <w:vertAlign w:val="subscript"/>
        </w:rPr>
        <w:t>4</w:t>
      </w:r>
      <w:r>
        <w:rPr>
          <w:rFonts w:ascii="Times New Roman" w:hAnsi="Times New Roman" w:cs="Times New Roman"/>
          <w:sz w:val="24"/>
          <w:szCs w:val="24"/>
        </w:rPr>
        <w:t xml:space="preserve"> in direct competition and when PO</w:t>
      </w:r>
      <w:r w:rsidRPr="002E6685">
        <w:rPr>
          <w:rFonts w:ascii="Times New Roman" w:hAnsi="Times New Roman" w:cs="Times New Roman"/>
          <w:sz w:val="24"/>
          <w:szCs w:val="24"/>
          <w:vertAlign w:val="subscript"/>
        </w:rPr>
        <w:t>4</w:t>
      </w:r>
      <w:r>
        <w:rPr>
          <w:rFonts w:ascii="Times New Roman" w:hAnsi="Times New Roman" w:cs="Times New Roman"/>
          <w:sz w:val="24"/>
          <w:szCs w:val="24"/>
        </w:rPr>
        <w:t xml:space="preserve"> was preadsorbed by birnessite, although maximum </w:t>
      </w:r>
      <w:proofErr w:type="gramStart"/>
      <w:r w:rsidR="00F42542">
        <w:rPr>
          <w:rFonts w:ascii="Times New Roman" w:hAnsi="Times New Roman" w:cs="Times New Roman"/>
          <w:sz w:val="24"/>
          <w:szCs w:val="24"/>
        </w:rPr>
        <w:t>Sb(</w:t>
      </w:r>
      <w:proofErr w:type="gramEnd"/>
      <w:r w:rsidR="00F42542">
        <w:rPr>
          <w:rFonts w:ascii="Times New Roman" w:hAnsi="Times New Roman" w:cs="Times New Roman"/>
          <w:sz w:val="24"/>
          <w:szCs w:val="24"/>
        </w:rPr>
        <w:t>OH)</w:t>
      </w:r>
      <w:r w:rsidR="00F42542" w:rsidRPr="00F42542">
        <w:rPr>
          <w:rFonts w:ascii="Times New Roman" w:hAnsi="Times New Roman" w:cs="Times New Roman"/>
          <w:sz w:val="24"/>
          <w:szCs w:val="24"/>
          <w:vertAlign w:val="subscript"/>
        </w:rPr>
        <w:t>6</w:t>
      </w:r>
      <w:r w:rsidR="00F42542">
        <w:rPr>
          <w:rFonts w:ascii="Times New Roman" w:hAnsi="Times New Roman" w:cs="Times New Roman"/>
          <w:sz w:val="24"/>
          <w:szCs w:val="24"/>
        </w:rPr>
        <w:t xml:space="preserve"> </w:t>
      </w:r>
      <w:r>
        <w:rPr>
          <w:rFonts w:ascii="Times New Roman" w:hAnsi="Times New Roman" w:cs="Times New Roman"/>
          <w:sz w:val="24"/>
          <w:szCs w:val="24"/>
        </w:rPr>
        <w:t xml:space="preserve">retention was never below 95% of what was added to the systems. Overall,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2E6685">
        <w:rPr>
          <w:rFonts w:ascii="Times New Roman" w:hAnsi="Times New Roman" w:cs="Times New Roman"/>
          <w:sz w:val="24"/>
          <w:szCs w:val="24"/>
          <w:vertAlign w:val="subscript"/>
        </w:rPr>
        <w:t>6</w:t>
      </w:r>
      <w:r>
        <w:rPr>
          <w:rFonts w:ascii="Times New Roman" w:hAnsi="Times New Roman" w:cs="Times New Roman"/>
          <w:sz w:val="24"/>
          <w:szCs w:val="24"/>
        </w:rPr>
        <w:t xml:space="preserve"> retention by birnessite was greater than PO</w:t>
      </w:r>
      <w:r w:rsidRPr="002E6685">
        <w:rPr>
          <w:rFonts w:ascii="Times New Roman" w:hAnsi="Times New Roman" w:cs="Times New Roman"/>
          <w:sz w:val="24"/>
          <w:szCs w:val="24"/>
          <w:vertAlign w:val="subscript"/>
        </w:rPr>
        <w:t>4</w:t>
      </w:r>
      <w:r w:rsidR="00F42542">
        <w:rPr>
          <w:rFonts w:ascii="Times New Roman" w:hAnsi="Times New Roman" w:cs="Times New Roman"/>
          <w:sz w:val="24"/>
          <w:szCs w:val="24"/>
        </w:rPr>
        <w:t xml:space="preserve">. </w:t>
      </w:r>
      <w:r>
        <w:rPr>
          <w:rFonts w:ascii="Times New Roman" w:hAnsi="Times New Roman" w:cs="Times New Roman"/>
          <w:sz w:val="24"/>
          <w:szCs w:val="24"/>
        </w:rPr>
        <w:t xml:space="preserve"> This study provides information for </w:t>
      </w:r>
      <w:r w:rsidR="00F42542">
        <w:rPr>
          <w:rFonts w:ascii="Times New Roman" w:hAnsi="Times New Roman" w:cs="Times New Roman"/>
          <w:sz w:val="24"/>
          <w:szCs w:val="24"/>
        </w:rPr>
        <w:t xml:space="preserve">the </w:t>
      </w:r>
      <w:r>
        <w:rPr>
          <w:rFonts w:ascii="Times New Roman" w:hAnsi="Times New Roman" w:cs="Times New Roman"/>
          <w:sz w:val="24"/>
          <w:szCs w:val="24"/>
        </w:rPr>
        <w:t xml:space="preserve">prediction of </w:t>
      </w:r>
      <w:proofErr w:type="gramStart"/>
      <w:r w:rsidR="00F42542">
        <w:rPr>
          <w:rFonts w:ascii="Times New Roman" w:hAnsi="Times New Roman" w:cs="Times New Roman"/>
          <w:sz w:val="24"/>
          <w:szCs w:val="24"/>
        </w:rPr>
        <w:t>Sb(</w:t>
      </w:r>
      <w:proofErr w:type="gramEnd"/>
      <w:r w:rsidR="00F42542">
        <w:rPr>
          <w:rFonts w:ascii="Times New Roman" w:hAnsi="Times New Roman" w:cs="Times New Roman"/>
          <w:sz w:val="24"/>
          <w:szCs w:val="24"/>
        </w:rPr>
        <w:t xml:space="preserve">V) transport in soil systems. These findings are </w:t>
      </w:r>
      <w:r>
        <w:rPr>
          <w:rFonts w:ascii="Times New Roman" w:hAnsi="Times New Roman" w:cs="Times New Roman"/>
          <w:sz w:val="24"/>
          <w:szCs w:val="24"/>
        </w:rPr>
        <w:t xml:space="preserve">supported by Saeki (1995) and </w:t>
      </w:r>
      <w:proofErr w:type="spellStart"/>
      <w:r>
        <w:rPr>
          <w:rFonts w:ascii="Times New Roman" w:hAnsi="Times New Roman" w:cs="Times New Roman"/>
          <w:sz w:val="24"/>
          <w:szCs w:val="24"/>
        </w:rPr>
        <w:t>Balistieri</w:t>
      </w:r>
      <w:proofErr w:type="spellEnd"/>
      <w:r>
        <w:rPr>
          <w:rFonts w:ascii="Times New Roman" w:hAnsi="Times New Roman" w:cs="Times New Roman"/>
          <w:sz w:val="24"/>
          <w:szCs w:val="24"/>
        </w:rPr>
        <w:t xml:space="preserve"> et al. (1990)</w:t>
      </w:r>
      <w:r w:rsidR="00F42542">
        <w:rPr>
          <w:rFonts w:ascii="Times New Roman" w:hAnsi="Times New Roman" w:cs="Times New Roman"/>
          <w:sz w:val="24"/>
          <w:szCs w:val="24"/>
        </w:rPr>
        <w:t>,</w:t>
      </w:r>
      <w:r>
        <w:rPr>
          <w:rFonts w:ascii="Times New Roman" w:hAnsi="Times New Roman" w:cs="Times New Roman"/>
          <w:sz w:val="24"/>
          <w:szCs w:val="24"/>
        </w:rPr>
        <w:t xml:space="preserve"> who found PO</w:t>
      </w:r>
      <w:r w:rsidRPr="005B7B5A">
        <w:rPr>
          <w:rFonts w:ascii="Times New Roman" w:hAnsi="Times New Roman" w:cs="Times New Roman"/>
          <w:sz w:val="24"/>
          <w:szCs w:val="24"/>
          <w:vertAlign w:val="subscript"/>
        </w:rPr>
        <w:t>4</w:t>
      </w:r>
      <w:r>
        <w:rPr>
          <w:rFonts w:ascii="Times New Roman" w:hAnsi="Times New Roman" w:cs="Times New Roman"/>
          <w:sz w:val="24"/>
          <w:szCs w:val="24"/>
        </w:rPr>
        <w:t xml:space="preserve"> retention on Mn oxides</w:t>
      </w:r>
      <w:r w:rsidR="0008140D">
        <w:rPr>
          <w:rFonts w:ascii="Times New Roman" w:hAnsi="Times New Roman" w:cs="Times New Roman"/>
          <w:sz w:val="24"/>
          <w:szCs w:val="24"/>
        </w:rPr>
        <w:t xml:space="preserve"> to increase with decreasing pH.</w:t>
      </w:r>
      <w:r>
        <w:rPr>
          <w:rFonts w:ascii="Times New Roman" w:hAnsi="Times New Roman" w:cs="Times New Roman"/>
          <w:sz w:val="24"/>
          <w:szCs w:val="24"/>
        </w:rPr>
        <w:t xml:space="preserve">  Zhang et al</w:t>
      </w:r>
      <w:r w:rsidR="0008140D">
        <w:rPr>
          <w:rFonts w:ascii="Times New Roman" w:hAnsi="Times New Roman" w:cs="Times New Roman"/>
          <w:sz w:val="24"/>
          <w:szCs w:val="24"/>
        </w:rPr>
        <w:t>.</w:t>
      </w:r>
      <w:r>
        <w:rPr>
          <w:rFonts w:ascii="Times New Roman" w:hAnsi="Times New Roman" w:cs="Times New Roman"/>
          <w:sz w:val="24"/>
          <w:szCs w:val="24"/>
        </w:rPr>
        <w:t xml:space="preserve"> (2009) found SO</w:t>
      </w:r>
      <w:r w:rsidRPr="005B7B5A">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Fe-Mn oxide to have no impact on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III) adsorption, and </w:t>
      </w:r>
      <w:proofErr w:type="spellStart"/>
      <w:r>
        <w:rPr>
          <w:rFonts w:ascii="Times New Roman" w:hAnsi="Times New Roman" w:cs="Times New Roman"/>
          <w:sz w:val="24"/>
          <w:szCs w:val="24"/>
        </w:rPr>
        <w:t>Tripathy</w:t>
      </w:r>
      <w:proofErr w:type="spellEnd"/>
      <w:r>
        <w:rPr>
          <w:rFonts w:ascii="Times New Roman" w:hAnsi="Times New Roman" w:cs="Times New Roman"/>
          <w:sz w:val="24"/>
          <w:szCs w:val="24"/>
        </w:rPr>
        <w:t xml:space="preserve"> et al. (2001) found SO</w:t>
      </w:r>
      <w:r w:rsidRPr="005B7B5A">
        <w:rPr>
          <w:rFonts w:ascii="Times New Roman" w:hAnsi="Times New Roman" w:cs="Times New Roman"/>
          <w:sz w:val="24"/>
          <w:szCs w:val="24"/>
          <w:vertAlign w:val="subscript"/>
        </w:rPr>
        <w:t>4</w:t>
      </w:r>
      <w:r>
        <w:rPr>
          <w:rFonts w:ascii="Times New Roman" w:hAnsi="Times New Roman" w:cs="Times New Roman"/>
          <w:sz w:val="24"/>
          <w:szCs w:val="24"/>
        </w:rPr>
        <w:t xml:space="preserve"> to have little impact on surface charging of amorphous Mn oxides relative to the indifferent background electrolyte, and concluded adsorption above the point of zero charge was highly unlikely. Yao et al. (1996) successfully modeled PO</w:t>
      </w:r>
      <w:r w:rsidRPr="000A1EA7">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δ-MnO</w:t>
      </w:r>
      <w:r w:rsidRPr="000A1EA7">
        <w:rPr>
          <w:rFonts w:ascii="Times New Roman" w:hAnsi="Times New Roman" w:cs="Times New Roman"/>
          <w:sz w:val="24"/>
          <w:szCs w:val="24"/>
          <w:vertAlign w:val="subscript"/>
        </w:rPr>
        <w:t>2</w:t>
      </w:r>
      <w:r>
        <w:rPr>
          <w:rFonts w:ascii="Times New Roman" w:hAnsi="Times New Roman" w:cs="Times New Roman"/>
          <w:sz w:val="24"/>
          <w:szCs w:val="24"/>
        </w:rPr>
        <w:t xml:space="preserve"> using o</w:t>
      </w:r>
      <w:r w:rsidR="0008140D">
        <w:rPr>
          <w:rFonts w:ascii="Times New Roman" w:hAnsi="Times New Roman" w:cs="Times New Roman"/>
          <w:sz w:val="24"/>
          <w:szCs w:val="24"/>
        </w:rPr>
        <w:t>uter-sphere surface complexes (e.g., Eq. [19] and [20]</w:t>
      </w:r>
      <w:r>
        <w:rPr>
          <w:rFonts w:ascii="Times New Roman" w:hAnsi="Times New Roman" w:cs="Times New Roman"/>
          <w:sz w:val="24"/>
          <w:szCs w:val="24"/>
        </w:rPr>
        <w:t>) with the triple layer model and found similar log K values, they also concluded the adsorption of SO</w:t>
      </w:r>
      <w:r w:rsidRPr="000A1EA7">
        <w:rPr>
          <w:rFonts w:ascii="Times New Roman" w:hAnsi="Times New Roman" w:cs="Times New Roman"/>
          <w:sz w:val="24"/>
          <w:szCs w:val="24"/>
          <w:vertAlign w:val="subscript"/>
        </w:rPr>
        <w:t>4</w:t>
      </w:r>
      <w:r>
        <w:rPr>
          <w:rFonts w:ascii="Times New Roman" w:hAnsi="Times New Roman" w:cs="Times New Roman"/>
          <w:sz w:val="24"/>
          <w:szCs w:val="24"/>
        </w:rPr>
        <w:t xml:space="preserve"> is not important in pH range 2-8.5. </w:t>
      </w:r>
    </w:p>
    <w:p w:rsidR="003E72B7" w:rsidRDefault="003E72B7" w:rsidP="009B065A">
      <w:pPr>
        <w:jc w:val="center"/>
        <w:rPr>
          <w:rFonts w:ascii="Times New Roman" w:hAnsi="Times New Roman" w:cs="Times New Roman"/>
          <w:b/>
          <w:sz w:val="24"/>
          <w:szCs w:val="24"/>
        </w:rPr>
      </w:pPr>
    </w:p>
    <w:p w:rsidR="003E72B7" w:rsidRDefault="003E72B7"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9B065A">
      <w:pPr>
        <w:jc w:val="center"/>
        <w:rPr>
          <w:rFonts w:ascii="Times New Roman" w:hAnsi="Times New Roman" w:cs="Times New Roman"/>
          <w:b/>
          <w:sz w:val="24"/>
          <w:szCs w:val="24"/>
        </w:rPr>
      </w:pPr>
    </w:p>
    <w:p w:rsidR="005662C6" w:rsidRDefault="005662C6" w:rsidP="005662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IV</w:t>
      </w:r>
    </w:p>
    <w:p w:rsidR="005662C6" w:rsidRDefault="00925A75" w:rsidP="005662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CONCLUSIONS</w:t>
      </w:r>
    </w:p>
    <w:p w:rsidR="005662C6" w:rsidRDefault="005662C6" w:rsidP="005662C6">
      <w:pPr>
        <w:autoSpaceDE w:val="0"/>
        <w:autoSpaceDN w:val="0"/>
        <w:adjustRightInd w:val="0"/>
        <w:spacing w:after="0" w:line="480" w:lineRule="auto"/>
        <w:ind w:firstLine="720"/>
        <w:rPr>
          <w:rFonts w:ascii="Times New Roman" w:hAnsi="Times New Roman" w:cs="Times New Roman"/>
          <w:color w:val="000000"/>
          <w:sz w:val="24"/>
          <w:szCs w:val="24"/>
        </w:rPr>
      </w:pPr>
      <w:r w:rsidRPr="009103D7">
        <w:rPr>
          <w:rFonts w:ascii="Times New Roman" w:hAnsi="Times New Roman" w:cs="Times New Roman"/>
          <w:color w:val="000000"/>
          <w:sz w:val="24"/>
          <w:szCs w:val="24"/>
        </w:rPr>
        <w:t>Antimony (Sb) is a toxin that can be found in high concentrations in the so</w:t>
      </w:r>
      <w:r>
        <w:rPr>
          <w:rFonts w:ascii="Times New Roman" w:hAnsi="Times New Roman" w:cs="Times New Roman"/>
          <w:color w:val="000000"/>
          <w:sz w:val="24"/>
          <w:szCs w:val="24"/>
        </w:rPr>
        <w:t>il due to anthropogenic input from sources such as mining, and smelting. Elevated soil concentrations, up to and in excess of 5000 mg k</w:t>
      </w:r>
      <w:r w:rsidR="00AF0C26">
        <w:rPr>
          <w:rFonts w:ascii="Times New Roman" w:hAnsi="Times New Roman" w:cs="Times New Roman"/>
          <w:color w:val="000000"/>
          <w:sz w:val="24"/>
          <w:szCs w:val="24"/>
        </w:rPr>
        <w:t>g</w:t>
      </w:r>
      <w:r w:rsidRPr="00932F65">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are also the results of Sb </w:t>
      </w:r>
      <w:r w:rsidR="00AF0C26">
        <w:rPr>
          <w:rFonts w:ascii="Times New Roman" w:hAnsi="Times New Roman" w:cs="Times New Roman"/>
          <w:color w:val="000000"/>
          <w:sz w:val="24"/>
          <w:szCs w:val="24"/>
        </w:rPr>
        <w:t xml:space="preserve">deposition from weathering of </w:t>
      </w:r>
      <w:r>
        <w:rPr>
          <w:rFonts w:ascii="Times New Roman" w:hAnsi="Times New Roman" w:cs="Times New Roman"/>
          <w:color w:val="000000"/>
          <w:sz w:val="24"/>
          <w:szCs w:val="24"/>
        </w:rPr>
        <w:t xml:space="preserve">lead bullets, and </w:t>
      </w:r>
      <w:r w:rsidR="00AF0C26">
        <w:rPr>
          <w:rFonts w:ascii="Times New Roman" w:hAnsi="Times New Roman" w:cs="Times New Roman"/>
          <w:color w:val="000000"/>
          <w:sz w:val="24"/>
          <w:szCs w:val="24"/>
        </w:rPr>
        <w:t xml:space="preserve">wearing of </w:t>
      </w:r>
      <w:r>
        <w:rPr>
          <w:rFonts w:ascii="Times New Roman" w:hAnsi="Times New Roman" w:cs="Times New Roman"/>
          <w:color w:val="000000"/>
          <w:sz w:val="24"/>
          <w:szCs w:val="24"/>
        </w:rPr>
        <w:t xml:space="preserve">automobile brake pads. Antimony contamination is of concern to both American and European regulatory agencies, yet knowledge of Sb behavior in soil is limited.  In oxic and </w:t>
      </w:r>
      <w:proofErr w:type="spellStart"/>
      <w:r>
        <w:rPr>
          <w:rFonts w:ascii="Times New Roman" w:hAnsi="Times New Roman" w:cs="Times New Roman"/>
          <w:color w:val="000000"/>
          <w:sz w:val="24"/>
          <w:szCs w:val="24"/>
        </w:rPr>
        <w:t>suboxic</w:t>
      </w:r>
      <w:proofErr w:type="spellEnd"/>
      <w:r>
        <w:rPr>
          <w:rFonts w:ascii="Times New Roman" w:hAnsi="Times New Roman" w:cs="Times New Roman"/>
          <w:color w:val="000000"/>
          <w:sz w:val="24"/>
          <w:szCs w:val="24"/>
        </w:rPr>
        <w:t xml:space="preserve"> soil systems, pentavalent antimony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 xml:space="preserve">V)) </w:t>
      </w:r>
      <w:r w:rsidR="00AF0C26">
        <w:rPr>
          <w:rFonts w:ascii="Times New Roman" w:hAnsi="Times New Roman" w:cs="Times New Roman"/>
          <w:color w:val="000000"/>
          <w:sz w:val="24"/>
          <w:szCs w:val="24"/>
        </w:rPr>
        <w:t xml:space="preserve">is predicted to </w:t>
      </w:r>
      <w:r>
        <w:rPr>
          <w:rFonts w:ascii="Times New Roman" w:hAnsi="Times New Roman" w:cs="Times New Roman"/>
          <w:color w:val="000000"/>
          <w:sz w:val="24"/>
          <w:szCs w:val="24"/>
        </w:rPr>
        <w:t>dominate.  In a soil system above pH 2.85 antimonate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OH)</w:t>
      </w:r>
      <w:r w:rsidRPr="00932F65">
        <w:rPr>
          <w:rFonts w:ascii="Times New Roman" w:hAnsi="Times New Roman" w:cs="Times New Roman"/>
          <w:color w:val="000000"/>
          <w:sz w:val="24"/>
          <w:szCs w:val="24"/>
          <w:vertAlign w:val="subscript"/>
        </w:rPr>
        <w:t>6</w:t>
      </w:r>
      <w:r w:rsidRPr="00932F65">
        <w:rPr>
          <w:rFonts w:ascii="Times New Roman" w:hAnsi="Times New Roman" w:cs="Times New Roman"/>
          <w:color w:val="000000"/>
          <w:sz w:val="24"/>
          <w:szCs w:val="24"/>
          <w:vertAlign w:val="superscript"/>
        </w:rPr>
        <w:t>-</w:t>
      </w:r>
      <w:r w:rsidR="00AF0C26">
        <w:rPr>
          <w:rFonts w:ascii="Times New Roman" w:hAnsi="Times New Roman" w:cs="Times New Roman"/>
          <w:color w:val="000000"/>
          <w:sz w:val="24"/>
          <w:szCs w:val="24"/>
        </w:rPr>
        <w:t>)</w:t>
      </w:r>
      <w:r>
        <w:rPr>
          <w:rFonts w:ascii="Times New Roman" w:hAnsi="Times New Roman" w:cs="Times New Roman"/>
          <w:color w:val="000000"/>
          <w:sz w:val="24"/>
          <w:szCs w:val="24"/>
        </w:rPr>
        <w:t xml:space="preserve"> is the p</w:t>
      </w:r>
      <w:r w:rsidR="00AF0C26">
        <w:rPr>
          <w:rFonts w:ascii="Times New Roman" w:hAnsi="Times New Roman" w:cs="Times New Roman"/>
          <w:color w:val="000000"/>
          <w:sz w:val="24"/>
          <w:szCs w:val="24"/>
        </w:rPr>
        <w:t>redominant</w:t>
      </w:r>
      <w:r>
        <w:rPr>
          <w:rFonts w:ascii="Times New Roman" w:hAnsi="Times New Roman" w:cs="Times New Roman"/>
          <w:color w:val="000000"/>
          <w:sz w:val="24"/>
          <w:szCs w:val="24"/>
        </w:rPr>
        <w:t xml:space="preserve"> species. Antimonate can participate in ligand exchange, anion exchange, and preci</w:t>
      </w:r>
      <w:r w:rsidR="00AF0C26">
        <w:rPr>
          <w:rFonts w:ascii="Times New Roman" w:hAnsi="Times New Roman" w:cs="Times New Roman"/>
          <w:color w:val="000000"/>
          <w:sz w:val="24"/>
          <w:szCs w:val="24"/>
        </w:rPr>
        <w:t>pitation. However, it has been suggested that antimonate precipitates are</w:t>
      </w:r>
      <w:r>
        <w:rPr>
          <w:rFonts w:ascii="Times New Roman" w:hAnsi="Times New Roman" w:cs="Times New Roman"/>
          <w:color w:val="000000"/>
          <w:sz w:val="24"/>
          <w:szCs w:val="24"/>
        </w:rPr>
        <w:t xml:space="preserve"> unstable relative to adsorbed forms of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 xml:space="preserve">V). Exchange mechanisms (ligand, anion) are those that occur on mineral surfaces </w:t>
      </w:r>
      <w:r w:rsidR="00AF0C26">
        <w:rPr>
          <w:rFonts w:ascii="Times New Roman" w:hAnsi="Times New Roman" w:cs="Times New Roman"/>
          <w:color w:val="000000"/>
          <w:sz w:val="24"/>
          <w:szCs w:val="24"/>
        </w:rPr>
        <w:t xml:space="preserve">bearing positive charge.  </w:t>
      </w:r>
      <w:r>
        <w:rPr>
          <w:rFonts w:ascii="Times New Roman" w:hAnsi="Times New Roman" w:cs="Times New Roman"/>
          <w:color w:val="000000"/>
          <w:sz w:val="24"/>
          <w:szCs w:val="24"/>
        </w:rPr>
        <w:t xml:space="preserve">In soil, metal oxides and layer silicates are two major components that bear reactive surface functional groups, and thus participate in </w:t>
      </w:r>
      <w:r w:rsidR="00AF0C26">
        <w:rPr>
          <w:rFonts w:ascii="Times New Roman" w:hAnsi="Times New Roman" w:cs="Times New Roman"/>
          <w:color w:val="000000"/>
          <w:sz w:val="24"/>
          <w:szCs w:val="24"/>
        </w:rPr>
        <w:t>ligand and anion</w:t>
      </w:r>
      <w:r>
        <w:rPr>
          <w:rFonts w:ascii="Times New Roman" w:hAnsi="Times New Roman" w:cs="Times New Roman"/>
          <w:color w:val="000000"/>
          <w:sz w:val="24"/>
          <w:szCs w:val="24"/>
        </w:rPr>
        <w:t xml:space="preserve"> exchange reactions.  Ions that participate in anion exchange are </w:t>
      </w:r>
      <w:r w:rsidR="000A79EF">
        <w:rPr>
          <w:rFonts w:ascii="Times New Roman" w:hAnsi="Times New Roman" w:cs="Times New Roman"/>
          <w:color w:val="000000"/>
          <w:sz w:val="24"/>
          <w:szCs w:val="24"/>
        </w:rPr>
        <w:t>electrostatically</w:t>
      </w:r>
      <w:r>
        <w:rPr>
          <w:rFonts w:ascii="Times New Roman" w:hAnsi="Times New Roman" w:cs="Times New Roman"/>
          <w:color w:val="000000"/>
          <w:sz w:val="24"/>
          <w:szCs w:val="24"/>
        </w:rPr>
        <w:t xml:space="preserve"> and weakly bonded </w:t>
      </w:r>
      <w:r w:rsidR="000A79EF">
        <w:rPr>
          <w:rFonts w:ascii="Times New Roman" w:hAnsi="Times New Roman" w:cs="Times New Roman"/>
          <w:color w:val="000000"/>
          <w:sz w:val="24"/>
          <w:szCs w:val="24"/>
        </w:rPr>
        <w:t>to</w:t>
      </w:r>
      <w:r>
        <w:rPr>
          <w:rFonts w:ascii="Times New Roman" w:hAnsi="Times New Roman" w:cs="Times New Roman"/>
          <w:color w:val="000000"/>
          <w:sz w:val="24"/>
          <w:szCs w:val="24"/>
        </w:rPr>
        <w:t xml:space="preserve"> surface functional group</w:t>
      </w:r>
      <w:r w:rsidR="000A79EF">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00AF0C26">
        <w:rPr>
          <w:rFonts w:ascii="Times New Roman" w:hAnsi="Times New Roman" w:cs="Times New Roman"/>
          <w:color w:val="000000"/>
          <w:sz w:val="24"/>
          <w:szCs w:val="24"/>
        </w:rPr>
        <w:t>Species</w:t>
      </w:r>
      <w:r>
        <w:rPr>
          <w:rFonts w:ascii="Times New Roman" w:hAnsi="Times New Roman" w:cs="Times New Roman"/>
          <w:color w:val="000000"/>
          <w:sz w:val="24"/>
          <w:szCs w:val="24"/>
        </w:rPr>
        <w:t xml:space="preserve"> that participate in liga</w:t>
      </w:r>
      <w:r w:rsidR="000A79EF">
        <w:rPr>
          <w:rFonts w:ascii="Times New Roman" w:hAnsi="Times New Roman" w:cs="Times New Roman"/>
          <w:color w:val="000000"/>
          <w:sz w:val="24"/>
          <w:szCs w:val="24"/>
        </w:rPr>
        <w:t>nd exchange are strongly bound to</w:t>
      </w:r>
      <w:r>
        <w:rPr>
          <w:rFonts w:ascii="Times New Roman" w:hAnsi="Times New Roman" w:cs="Times New Roman"/>
          <w:color w:val="000000"/>
          <w:sz w:val="24"/>
          <w:szCs w:val="24"/>
        </w:rPr>
        <w:t xml:space="preserve"> surface functional groups</w:t>
      </w:r>
      <w:r w:rsidR="000A79E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with</w:t>
      </w:r>
      <w:r w:rsidR="000A79EF">
        <w:rPr>
          <w:rFonts w:ascii="Times New Roman" w:hAnsi="Times New Roman" w:cs="Times New Roman"/>
          <w:color w:val="000000"/>
          <w:sz w:val="24"/>
          <w:szCs w:val="24"/>
        </w:rPr>
        <w:t xml:space="preserve"> bonding mechanisms that have </w:t>
      </w:r>
      <w:r>
        <w:rPr>
          <w:rFonts w:ascii="Times New Roman" w:hAnsi="Times New Roman" w:cs="Times New Roman"/>
          <w:color w:val="000000"/>
          <w:sz w:val="24"/>
          <w:szCs w:val="24"/>
        </w:rPr>
        <w:t>covalent character.  A</w:t>
      </w:r>
      <w:r w:rsidR="000A79EF">
        <w:rPr>
          <w:rFonts w:ascii="Times New Roman" w:hAnsi="Times New Roman" w:cs="Times New Roman"/>
          <w:color w:val="000000"/>
          <w:sz w:val="24"/>
          <w:szCs w:val="24"/>
        </w:rPr>
        <w:t xml:space="preserve"> species</w:t>
      </w:r>
      <w:r>
        <w:rPr>
          <w:rFonts w:ascii="Times New Roman" w:hAnsi="Times New Roman" w:cs="Times New Roman"/>
          <w:color w:val="000000"/>
          <w:sz w:val="24"/>
          <w:szCs w:val="24"/>
        </w:rPr>
        <w:t xml:space="preserve"> that participates in the latter is less mobile in soils</w:t>
      </w:r>
      <w:r w:rsidR="000A79E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while the former is more mobile.  Establishing </w:t>
      </w:r>
      <w:r w:rsidR="000A79EF">
        <w:rPr>
          <w:rFonts w:ascii="Times New Roman" w:hAnsi="Times New Roman" w:cs="Times New Roman"/>
          <w:color w:val="000000"/>
          <w:sz w:val="24"/>
          <w:szCs w:val="24"/>
        </w:rPr>
        <w:t xml:space="preserve">ligand retention </w:t>
      </w:r>
      <w:r>
        <w:rPr>
          <w:rFonts w:ascii="Times New Roman" w:hAnsi="Times New Roman" w:cs="Times New Roman"/>
          <w:color w:val="000000"/>
          <w:sz w:val="24"/>
          <w:szCs w:val="24"/>
        </w:rPr>
        <w:t xml:space="preserve">for a </w:t>
      </w:r>
      <w:r w:rsidR="000A79EF">
        <w:rPr>
          <w:rFonts w:ascii="Times New Roman" w:hAnsi="Times New Roman" w:cs="Times New Roman"/>
          <w:color w:val="000000"/>
          <w:sz w:val="24"/>
          <w:szCs w:val="24"/>
        </w:rPr>
        <w:t xml:space="preserve">potentially </w:t>
      </w:r>
      <w:r>
        <w:rPr>
          <w:rFonts w:ascii="Times New Roman" w:hAnsi="Times New Roman" w:cs="Times New Roman"/>
          <w:color w:val="000000"/>
          <w:sz w:val="24"/>
          <w:szCs w:val="24"/>
        </w:rPr>
        <w:t xml:space="preserve">toxic contaminant, such as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V), allows for accurate prediction of mobility and bioaccessibility. Antimony has recently received considerable attention</w:t>
      </w:r>
      <w:r w:rsidR="000A79EF">
        <w:rPr>
          <w:rFonts w:ascii="Times New Roman" w:hAnsi="Times New Roman" w:cs="Times New Roman"/>
          <w:color w:val="000000"/>
          <w:sz w:val="24"/>
          <w:szCs w:val="24"/>
        </w:rPr>
        <w:t>;</w:t>
      </w:r>
      <w:r>
        <w:rPr>
          <w:rFonts w:ascii="Times New Roman" w:hAnsi="Times New Roman" w:cs="Times New Roman"/>
          <w:color w:val="000000"/>
          <w:sz w:val="24"/>
          <w:szCs w:val="24"/>
        </w:rPr>
        <w:t xml:space="preserve"> however</w:t>
      </w:r>
      <w:r w:rsidR="000A79EF">
        <w:rPr>
          <w:rFonts w:ascii="Times New Roman" w:hAnsi="Times New Roman" w:cs="Times New Roman"/>
          <w:color w:val="000000"/>
          <w:sz w:val="24"/>
          <w:szCs w:val="24"/>
        </w:rPr>
        <w:t>,</w:t>
      </w:r>
      <w:r>
        <w:rPr>
          <w:rFonts w:ascii="Times New Roman" w:hAnsi="Times New Roman" w:cs="Times New Roman"/>
          <w:color w:val="000000"/>
          <w:sz w:val="24"/>
          <w:szCs w:val="24"/>
        </w:rPr>
        <w:t xml:space="preserve"> there is still a dearth of knowledge regarding its </w:t>
      </w:r>
      <w:r w:rsidR="000A79EF">
        <w:rPr>
          <w:rFonts w:ascii="Times New Roman" w:hAnsi="Times New Roman" w:cs="Times New Roman"/>
          <w:color w:val="000000"/>
          <w:sz w:val="24"/>
          <w:szCs w:val="24"/>
        </w:rPr>
        <w:t xml:space="preserve">adsorption behavior in soils. </w:t>
      </w:r>
    </w:p>
    <w:p w:rsidR="005662C6" w:rsidRDefault="005662C6" w:rsidP="005662C6">
      <w:pPr>
        <w:autoSpaceDE w:val="0"/>
        <w:autoSpaceDN w:val="0"/>
        <w:adjustRightInd w:val="0"/>
        <w:spacing w:after="0" w:line="480" w:lineRule="auto"/>
        <w:ind w:firstLine="720"/>
        <w:rPr>
          <w:rFonts w:ascii="Times New Roman" w:hAnsi="Times New Roman" w:cs="Times New Roman"/>
          <w:color w:val="000000"/>
          <w:sz w:val="24"/>
          <w:szCs w:val="24"/>
        </w:rPr>
      </w:pPr>
      <w:r w:rsidRPr="009103D7">
        <w:rPr>
          <w:rFonts w:ascii="Times New Roman" w:hAnsi="Times New Roman" w:cs="Times New Roman"/>
          <w:color w:val="000000"/>
          <w:sz w:val="24"/>
          <w:szCs w:val="24"/>
        </w:rPr>
        <w:t xml:space="preserve">The objective of this study </w:t>
      </w:r>
      <w:r>
        <w:rPr>
          <w:rFonts w:ascii="Times New Roman" w:hAnsi="Times New Roman" w:cs="Times New Roman"/>
          <w:color w:val="000000"/>
          <w:sz w:val="24"/>
          <w:szCs w:val="24"/>
        </w:rPr>
        <w:t>wa</w:t>
      </w:r>
      <w:r w:rsidRPr="009103D7">
        <w:rPr>
          <w:rFonts w:ascii="Times New Roman" w:hAnsi="Times New Roman" w:cs="Times New Roman"/>
          <w:color w:val="000000"/>
          <w:sz w:val="24"/>
          <w:szCs w:val="24"/>
        </w:rPr>
        <w:t xml:space="preserve">s to further elucidate </w:t>
      </w:r>
      <w:proofErr w:type="gramStart"/>
      <w:r w:rsidRPr="009103D7">
        <w:rPr>
          <w:rFonts w:ascii="Times New Roman" w:hAnsi="Times New Roman" w:cs="Times New Roman"/>
          <w:color w:val="000000"/>
          <w:sz w:val="24"/>
          <w:szCs w:val="24"/>
        </w:rPr>
        <w:t>Sb(</w:t>
      </w:r>
      <w:proofErr w:type="gramEnd"/>
      <w:r w:rsidRPr="009103D7">
        <w:rPr>
          <w:rFonts w:ascii="Times New Roman" w:hAnsi="Times New Roman" w:cs="Times New Roman"/>
          <w:color w:val="000000"/>
          <w:sz w:val="24"/>
          <w:szCs w:val="24"/>
        </w:rPr>
        <w:t>V)</w:t>
      </w:r>
      <w:r>
        <w:rPr>
          <w:rFonts w:ascii="Times New Roman" w:hAnsi="Times New Roman" w:cs="Times New Roman"/>
          <w:color w:val="000000"/>
          <w:sz w:val="24"/>
          <w:szCs w:val="24"/>
        </w:rPr>
        <w:t xml:space="preserve"> </w:t>
      </w:r>
      <w:r w:rsidRPr="009103D7">
        <w:rPr>
          <w:rFonts w:ascii="Times New Roman" w:hAnsi="Times New Roman" w:cs="Times New Roman"/>
          <w:color w:val="000000"/>
          <w:sz w:val="24"/>
          <w:szCs w:val="24"/>
        </w:rPr>
        <w:t xml:space="preserve">adsorption mechanisms by examining </w:t>
      </w:r>
      <w:r>
        <w:rPr>
          <w:rFonts w:ascii="Times New Roman" w:hAnsi="Times New Roman" w:cs="Times New Roman"/>
          <w:color w:val="000000"/>
          <w:sz w:val="24"/>
          <w:szCs w:val="24"/>
        </w:rPr>
        <w:t xml:space="preserve">the influence of adsorption on </w:t>
      </w:r>
      <w:r w:rsidR="000A79EF">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surface charging characteristics of </w:t>
      </w:r>
      <w:r w:rsidRPr="009103D7">
        <w:rPr>
          <w:rFonts w:ascii="Times New Roman" w:hAnsi="Times New Roman" w:cs="Times New Roman"/>
          <w:color w:val="000000"/>
          <w:sz w:val="24"/>
          <w:szCs w:val="24"/>
        </w:rPr>
        <w:t xml:space="preserve">gibbsite, </w:t>
      </w:r>
      <w:r w:rsidRPr="009103D7">
        <w:rPr>
          <w:rFonts w:ascii="Times New Roman" w:hAnsi="Times New Roman" w:cs="Times New Roman"/>
          <w:color w:val="000000"/>
          <w:sz w:val="24"/>
          <w:szCs w:val="24"/>
        </w:rPr>
        <w:lastRenderedPageBreak/>
        <w:t>goethite, birnessite, and kaolinite</w:t>
      </w:r>
      <w:r w:rsidR="000A79EF">
        <w:rPr>
          <w:rFonts w:ascii="Times New Roman" w:hAnsi="Times New Roman" w:cs="Times New Roman"/>
          <w:color w:val="000000"/>
          <w:sz w:val="24"/>
          <w:szCs w:val="24"/>
        </w:rPr>
        <w:t>.</w:t>
      </w:r>
      <w:r>
        <w:rPr>
          <w:rFonts w:ascii="Times New Roman" w:hAnsi="Times New Roman" w:cs="Times New Roman"/>
          <w:color w:val="000000"/>
          <w:sz w:val="24"/>
          <w:szCs w:val="24"/>
        </w:rPr>
        <w:t xml:space="preserve">  To characterize surface charging characteristics in the presence or absence of Sb(V), SO</w:t>
      </w:r>
      <w:r w:rsidRPr="0018749A">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and PO</w:t>
      </w:r>
      <w:r w:rsidRPr="0018749A">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xml:space="preserve"> (two common soil ligands) electrophoretic mobility and potentiometric titrations were performed as a function of pH, and background electrolyte concentration (ionic strength). This study also aimed to characterized adsorption of </w:t>
      </w:r>
      <w:proofErr w:type="gramStart"/>
      <w:r w:rsidRPr="009103D7">
        <w:rPr>
          <w:rFonts w:ascii="Times New Roman" w:hAnsi="Times New Roman" w:cs="Times New Roman"/>
          <w:color w:val="000000"/>
          <w:sz w:val="24"/>
          <w:szCs w:val="24"/>
        </w:rPr>
        <w:t>Sb(</w:t>
      </w:r>
      <w:proofErr w:type="gramEnd"/>
      <w:r w:rsidRPr="009103D7">
        <w:rPr>
          <w:rFonts w:ascii="Times New Roman" w:hAnsi="Times New Roman" w:cs="Times New Roman"/>
          <w:color w:val="000000"/>
          <w:sz w:val="24"/>
          <w:szCs w:val="24"/>
        </w:rPr>
        <w:t>V)</w:t>
      </w:r>
      <w:r>
        <w:rPr>
          <w:rFonts w:ascii="Times New Roman" w:hAnsi="Times New Roman" w:cs="Times New Roman"/>
          <w:color w:val="000000"/>
          <w:sz w:val="24"/>
          <w:szCs w:val="24"/>
        </w:rPr>
        <w:t>, SO</w:t>
      </w:r>
      <w:r w:rsidRPr="008B33C0">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and PO</w:t>
      </w:r>
      <w:r w:rsidRPr="008B33C0">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xml:space="preserve"> by birnessite as a function of pH, background electrolyte concentration, and competitive environment.  Examining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V) adsorption in the presence of potentially competing soil ligands (</w:t>
      </w:r>
      <w:r w:rsidRPr="0018749A">
        <w:rPr>
          <w:rFonts w:ascii="Times New Roman" w:hAnsi="Times New Roman" w:cs="Times New Roman"/>
          <w:color w:val="000000"/>
          <w:sz w:val="24"/>
          <w:szCs w:val="24"/>
        </w:rPr>
        <w:t>SO</w:t>
      </w:r>
      <w:r w:rsidRPr="0018749A">
        <w:rPr>
          <w:rFonts w:ascii="Times New Roman" w:hAnsi="Times New Roman" w:cs="Times New Roman"/>
          <w:color w:val="000000"/>
          <w:sz w:val="24"/>
          <w:szCs w:val="24"/>
          <w:vertAlign w:val="subscript"/>
        </w:rPr>
        <w:t>4</w:t>
      </w:r>
      <w:r w:rsidRPr="0018749A">
        <w:rPr>
          <w:rFonts w:ascii="Times New Roman" w:hAnsi="Times New Roman" w:cs="Times New Roman"/>
          <w:color w:val="000000"/>
          <w:sz w:val="24"/>
          <w:szCs w:val="24"/>
        </w:rPr>
        <w:t xml:space="preserve"> or PO</w:t>
      </w:r>
      <w:r w:rsidRPr="0018749A">
        <w:rPr>
          <w:rFonts w:ascii="Times New Roman" w:hAnsi="Times New Roman" w:cs="Times New Roman"/>
          <w:color w:val="000000"/>
          <w:sz w:val="24"/>
          <w:szCs w:val="24"/>
          <w:vertAlign w:val="subscript"/>
        </w:rPr>
        <w:t>4</w:t>
      </w:r>
      <w:r w:rsidRPr="0018749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assists in understanding antimony behavior in complex soil systems. </w:t>
      </w:r>
    </w:p>
    <w:p w:rsidR="005662C6" w:rsidRDefault="005662C6" w:rsidP="005662C6">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To directly characterize the influence of ligand adsorption on surface charge, electrophoretic mobility studies were used. Electrophoretic mobility directly characterize</w:t>
      </w:r>
      <w:r w:rsidR="000A79EF">
        <w:rPr>
          <w:rFonts w:ascii="Times New Roman" w:hAnsi="Times New Roman" w:cs="Times New Roman"/>
          <w:color w:val="000000"/>
          <w:sz w:val="24"/>
          <w:szCs w:val="24"/>
        </w:rPr>
        <w:t>s</w:t>
      </w:r>
      <w:r>
        <w:rPr>
          <w:rFonts w:ascii="Times New Roman" w:hAnsi="Times New Roman" w:cs="Times New Roman"/>
          <w:color w:val="000000"/>
          <w:sz w:val="24"/>
          <w:szCs w:val="24"/>
        </w:rPr>
        <w:t xml:space="preserve"> variations in the net particle charge on a mineral surface, and </w:t>
      </w:r>
      <w:r w:rsidR="000A79EF">
        <w:rPr>
          <w:rFonts w:ascii="Times New Roman" w:hAnsi="Times New Roman" w:cs="Times New Roman"/>
          <w:color w:val="000000"/>
          <w:sz w:val="24"/>
          <w:szCs w:val="24"/>
        </w:rPr>
        <w:t xml:space="preserve">is expressed as the </w:t>
      </w:r>
      <w:r>
        <w:rPr>
          <w:rFonts w:ascii="Times New Roman" w:hAnsi="Times New Roman" w:cs="Times New Roman"/>
          <w:color w:val="000000"/>
          <w:sz w:val="24"/>
          <w:szCs w:val="24"/>
        </w:rPr>
        <w:t xml:space="preserve">ζ-potential (mV).  To indirectly characterize the influence of ligand adsorption on surface charge, potentiometric titrations studies were performed. Potentiometric titrations, as proton adsorption curves, were used to characterize the adsorption or desorption of surface protons, </w:t>
      </w:r>
      <w:r w:rsidR="000A79EF">
        <w:rPr>
          <w:rFonts w:ascii="Times New Roman" w:hAnsi="Times New Roman" w:cs="Times New Roman"/>
          <w:color w:val="000000"/>
          <w:sz w:val="24"/>
          <w:szCs w:val="24"/>
        </w:rPr>
        <w:t xml:space="preserve">expressed by </w:t>
      </w:r>
      <w:r>
        <w:rPr>
          <w:rFonts w:ascii="Times New Roman" w:hAnsi="Times New Roman" w:cs="Times New Roman"/>
          <w:color w:val="000000"/>
          <w:sz w:val="24"/>
          <w:szCs w:val="24"/>
        </w:rPr>
        <w:t>Q</w:t>
      </w:r>
      <w:r w:rsidRPr="00A11D03">
        <w:rPr>
          <w:rFonts w:ascii="Times New Roman" w:hAnsi="Times New Roman" w:cs="Times New Roman"/>
          <w:color w:val="000000"/>
          <w:sz w:val="24"/>
          <w:szCs w:val="24"/>
          <w:vertAlign w:val="subscript"/>
        </w:rPr>
        <w:t>h</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mmol</w:t>
      </w:r>
      <w:r w:rsidRPr="00A11D03">
        <w:rPr>
          <w:rFonts w:ascii="Times New Roman" w:hAnsi="Times New Roman" w:cs="Times New Roman"/>
          <w:color w:val="000000"/>
          <w:sz w:val="24"/>
          <w:szCs w:val="24"/>
          <w:vertAlign w:val="subscript"/>
        </w:rPr>
        <w:t>c</w:t>
      </w:r>
      <w:proofErr w:type="spellEnd"/>
      <w:r>
        <w:rPr>
          <w:rFonts w:ascii="Times New Roman" w:hAnsi="Times New Roman" w:cs="Times New Roman"/>
          <w:color w:val="000000"/>
          <w:sz w:val="24"/>
          <w:szCs w:val="24"/>
        </w:rPr>
        <w:t xml:space="preserve"> kg</w:t>
      </w:r>
      <w:r w:rsidRPr="00A11D03">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Ligand exchange </w:t>
      </w:r>
      <w:r w:rsidR="000A79EF">
        <w:rPr>
          <w:rFonts w:ascii="Times New Roman" w:hAnsi="Times New Roman" w:cs="Times New Roman"/>
          <w:color w:val="000000"/>
          <w:sz w:val="24"/>
          <w:szCs w:val="24"/>
        </w:rPr>
        <w:t xml:space="preserve">(specific retention) </w:t>
      </w:r>
      <w:r>
        <w:rPr>
          <w:rFonts w:ascii="Times New Roman" w:hAnsi="Times New Roman" w:cs="Times New Roman"/>
          <w:color w:val="000000"/>
          <w:sz w:val="24"/>
          <w:szCs w:val="24"/>
        </w:rPr>
        <w:t>decreases the electrophoretic mobility, and causes an upward shift in proton adsorption</w:t>
      </w:r>
      <w:r w:rsidR="000A79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Anion exchange</w:t>
      </w:r>
      <w:r w:rsidR="000A79EF">
        <w:rPr>
          <w:rFonts w:ascii="Times New Roman" w:hAnsi="Times New Roman" w:cs="Times New Roman"/>
          <w:color w:val="000000"/>
          <w:sz w:val="24"/>
          <w:szCs w:val="24"/>
        </w:rPr>
        <w:t xml:space="preserve"> (non-specific adsorption)</w:t>
      </w:r>
      <w:r>
        <w:rPr>
          <w:rFonts w:ascii="Times New Roman" w:hAnsi="Times New Roman" w:cs="Times New Roman"/>
          <w:color w:val="000000"/>
          <w:sz w:val="24"/>
          <w:szCs w:val="24"/>
        </w:rPr>
        <w:t xml:space="preserve"> has less influence on the net particle charge, thus variations in ζ-potentials and Q</w:t>
      </w:r>
      <w:r w:rsidRPr="00A11D03">
        <w:rPr>
          <w:rFonts w:ascii="Times New Roman" w:hAnsi="Times New Roman" w:cs="Times New Roman"/>
          <w:color w:val="000000"/>
          <w:sz w:val="24"/>
          <w:szCs w:val="24"/>
          <w:vertAlign w:val="subscript"/>
        </w:rPr>
        <w:t>h</w:t>
      </w:r>
      <w:r>
        <w:rPr>
          <w:rFonts w:ascii="Times New Roman" w:hAnsi="Times New Roman" w:cs="Times New Roman"/>
          <w:color w:val="000000"/>
          <w:sz w:val="24"/>
          <w:szCs w:val="24"/>
        </w:rPr>
        <w:t xml:space="preserve"> are less apparent. </w:t>
      </w:r>
    </w:p>
    <w:p w:rsidR="005662C6" w:rsidRDefault="005662C6" w:rsidP="005662C6">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To quantitatively examine Sb(V)</w:t>
      </w:r>
      <w:r w:rsidRPr="009103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SO</w:t>
      </w:r>
      <w:r w:rsidRPr="008B33C0">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and PO</w:t>
      </w:r>
      <w:r w:rsidRPr="008B33C0">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xml:space="preserve"> adsorption  by birnessite, a common Mn oxide, batch competitive adsorption studies were perform, and the subsequent data was modeled using </w:t>
      </w:r>
      <w:r w:rsidR="000A79EF">
        <w:rPr>
          <w:rFonts w:ascii="Times New Roman" w:hAnsi="Times New Roman" w:cs="Times New Roman"/>
          <w:color w:val="000000"/>
          <w:sz w:val="24"/>
          <w:szCs w:val="24"/>
        </w:rPr>
        <w:t>the diffuse layer model (DLM) with FITEQL 4.0.  The adsorption edge studies</w:t>
      </w:r>
      <w:r>
        <w:rPr>
          <w:rFonts w:ascii="Times New Roman" w:hAnsi="Times New Roman" w:cs="Times New Roman"/>
          <w:color w:val="000000"/>
          <w:sz w:val="24"/>
          <w:szCs w:val="24"/>
        </w:rPr>
        <w:t xml:space="preserve"> were performed in v</w:t>
      </w:r>
      <w:r w:rsidR="000A79EF">
        <w:rPr>
          <w:rFonts w:ascii="Times New Roman" w:hAnsi="Times New Roman" w:cs="Times New Roman"/>
          <w:color w:val="000000"/>
          <w:sz w:val="24"/>
          <w:szCs w:val="24"/>
        </w:rPr>
        <w:t>arying competitive environments and</w:t>
      </w:r>
      <w:r>
        <w:rPr>
          <w:rFonts w:ascii="Times New Roman" w:hAnsi="Times New Roman" w:cs="Times New Roman"/>
          <w:color w:val="000000"/>
          <w:sz w:val="24"/>
          <w:szCs w:val="24"/>
        </w:rPr>
        <w:t xml:space="preserve"> ionic strengths</w:t>
      </w:r>
      <w:r w:rsidR="000A79EF">
        <w:rPr>
          <w:rFonts w:ascii="Times New Roman" w:hAnsi="Times New Roman" w:cs="Times New Roman"/>
          <w:color w:val="000000"/>
          <w:sz w:val="24"/>
          <w:szCs w:val="24"/>
        </w:rPr>
        <w:t xml:space="preserve"> throughout the pH 3.5 to 10 range.</w:t>
      </w:r>
    </w:p>
    <w:p w:rsidR="001564DD" w:rsidRDefault="000A79EF" w:rsidP="005662C6">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 electrokinetic and proton adsorption r</w:t>
      </w:r>
      <w:r w:rsidR="005662C6">
        <w:rPr>
          <w:rFonts w:ascii="Times New Roman" w:hAnsi="Times New Roman" w:cs="Times New Roman"/>
          <w:color w:val="000000"/>
          <w:sz w:val="24"/>
          <w:szCs w:val="24"/>
        </w:rPr>
        <w:t xml:space="preserve">esults suggest that </w:t>
      </w:r>
      <w:proofErr w:type="gramStart"/>
      <w:r w:rsidR="005662C6">
        <w:rPr>
          <w:rFonts w:ascii="Times New Roman" w:hAnsi="Times New Roman" w:cs="Times New Roman"/>
          <w:color w:val="000000"/>
          <w:sz w:val="24"/>
          <w:szCs w:val="24"/>
        </w:rPr>
        <w:t>Sb(</w:t>
      </w:r>
      <w:proofErr w:type="gramEnd"/>
      <w:r w:rsidR="005662C6">
        <w:rPr>
          <w:rFonts w:ascii="Times New Roman" w:hAnsi="Times New Roman" w:cs="Times New Roman"/>
          <w:color w:val="000000"/>
          <w:sz w:val="24"/>
          <w:szCs w:val="24"/>
        </w:rPr>
        <w:t>V) participates in inner-sphere adsorption by gibbs</w:t>
      </w:r>
      <w:r>
        <w:rPr>
          <w:rFonts w:ascii="Times New Roman" w:hAnsi="Times New Roman" w:cs="Times New Roman"/>
          <w:color w:val="000000"/>
          <w:sz w:val="24"/>
          <w:szCs w:val="24"/>
        </w:rPr>
        <w:t>ite, goethite, and kaolinite under acidic conditions. Also,</w:t>
      </w:r>
      <w:r w:rsidR="005662C6">
        <w:rPr>
          <w:rFonts w:ascii="Times New Roman" w:hAnsi="Times New Roman" w:cs="Times New Roman"/>
          <w:color w:val="000000"/>
          <w:sz w:val="24"/>
          <w:szCs w:val="24"/>
        </w:rPr>
        <w:t xml:space="preserve"> PO</w:t>
      </w:r>
      <w:r w:rsidR="005662C6" w:rsidRPr="00760396">
        <w:rPr>
          <w:rFonts w:ascii="Times New Roman" w:hAnsi="Times New Roman" w:cs="Times New Roman"/>
          <w:color w:val="000000"/>
          <w:sz w:val="24"/>
          <w:szCs w:val="24"/>
          <w:vertAlign w:val="subscript"/>
        </w:rPr>
        <w:t>4</w:t>
      </w:r>
      <w:r w:rsidR="005662C6">
        <w:rPr>
          <w:rFonts w:ascii="Times New Roman" w:hAnsi="Times New Roman" w:cs="Times New Roman"/>
          <w:color w:val="000000"/>
          <w:sz w:val="24"/>
          <w:szCs w:val="24"/>
        </w:rPr>
        <w:t xml:space="preserve"> </w:t>
      </w:r>
      <w:r w:rsidR="005662C6">
        <w:rPr>
          <w:rFonts w:ascii="Times New Roman" w:hAnsi="Times New Roman" w:cs="Times New Roman"/>
          <w:color w:val="000000"/>
          <w:sz w:val="24"/>
          <w:szCs w:val="24"/>
        </w:rPr>
        <w:lastRenderedPageBreak/>
        <w:t xml:space="preserve">participates in inner-sphere adsorption by gibbsite, goethite and kaolinite at all pH </w:t>
      </w:r>
      <w:r>
        <w:rPr>
          <w:rFonts w:ascii="Times New Roman" w:hAnsi="Times New Roman" w:cs="Times New Roman"/>
          <w:color w:val="000000"/>
          <w:sz w:val="24"/>
          <w:szCs w:val="24"/>
        </w:rPr>
        <w:t xml:space="preserve">values </w:t>
      </w:r>
      <w:r w:rsidR="005662C6">
        <w:rPr>
          <w:rFonts w:ascii="Times New Roman" w:hAnsi="Times New Roman" w:cs="Times New Roman"/>
          <w:color w:val="000000"/>
          <w:sz w:val="24"/>
          <w:szCs w:val="24"/>
        </w:rPr>
        <w:t>studied, and SO</w:t>
      </w:r>
      <w:r w:rsidR="005662C6" w:rsidRPr="00760396">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xml:space="preserve"> participates predominantly in</w:t>
      </w:r>
      <w:r w:rsidR="005662C6">
        <w:rPr>
          <w:rFonts w:ascii="Times New Roman" w:hAnsi="Times New Roman" w:cs="Times New Roman"/>
          <w:color w:val="000000"/>
          <w:sz w:val="24"/>
          <w:szCs w:val="24"/>
        </w:rPr>
        <w:t xml:space="preserve"> outer-sphere adsorption by gibbsite, goethite, and kaolinite</w:t>
      </w:r>
      <w:r>
        <w:rPr>
          <w:rFonts w:ascii="Times New Roman" w:hAnsi="Times New Roman" w:cs="Times New Roman"/>
          <w:color w:val="000000"/>
          <w:sz w:val="24"/>
          <w:szCs w:val="24"/>
        </w:rPr>
        <w:t>,</w:t>
      </w:r>
      <w:r w:rsidR="005662C6">
        <w:rPr>
          <w:rFonts w:ascii="Times New Roman" w:hAnsi="Times New Roman" w:cs="Times New Roman"/>
          <w:color w:val="000000"/>
          <w:sz w:val="24"/>
          <w:szCs w:val="24"/>
        </w:rPr>
        <w:t xml:space="preserve"> with </w:t>
      </w:r>
      <w:r>
        <w:rPr>
          <w:rFonts w:ascii="Times New Roman" w:hAnsi="Times New Roman" w:cs="Times New Roman"/>
          <w:color w:val="000000"/>
          <w:sz w:val="24"/>
          <w:szCs w:val="24"/>
        </w:rPr>
        <w:t>inner-sphere retention becoming im</w:t>
      </w:r>
      <w:r w:rsidR="005662C6">
        <w:rPr>
          <w:rFonts w:ascii="Times New Roman" w:hAnsi="Times New Roman" w:cs="Times New Roman"/>
          <w:color w:val="000000"/>
          <w:sz w:val="24"/>
          <w:szCs w:val="24"/>
        </w:rPr>
        <w:t>portant in acidic condi</w:t>
      </w:r>
      <w:r w:rsidR="001564DD">
        <w:rPr>
          <w:rFonts w:ascii="Times New Roman" w:hAnsi="Times New Roman" w:cs="Times New Roman"/>
          <w:color w:val="000000"/>
          <w:sz w:val="24"/>
          <w:szCs w:val="24"/>
        </w:rPr>
        <w:t xml:space="preserve">tions.  Adsorption of </w:t>
      </w:r>
      <w:proofErr w:type="gramStart"/>
      <w:r w:rsidR="001564DD">
        <w:rPr>
          <w:rFonts w:ascii="Times New Roman" w:hAnsi="Times New Roman" w:cs="Times New Roman"/>
          <w:color w:val="000000"/>
          <w:sz w:val="24"/>
          <w:szCs w:val="24"/>
        </w:rPr>
        <w:t>Sb(</w:t>
      </w:r>
      <w:proofErr w:type="gramEnd"/>
      <w:r w:rsidR="001564DD">
        <w:rPr>
          <w:rFonts w:ascii="Times New Roman" w:hAnsi="Times New Roman" w:cs="Times New Roman"/>
          <w:color w:val="000000"/>
          <w:sz w:val="24"/>
          <w:szCs w:val="24"/>
        </w:rPr>
        <w:t xml:space="preserve">V), </w:t>
      </w:r>
      <w:r w:rsidR="005662C6">
        <w:rPr>
          <w:rFonts w:ascii="Times New Roman" w:hAnsi="Times New Roman" w:cs="Times New Roman"/>
          <w:color w:val="000000"/>
          <w:sz w:val="24"/>
          <w:szCs w:val="24"/>
        </w:rPr>
        <w:t>PO</w:t>
      </w:r>
      <w:r w:rsidR="005662C6" w:rsidRPr="00760396">
        <w:rPr>
          <w:rFonts w:ascii="Times New Roman" w:hAnsi="Times New Roman" w:cs="Times New Roman"/>
          <w:color w:val="000000"/>
          <w:sz w:val="24"/>
          <w:szCs w:val="24"/>
          <w:vertAlign w:val="subscript"/>
        </w:rPr>
        <w:t>4</w:t>
      </w:r>
      <w:r w:rsidR="001564DD">
        <w:rPr>
          <w:rFonts w:ascii="Times New Roman" w:hAnsi="Times New Roman" w:cs="Times New Roman"/>
          <w:color w:val="000000"/>
          <w:sz w:val="24"/>
          <w:szCs w:val="24"/>
          <w:vertAlign w:val="subscript"/>
        </w:rPr>
        <w:t xml:space="preserve">, </w:t>
      </w:r>
      <w:r w:rsidR="001564DD" w:rsidRPr="001564DD">
        <w:rPr>
          <w:rFonts w:ascii="Times New Roman" w:hAnsi="Times New Roman" w:cs="Times New Roman"/>
          <w:color w:val="000000"/>
          <w:sz w:val="24"/>
          <w:szCs w:val="24"/>
        </w:rPr>
        <w:t>and SO</w:t>
      </w:r>
      <w:r w:rsidR="001564DD">
        <w:rPr>
          <w:rFonts w:ascii="Times New Roman" w:hAnsi="Times New Roman" w:cs="Times New Roman"/>
          <w:color w:val="000000"/>
          <w:sz w:val="24"/>
          <w:szCs w:val="24"/>
          <w:vertAlign w:val="subscript"/>
        </w:rPr>
        <w:t>4</w:t>
      </w:r>
      <w:r w:rsidR="005662C6">
        <w:rPr>
          <w:rFonts w:ascii="Times New Roman" w:hAnsi="Times New Roman" w:cs="Times New Roman"/>
          <w:color w:val="000000"/>
          <w:sz w:val="24"/>
          <w:szCs w:val="24"/>
        </w:rPr>
        <w:t xml:space="preserve"> by birnessite had little impact on the surface charge characteristics</w:t>
      </w:r>
      <w:r w:rsidR="001564DD">
        <w:rPr>
          <w:rFonts w:ascii="Times New Roman" w:hAnsi="Times New Roman" w:cs="Times New Roman"/>
          <w:color w:val="000000"/>
          <w:sz w:val="24"/>
          <w:szCs w:val="24"/>
        </w:rPr>
        <w:t>,</w:t>
      </w:r>
      <w:r w:rsidR="005662C6">
        <w:rPr>
          <w:rFonts w:ascii="Times New Roman" w:hAnsi="Times New Roman" w:cs="Times New Roman"/>
          <w:color w:val="000000"/>
          <w:sz w:val="24"/>
          <w:szCs w:val="24"/>
        </w:rPr>
        <w:t xml:space="preserve"> indicating</w:t>
      </w:r>
      <w:r w:rsidR="001564DD">
        <w:rPr>
          <w:rFonts w:ascii="Times New Roman" w:hAnsi="Times New Roman" w:cs="Times New Roman"/>
          <w:color w:val="000000"/>
          <w:sz w:val="24"/>
          <w:szCs w:val="24"/>
        </w:rPr>
        <w:t xml:space="preserve"> that the retention of ligand occurred through</w:t>
      </w:r>
      <w:r w:rsidR="005662C6">
        <w:rPr>
          <w:rFonts w:ascii="Times New Roman" w:hAnsi="Times New Roman" w:cs="Times New Roman"/>
          <w:color w:val="000000"/>
          <w:sz w:val="24"/>
          <w:szCs w:val="24"/>
        </w:rPr>
        <w:t xml:space="preserve"> outer-sphere adsorption</w:t>
      </w:r>
      <w:r w:rsidR="001564DD">
        <w:rPr>
          <w:rFonts w:ascii="Times New Roman" w:hAnsi="Times New Roman" w:cs="Times New Roman"/>
          <w:color w:val="000000"/>
          <w:sz w:val="24"/>
          <w:szCs w:val="24"/>
        </w:rPr>
        <w:t xml:space="preserve">. </w:t>
      </w:r>
    </w:p>
    <w:p w:rsidR="005662C6" w:rsidRPr="002B4798" w:rsidRDefault="005662C6" w:rsidP="002B4798">
      <w:pPr>
        <w:autoSpaceDE w:val="0"/>
        <w:autoSpaceDN w:val="0"/>
        <w:adjustRightInd w:val="0"/>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The adsorption </w:t>
      </w:r>
      <w:r w:rsidR="002B4798">
        <w:rPr>
          <w:rFonts w:ascii="Times New Roman" w:hAnsi="Times New Roman" w:cs="Times New Roman"/>
          <w:color w:val="000000"/>
          <w:sz w:val="24"/>
          <w:szCs w:val="24"/>
        </w:rPr>
        <w:t xml:space="preserve">of </w:t>
      </w:r>
      <w:proofErr w:type="gramStart"/>
      <w:r w:rsidR="002B4798">
        <w:rPr>
          <w:rFonts w:ascii="Times New Roman" w:hAnsi="Times New Roman" w:cs="Times New Roman"/>
          <w:color w:val="000000"/>
          <w:sz w:val="24"/>
          <w:szCs w:val="24"/>
        </w:rPr>
        <w:t>Sb(</w:t>
      </w:r>
      <w:proofErr w:type="gramEnd"/>
      <w:r w:rsidR="002B4798">
        <w:rPr>
          <w:rFonts w:ascii="Times New Roman" w:hAnsi="Times New Roman" w:cs="Times New Roman"/>
          <w:color w:val="000000"/>
          <w:sz w:val="24"/>
          <w:szCs w:val="24"/>
        </w:rPr>
        <w:t>V) and PO</w:t>
      </w:r>
      <w:r w:rsidR="002B4798" w:rsidRPr="002B4798">
        <w:rPr>
          <w:rFonts w:ascii="Times New Roman" w:hAnsi="Times New Roman" w:cs="Times New Roman"/>
          <w:color w:val="000000"/>
          <w:sz w:val="24"/>
          <w:szCs w:val="24"/>
          <w:vertAlign w:val="subscript"/>
        </w:rPr>
        <w:t>4</w:t>
      </w:r>
      <w:r w:rsidR="002B4798">
        <w:rPr>
          <w:rFonts w:ascii="Times New Roman" w:hAnsi="Times New Roman" w:cs="Times New Roman"/>
          <w:color w:val="000000"/>
          <w:sz w:val="24"/>
          <w:szCs w:val="24"/>
        </w:rPr>
        <w:t>by birnessite was pH and ionic strength dependent and</w:t>
      </w:r>
      <w:r>
        <w:rPr>
          <w:rFonts w:ascii="Times New Roman" w:hAnsi="Times New Roman" w:cs="Times New Roman"/>
          <w:color w:val="000000"/>
          <w:sz w:val="24"/>
          <w:szCs w:val="24"/>
        </w:rPr>
        <w:t xml:space="preserve"> was modeled using FITEQL 4.0 and the diffuse layer model (DLM). The DLM adequately described </w:t>
      </w:r>
      <w:proofErr w:type="gramStart"/>
      <w:r>
        <w:rPr>
          <w:rFonts w:ascii="Times New Roman" w:hAnsi="Times New Roman" w:cs="Times New Roman"/>
          <w:color w:val="000000"/>
          <w:sz w:val="24"/>
          <w:szCs w:val="24"/>
        </w:rPr>
        <w:t>Sb(</w:t>
      </w:r>
      <w:proofErr w:type="gramEnd"/>
      <w:r>
        <w:rPr>
          <w:rFonts w:ascii="Times New Roman" w:hAnsi="Times New Roman" w:cs="Times New Roman"/>
          <w:color w:val="000000"/>
          <w:sz w:val="24"/>
          <w:szCs w:val="24"/>
        </w:rPr>
        <w:t>V) and PO</w:t>
      </w:r>
      <w:r w:rsidRPr="008B33C0">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 xml:space="preserve"> surface complexation using electrostatic surface complexes.</w:t>
      </w:r>
      <w:r w:rsidR="002B4798">
        <w:rPr>
          <w:rFonts w:ascii="Times New Roman" w:hAnsi="Times New Roman" w:cs="Times New Roman"/>
          <w:color w:val="000000"/>
          <w:sz w:val="24"/>
          <w:szCs w:val="24"/>
        </w:rPr>
        <w:t xml:space="preserve"> The </w:t>
      </w:r>
      <w:proofErr w:type="gramStart"/>
      <w:r>
        <w:rPr>
          <w:rFonts w:ascii="Times New Roman" w:hAnsi="Times New Roman" w:cs="Times New Roman"/>
          <w:sz w:val="24"/>
          <w:szCs w:val="24"/>
        </w:rPr>
        <w:t xml:space="preserve">adsorption </w:t>
      </w:r>
      <w:r w:rsidR="002B4798">
        <w:rPr>
          <w:rFonts w:ascii="Times New Roman" w:hAnsi="Times New Roman" w:cs="Times New Roman"/>
          <w:sz w:val="24"/>
          <w:szCs w:val="24"/>
        </w:rPr>
        <w:t xml:space="preserve"> of</w:t>
      </w:r>
      <w:proofErr w:type="gramEnd"/>
      <w:r w:rsidR="002B4798">
        <w:rPr>
          <w:rFonts w:ascii="Times New Roman" w:hAnsi="Times New Roman" w:cs="Times New Roman"/>
          <w:sz w:val="24"/>
          <w:szCs w:val="24"/>
        </w:rPr>
        <w:t xml:space="preserve"> Sb(V) and PO</w:t>
      </w:r>
      <w:r w:rsidR="002B4798" w:rsidRPr="002B4798">
        <w:rPr>
          <w:rFonts w:ascii="Times New Roman" w:hAnsi="Times New Roman" w:cs="Times New Roman"/>
          <w:sz w:val="24"/>
          <w:szCs w:val="24"/>
          <w:vertAlign w:val="subscript"/>
        </w:rPr>
        <w:t>4</w:t>
      </w:r>
      <w:r w:rsidR="002B4798">
        <w:rPr>
          <w:rFonts w:ascii="Times New Roman" w:hAnsi="Times New Roman" w:cs="Times New Roman"/>
          <w:sz w:val="24"/>
          <w:szCs w:val="24"/>
        </w:rPr>
        <w:t xml:space="preserve"> by birnessite increased with decreasing pH</w:t>
      </w:r>
      <w:r>
        <w:rPr>
          <w:rFonts w:ascii="Times New Roman" w:hAnsi="Times New Roman" w:cs="Times New Roman"/>
          <w:sz w:val="24"/>
          <w:szCs w:val="24"/>
        </w:rPr>
        <w:t xml:space="preserve"> and increased with increasing background electrolyte concentration.  Generally,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w:t>
      </w:r>
      <w:r w:rsidR="002B4798">
        <w:rPr>
          <w:rFonts w:ascii="Times New Roman" w:hAnsi="Times New Roman" w:cs="Times New Roman"/>
          <w:sz w:val="24"/>
          <w:szCs w:val="24"/>
        </w:rPr>
        <w:t xml:space="preserve"> and PO</w:t>
      </w:r>
      <w:r w:rsidR="002B4798" w:rsidRPr="002B4798">
        <w:rPr>
          <w:rFonts w:ascii="Times New Roman" w:hAnsi="Times New Roman" w:cs="Times New Roman"/>
          <w:sz w:val="24"/>
          <w:szCs w:val="24"/>
          <w:vertAlign w:val="subscript"/>
        </w:rPr>
        <w:t>4</w:t>
      </w:r>
      <w:r>
        <w:rPr>
          <w:rFonts w:ascii="Times New Roman" w:hAnsi="Times New Roman" w:cs="Times New Roman"/>
          <w:sz w:val="24"/>
          <w:szCs w:val="24"/>
        </w:rPr>
        <w:t xml:space="preserve"> reached maximum adsorption at pH </w:t>
      </w:r>
      <w:r w:rsidR="002B4798">
        <w:rPr>
          <w:rFonts w:ascii="Times New Roman" w:hAnsi="Times New Roman" w:cs="Times New Roman"/>
          <w:sz w:val="24"/>
          <w:szCs w:val="24"/>
        </w:rPr>
        <w:t xml:space="preserve">values </w:t>
      </w:r>
      <w:r>
        <w:rPr>
          <w:rFonts w:ascii="Times New Roman" w:hAnsi="Times New Roman" w:cs="Times New Roman"/>
          <w:sz w:val="24"/>
          <w:szCs w:val="24"/>
        </w:rPr>
        <w:t xml:space="preserve">less than 4.  Sulfate was </w:t>
      </w:r>
      <w:r w:rsidR="002B4798">
        <w:rPr>
          <w:rFonts w:ascii="Times New Roman" w:hAnsi="Times New Roman" w:cs="Times New Roman"/>
          <w:sz w:val="24"/>
          <w:szCs w:val="24"/>
        </w:rPr>
        <w:t xml:space="preserve">not </w:t>
      </w:r>
      <w:r>
        <w:rPr>
          <w:rFonts w:ascii="Times New Roman" w:hAnsi="Times New Roman" w:cs="Times New Roman"/>
          <w:sz w:val="24"/>
          <w:szCs w:val="24"/>
        </w:rPr>
        <w:t xml:space="preserve">adsorbed by birnessite in all systems studied. Antimonate </w:t>
      </w:r>
      <w:r w:rsidR="002B4798">
        <w:rPr>
          <w:rFonts w:ascii="Times New Roman" w:hAnsi="Times New Roman" w:cs="Times New Roman"/>
          <w:sz w:val="24"/>
          <w:szCs w:val="24"/>
        </w:rPr>
        <w:t>adsorption was not influenced by PO</w:t>
      </w:r>
      <w:r w:rsidR="002B4798" w:rsidRPr="002B4798">
        <w:rPr>
          <w:rFonts w:ascii="Times New Roman" w:hAnsi="Times New Roman" w:cs="Times New Roman"/>
          <w:sz w:val="24"/>
          <w:szCs w:val="24"/>
          <w:vertAlign w:val="subscript"/>
        </w:rPr>
        <w:t>4</w:t>
      </w:r>
      <w:r w:rsidR="002B4798" w:rsidRPr="002B4798">
        <w:rPr>
          <w:rFonts w:ascii="Times New Roman" w:hAnsi="Times New Roman" w:cs="Times New Roman"/>
          <w:sz w:val="24"/>
          <w:szCs w:val="24"/>
        </w:rPr>
        <w:t>;</w:t>
      </w:r>
      <w:r w:rsidR="002B4798">
        <w:rPr>
          <w:rFonts w:ascii="Times New Roman" w:hAnsi="Times New Roman" w:cs="Times New Roman"/>
          <w:sz w:val="24"/>
          <w:szCs w:val="24"/>
          <w:vertAlign w:val="subscript"/>
        </w:rPr>
        <w:t xml:space="preserve"> </w:t>
      </w:r>
      <w:r w:rsidR="002B4798">
        <w:rPr>
          <w:rFonts w:ascii="Times New Roman" w:hAnsi="Times New Roman" w:cs="Times New Roman"/>
          <w:sz w:val="24"/>
          <w:szCs w:val="24"/>
        </w:rPr>
        <w:t xml:space="preserve">however, </w:t>
      </w:r>
      <w:r w:rsidR="002B4798" w:rsidRPr="002B4798">
        <w:rPr>
          <w:rFonts w:ascii="Times New Roman" w:hAnsi="Times New Roman" w:cs="Times New Roman"/>
          <w:sz w:val="24"/>
          <w:szCs w:val="24"/>
        </w:rPr>
        <w:t>PO4</w:t>
      </w:r>
      <w:r w:rsidR="002B4798">
        <w:rPr>
          <w:rFonts w:ascii="Times New Roman" w:hAnsi="Times New Roman" w:cs="Times New Roman"/>
          <w:sz w:val="24"/>
          <w:szCs w:val="24"/>
        </w:rPr>
        <w:t xml:space="preserve"> retention was reduced in the presence of </w:t>
      </w:r>
      <w:proofErr w:type="gramStart"/>
      <w:r w:rsidR="002B4798">
        <w:rPr>
          <w:rFonts w:ascii="Times New Roman" w:hAnsi="Times New Roman" w:cs="Times New Roman"/>
          <w:sz w:val="24"/>
          <w:szCs w:val="24"/>
        </w:rPr>
        <w:t>Sb(</w:t>
      </w:r>
      <w:proofErr w:type="gramEnd"/>
      <w:r w:rsidR="002B4798">
        <w:rPr>
          <w:rFonts w:ascii="Times New Roman" w:hAnsi="Times New Roman" w:cs="Times New Roman"/>
          <w:sz w:val="24"/>
          <w:szCs w:val="24"/>
        </w:rPr>
        <w:t>OH)</w:t>
      </w:r>
      <w:r w:rsidR="002B4798" w:rsidRPr="002B4798">
        <w:rPr>
          <w:rFonts w:ascii="Times New Roman" w:hAnsi="Times New Roman" w:cs="Times New Roman"/>
          <w:sz w:val="24"/>
          <w:szCs w:val="24"/>
          <w:vertAlign w:val="subscript"/>
        </w:rPr>
        <w:t>6</w:t>
      </w:r>
      <w:r w:rsidR="002B4798">
        <w:rPr>
          <w:rFonts w:ascii="Times New Roman" w:hAnsi="Times New Roman" w:cs="Times New Roman"/>
          <w:sz w:val="24"/>
          <w:szCs w:val="24"/>
        </w:rPr>
        <w:t>.</w:t>
      </w:r>
      <w:r>
        <w:rPr>
          <w:rFonts w:ascii="Times New Roman" w:hAnsi="Times New Roman" w:cs="Times New Roman"/>
          <w:sz w:val="24"/>
          <w:szCs w:val="24"/>
        </w:rPr>
        <w:t xml:space="preserve"> </w:t>
      </w:r>
    </w:p>
    <w:p w:rsidR="005662C6" w:rsidRPr="00BD309C" w:rsidRDefault="005662C6" w:rsidP="005662C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study aimed to elucidate adsorption and adsorption mechanisms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V), PO</w:t>
      </w:r>
      <w:r w:rsidRPr="00BD309C">
        <w:rPr>
          <w:rFonts w:ascii="Times New Roman" w:hAnsi="Times New Roman" w:cs="Times New Roman"/>
          <w:sz w:val="24"/>
          <w:szCs w:val="24"/>
          <w:vertAlign w:val="subscript"/>
        </w:rPr>
        <w:t>4</w:t>
      </w:r>
      <w:r>
        <w:rPr>
          <w:rFonts w:ascii="Times New Roman" w:hAnsi="Times New Roman" w:cs="Times New Roman"/>
          <w:sz w:val="24"/>
          <w:szCs w:val="24"/>
        </w:rPr>
        <w:t>, and SO</w:t>
      </w:r>
      <w:r w:rsidRPr="00BD309C">
        <w:rPr>
          <w:rFonts w:ascii="Times New Roman" w:hAnsi="Times New Roman" w:cs="Times New Roman"/>
          <w:sz w:val="24"/>
          <w:szCs w:val="24"/>
          <w:vertAlign w:val="subscript"/>
        </w:rPr>
        <w:t>4</w:t>
      </w:r>
      <w:r>
        <w:rPr>
          <w:rFonts w:ascii="Times New Roman" w:hAnsi="Times New Roman" w:cs="Times New Roman"/>
          <w:sz w:val="24"/>
          <w:szCs w:val="24"/>
        </w:rPr>
        <w:t xml:space="preserve"> by four variable charge minerals.  The </w:t>
      </w:r>
      <w:r w:rsidR="002B4798">
        <w:rPr>
          <w:rFonts w:ascii="Times New Roman" w:hAnsi="Times New Roman" w:cs="Times New Roman"/>
          <w:sz w:val="24"/>
          <w:szCs w:val="24"/>
        </w:rPr>
        <w:t xml:space="preserve">knowledge that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 xml:space="preserve">V) </w:t>
      </w:r>
      <w:r w:rsidR="002B4798">
        <w:rPr>
          <w:rFonts w:ascii="Times New Roman" w:hAnsi="Times New Roman" w:cs="Times New Roman"/>
          <w:sz w:val="24"/>
          <w:szCs w:val="24"/>
        </w:rPr>
        <w:t xml:space="preserve">is adsorbed </w:t>
      </w:r>
      <w:r>
        <w:rPr>
          <w:rFonts w:ascii="Times New Roman" w:hAnsi="Times New Roman" w:cs="Times New Roman"/>
          <w:sz w:val="24"/>
          <w:szCs w:val="24"/>
        </w:rPr>
        <w:t>by inner-sphere surface complexation mechanisms to gibbsite, goethite, and kaolinite</w:t>
      </w:r>
      <w:r w:rsidR="002B4798">
        <w:rPr>
          <w:rFonts w:ascii="Times New Roman" w:hAnsi="Times New Roman" w:cs="Times New Roman"/>
          <w:sz w:val="24"/>
          <w:szCs w:val="24"/>
        </w:rPr>
        <w:t xml:space="preserve"> in acidic environments</w:t>
      </w:r>
      <w:r>
        <w:rPr>
          <w:rFonts w:ascii="Times New Roman" w:hAnsi="Times New Roman" w:cs="Times New Roman"/>
          <w:sz w:val="24"/>
          <w:szCs w:val="24"/>
        </w:rPr>
        <w:t xml:space="preserve"> lends valuable information for evaluating </w:t>
      </w:r>
      <w:r w:rsidR="002B4798">
        <w:rPr>
          <w:rFonts w:ascii="Times New Roman" w:hAnsi="Times New Roman" w:cs="Times New Roman"/>
          <w:sz w:val="24"/>
          <w:szCs w:val="24"/>
        </w:rPr>
        <w:t>Sb(V)</w:t>
      </w:r>
      <w:r>
        <w:rPr>
          <w:rFonts w:ascii="Times New Roman" w:hAnsi="Times New Roman" w:cs="Times New Roman"/>
          <w:sz w:val="24"/>
          <w:szCs w:val="24"/>
        </w:rPr>
        <w:t xml:space="preserve"> bioavailability in soil systems, and may give rise to effective remediation protocol of the toxic contaminant.  </w:t>
      </w:r>
    </w:p>
    <w:p w:rsidR="005662C6" w:rsidRDefault="005662C6" w:rsidP="009B065A">
      <w:pPr>
        <w:jc w:val="center"/>
        <w:rPr>
          <w:rFonts w:ascii="Times New Roman" w:hAnsi="Times New Roman" w:cs="Times New Roman"/>
          <w:b/>
          <w:sz w:val="24"/>
          <w:szCs w:val="24"/>
        </w:rPr>
      </w:pPr>
    </w:p>
    <w:p w:rsidR="003E72B7" w:rsidRDefault="003E72B7" w:rsidP="009B065A">
      <w:pPr>
        <w:jc w:val="center"/>
        <w:rPr>
          <w:rFonts w:ascii="Times New Roman" w:hAnsi="Times New Roman" w:cs="Times New Roman"/>
          <w:b/>
          <w:sz w:val="24"/>
          <w:szCs w:val="24"/>
        </w:rPr>
      </w:pPr>
    </w:p>
    <w:p w:rsidR="003E72B7" w:rsidRDefault="003E72B7" w:rsidP="009B065A">
      <w:pPr>
        <w:jc w:val="center"/>
        <w:rPr>
          <w:rFonts w:ascii="Times New Roman" w:hAnsi="Times New Roman" w:cs="Times New Roman"/>
          <w:b/>
          <w:sz w:val="24"/>
          <w:szCs w:val="24"/>
        </w:rPr>
      </w:pPr>
    </w:p>
    <w:p w:rsidR="003E72B7" w:rsidRDefault="003E72B7" w:rsidP="009B065A">
      <w:pPr>
        <w:jc w:val="center"/>
        <w:rPr>
          <w:rFonts w:ascii="Times New Roman" w:hAnsi="Times New Roman" w:cs="Times New Roman"/>
          <w:b/>
          <w:sz w:val="24"/>
          <w:szCs w:val="24"/>
        </w:rPr>
      </w:pPr>
    </w:p>
    <w:p w:rsidR="003E72B7" w:rsidRDefault="003E72B7"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25A75" w:rsidRDefault="00925A75"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Pr="001F75E2"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1.</w:t>
      </w:r>
      <w:proofErr w:type="gramEnd"/>
      <w:r>
        <w:rPr>
          <w:rFonts w:ascii="Times New Roman" w:hAnsi="Times New Roman" w:cs="Times New Roman"/>
          <w:sz w:val="24"/>
          <w:szCs w:val="24"/>
        </w:rPr>
        <w:t xml:space="preserve"> Mineral specific surface area obtained from BET N</w:t>
      </w:r>
      <w:r w:rsidRPr="007870AA">
        <w:rPr>
          <w:rFonts w:ascii="Times New Roman" w:hAnsi="Times New Roman" w:cs="Times New Roman"/>
          <w:sz w:val="24"/>
          <w:szCs w:val="24"/>
          <w:vertAlign w:val="subscript"/>
        </w:rPr>
        <w:t>2</w:t>
      </w:r>
      <w:r>
        <w:rPr>
          <w:rFonts w:ascii="Times New Roman" w:hAnsi="Times New Roman" w:cs="Times New Roman"/>
          <w:sz w:val="24"/>
          <w:szCs w:val="24"/>
        </w:rPr>
        <w:t xml:space="preserve"> adsorption (Beckman Coulter, Brea, CA), </w:t>
      </w:r>
      <w:r w:rsidR="00A5519C">
        <w:rPr>
          <w:rFonts w:ascii="Times New Roman" w:hAnsi="Times New Roman" w:cs="Times New Roman"/>
          <w:sz w:val="24"/>
          <w:szCs w:val="24"/>
        </w:rPr>
        <w:t xml:space="preserve">and </w:t>
      </w:r>
      <w:r>
        <w:rPr>
          <w:rFonts w:ascii="Times New Roman" w:hAnsi="Times New Roman" w:cs="Times New Roman"/>
          <w:sz w:val="24"/>
          <w:szCs w:val="24"/>
        </w:rPr>
        <w:t>the</w:t>
      </w:r>
      <w:r w:rsidR="00A5519C">
        <w:rPr>
          <w:rFonts w:ascii="Times New Roman" w:hAnsi="Times New Roman" w:cs="Times New Roman"/>
          <w:sz w:val="24"/>
          <w:szCs w:val="24"/>
        </w:rPr>
        <w:t xml:space="preserve"> observed ranges of</w:t>
      </w:r>
      <w:r>
        <w:rPr>
          <w:rFonts w:ascii="Times New Roman" w:hAnsi="Times New Roman" w:cs="Times New Roman"/>
          <w:sz w:val="24"/>
          <w:szCs w:val="24"/>
        </w:rPr>
        <w:t xml:space="preserve"> point of zero charge (pH</w:t>
      </w:r>
      <w:r w:rsidRPr="001F75E2">
        <w:rPr>
          <w:rFonts w:ascii="Times New Roman" w:hAnsi="Times New Roman" w:cs="Times New Roman"/>
          <w:sz w:val="24"/>
          <w:szCs w:val="24"/>
          <w:vertAlign w:val="subscript"/>
        </w:rPr>
        <w:t>PZC</w:t>
      </w:r>
      <w:r>
        <w:rPr>
          <w:rFonts w:ascii="Times New Roman" w:hAnsi="Times New Roman" w:cs="Times New Roman"/>
          <w:sz w:val="24"/>
          <w:szCs w:val="24"/>
        </w:rPr>
        <w:t>) and isoelectric point (IEP) of minerals used in this study (</w:t>
      </w: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2009). </w:t>
      </w:r>
    </w:p>
    <w:p w:rsidR="009B065A" w:rsidRDefault="009B065A" w:rsidP="009B065A">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555FA98" wp14:editId="5E7B6FC2">
            <wp:extent cx="5887805" cy="1463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87805" cy="1463040"/>
                    </a:xfrm>
                    <a:prstGeom prst="rect">
                      <a:avLst/>
                    </a:prstGeom>
                    <a:noFill/>
                    <a:ln>
                      <a:noFill/>
                    </a:ln>
                  </pic:spPr>
                </pic:pic>
              </a:graphicData>
            </a:graphic>
          </wp:inline>
        </w:drawing>
      </w:r>
    </w:p>
    <w:p w:rsidR="009B065A" w:rsidRPr="001F75E2" w:rsidRDefault="009B065A" w:rsidP="009B065A">
      <w:pPr>
        <w:spacing w:line="240" w:lineRule="auto"/>
        <w:rPr>
          <w:rFonts w:ascii="Times New Roman" w:hAnsi="Times New Roman" w:cs="Times New Roman"/>
          <w:sz w:val="24"/>
          <w:szCs w:val="24"/>
        </w:rPr>
      </w:pPr>
      <w:r>
        <w:rPr>
          <w:rFonts w:ascii="Times New Roman" w:hAnsi="Times New Roman" w:cs="Times New Roman"/>
          <w:sz w:val="24"/>
          <w:szCs w:val="24"/>
        </w:rPr>
        <w:t xml:space="preserve">ᵃ Values obtained from </w:t>
      </w:r>
      <w:proofErr w:type="spellStart"/>
      <w:r>
        <w:rPr>
          <w:rFonts w:ascii="Times New Roman" w:hAnsi="Times New Roman" w:cs="Times New Roman"/>
          <w:sz w:val="24"/>
          <w:szCs w:val="24"/>
        </w:rPr>
        <w:t>Karamalidis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Dzombak</w:t>
      </w:r>
      <w:proofErr w:type="spellEnd"/>
      <w:r>
        <w:rPr>
          <w:rFonts w:ascii="Times New Roman" w:hAnsi="Times New Roman" w:cs="Times New Roman"/>
          <w:sz w:val="24"/>
          <w:szCs w:val="24"/>
        </w:rPr>
        <w:t xml:space="preserve"> (2010)</w:t>
      </w:r>
    </w:p>
    <w:p w:rsidR="009B065A" w:rsidRDefault="009B065A" w:rsidP="009B065A">
      <w:pPr>
        <w:jc w:val="center"/>
        <w:rPr>
          <w:rFonts w:ascii="Times New Roman" w:hAnsi="Times New Roman" w:cs="Times New Roman"/>
          <w:b/>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25A75" w:rsidRDefault="00925A75"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2.</w:t>
      </w:r>
      <w:proofErr w:type="gramEnd"/>
      <w:r>
        <w:rPr>
          <w:rFonts w:ascii="Times New Roman" w:hAnsi="Times New Roman" w:cs="Times New Roman"/>
          <w:sz w:val="24"/>
          <w:szCs w:val="24"/>
        </w:rPr>
        <w:t xml:space="preserve"> Diffuse layer model parameters used to develop chemical models of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0A359D">
        <w:rPr>
          <w:rFonts w:ascii="Times New Roman" w:hAnsi="Times New Roman" w:cs="Times New Roman"/>
          <w:sz w:val="24"/>
          <w:szCs w:val="24"/>
          <w:vertAlign w:val="subscript"/>
        </w:rPr>
        <w:t xml:space="preserve">6 </w:t>
      </w:r>
      <w:r>
        <w:rPr>
          <w:rFonts w:ascii="Times New Roman" w:hAnsi="Times New Roman" w:cs="Times New Roman"/>
          <w:sz w:val="24"/>
          <w:szCs w:val="24"/>
        </w:rPr>
        <w:t>and PO</w:t>
      </w:r>
      <w:r w:rsidRPr="000A359D">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birnessite. </w:t>
      </w:r>
    </w:p>
    <w:p w:rsidR="009B065A" w:rsidRDefault="009B065A" w:rsidP="009B065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D3E5BB" wp14:editId="0E211892">
            <wp:extent cx="4200525" cy="12192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00525" cy="1219200"/>
                    </a:xfrm>
                    <a:prstGeom prst="rect">
                      <a:avLst/>
                    </a:prstGeom>
                    <a:noFill/>
                    <a:ln>
                      <a:noFill/>
                    </a:ln>
                  </pic:spPr>
                </pic:pic>
              </a:graphicData>
            </a:graphic>
          </wp:inline>
        </w:drawing>
      </w:r>
    </w:p>
    <w:p w:rsidR="009B065A" w:rsidRDefault="009B065A" w:rsidP="009B065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944CE4">
        <w:rPr>
          <w:rFonts w:ascii="Times New Roman" w:hAnsi="Times New Roman" w:cs="Times New Roman"/>
          <w:sz w:val="24"/>
          <w:szCs w:val="24"/>
          <w:vertAlign w:val="superscript"/>
        </w:rPr>
        <w:t>a</w:t>
      </w:r>
      <w:r>
        <w:rPr>
          <w:rFonts w:ascii="Times New Roman" w:hAnsi="Times New Roman" w:cs="Times New Roman"/>
          <w:sz w:val="24"/>
          <w:szCs w:val="24"/>
        </w:rPr>
        <w:t>Goldberg</w:t>
      </w:r>
      <w:proofErr w:type="spellEnd"/>
      <w:proofErr w:type="gramEnd"/>
      <w:r>
        <w:rPr>
          <w:rFonts w:ascii="Times New Roman" w:hAnsi="Times New Roman" w:cs="Times New Roman"/>
          <w:sz w:val="24"/>
          <w:szCs w:val="24"/>
        </w:rPr>
        <w:t xml:space="preserve"> et al. (2012)</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3.</w:t>
      </w:r>
      <w:proofErr w:type="gramEnd"/>
      <w:r>
        <w:rPr>
          <w:rFonts w:ascii="Times New Roman" w:hAnsi="Times New Roman" w:cs="Times New Roman"/>
          <w:sz w:val="24"/>
          <w:szCs w:val="24"/>
        </w:rPr>
        <w:t xml:space="preserve"> </w:t>
      </w:r>
      <w:r w:rsidR="00A5519C">
        <w:rPr>
          <w:rFonts w:ascii="Times New Roman" w:hAnsi="Times New Roman" w:cs="Times New Roman"/>
          <w:sz w:val="24"/>
          <w:szCs w:val="24"/>
        </w:rPr>
        <w:t>Formation</w:t>
      </w:r>
      <w:r>
        <w:rPr>
          <w:rFonts w:ascii="Times New Roman" w:hAnsi="Times New Roman" w:cs="Times New Roman"/>
          <w:sz w:val="24"/>
          <w:szCs w:val="24"/>
        </w:rPr>
        <w:t xml:space="preserve"> constants for aqueous species and surface complexation (protonation) reactions used to model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sidRPr="00AF08D6">
        <w:rPr>
          <w:rFonts w:ascii="Times New Roman" w:hAnsi="Times New Roman" w:cs="Times New Roman"/>
          <w:sz w:val="24"/>
          <w:szCs w:val="24"/>
          <w:vertAlign w:val="subscript"/>
        </w:rPr>
        <w:t>6</w:t>
      </w:r>
      <w:r>
        <w:rPr>
          <w:rFonts w:ascii="Times New Roman" w:hAnsi="Times New Roman" w:cs="Times New Roman"/>
          <w:sz w:val="24"/>
          <w:szCs w:val="24"/>
        </w:rPr>
        <w:t>, and PO</w:t>
      </w:r>
      <w:r w:rsidRPr="00AF08D6">
        <w:rPr>
          <w:rFonts w:ascii="Times New Roman" w:hAnsi="Times New Roman" w:cs="Times New Roman"/>
          <w:sz w:val="24"/>
          <w:szCs w:val="24"/>
          <w:vertAlign w:val="subscript"/>
        </w:rPr>
        <w:t>4</w:t>
      </w:r>
      <w:r>
        <w:rPr>
          <w:rFonts w:ascii="Times New Roman" w:hAnsi="Times New Roman" w:cs="Times New Roman"/>
          <w:sz w:val="24"/>
          <w:szCs w:val="24"/>
        </w:rPr>
        <w:t xml:space="preserve"> adsorption by birnessite in 10 m</w:t>
      </w:r>
      <w:r w:rsidRPr="00AF08D6">
        <w:rPr>
          <w:rFonts w:ascii="Times New Roman" w:hAnsi="Times New Roman" w:cs="Times New Roman"/>
          <w:i/>
          <w:sz w:val="24"/>
          <w:szCs w:val="24"/>
        </w:rPr>
        <w:t>M</w:t>
      </w:r>
      <w:r>
        <w:rPr>
          <w:rFonts w:ascii="Times New Roman" w:hAnsi="Times New Roman" w:cs="Times New Roman"/>
          <w:sz w:val="24"/>
          <w:szCs w:val="24"/>
        </w:rPr>
        <w:t xml:space="preserve"> KNO</w:t>
      </w:r>
      <w:r w:rsidRPr="00AF08D6">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AF08D6">
        <w:rPr>
          <w:rFonts w:ascii="Times New Roman" w:hAnsi="Times New Roman" w:cs="Times New Roman"/>
          <w:i/>
          <w:sz w:val="24"/>
          <w:szCs w:val="24"/>
        </w:rPr>
        <w:t>M</w:t>
      </w:r>
      <w:r>
        <w:rPr>
          <w:rFonts w:ascii="Times New Roman" w:hAnsi="Times New Roman" w:cs="Times New Roman"/>
          <w:sz w:val="24"/>
          <w:szCs w:val="24"/>
        </w:rPr>
        <w:t xml:space="preserve"> KNO</w:t>
      </w:r>
      <w:r w:rsidRPr="00AF08D6">
        <w:rPr>
          <w:rFonts w:ascii="Times New Roman" w:hAnsi="Times New Roman" w:cs="Times New Roman"/>
          <w:sz w:val="24"/>
          <w:szCs w:val="24"/>
          <w:vertAlign w:val="subscript"/>
        </w:rPr>
        <w:t>3</w:t>
      </w:r>
      <w:r>
        <w:rPr>
          <w:rFonts w:ascii="Times New Roman" w:hAnsi="Times New Roman" w:cs="Times New Roman"/>
          <w:sz w:val="24"/>
          <w:szCs w:val="24"/>
        </w:rPr>
        <w:t>.</w:t>
      </w:r>
    </w:p>
    <w:p w:rsidR="009B065A" w:rsidRDefault="00201709" w:rsidP="009B065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72000" cy="21151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0" cy="2115185"/>
                    </a:xfrm>
                    <a:prstGeom prst="rect">
                      <a:avLst/>
                    </a:prstGeom>
                    <a:noFill/>
                    <a:ln>
                      <a:noFill/>
                    </a:ln>
                  </pic:spPr>
                </pic:pic>
              </a:graphicData>
            </a:graphic>
          </wp:inline>
        </w:drawing>
      </w:r>
    </w:p>
    <w:p w:rsidR="009B065A" w:rsidRDefault="009B065A" w:rsidP="00201709">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Values obtained from Martell et al. (2004) unless noted otherwise, and modified for </w:t>
      </w:r>
      <w:r w:rsidR="00201709">
        <w:rPr>
          <w:rFonts w:ascii="Times New Roman" w:hAnsi="Times New Roman" w:cs="Times New Roman"/>
          <w:sz w:val="24"/>
          <w:szCs w:val="24"/>
        </w:rPr>
        <w:t xml:space="preserve">   </w:t>
      </w:r>
      <w:r>
        <w:rPr>
          <w:rFonts w:ascii="Times New Roman" w:hAnsi="Times New Roman" w:cs="Times New Roman"/>
          <w:sz w:val="24"/>
          <w:szCs w:val="24"/>
        </w:rPr>
        <w:t>ionic strength using Davies equation.</w:t>
      </w:r>
    </w:p>
    <w:p w:rsidR="009B065A" w:rsidRPr="00131519" w:rsidRDefault="00201709" w:rsidP="0020170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 xml:space="preserve">         </w:t>
      </w:r>
      <w:proofErr w:type="gramStart"/>
      <w:r w:rsidR="009B065A" w:rsidRPr="007B34FB">
        <w:rPr>
          <w:rFonts w:ascii="Times New Roman" w:hAnsi="Times New Roman" w:cs="Times New Roman"/>
          <w:sz w:val="24"/>
          <w:szCs w:val="24"/>
          <w:vertAlign w:val="superscript"/>
        </w:rPr>
        <w:t>a</w:t>
      </w:r>
      <w:proofErr w:type="gramEnd"/>
      <w:r w:rsidR="009B065A">
        <w:rPr>
          <w:rFonts w:ascii="Times New Roman" w:hAnsi="Times New Roman" w:cs="Times New Roman"/>
          <w:sz w:val="24"/>
          <w:szCs w:val="24"/>
        </w:rPr>
        <w:t xml:space="preserve"> </w:t>
      </w:r>
      <w:proofErr w:type="spellStart"/>
      <w:r w:rsidR="009B065A">
        <w:rPr>
          <w:rFonts w:ascii="Times New Roman" w:hAnsi="Times New Roman" w:cs="Times New Roman"/>
          <w:sz w:val="24"/>
          <w:szCs w:val="24"/>
        </w:rPr>
        <w:t>Accornero</w:t>
      </w:r>
      <w:proofErr w:type="spellEnd"/>
      <w:r w:rsidR="009B065A">
        <w:rPr>
          <w:rFonts w:ascii="Times New Roman" w:hAnsi="Times New Roman" w:cs="Times New Roman"/>
          <w:sz w:val="24"/>
          <w:szCs w:val="24"/>
        </w:rPr>
        <w:t xml:space="preserve"> et al. (2008)</w:t>
      </w:r>
    </w:p>
    <w:p w:rsidR="009B065A" w:rsidRPr="00471ED8" w:rsidRDefault="00201709" w:rsidP="0020170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vertAlign w:val="superscript"/>
        </w:rPr>
        <w:t xml:space="preserve">         </w:t>
      </w:r>
      <w:proofErr w:type="gramStart"/>
      <w:r w:rsidR="009B065A" w:rsidRPr="007B34FB">
        <w:rPr>
          <w:rFonts w:ascii="Times New Roman" w:hAnsi="Times New Roman" w:cs="Times New Roman"/>
          <w:sz w:val="24"/>
          <w:szCs w:val="24"/>
          <w:vertAlign w:val="superscript"/>
        </w:rPr>
        <w:t>b</w:t>
      </w:r>
      <w:proofErr w:type="gramEnd"/>
      <w:r w:rsidR="009B065A">
        <w:rPr>
          <w:rFonts w:ascii="Times New Roman" w:hAnsi="Times New Roman" w:cs="Times New Roman"/>
          <w:sz w:val="24"/>
          <w:szCs w:val="24"/>
        </w:rPr>
        <w:t xml:space="preserve"> </w:t>
      </w:r>
      <w:proofErr w:type="spellStart"/>
      <w:r w:rsidR="009B065A">
        <w:rPr>
          <w:rFonts w:ascii="Times New Roman" w:hAnsi="Times New Roman" w:cs="Times New Roman"/>
          <w:sz w:val="24"/>
          <w:szCs w:val="24"/>
        </w:rPr>
        <w:t>Sahai</w:t>
      </w:r>
      <w:proofErr w:type="spellEnd"/>
      <w:r w:rsidR="009B065A">
        <w:rPr>
          <w:rFonts w:ascii="Times New Roman" w:hAnsi="Times New Roman" w:cs="Times New Roman"/>
          <w:sz w:val="24"/>
          <w:szCs w:val="24"/>
        </w:rPr>
        <w:t xml:space="preserve"> and </w:t>
      </w:r>
      <w:proofErr w:type="spellStart"/>
      <w:r w:rsidR="009B065A">
        <w:rPr>
          <w:rFonts w:ascii="Times New Roman" w:hAnsi="Times New Roman" w:cs="Times New Roman"/>
          <w:sz w:val="24"/>
          <w:szCs w:val="24"/>
        </w:rPr>
        <w:t>Sverjensky</w:t>
      </w:r>
      <w:proofErr w:type="spellEnd"/>
      <w:r w:rsidR="009B065A">
        <w:rPr>
          <w:rFonts w:ascii="Times New Roman" w:hAnsi="Times New Roman" w:cs="Times New Roman"/>
          <w:sz w:val="24"/>
          <w:szCs w:val="24"/>
        </w:rPr>
        <w:t xml:space="preserve"> (1997)</w:t>
      </w:r>
    </w:p>
    <w:p w:rsidR="009B065A" w:rsidRDefault="009B065A" w:rsidP="009B065A">
      <w:pPr>
        <w:spacing w:line="240" w:lineRule="auto"/>
        <w:rPr>
          <w:rFonts w:ascii="Times New Roman" w:hAnsi="Times New Roman" w:cs="Times New Roman"/>
          <w:sz w:val="24"/>
          <w:szCs w:val="24"/>
        </w:rPr>
      </w:pPr>
    </w:p>
    <w:p w:rsidR="009B065A" w:rsidRDefault="009B065A" w:rsidP="009B065A">
      <w:pPr>
        <w:spacing w:line="240" w:lineRule="auto"/>
        <w:rPr>
          <w:rFonts w:ascii="Times New Roman" w:hAnsi="Times New Roman" w:cs="Times New Roman"/>
          <w:sz w:val="24"/>
          <w:szCs w:val="24"/>
        </w:rPr>
      </w:pPr>
    </w:p>
    <w:p w:rsidR="009B065A" w:rsidRDefault="009B065A" w:rsidP="009B065A">
      <w:pPr>
        <w:spacing w:line="240" w:lineRule="auto"/>
        <w:jc w:val="center"/>
        <w:rPr>
          <w:rFonts w:ascii="Times New Roman" w:hAnsi="Times New Roman" w:cs="Times New Roman"/>
          <w:b/>
          <w:sz w:val="24"/>
          <w:szCs w:val="24"/>
        </w:rPr>
      </w:pPr>
    </w:p>
    <w:p w:rsidR="009B065A" w:rsidRDefault="009B065A" w:rsidP="009B065A">
      <w:pPr>
        <w:spacing w:line="240" w:lineRule="auto"/>
        <w:jc w:val="center"/>
        <w:rPr>
          <w:rFonts w:ascii="Times New Roman" w:hAnsi="Times New Roman" w:cs="Times New Roman"/>
          <w:b/>
          <w:sz w:val="24"/>
          <w:szCs w:val="24"/>
        </w:rPr>
      </w:pPr>
    </w:p>
    <w:p w:rsidR="009B065A" w:rsidRDefault="009B065A" w:rsidP="009B065A">
      <w:pPr>
        <w:spacing w:line="240" w:lineRule="auto"/>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Table 4.</w:t>
      </w:r>
      <w:proofErr w:type="gramEnd"/>
      <w:r>
        <w:rPr>
          <w:rFonts w:ascii="Times New Roman" w:hAnsi="Times New Roman" w:cs="Times New Roman"/>
          <w:sz w:val="24"/>
          <w:szCs w:val="24"/>
        </w:rPr>
        <w:t xml:space="preserve"> Birnessite surface complexation reactions and associated FITEQL-optimized intrinsic equilibrium constants (log K values) in 10 m</w:t>
      </w:r>
      <w:r w:rsidRPr="000A359D">
        <w:rPr>
          <w:rFonts w:ascii="Times New Roman" w:hAnsi="Times New Roman" w:cs="Times New Roman"/>
          <w:i/>
          <w:sz w:val="24"/>
          <w:szCs w:val="24"/>
        </w:rPr>
        <w:t>M</w:t>
      </w:r>
      <w:r>
        <w:rPr>
          <w:rFonts w:ascii="Times New Roman" w:hAnsi="Times New Roman" w:cs="Times New Roman"/>
          <w:sz w:val="24"/>
          <w:szCs w:val="24"/>
        </w:rPr>
        <w:t xml:space="preserve"> KNO</w:t>
      </w:r>
      <w:r w:rsidRPr="000A359D">
        <w:rPr>
          <w:rFonts w:ascii="Times New Roman" w:hAnsi="Times New Roman" w:cs="Times New Roman"/>
          <w:sz w:val="24"/>
          <w:szCs w:val="24"/>
          <w:vertAlign w:val="subscript"/>
        </w:rPr>
        <w:t>3</w:t>
      </w:r>
      <w:r>
        <w:rPr>
          <w:rFonts w:ascii="Times New Roman" w:hAnsi="Times New Roman" w:cs="Times New Roman"/>
          <w:sz w:val="24"/>
          <w:szCs w:val="24"/>
        </w:rPr>
        <w:t xml:space="preserve"> and 100 m</w:t>
      </w:r>
      <w:r w:rsidRPr="000A359D">
        <w:rPr>
          <w:rFonts w:ascii="Times New Roman" w:hAnsi="Times New Roman" w:cs="Times New Roman"/>
          <w:i/>
          <w:sz w:val="24"/>
          <w:szCs w:val="24"/>
        </w:rPr>
        <w:t>M</w:t>
      </w:r>
      <w:r>
        <w:rPr>
          <w:rFonts w:ascii="Times New Roman" w:hAnsi="Times New Roman" w:cs="Times New Roman"/>
          <w:sz w:val="24"/>
          <w:szCs w:val="24"/>
        </w:rPr>
        <w:t xml:space="preserve"> KNO</w:t>
      </w:r>
      <w:r w:rsidRPr="000A359D">
        <w:rPr>
          <w:rFonts w:ascii="Times New Roman" w:hAnsi="Times New Roman" w:cs="Times New Roman"/>
          <w:sz w:val="24"/>
          <w:szCs w:val="24"/>
          <w:vertAlign w:val="subscript"/>
        </w:rPr>
        <w:t>3</w:t>
      </w:r>
      <w:r>
        <w:rPr>
          <w:rFonts w:ascii="Times New Roman" w:hAnsi="Times New Roman" w:cs="Times New Roman"/>
          <w:sz w:val="24"/>
          <w:szCs w:val="24"/>
        </w:rPr>
        <w:t xml:space="preserve">. </w:t>
      </w:r>
    </w:p>
    <w:p w:rsidR="009B065A" w:rsidRDefault="009B065A" w:rsidP="009B065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B8FB22" wp14:editId="27874083">
            <wp:extent cx="5943600" cy="6190566"/>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6190566"/>
                    </a:xfrm>
                    <a:prstGeom prst="rect">
                      <a:avLst/>
                    </a:prstGeom>
                    <a:noFill/>
                    <a:ln>
                      <a:noFill/>
                    </a:ln>
                  </pic:spPr>
                </pic:pic>
              </a:graphicData>
            </a:graphic>
          </wp:inline>
        </w:drawing>
      </w:r>
    </w:p>
    <w:p w:rsidR="009B065A" w:rsidRDefault="009B065A" w:rsidP="009B065A">
      <w:pPr>
        <w:jc w:val="both"/>
        <w:rPr>
          <w:rFonts w:ascii="Times New Roman" w:hAnsi="Times New Roman" w:cs="Times New Roman"/>
          <w:sz w:val="24"/>
          <w:szCs w:val="24"/>
        </w:rPr>
      </w:pPr>
    </w:p>
    <w:p w:rsidR="009B065A" w:rsidRDefault="009B065A" w:rsidP="009B065A">
      <w:pPr>
        <w:jc w:val="both"/>
        <w:rPr>
          <w:rFonts w:ascii="Times New Roman" w:hAnsi="Times New Roman" w:cs="Times New Roman"/>
          <w:sz w:val="24"/>
          <w:szCs w:val="24"/>
        </w:rPr>
      </w:pPr>
    </w:p>
    <w:p w:rsidR="009B065A" w:rsidRDefault="009B065A" w:rsidP="009B065A">
      <w:pPr>
        <w:jc w:val="both"/>
        <w:rPr>
          <w:rFonts w:ascii="Times New Roman" w:hAnsi="Times New Roman" w:cs="Times New Roman"/>
          <w:sz w:val="24"/>
          <w:szCs w:val="24"/>
        </w:rPr>
      </w:pPr>
    </w:p>
    <w:p w:rsidR="009B065A" w:rsidRDefault="009B065A" w:rsidP="009B065A">
      <w:pPr>
        <w:jc w:val="both"/>
        <w:rPr>
          <w:rFonts w:ascii="Times New Roman" w:hAnsi="Times New Roman" w:cs="Times New Roman"/>
          <w:sz w:val="24"/>
          <w:szCs w:val="24"/>
        </w:rPr>
      </w:pPr>
    </w:p>
    <w:p w:rsidR="009B065A" w:rsidRDefault="009B065A" w:rsidP="009B065A">
      <w:pPr>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Table 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Goodness-of-fit parameters (WSOS/DF) for ligand adsorption to birnessite.</w:t>
      </w:r>
      <w:proofErr w:type="gramEnd"/>
    </w:p>
    <w:p w:rsidR="009B065A" w:rsidRPr="000A359D" w:rsidRDefault="009B065A" w:rsidP="009B065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C2B06B" wp14:editId="69F6AFA4">
            <wp:extent cx="5943600" cy="1859634"/>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859634"/>
                    </a:xfrm>
                    <a:prstGeom prst="rect">
                      <a:avLst/>
                    </a:prstGeom>
                    <a:noFill/>
                    <a:ln>
                      <a:noFill/>
                    </a:ln>
                  </pic:spPr>
                </pic:pic>
              </a:graphicData>
            </a:graphic>
          </wp:inline>
        </w:drawing>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46BA2" w:rsidRDefault="00946BA2" w:rsidP="00946BA2">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EB2001" wp14:editId="463796FC">
            <wp:extent cx="5959366" cy="6053959"/>
            <wp:effectExtent l="0" t="0" r="381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bbsite.bmp"/>
                    <pic:cNvPicPr/>
                  </pic:nvPicPr>
                  <pic:blipFill rotWithShape="1">
                    <a:blip r:embed="rId17">
                      <a:extLst>
                        <a:ext uri="{28A0092B-C50C-407E-A947-70E740481C1C}">
                          <a14:useLocalDpi xmlns:a14="http://schemas.microsoft.com/office/drawing/2010/main" val="0"/>
                        </a:ext>
                      </a:extLst>
                    </a:blip>
                    <a:srcRect t="23506" r="-406"/>
                    <a:stretch/>
                  </pic:blipFill>
                  <pic:spPr bwMode="auto">
                    <a:xfrm>
                      <a:off x="0" y="0"/>
                      <a:ext cx="5967758" cy="6062484"/>
                    </a:xfrm>
                    <a:prstGeom prst="rect">
                      <a:avLst/>
                    </a:prstGeom>
                    <a:ln>
                      <a:noFill/>
                    </a:ln>
                    <a:extLst>
                      <a:ext uri="{53640926-AAD7-44D8-BBD7-CCE9431645EC}">
                        <a14:shadowObscured xmlns:a14="http://schemas.microsoft.com/office/drawing/2010/main"/>
                      </a:ext>
                    </a:extLst>
                  </pic:spPr>
                </pic:pic>
              </a:graphicData>
            </a:graphic>
          </wp:inline>
        </w:drawing>
      </w:r>
    </w:p>
    <w:p w:rsidR="00946BA2" w:rsidRDefault="00946BA2" w:rsidP="00946BA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w:t>
      </w:r>
      <w:proofErr w:type="gramEnd"/>
      <w:r>
        <w:rPr>
          <w:rFonts w:ascii="Times New Roman" w:hAnsi="Times New Roman" w:cs="Times New Roman"/>
          <w:sz w:val="24"/>
          <w:szCs w:val="24"/>
        </w:rPr>
        <w:t xml:space="preserve"> X-ray diffraction profile (powder mount) of alumina-hydrate SF-4 (gibbsite). The vertical lines are the gibbsite diffraction pattern Joint Committee Powder Diffraction Standards (JCPDS) file # 29-41.</w:t>
      </w:r>
    </w:p>
    <w:p w:rsidR="00700B21" w:rsidRDefault="00700B21" w:rsidP="00700B2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1BDCBE7" wp14:editId="094419C3">
            <wp:extent cx="5959366" cy="6053959"/>
            <wp:effectExtent l="0" t="0" r="381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olinite.bmp"/>
                    <pic:cNvPicPr/>
                  </pic:nvPicPr>
                  <pic:blipFill rotWithShape="1">
                    <a:blip r:embed="rId18">
                      <a:extLst>
                        <a:ext uri="{28A0092B-C50C-407E-A947-70E740481C1C}">
                          <a14:useLocalDpi xmlns:a14="http://schemas.microsoft.com/office/drawing/2010/main" val="0"/>
                        </a:ext>
                      </a:extLst>
                    </a:blip>
                    <a:srcRect t="23505" r="-406"/>
                    <a:stretch/>
                  </pic:blipFill>
                  <pic:spPr bwMode="auto">
                    <a:xfrm>
                      <a:off x="0" y="0"/>
                      <a:ext cx="5959366" cy="6053959"/>
                    </a:xfrm>
                    <a:prstGeom prst="rect">
                      <a:avLst/>
                    </a:prstGeom>
                    <a:ln>
                      <a:noFill/>
                    </a:ln>
                    <a:extLst>
                      <a:ext uri="{53640926-AAD7-44D8-BBD7-CCE9431645EC}">
                        <a14:shadowObscured xmlns:a14="http://schemas.microsoft.com/office/drawing/2010/main"/>
                      </a:ext>
                    </a:extLst>
                  </pic:spPr>
                </pic:pic>
              </a:graphicData>
            </a:graphic>
          </wp:inline>
        </w:drawing>
      </w:r>
    </w:p>
    <w:p w:rsidR="00700B21" w:rsidRDefault="00700B21" w:rsidP="00700B2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w:t>
      </w:r>
      <w:proofErr w:type="gramEnd"/>
      <w:r>
        <w:rPr>
          <w:rFonts w:ascii="Times New Roman" w:hAnsi="Times New Roman" w:cs="Times New Roman"/>
          <w:sz w:val="24"/>
          <w:szCs w:val="24"/>
        </w:rPr>
        <w:t xml:space="preserve"> X-ray diffraction profile (powder mount) of kaolinite (</w:t>
      </w:r>
      <w:proofErr w:type="spellStart"/>
      <w:r>
        <w:rPr>
          <w:rFonts w:ascii="Times New Roman" w:hAnsi="Times New Roman" w:cs="Times New Roman"/>
          <w:sz w:val="24"/>
          <w:szCs w:val="24"/>
        </w:rPr>
        <w:t>KGa-lB</w:t>
      </w:r>
      <w:proofErr w:type="spellEnd"/>
      <w:r>
        <w:rPr>
          <w:rFonts w:ascii="Times New Roman" w:hAnsi="Times New Roman" w:cs="Times New Roman"/>
          <w:sz w:val="24"/>
          <w:szCs w:val="24"/>
        </w:rPr>
        <w:t>).</w:t>
      </w:r>
      <w:r w:rsidRPr="0027352D">
        <w:rPr>
          <w:rFonts w:ascii="Times New Roman" w:hAnsi="Times New Roman" w:cs="Times New Roman"/>
          <w:sz w:val="24"/>
          <w:szCs w:val="24"/>
        </w:rPr>
        <w:t xml:space="preserve"> </w:t>
      </w:r>
      <w:r>
        <w:rPr>
          <w:rFonts w:ascii="Times New Roman" w:hAnsi="Times New Roman" w:cs="Times New Roman"/>
          <w:sz w:val="24"/>
          <w:szCs w:val="24"/>
        </w:rPr>
        <w:t>The vertical lines are the kaolinite diffraction pattern Joint Committee Powder Diffraction Standards (JCPDS) file #29-1488).</w:t>
      </w:r>
    </w:p>
    <w:p w:rsidR="00700B21" w:rsidRDefault="00700B21" w:rsidP="00946BA2">
      <w:pPr>
        <w:spacing w:line="480" w:lineRule="auto"/>
        <w:rPr>
          <w:rFonts w:ascii="Times New Roman" w:hAnsi="Times New Roman" w:cs="Times New Roman"/>
          <w:sz w:val="24"/>
          <w:szCs w:val="24"/>
        </w:rPr>
      </w:pPr>
    </w:p>
    <w:p w:rsidR="00946BA2" w:rsidRDefault="00946BA2" w:rsidP="00946BA2">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A82C78" wp14:editId="17BED927">
            <wp:extent cx="5959366" cy="6148551"/>
            <wp:effectExtent l="0" t="0" r="381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ethite.bmp"/>
                    <pic:cNvPicPr/>
                  </pic:nvPicPr>
                  <pic:blipFill rotWithShape="1">
                    <a:blip r:embed="rId19">
                      <a:extLst>
                        <a:ext uri="{28A0092B-C50C-407E-A947-70E740481C1C}">
                          <a14:useLocalDpi xmlns:a14="http://schemas.microsoft.com/office/drawing/2010/main" val="0"/>
                        </a:ext>
                      </a:extLst>
                    </a:blip>
                    <a:srcRect t="22311" r="-406" b="2"/>
                    <a:stretch/>
                  </pic:blipFill>
                  <pic:spPr bwMode="auto">
                    <a:xfrm>
                      <a:off x="0" y="0"/>
                      <a:ext cx="5967759" cy="6157210"/>
                    </a:xfrm>
                    <a:prstGeom prst="rect">
                      <a:avLst/>
                    </a:prstGeom>
                    <a:ln>
                      <a:noFill/>
                    </a:ln>
                    <a:extLst>
                      <a:ext uri="{53640926-AAD7-44D8-BBD7-CCE9431645EC}">
                        <a14:shadowObscured xmlns:a14="http://schemas.microsoft.com/office/drawing/2010/main"/>
                      </a:ext>
                    </a:extLst>
                  </pic:spPr>
                </pic:pic>
              </a:graphicData>
            </a:graphic>
          </wp:inline>
        </w:drawing>
      </w:r>
    </w:p>
    <w:p w:rsidR="00946BA2" w:rsidRDefault="00946BA2" w:rsidP="00946BA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w:t>
      </w:r>
      <w:r w:rsidR="00700B21">
        <w:rPr>
          <w:rFonts w:ascii="Times New Roman" w:hAnsi="Times New Roman" w:cs="Times New Roman"/>
          <w:sz w:val="24"/>
          <w:szCs w:val="24"/>
        </w:rPr>
        <w:t xml:space="preserve"> 3</w:t>
      </w:r>
      <w:r>
        <w:rPr>
          <w:rFonts w:ascii="Times New Roman" w:hAnsi="Times New Roman" w:cs="Times New Roman"/>
          <w:sz w:val="24"/>
          <w:szCs w:val="24"/>
        </w:rPr>
        <w:t>.</w:t>
      </w:r>
      <w:proofErr w:type="gramEnd"/>
      <w:r>
        <w:rPr>
          <w:rFonts w:ascii="Times New Roman" w:hAnsi="Times New Roman" w:cs="Times New Roman"/>
          <w:sz w:val="24"/>
          <w:szCs w:val="24"/>
        </w:rPr>
        <w:t xml:space="preserve"> X-ray diffraction profile (powder mount) of the solid precipitated using the procedure </w:t>
      </w:r>
      <w:proofErr w:type="gramStart"/>
      <w:r>
        <w:rPr>
          <w:rFonts w:ascii="Times New Roman" w:hAnsi="Times New Roman" w:cs="Times New Roman"/>
          <w:sz w:val="24"/>
          <w:szCs w:val="24"/>
        </w:rPr>
        <w:t xml:space="preserve">of  </w:t>
      </w:r>
      <w:proofErr w:type="spellStart"/>
      <w:r>
        <w:rPr>
          <w:rFonts w:ascii="Times New Roman" w:hAnsi="Times New Roman" w:cs="Times New Roman"/>
          <w:sz w:val="24"/>
          <w:szCs w:val="24"/>
        </w:rPr>
        <w:t>Schwertmann</w:t>
      </w:r>
      <w:proofErr w:type="spellEnd"/>
      <w:proofErr w:type="gramEnd"/>
      <w:r>
        <w:rPr>
          <w:rFonts w:ascii="Times New Roman" w:hAnsi="Times New Roman" w:cs="Times New Roman"/>
          <w:sz w:val="24"/>
          <w:szCs w:val="24"/>
        </w:rPr>
        <w:t xml:space="preserve"> et al. (2000). The vertical lines are the goethite diffraction pattern Joint Committee Powder Diffraction Standards (JCPDS) file # 29-713.</w:t>
      </w:r>
    </w:p>
    <w:p w:rsidR="00946BA2" w:rsidRDefault="00946BA2" w:rsidP="00946BA2">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F9D73AE" wp14:editId="266B8AC4">
            <wp:extent cx="5959366" cy="6148551"/>
            <wp:effectExtent l="0" t="0" r="381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nessite.bmp"/>
                    <pic:cNvPicPr/>
                  </pic:nvPicPr>
                  <pic:blipFill rotWithShape="1">
                    <a:blip r:embed="rId20">
                      <a:extLst>
                        <a:ext uri="{28A0092B-C50C-407E-A947-70E740481C1C}">
                          <a14:useLocalDpi xmlns:a14="http://schemas.microsoft.com/office/drawing/2010/main" val="0"/>
                        </a:ext>
                      </a:extLst>
                    </a:blip>
                    <a:srcRect t="22311" r="-406"/>
                    <a:stretch/>
                  </pic:blipFill>
                  <pic:spPr bwMode="auto">
                    <a:xfrm>
                      <a:off x="0" y="0"/>
                      <a:ext cx="5967759" cy="6157211"/>
                    </a:xfrm>
                    <a:prstGeom prst="rect">
                      <a:avLst/>
                    </a:prstGeom>
                    <a:ln>
                      <a:noFill/>
                    </a:ln>
                    <a:extLst>
                      <a:ext uri="{53640926-AAD7-44D8-BBD7-CCE9431645EC}">
                        <a14:shadowObscured xmlns:a14="http://schemas.microsoft.com/office/drawing/2010/main"/>
                      </a:ext>
                    </a:extLst>
                  </pic:spPr>
                </pic:pic>
              </a:graphicData>
            </a:graphic>
          </wp:inline>
        </w:drawing>
      </w:r>
    </w:p>
    <w:p w:rsidR="00946BA2" w:rsidRDefault="00946BA2" w:rsidP="00946BA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Figure </w:t>
      </w:r>
      <w:r w:rsidR="00700B21">
        <w:rPr>
          <w:rFonts w:ascii="Times New Roman" w:hAnsi="Times New Roman" w:cs="Times New Roman"/>
          <w:sz w:val="24"/>
          <w:szCs w:val="24"/>
        </w:rPr>
        <w:t>4</w:t>
      </w:r>
      <w:r>
        <w:rPr>
          <w:rFonts w:ascii="Times New Roman" w:hAnsi="Times New Roman" w:cs="Times New Roman"/>
          <w:sz w:val="24"/>
          <w:szCs w:val="24"/>
        </w:rPr>
        <w:t>.</w:t>
      </w:r>
      <w:proofErr w:type="gramEnd"/>
      <w:r>
        <w:rPr>
          <w:rFonts w:ascii="Times New Roman" w:hAnsi="Times New Roman" w:cs="Times New Roman"/>
          <w:sz w:val="24"/>
          <w:szCs w:val="24"/>
        </w:rPr>
        <w:t xml:space="preserve"> X-ray diffraction profile (powder mount) of the MnO</w:t>
      </w:r>
      <w:r w:rsidRPr="0027352D">
        <w:rPr>
          <w:rFonts w:ascii="Times New Roman" w:hAnsi="Times New Roman" w:cs="Times New Roman"/>
          <w:sz w:val="24"/>
          <w:szCs w:val="24"/>
          <w:vertAlign w:val="subscript"/>
        </w:rPr>
        <w:t>2</w:t>
      </w:r>
      <w:r>
        <w:rPr>
          <w:rFonts w:ascii="Times New Roman" w:hAnsi="Times New Roman" w:cs="Times New Roman"/>
          <w:sz w:val="24"/>
          <w:szCs w:val="24"/>
        </w:rPr>
        <w:t xml:space="preserve"> prepared using the procedure of Cole et al. (1947) and McKenzie (1971). The vertical lines are the birnessite diffraction pattern Joint Committee Powder Diffraction Standards (JCPDS) file # 23-1046.</w:t>
      </w:r>
    </w:p>
    <w:p w:rsidR="00946BA2" w:rsidRDefault="00946BA2" w:rsidP="00946BA2">
      <w:pPr>
        <w:spacing w:line="480" w:lineRule="auto"/>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ACA33BE" wp14:editId="3A3001E0">
            <wp:extent cx="5025344" cy="4023360"/>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_1.jpg"/>
                    <pic:cNvPicPr/>
                  </pic:nvPicPr>
                  <pic:blipFill rotWithShape="1">
                    <a:blip r:embed="rId21">
                      <a:extLst>
                        <a:ext uri="{28A0092B-C50C-407E-A947-70E740481C1C}">
                          <a14:useLocalDpi xmlns:a14="http://schemas.microsoft.com/office/drawing/2010/main" val="0"/>
                        </a:ext>
                      </a:extLst>
                    </a:blip>
                    <a:srcRect l="26728" t="24375" r="3565" b="32500"/>
                    <a:stretch/>
                  </pic:blipFill>
                  <pic:spPr bwMode="auto">
                    <a:xfrm>
                      <a:off x="0" y="0"/>
                      <a:ext cx="5025344"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xml:space="preserve">) on the ζ-potential (mV) of gibbsite as a function of pH, </w:t>
      </w:r>
      <w:r w:rsidR="00700B21">
        <w:rPr>
          <w:rFonts w:ascii="Times New Roman" w:hAnsi="Times New Roman" w:cs="Times New Roman"/>
          <w:sz w:val="24"/>
          <w:szCs w:val="24"/>
        </w:rPr>
        <w:t xml:space="preserve">and </w:t>
      </w:r>
      <w:r>
        <w:rPr>
          <w:rFonts w:ascii="Times New Roman" w:hAnsi="Times New Roman" w:cs="Times New Roman"/>
          <w:sz w:val="24"/>
          <w:szCs w:val="24"/>
        </w:rPr>
        <w:t>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Pr="004C11CE"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EC4BFF8" wp14:editId="3D0585E1">
            <wp:extent cx="4763291" cy="40233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_1.jpg"/>
                    <pic:cNvPicPr/>
                  </pic:nvPicPr>
                  <pic:blipFill rotWithShape="1">
                    <a:blip r:embed="rId22">
                      <a:extLst>
                        <a:ext uri="{28A0092B-C50C-407E-A947-70E740481C1C}">
                          <a14:useLocalDpi xmlns:a14="http://schemas.microsoft.com/office/drawing/2010/main" val="0"/>
                        </a:ext>
                      </a:extLst>
                    </a:blip>
                    <a:srcRect l="25676" t="29408" r="4728" b="32739"/>
                    <a:stretch/>
                  </pic:blipFill>
                  <pic:spPr bwMode="auto">
                    <a:xfrm>
                      <a:off x="0" y="0"/>
                      <a:ext cx="4763291"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7EDDB16" wp14:editId="1AFAA65F">
            <wp:extent cx="4995810" cy="40233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_1.jpg"/>
                    <pic:cNvPicPr/>
                  </pic:nvPicPr>
                  <pic:blipFill rotWithShape="1">
                    <a:blip r:embed="rId23">
                      <a:extLst>
                        <a:ext uri="{28A0092B-C50C-407E-A947-70E740481C1C}">
                          <a14:useLocalDpi xmlns:a14="http://schemas.microsoft.com/office/drawing/2010/main" val="0"/>
                        </a:ext>
                      </a:extLst>
                    </a:blip>
                    <a:srcRect l="26971" t="26592" r="7676" b="32739"/>
                    <a:stretch/>
                  </pic:blipFill>
                  <pic:spPr bwMode="auto">
                    <a:xfrm>
                      <a:off x="0" y="0"/>
                      <a:ext cx="4995810"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gibbsite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CCD5A03" wp14:editId="0D02F438">
            <wp:extent cx="4960707" cy="37490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_1.jpg"/>
                    <pic:cNvPicPr/>
                  </pic:nvPicPr>
                  <pic:blipFill rotWithShape="1">
                    <a:blip r:embed="rId24">
                      <a:extLst>
                        <a:ext uri="{28A0092B-C50C-407E-A947-70E740481C1C}">
                          <a14:useLocalDpi xmlns:a14="http://schemas.microsoft.com/office/drawing/2010/main" val="0"/>
                        </a:ext>
                      </a:extLst>
                    </a:blip>
                    <a:srcRect l="18803" t="61317" r="14957"/>
                    <a:stretch/>
                  </pic:blipFill>
                  <pic:spPr bwMode="auto">
                    <a:xfrm>
                      <a:off x="0" y="0"/>
                      <a:ext cx="4960707" cy="374904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5FB4A0" wp14:editId="03A14561">
            <wp:extent cx="5065267" cy="402336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9_1.jpg"/>
                    <pic:cNvPicPr/>
                  </pic:nvPicPr>
                  <pic:blipFill rotWithShape="1">
                    <a:blip r:embed="rId25">
                      <a:extLst>
                        <a:ext uri="{28A0092B-C50C-407E-A947-70E740481C1C}">
                          <a14:useLocalDpi xmlns:a14="http://schemas.microsoft.com/office/drawing/2010/main" val="0"/>
                        </a:ext>
                      </a:extLst>
                    </a:blip>
                    <a:srcRect l="27040" t="26905" r="5679" b="31800"/>
                    <a:stretch/>
                  </pic:blipFill>
                  <pic:spPr bwMode="auto">
                    <a:xfrm>
                      <a:off x="0" y="0"/>
                      <a:ext cx="5065267"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9.</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gibbsite as a function of pH</w:t>
      </w:r>
      <w:r w:rsidR="00700B21">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CEF5940" wp14:editId="653FE33C">
            <wp:extent cx="5322387" cy="37490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_1.jpg"/>
                    <pic:cNvPicPr/>
                  </pic:nvPicPr>
                  <pic:blipFill rotWithShape="1">
                    <a:blip r:embed="rId26">
                      <a:extLst>
                        <a:ext uri="{28A0092B-C50C-407E-A947-70E740481C1C}">
                          <a14:useLocalDpi xmlns:a14="http://schemas.microsoft.com/office/drawing/2010/main" val="0"/>
                        </a:ext>
                      </a:extLst>
                    </a:blip>
                    <a:srcRect l="15982" t="49429" r="14472" b="12717"/>
                    <a:stretch/>
                  </pic:blipFill>
                  <pic:spPr bwMode="auto">
                    <a:xfrm>
                      <a:off x="0" y="0"/>
                      <a:ext cx="5322387" cy="374904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10.</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gibbsite as a function of pH</w:t>
      </w:r>
      <w:r w:rsidR="00700B21">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EFD5FB8" wp14:editId="394DF767">
            <wp:extent cx="4760974" cy="402336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_1.jpg"/>
                    <pic:cNvPicPr/>
                  </pic:nvPicPr>
                  <pic:blipFill rotWithShape="1">
                    <a:blip r:embed="rId27">
                      <a:extLst>
                        <a:ext uri="{28A0092B-C50C-407E-A947-70E740481C1C}">
                          <a14:useLocalDpi xmlns:a14="http://schemas.microsoft.com/office/drawing/2010/main" val="0"/>
                        </a:ext>
                      </a:extLst>
                    </a:blip>
                    <a:srcRect l="27636" t="28469" r="11520" b="31800"/>
                    <a:stretch/>
                  </pic:blipFill>
                  <pic:spPr bwMode="auto">
                    <a:xfrm>
                      <a:off x="0" y="0"/>
                      <a:ext cx="4760974"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goethite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F18F0EC" wp14:editId="7ADF8B03">
            <wp:extent cx="4944177" cy="4023360"/>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_1.jpg"/>
                    <pic:cNvPicPr/>
                  </pic:nvPicPr>
                  <pic:blipFill rotWithShape="1">
                    <a:blip r:embed="rId28">
                      <a:extLst>
                        <a:ext uri="{28A0092B-C50C-407E-A947-70E740481C1C}">
                          <a14:useLocalDpi xmlns:a14="http://schemas.microsoft.com/office/drawing/2010/main" val="0"/>
                        </a:ext>
                      </a:extLst>
                    </a:blip>
                    <a:srcRect l="19645" t="52871" r="18165" b="8024"/>
                    <a:stretch/>
                  </pic:blipFill>
                  <pic:spPr bwMode="auto">
                    <a:xfrm>
                      <a:off x="0" y="0"/>
                      <a:ext cx="4944177"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CE4E6E7" wp14:editId="247B0CA7">
            <wp:extent cx="5045651" cy="3840480"/>
            <wp:effectExtent l="0" t="0" r="317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3_1.jpg"/>
                    <pic:cNvPicPr/>
                  </pic:nvPicPr>
                  <pic:blipFill rotWithShape="1">
                    <a:blip r:embed="rId29">
                      <a:extLst>
                        <a:ext uri="{28A0092B-C50C-407E-A947-70E740481C1C}">
                          <a14:useLocalDpi xmlns:a14="http://schemas.microsoft.com/office/drawing/2010/main" val="0"/>
                        </a:ext>
                      </a:extLst>
                    </a:blip>
                    <a:srcRect l="26894" t="29407" r="6085" b="31174"/>
                    <a:stretch/>
                  </pic:blipFill>
                  <pic:spPr bwMode="auto">
                    <a:xfrm>
                      <a:off x="0" y="0"/>
                      <a:ext cx="5045651" cy="384048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goethite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FA12954" wp14:editId="04BB3A03">
            <wp:extent cx="5350098" cy="3749040"/>
            <wp:effectExtent l="0" t="0" r="3175"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_1.jpg"/>
                    <pic:cNvPicPr/>
                  </pic:nvPicPr>
                  <pic:blipFill rotWithShape="1">
                    <a:blip r:embed="rId30">
                      <a:extLst>
                        <a:ext uri="{28A0092B-C50C-407E-A947-70E740481C1C}">
                          <a14:useLocalDpi xmlns:a14="http://schemas.microsoft.com/office/drawing/2010/main" val="0"/>
                        </a:ext>
                      </a:extLst>
                    </a:blip>
                    <a:srcRect l="14072" t="52558" r="14287" b="8650"/>
                    <a:stretch/>
                  </pic:blipFill>
                  <pic:spPr bwMode="auto">
                    <a:xfrm>
                      <a:off x="0" y="0"/>
                      <a:ext cx="5350098" cy="374904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DAD24F0" wp14:editId="166EC63C">
            <wp:extent cx="5009833" cy="402336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5_1.jpg"/>
                    <pic:cNvPicPr/>
                  </pic:nvPicPr>
                  <pic:blipFill rotWithShape="1">
                    <a:blip r:embed="rId31">
                      <a:extLst>
                        <a:ext uri="{28A0092B-C50C-407E-A947-70E740481C1C}">
                          <a14:useLocalDpi xmlns:a14="http://schemas.microsoft.com/office/drawing/2010/main" val="0"/>
                        </a:ext>
                      </a:extLst>
                    </a:blip>
                    <a:srcRect l="26652" t="27843" r="8316" b="31800"/>
                    <a:stretch/>
                  </pic:blipFill>
                  <pic:spPr bwMode="auto">
                    <a:xfrm>
                      <a:off x="0" y="0"/>
                      <a:ext cx="5009833"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15.</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goethite as a function of pH</w:t>
      </w:r>
      <w:r w:rsidR="00700B21">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2B7A45E" wp14:editId="4A29894F">
            <wp:extent cx="4940473" cy="37490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_1.jpg"/>
                    <pic:cNvPicPr/>
                  </pic:nvPicPr>
                  <pic:blipFill rotWithShape="1">
                    <a:blip r:embed="rId32">
                      <a:extLst>
                        <a:ext uri="{28A0092B-C50C-407E-A947-70E740481C1C}">
                          <a14:useLocalDpi xmlns:a14="http://schemas.microsoft.com/office/drawing/2010/main" val="0"/>
                        </a:ext>
                      </a:extLst>
                    </a:blip>
                    <a:srcRect l="21748" t="53496" r="11939" b="7620"/>
                    <a:stretch/>
                  </pic:blipFill>
                  <pic:spPr bwMode="auto">
                    <a:xfrm>
                      <a:off x="0" y="0"/>
                      <a:ext cx="4940473" cy="374904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16.</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goethite as a function of pH</w:t>
      </w:r>
      <w:r w:rsidR="00700B21">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6856967" wp14:editId="372955C2">
            <wp:extent cx="4420857" cy="4114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7_1.jpg"/>
                    <pic:cNvPicPr/>
                  </pic:nvPicPr>
                  <pic:blipFill rotWithShape="1">
                    <a:blip r:embed="rId33">
                      <a:extLst>
                        <a:ext uri="{28A0092B-C50C-407E-A947-70E740481C1C}">
                          <a14:useLocalDpi xmlns:a14="http://schemas.microsoft.com/office/drawing/2010/main" val="0"/>
                        </a:ext>
                      </a:extLst>
                    </a:blip>
                    <a:srcRect l="27507" t="28482" r="17052" b="31644"/>
                    <a:stretch/>
                  </pic:blipFill>
                  <pic:spPr bwMode="auto">
                    <a:xfrm>
                      <a:off x="0" y="0"/>
                      <a:ext cx="4420857" cy="411480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on the ζ-potential (mV) of </w:t>
      </w:r>
      <w:r w:rsidR="00700B21">
        <w:rPr>
          <w:rFonts w:ascii="Times New Roman" w:hAnsi="Times New Roman" w:cs="Times New Roman"/>
          <w:sz w:val="24"/>
          <w:szCs w:val="24"/>
        </w:rPr>
        <w:t xml:space="preserve">birnessite as a function of pH and </w:t>
      </w:r>
      <w:r>
        <w:rPr>
          <w:rFonts w:ascii="Times New Roman" w:hAnsi="Times New Roman" w:cs="Times New Roman"/>
          <w:sz w:val="24"/>
          <w:szCs w:val="24"/>
        </w:rPr>
        <w:t>counterion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0C5674" w:rsidRDefault="000C5674" w:rsidP="009B065A">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D4F0F64" wp14:editId="7D0E2AE5">
            <wp:extent cx="5227092" cy="3654046"/>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9_1.jpg"/>
                    <pic:cNvPicPr/>
                  </pic:nvPicPr>
                  <pic:blipFill rotWithShape="1">
                    <a:blip r:embed="rId34">
                      <a:extLst>
                        <a:ext uri="{28A0092B-C50C-407E-A947-70E740481C1C}">
                          <a14:useLocalDpi xmlns:a14="http://schemas.microsoft.com/office/drawing/2010/main" val="0"/>
                        </a:ext>
                      </a:extLst>
                    </a:blip>
                    <a:srcRect l="19829" t="51515" r="10021" b="10592"/>
                    <a:stretch/>
                  </pic:blipFill>
                  <pic:spPr bwMode="auto">
                    <a:xfrm>
                      <a:off x="0" y="0"/>
                      <a:ext cx="5227092" cy="3654046"/>
                    </a:xfrm>
                    <a:prstGeom prst="rect">
                      <a:avLst/>
                    </a:prstGeom>
                    <a:ln>
                      <a:noFill/>
                    </a:ln>
                    <a:extLst>
                      <a:ext uri="{53640926-AAD7-44D8-BBD7-CCE9431645EC}">
                        <a14:shadowObscured xmlns:a14="http://schemas.microsoft.com/office/drawing/2010/main"/>
                      </a:ext>
                    </a:extLst>
                  </pic:spPr>
                </pic:pic>
              </a:graphicData>
            </a:graphic>
          </wp:inline>
        </w:drawing>
      </w:r>
    </w:p>
    <w:p w:rsidR="000C5674" w:rsidRDefault="000C5674" w:rsidP="000C5674">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 and counterion type and concentration (ionic strength).</w:t>
      </w:r>
      <w:proofErr w:type="gramEnd"/>
    </w:p>
    <w:p w:rsidR="000C5674" w:rsidRDefault="000C5674" w:rsidP="000C5674">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p>
    <w:p w:rsidR="000C5674" w:rsidRDefault="000C5674" w:rsidP="000C5674">
      <w:pPr>
        <w:spacing w:line="480" w:lineRule="auto"/>
        <w:jc w:val="center"/>
        <w:rPr>
          <w:rFonts w:ascii="Times New Roman" w:hAnsi="Times New Roman" w:cs="Times New Roman"/>
          <w:sz w:val="24"/>
          <w:szCs w:val="24"/>
        </w:rPr>
      </w:pPr>
    </w:p>
    <w:p w:rsidR="000C5674" w:rsidRDefault="000C5674"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7CBB5F0" wp14:editId="6D0F9672">
            <wp:extent cx="4862881" cy="402336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8_1.jpg"/>
                    <pic:cNvPicPr/>
                  </pic:nvPicPr>
                  <pic:blipFill rotWithShape="1">
                    <a:blip r:embed="rId35">
                      <a:extLst>
                        <a:ext uri="{28A0092B-C50C-407E-A947-70E740481C1C}">
                          <a14:useLocalDpi xmlns:a14="http://schemas.microsoft.com/office/drawing/2010/main" val="0"/>
                        </a:ext>
                      </a:extLst>
                    </a:blip>
                    <a:srcRect l="26444" t="25262" r="8087" b="32882"/>
                    <a:stretch/>
                  </pic:blipFill>
                  <pic:spPr bwMode="auto">
                    <a:xfrm>
                      <a:off x="0" y="0"/>
                      <a:ext cx="4862881"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1</w:t>
      </w:r>
      <w:r w:rsidR="00700B21">
        <w:rPr>
          <w:rFonts w:ascii="Times New Roman" w:hAnsi="Times New Roman" w:cs="Times New Roman"/>
          <w:sz w:val="24"/>
          <w:szCs w:val="24"/>
        </w:rPr>
        <w:t>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birnessite as a function of pH</w:t>
      </w:r>
      <w:r w:rsidR="00700B21">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3EEE993" wp14:editId="4F836413">
            <wp:extent cx="4312693" cy="3234519"/>
            <wp:effectExtent l="0" t="0" r="0"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0_1.jpg"/>
                    <pic:cNvPicPr/>
                  </pic:nvPicPr>
                  <pic:blipFill rotWithShape="1">
                    <a:blip r:embed="rId36">
                      <a:extLst>
                        <a:ext uri="{28A0092B-C50C-407E-A947-70E740481C1C}">
                          <a14:useLocalDpi xmlns:a14="http://schemas.microsoft.com/office/drawing/2010/main" val="0"/>
                        </a:ext>
                      </a:extLst>
                    </a:blip>
                    <a:srcRect l="25641" t="28729" r="6838" b="32139"/>
                    <a:stretch/>
                  </pic:blipFill>
                  <pic:spPr bwMode="auto">
                    <a:xfrm>
                      <a:off x="0" y="0"/>
                      <a:ext cx="4312693" cy="3234519"/>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birnessite as a function of pH</w:t>
      </w:r>
      <w:r w:rsidR="00E9498B">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EA3052A" wp14:editId="4F0A1B69">
            <wp:extent cx="5246243" cy="3657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1_1.jpg"/>
                    <pic:cNvPicPr/>
                  </pic:nvPicPr>
                  <pic:blipFill rotWithShape="1">
                    <a:blip r:embed="rId37">
                      <a:extLst>
                        <a:ext uri="{28A0092B-C50C-407E-A947-70E740481C1C}">
                          <a14:useLocalDpi xmlns:a14="http://schemas.microsoft.com/office/drawing/2010/main" val="0"/>
                        </a:ext>
                      </a:extLst>
                    </a:blip>
                    <a:srcRect l="23044" t="57211" r="8457" b="5887"/>
                    <a:stretch/>
                  </pic:blipFill>
                  <pic:spPr bwMode="auto">
                    <a:xfrm>
                      <a:off x="0" y="0"/>
                      <a:ext cx="5244302" cy="3656247"/>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w:t>
      </w:r>
      <w:r w:rsidR="00E9498B">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1CA6E6C" wp14:editId="5DFB18EC">
            <wp:extent cx="5082726" cy="3931920"/>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2_1.jpg"/>
                    <pic:cNvPicPr/>
                  </pic:nvPicPr>
                  <pic:blipFill rotWithShape="1">
                    <a:blip r:embed="rId38">
                      <a:extLst>
                        <a:ext uri="{28A0092B-C50C-407E-A947-70E740481C1C}">
                          <a14:useLocalDpi xmlns:a14="http://schemas.microsoft.com/office/drawing/2010/main" val="0"/>
                        </a:ext>
                      </a:extLst>
                    </a:blip>
                    <a:srcRect l="26922" t="26748" r="5128" b="32634"/>
                    <a:stretch/>
                  </pic:blipFill>
                  <pic:spPr bwMode="auto">
                    <a:xfrm>
                      <a:off x="0" y="0"/>
                      <a:ext cx="5082726" cy="393192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22.</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birnessite as a function of pH</w:t>
      </w:r>
      <w:r w:rsidR="00E9498B">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4F800F6" wp14:editId="39498E12">
            <wp:extent cx="5153229" cy="356616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3_1.jpg"/>
                    <pic:cNvPicPr/>
                  </pic:nvPicPr>
                  <pic:blipFill rotWithShape="1">
                    <a:blip r:embed="rId39">
                      <a:extLst>
                        <a:ext uri="{28A0092B-C50C-407E-A947-70E740481C1C}">
                          <a14:useLocalDpi xmlns:a14="http://schemas.microsoft.com/office/drawing/2010/main" val="0"/>
                        </a:ext>
                      </a:extLst>
                    </a:blip>
                    <a:srcRect l="20256" t="52506" r="9808" b="10097"/>
                    <a:stretch/>
                  </pic:blipFill>
                  <pic:spPr bwMode="auto">
                    <a:xfrm>
                      <a:off x="0" y="0"/>
                      <a:ext cx="5153229" cy="35661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23.</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birnessite as a function of pH</w:t>
      </w:r>
      <w:r w:rsidR="00E9498B">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5DC24ED" wp14:editId="79817083">
            <wp:extent cx="4403853" cy="4114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4_1.jpg"/>
                    <pic:cNvPicPr/>
                  </pic:nvPicPr>
                  <pic:blipFill rotWithShape="1">
                    <a:blip r:embed="rId40">
                      <a:extLst>
                        <a:ext uri="{28A0092B-C50C-407E-A947-70E740481C1C}">
                          <a14:useLocalDpi xmlns:a14="http://schemas.microsoft.com/office/drawing/2010/main" val="0"/>
                        </a:ext>
                      </a:extLst>
                    </a:blip>
                    <a:srcRect l="27507" t="27491" r="17265" b="32635"/>
                    <a:stretch/>
                  </pic:blipFill>
                  <pic:spPr bwMode="auto">
                    <a:xfrm>
                      <a:off x="0" y="0"/>
                      <a:ext cx="4403853" cy="411480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on the ζ-potential (mV) of kaolinite as a function of pH,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E9498B" w:rsidRDefault="00E9498B" w:rsidP="00E9498B">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AF3075F" wp14:editId="386EB223">
            <wp:extent cx="5345599" cy="402336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6_1.jpg"/>
                    <pic:cNvPicPr/>
                  </pic:nvPicPr>
                  <pic:blipFill rotWithShape="1">
                    <a:blip r:embed="rId41">
                      <a:extLst>
                        <a:ext uri="{28A0092B-C50C-407E-A947-70E740481C1C}">
                          <a14:useLocalDpi xmlns:a14="http://schemas.microsoft.com/office/drawing/2010/main" val="0"/>
                        </a:ext>
                      </a:extLst>
                    </a:blip>
                    <a:srcRect l="27100" t="30958" r="9874" b="32387"/>
                    <a:stretch/>
                  </pic:blipFill>
                  <pic:spPr bwMode="auto">
                    <a:xfrm>
                      <a:off x="0" y="0"/>
                      <a:ext cx="5345599" cy="4023360"/>
                    </a:xfrm>
                    <a:prstGeom prst="rect">
                      <a:avLst/>
                    </a:prstGeom>
                    <a:ln>
                      <a:noFill/>
                    </a:ln>
                    <a:extLst>
                      <a:ext uri="{53640926-AAD7-44D8-BBD7-CCE9431645EC}">
                        <a14:shadowObscured xmlns:a14="http://schemas.microsoft.com/office/drawing/2010/main"/>
                      </a:ext>
                    </a:extLst>
                  </pic:spPr>
                </pic:pic>
              </a:graphicData>
            </a:graphic>
          </wp:inline>
        </w:drawing>
      </w:r>
    </w:p>
    <w:p w:rsidR="00E9498B" w:rsidRDefault="00E9498B" w:rsidP="00E9498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kaolinite as a function of pH, and counterion type and concentration (ionic strength).</w:t>
      </w:r>
      <w:proofErr w:type="gramEnd"/>
    </w:p>
    <w:p w:rsidR="00E9498B" w:rsidRDefault="00E9498B" w:rsidP="00E9498B">
      <w:pPr>
        <w:spacing w:line="480" w:lineRule="auto"/>
        <w:jc w:val="center"/>
        <w:rPr>
          <w:rFonts w:ascii="Times New Roman" w:hAnsi="Times New Roman" w:cs="Times New Roman"/>
          <w:sz w:val="24"/>
          <w:szCs w:val="24"/>
        </w:rPr>
      </w:pPr>
    </w:p>
    <w:p w:rsidR="00E9498B" w:rsidRDefault="00E9498B" w:rsidP="00E9498B">
      <w:pPr>
        <w:spacing w:line="480" w:lineRule="auto"/>
        <w:jc w:val="center"/>
        <w:rPr>
          <w:rFonts w:ascii="Times New Roman" w:hAnsi="Times New Roman" w:cs="Times New Roman"/>
          <w:sz w:val="24"/>
          <w:szCs w:val="24"/>
        </w:rPr>
      </w:pPr>
    </w:p>
    <w:p w:rsidR="00E9498B" w:rsidRDefault="00E9498B" w:rsidP="00E9498B">
      <w:pPr>
        <w:spacing w:line="480" w:lineRule="auto"/>
        <w:jc w:val="center"/>
        <w:rPr>
          <w:rFonts w:ascii="Times New Roman" w:hAnsi="Times New Roman" w:cs="Times New Roman"/>
          <w:sz w:val="24"/>
          <w:szCs w:val="24"/>
        </w:rPr>
      </w:pPr>
    </w:p>
    <w:p w:rsidR="00E9498B" w:rsidRDefault="00E9498B" w:rsidP="00E9498B">
      <w:pPr>
        <w:spacing w:line="480" w:lineRule="auto"/>
        <w:jc w:val="center"/>
        <w:rPr>
          <w:rFonts w:ascii="Times New Roman" w:hAnsi="Times New Roman" w:cs="Times New Roman"/>
          <w:sz w:val="24"/>
          <w:szCs w:val="24"/>
        </w:rPr>
      </w:pPr>
    </w:p>
    <w:p w:rsidR="00E9498B" w:rsidRDefault="00E9498B"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5C63850" wp14:editId="506B5677">
            <wp:extent cx="4921135" cy="40233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5_1.jpg"/>
                    <pic:cNvPicPr/>
                  </pic:nvPicPr>
                  <pic:blipFill rotWithShape="1">
                    <a:blip r:embed="rId42">
                      <a:extLst>
                        <a:ext uri="{28A0092B-C50C-407E-A947-70E740481C1C}">
                          <a14:useLocalDpi xmlns:a14="http://schemas.microsoft.com/office/drawing/2010/main" val="0"/>
                        </a:ext>
                      </a:extLst>
                    </a:blip>
                    <a:srcRect l="26654" t="27491" r="10229" b="32635"/>
                    <a:stretch/>
                  </pic:blipFill>
                  <pic:spPr bwMode="auto">
                    <a:xfrm>
                      <a:off x="0" y="0"/>
                      <a:ext cx="4921135"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w:t>
      </w:r>
      <w:r w:rsidR="00E9498B">
        <w:rPr>
          <w:rFonts w:ascii="Times New Roman" w:hAnsi="Times New Roman" w:cs="Times New Roman"/>
          <w:sz w:val="24"/>
          <w:szCs w:val="24"/>
        </w:rPr>
        <w:t>6</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sulfate (SO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kaolinite as a function of pH</w:t>
      </w:r>
      <w:r w:rsidR="00E9498B">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CFA7310" wp14:editId="0F1D0D53">
            <wp:extent cx="4878721" cy="40233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7_1.jpg"/>
                    <pic:cNvPicPr/>
                  </pic:nvPicPr>
                  <pic:blipFill rotWithShape="1">
                    <a:blip r:embed="rId43">
                      <a:extLst>
                        <a:ext uri="{28A0092B-C50C-407E-A947-70E740481C1C}">
                          <a14:useLocalDpi xmlns:a14="http://schemas.microsoft.com/office/drawing/2010/main" val="0"/>
                        </a:ext>
                      </a:extLst>
                    </a:blip>
                    <a:srcRect l="26657" t="26748" r="7660" b="31396"/>
                    <a:stretch/>
                  </pic:blipFill>
                  <pic:spPr bwMode="auto">
                    <a:xfrm>
                      <a:off x="0" y="0"/>
                      <a:ext cx="4878721"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the ζ-potential (mV) of kaolinite as a function of pH</w:t>
      </w:r>
      <w:r w:rsidR="00E9498B">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894DAD4" wp14:editId="319BE144">
            <wp:extent cx="5305949" cy="36576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8_1.jpg"/>
                    <pic:cNvPicPr/>
                  </pic:nvPicPr>
                  <pic:blipFill rotWithShape="1">
                    <a:blip r:embed="rId44">
                      <a:extLst>
                        <a:ext uri="{28A0092B-C50C-407E-A947-70E740481C1C}">
                          <a14:useLocalDpi xmlns:a14="http://schemas.microsoft.com/office/drawing/2010/main" val="0"/>
                        </a:ext>
                      </a:extLst>
                    </a:blip>
                    <a:srcRect l="19830" t="58945" r="8101" b="2667"/>
                    <a:stretch/>
                  </pic:blipFill>
                  <pic:spPr bwMode="auto">
                    <a:xfrm>
                      <a:off x="0" y="0"/>
                      <a:ext cx="5305949" cy="365760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phosphate (PO</w:t>
      </w:r>
      <w:r w:rsidRPr="004C11CE">
        <w:rPr>
          <w:rFonts w:ascii="Times New Roman" w:hAnsi="Times New Roman" w:cs="Times New Roman"/>
          <w:sz w:val="24"/>
          <w:szCs w:val="24"/>
          <w:vertAlign w:val="subscript"/>
        </w:rPr>
        <w:t>4</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kaolinite as a function of pH</w:t>
      </w:r>
      <w:r w:rsidR="00E9498B">
        <w:rPr>
          <w:rFonts w:ascii="Times New Roman" w:hAnsi="Times New Roman" w:cs="Times New Roman"/>
          <w:sz w:val="24"/>
          <w:szCs w:val="24"/>
        </w:rPr>
        <w:t>, and counterion type and concentration (ionic strength).</w:t>
      </w:r>
      <w:proofErr w:type="gramEnd"/>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41DB6E8" wp14:editId="42FECDE1">
            <wp:extent cx="5217541" cy="4023360"/>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9_1.jpg"/>
                    <pic:cNvPicPr/>
                  </pic:nvPicPr>
                  <pic:blipFill rotWithShape="1">
                    <a:blip r:embed="rId45">
                      <a:extLst>
                        <a:ext uri="{28A0092B-C50C-407E-A947-70E740481C1C}">
                          <a14:useLocalDpi xmlns:a14="http://schemas.microsoft.com/office/drawing/2010/main" val="0"/>
                        </a:ext>
                      </a:extLst>
                    </a:blip>
                    <a:srcRect l="26502" t="27244" r="5748" b="32387"/>
                    <a:stretch/>
                  </pic:blipFill>
                  <pic:spPr bwMode="auto">
                    <a:xfrm>
                      <a:off x="0" y="0"/>
                      <a:ext cx="5217541" cy="402336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29.</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sidRPr="004C11CE">
        <w:rPr>
          <w:rFonts w:ascii="Times New Roman" w:hAnsi="Times New Roman" w:cs="Times New Roman"/>
          <w:sz w:val="24"/>
          <w:szCs w:val="24"/>
        </w:rPr>
        <w:t>)</w:t>
      </w:r>
      <w:r>
        <w:rPr>
          <w:rFonts w:ascii="Times New Roman" w:hAnsi="Times New Roman" w:cs="Times New Roman"/>
          <w:sz w:val="24"/>
          <w:szCs w:val="24"/>
        </w:rPr>
        <w:t xml:space="preserve">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the ζ-potential (mV) of kaolinite as a function of pH</w:t>
      </w:r>
      <w:r w:rsidR="00E9498B">
        <w:rPr>
          <w:rFonts w:ascii="Times New Roman" w:hAnsi="Times New Roman" w:cs="Times New Roman"/>
          <w:sz w:val="24"/>
          <w:szCs w:val="24"/>
        </w:rPr>
        <w:t>, and counterion type and concentration (ionic strength).</w:t>
      </w: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p>
    <w:p w:rsidR="009B065A" w:rsidRDefault="009B065A" w:rsidP="009B065A">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42D0449" wp14:editId="0E0A2C4E">
            <wp:extent cx="5177425" cy="3657600"/>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0_1.jpg"/>
                    <pic:cNvPicPr/>
                  </pic:nvPicPr>
                  <pic:blipFill rotWithShape="1">
                    <a:blip r:embed="rId46">
                      <a:extLst>
                        <a:ext uri="{28A0092B-C50C-407E-A947-70E740481C1C}">
                          <a14:useLocalDpi xmlns:a14="http://schemas.microsoft.com/office/drawing/2010/main" val="0"/>
                        </a:ext>
                      </a:extLst>
                    </a:blip>
                    <a:srcRect l="26069" t="31454" r="7691" b="32386"/>
                    <a:stretch/>
                  </pic:blipFill>
                  <pic:spPr bwMode="auto">
                    <a:xfrm>
                      <a:off x="0" y="0"/>
                      <a:ext cx="5177425" cy="3657600"/>
                    </a:xfrm>
                    <a:prstGeom prst="rect">
                      <a:avLst/>
                    </a:prstGeom>
                    <a:ln>
                      <a:noFill/>
                    </a:ln>
                    <a:extLst>
                      <a:ext uri="{53640926-AAD7-44D8-BBD7-CCE9431645EC}">
                        <a14:shadowObscured xmlns:a14="http://schemas.microsoft.com/office/drawing/2010/main"/>
                      </a:ext>
                    </a:extLst>
                  </pic:spPr>
                </pic:pic>
              </a:graphicData>
            </a:graphic>
          </wp:inline>
        </w:drawing>
      </w:r>
    </w:p>
    <w:p w:rsidR="009B065A" w:rsidRDefault="009B065A" w:rsidP="009B065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30.</w:t>
      </w:r>
      <w:proofErr w:type="gramEnd"/>
      <w:r>
        <w:rPr>
          <w:rFonts w:ascii="Times New Roman" w:hAnsi="Times New Roman" w:cs="Times New Roman"/>
          <w:sz w:val="24"/>
          <w:szCs w:val="24"/>
        </w:rPr>
        <w:t xml:space="preserve">  The influence of nitrate (NO</w:t>
      </w:r>
      <w:r w:rsidRPr="004C11CE">
        <w:rPr>
          <w:rFonts w:ascii="Times New Roman" w:hAnsi="Times New Roman" w:cs="Times New Roman"/>
          <w:sz w:val="24"/>
          <w:szCs w:val="24"/>
          <w:vertAlign w:val="subscript"/>
        </w:rPr>
        <w:t>3</w:t>
      </w:r>
      <w:r>
        <w:rPr>
          <w:rFonts w:ascii="Times New Roman" w:hAnsi="Times New Roman" w:cs="Times New Roman"/>
          <w:sz w:val="24"/>
          <w:szCs w:val="24"/>
        </w:rPr>
        <w:t>) and antimonate (</w:t>
      </w:r>
      <w:proofErr w:type="gramStart"/>
      <w:r>
        <w:rPr>
          <w:rFonts w:ascii="Times New Roman" w:hAnsi="Times New Roman" w:cs="Times New Roman"/>
          <w:sz w:val="24"/>
          <w:szCs w:val="24"/>
        </w:rPr>
        <w:t>Sb(</w:t>
      </w:r>
      <w:proofErr w:type="gramEnd"/>
      <w:r>
        <w:rPr>
          <w:rFonts w:ascii="Times New Roman" w:hAnsi="Times New Roman" w:cs="Times New Roman"/>
          <w:sz w:val="24"/>
          <w:szCs w:val="24"/>
        </w:rPr>
        <w:t>OH)</w:t>
      </w:r>
      <w:r>
        <w:rPr>
          <w:rFonts w:ascii="Times New Roman" w:hAnsi="Times New Roman" w:cs="Times New Roman"/>
          <w:sz w:val="24"/>
          <w:szCs w:val="24"/>
          <w:vertAlign w:val="subscript"/>
        </w:rPr>
        <w:t>6</w:t>
      </w:r>
      <w:r>
        <w:rPr>
          <w:rFonts w:ascii="Times New Roman" w:hAnsi="Times New Roman" w:cs="Times New Roman"/>
          <w:sz w:val="24"/>
          <w:szCs w:val="24"/>
        </w:rPr>
        <w:t>) on proton adsorption (Q</w:t>
      </w:r>
      <w:r w:rsidRPr="004C11CE">
        <w:rPr>
          <w:rFonts w:ascii="Times New Roman" w:hAnsi="Times New Roman" w:cs="Times New Roman"/>
          <w:sz w:val="24"/>
          <w:szCs w:val="24"/>
          <w:vertAlign w:val="subscript"/>
        </w:rPr>
        <w:t>h</w:t>
      </w:r>
      <w:r>
        <w:rPr>
          <w:rFonts w:ascii="Times New Roman" w:hAnsi="Times New Roman" w:cs="Times New Roman"/>
          <w:sz w:val="24"/>
          <w:szCs w:val="24"/>
        </w:rPr>
        <w:t xml:space="preserve">, </w:t>
      </w:r>
      <w:proofErr w:type="spellStart"/>
      <w:r>
        <w:rPr>
          <w:rFonts w:ascii="Times New Roman" w:hAnsi="Times New Roman" w:cs="Times New Roman"/>
          <w:sz w:val="24"/>
          <w:szCs w:val="24"/>
        </w:rPr>
        <w:t>mmol</w:t>
      </w:r>
      <w:r w:rsidRPr="004C11CE">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kg</w:t>
      </w:r>
      <w:r w:rsidRPr="004C11CE">
        <w:rPr>
          <w:rFonts w:ascii="Times New Roman" w:hAnsi="Times New Roman" w:cs="Times New Roman"/>
          <w:sz w:val="24"/>
          <w:szCs w:val="24"/>
          <w:vertAlign w:val="superscript"/>
        </w:rPr>
        <w:t>-1</w:t>
      </w:r>
      <w:r>
        <w:rPr>
          <w:rFonts w:ascii="Times New Roman" w:hAnsi="Times New Roman" w:cs="Times New Roman"/>
          <w:sz w:val="24"/>
          <w:szCs w:val="24"/>
        </w:rPr>
        <w:t>) by kaolinite as a function of pH</w:t>
      </w:r>
      <w:r w:rsidR="00E9498B">
        <w:rPr>
          <w:rFonts w:ascii="Times New Roman" w:hAnsi="Times New Roman" w:cs="Times New Roman"/>
          <w:sz w:val="24"/>
          <w:szCs w:val="24"/>
        </w:rPr>
        <w:t>, and counterion type and concentration (ionic strength).</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1DA95D3" wp14:editId="39B27873">
            <wp:extent cx="4023360" cy="340438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1.jpg"/>
                    <pic:cNvPicPr/>
                  </pic:nvPicPr>
                  <pic:blipFill rotWithShape="1">
                    <a:blip r:embed="rId47">
                      <a:extLst>
                        <a:ext uri="{28A0092B-C50C-407E-A947-70E740481C1C}">
                          <a14:useLocalDpi xmlns:a14="http://schemas.microsoft.com/office/drawing/2010/main" val="0"/>
                        </a:ext>
                      </a:extLst>
                    </a:blip>
                    <a:srcRect l="27884" t="32197" r="17949" b="32387"/>
                    <a:stretch/>
                  </pic:blipFill>
                  <pic:spPr bwMode="auto">
                    <a:xfrm>
                      <a:off x="0" y="0"/>
                      <a:ext cx="4023360" cy="3404384"/>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EB4199"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31.</w:t>
      </w:r>
      <w:proofErr w:type="gramEnd"/>
      <w:r>
        <w:rPr>
          <w:rFonts w:ascii="Times New Roman" w:hAnsi="Times New Roman" w:cs="Times New Roman"/>
          <w:sz w:val="24"/>
          <w:szCs w:val="24"/>
        </w:rPr>
        <w:t xml:space="preserve"> The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w:t>
      </w:r>
      <w:r w:rsidR="007010C0">
        <w:rPr>
          <w:rFonts w:ascii="Times New Roman" w:hAnsi="Times New Roman" w:cs="Times New Roman"/>
          <w:sz w:val="24"/>
          <w:szCs w:val="24"/>
        </w:rPr>
        <w:t xml:space="preserve"> The solid lines represent the diffuse layer model description of the adsorption data. </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8F792D"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4023360" cy="3405913"/>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100mM All_1.jpg"/>
                    <pic:cNvPicPr/>
                  </pic:nvPicPr>
                  <pic:blipFill rotWithShape="1">
                    <a:blip r:embed="rId48">
                      <a:extLst>
                        <a:ext uri="{28A0092B-C50C-407E-A947-70E740481C1C}">
                          <a14:useLocalDpi xmlns:a14="http://schemas.microsoft.com/office/drawing/2010/main" val="0"/>
                        </a:ext>
                      </a:extLst>
                    </a:blip>
                    <a:srcRect l="27851" t="32180" r="18569" b="32771"/>
                    <a:stretch/>
                  </pic:blipFill>
                  <pic:spPr bwMode="auto">
                    <a:xfrm>
                      <a:off x="0" y="0"/>
                      <a:ext cx="4023360" cy="3405913"/>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EB4199"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32.</w:t>
      </w:r>
      <w:proofErr w:type="gramEnd"/>
      <w:r>
        <w:rPr>
          <w:rFonts w:ascii="Times New Roman" w:hAnsi="Times New Roman" w:cs="Times New Roman"/>
          <w:sz w:val="24"/>
          <w:szCs w:val="24"/>
        </w:rPr>
        <w:t xml:space="preserve"> The adsorption of antimonate (</w:t>
      </w:r>
      <w:proofErr w:type="gramStart"/>
      <w:r>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w:t>
      </w:r>
      <w:r w:rsidR="007010C0">
        <w:rPr>
          <w:rFonts w:ascii="Times New Roman" w:hAnsi="Times New Roman" w:cs="Times New Roman"/>
          <w:sz w:val="24"/>
          <w:szCs w:val="24"/>
        </w:rPr>
        <w:t xml:space="preserve"> 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3E6AF9F0" wp14:editId="29034B47">
            <wp:extent cx="4297680" cy="3260308"/>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3.jpg"/>
                    <pic:cNvPicPr/>
                  </pic:nvPicPr>
                  <pic:blipFill rotWithShape="1">
                    <a:blip r:embed="rId49">
                      <a:extLst>
                        <a:ext uri="{28A0092B-C50C-407E-A947-70E740481C1C}">
                          <a14:useLocalDpi xmlns:a14="http://schemas.microsoft.com/office/drawing/2010/main" val="0"/>
                        </a:ext>
                      </a:extLst>
                    </a:blip>
                    <a:srcRect l="27884" t="29473" r="7051" b="32387"/>
                    <a:stretch/>
                  </pic:blipFill>
                  <pic:spPr bwMode="auto">
                    <a:xfrm>
                      <a:off x="0" y="0"/>
                      <a:ext cx="4297680" cy="3260308"/>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33.</w:t>
      </w:r>
      <w:proofErr w:type="gramEnd"/>
      <w:r>
        <w:rPr>
          <w:rFonts w:ascii="Times New Roman" w:hAnsi="Times New Roman" w:cs="Times New Roman"/>
          <w:sz w:val="24"/>
          <w:szCs w:val="24"/>
        </w:rPr>
        <w:t xml:space="preserve"> The influence of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xml:space="preserve">) on the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by birnessite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E6B9A29" wp14:editId="01062004">
            <wp:extent cx="4297680" cy="3133369"/>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100mM Sb, all S competition_1.jpg"/>
                    <pic:cNvPicPr/>
                  </pic:nvPicPr>
                  <pic:blipFill rotWithShape="1">
                    <a:blip r:embed="rId50">
                      <a:extLst>
                        <a:ext uri="{28A0092B-C50C-407E-A947-70E740481C1C}">
                          <a14:useLocalDpi xmlns:a14="http://schemas.microsoft.com/office/drawing/2010/main" val="0"/>
                        </a:ext>
                      </a:extLst>
                    </a:blip>
                    <a:srcRect l="27586" t="29515" r="5836" b="32976"/>
                    <a:stretch/>
                  </pic:blipFill>
                  <pic:spPr bwMode="auto">
                    <a:xfrm>
                      <a:off x="0" y="0"/>
                      <a:ext cx="4297680" cy="3133369"/>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34.</w:t>
      </w:r>
      <w:proofErr w:type="gramEnd"/>
      <w:r>
        <w:rPr>
          <w:rFonts w:ascii="Times New Roman" w:hAnsi="Times New Roman" w:cs="Times New Roman"/>
          <w:sz w:val="24"/>
          <w:szCs w:val="24"/>
        </w:rPr>
        <w:t xml:space="preserve"> The influence of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xml:space="preserve">) on the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by birnessite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p>
    <w:p w:rsidR="009B065A" w:rsidRDefault="009B065A" w:rsidP="009B065A">
      <w:pP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306FC83" wp14:editId="1E121D3D">
            <wp:extent cx="4023360" cy="3287660"/>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5.jpg"/>
                    <pic:cNvPicPr/>
                  </pic:nvPicPr>
                  <pic:blipFill rotWithShape="1">
                    <a:blip r:embed="rId51">
                      <a:extLst>
                        <a:ext uri="{28A0092B-C50C-407E-A947-70E740481C1C}">
                          <a14:useLocalDpi xmlns:a14="http://schemas.microsoft.com/office/drawing/2010/main" val="0"/>
                        </a:ext>
                      </a:extLst>
                    </a:blip>
                    <a:srcRect l="27244" t="31949" r="16666" b="32635"/>
                    <a:stretch/>
                  </pic:blipFill>
                  <pic:spPr bwMode="auto">
                    <a:xfrm>
                      <a:off x="0" y="0"/>
                      <a:ext cx="4023360" cy="3287660"/>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35.</w:t>
      </w:r>
      <w:proofErr w:type="gramEnd"/>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Pr="004F78A5" w:rsidRDefault="009B065A" w:rsidP="009B065A">
      <w:pPr>
        <w:jc w:val="center"/>
        <w:rPr>
          <w:rFonts w:ascii="Times New Roman" w:hAnsi="Times New Roman" w:cs="Times New Roman"/>
          <w:sz w:val="24"/>
          <w:szCs w:val="24"/>
        </w:rPr>
      </w:pPr>
      <w:r>
        <w:rPr>
          <w:rFonts w:ascii="Times New Roman" w:hAnsi="Times New Roman" w:cs="Times New Roman"/>
          <w:b/>
          <w:noProof/>
          <w:sz w:val="24"/>
          <w:szCs w:val="24"/>
        </w:rPr>
        <w:lastRenderedPageBreak/>
        <w:drawing>
          <wp:inline distT="0" distB="0" distL="0" distR="0" wp14:anchorId="37F85E77" wp14:editId="4E4CC2A3">
            <wp:extent cx="4023360" cy="3253339"/>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100mM Sb-S Direct_1.jpg"/>
                    <pic:cNvPicPr/>
                  </pic:nvPicPr>
                  <pic:blipFill rotWithShape="1">
                    <a:blip r:embed="rId52">
                      <a:extLst>
                        <a:ext uri="{28A0092B-C50C-407E-A947-70E740481C1C}">
                          <a14:useLocalDpi xmlns:a14="http://schemas.microsoft.com/office/drawing/2010/main" val="0"/>
                        </a:ext>
                      </a:extLst>
                    </a:blip>
                    <a:srcRect l="28116" t="32590" r="16446" b="32771"/>
                    <a:stretch/>
                  </pic:blipFill>
                  <pic:spPr bwMode="auto">
                    <a:xfrm>
                      <a:off x="0" y="0"/>
                      <a:ext cx="4023360" cy="3253339"/>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36.</w:t>
      </w:r>
      <w:proofErr w:type="gramEnd"/>
      <w:r>
        <w:rPr>
          <w:rFonts w:ascii="Times New Roman" w:hAnsi="Times New Roman" w:cs="Times New Roman"/>
          <w:sz w:val="24"/>
          <w:szCs w:val="24"/>
        </w:rPr>
        <w:t xml:space="preserve"> The predicted and experimentally-determined adsorption of antimonate (</w:t>
      </w:r>
      <w:proofErr w:type="gramStart"/>
      <w:r>
        <w:rPr>
          <w:rFonts w:ascii="Times New Roman" w:hAnsi="Times New Roman" w:cs="Times New Roman"/>
          <w:sz w:val="24"/>
          <w:szCs w:val="24"/>
        </w:rPr>
        <w:t>Sb</w:t>
      </w:r>
      <w:r w:rsidR="007010C0">
        <w:rPr>
          <w:rFonts w:ascii="Times New Roman" w:hAnsi="Times New Roman" w:cs="Times New Roman"/>
          <w:sz w:val="24"/>
          <w:szCs w:val="24"/>
        </w:rPr>
        <w:t>(</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1D3C506" wp14:editId="643A60E7">
            <wp:extent cx="4206240" cy="3062798"/>
            <wp:effectExtent l="0" t="0" r="381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7.jpg"/>
                    <pic:cNvPicPr/>
                  </pic:nvPicPr>
                  <pic:blipFill rotWithShape="1">
                    <a:blip r:embed="rId53">
                      <a:extLst>
                        <a:ext uri="{28A0092B-C50C-407E-A947-70E740481C1C}">
                          <a14:useLocalDpi xmlns:a14="http://schemas.microsoft.com/office/drawing/2010/main" val="0"/>
                        </a:ext>
                      </a:extLst>
                    </a:blip>
                    <a:srcRect l="27243" t="30711" r="6731" b="32139"/>
                    <a:stretch/>
                  </pic:blipFill>
                  <pic:spPr bwMode="auto">
                    <a:xfrm>
                      <a:off x="0" y="0"/>
                      <a:ext cx="4206240" cy="3062798"/>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37.</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Pr="001F295D" w:rsidRDefault="009B065A" w:rsidP="009B065A">
      <w:pPr>
        <w:rPr>
          <w:rFonts w:ascii="Times New Roman" w:hAnsi="Times New Roman" w:cs="Times New Roman"/>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EA46326" wp14:editId="737C6B7D">
            <wp:extent cx="4297680" cy="313147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8.jpg"/>
                    <pic:cNvPicPr/>
                  </pic:nvPicPr>
                  <pic:blipFill rotWithShape="1">
                    <a:blip r:embed="rId54">
                      <a:extLst>
                        <a:ext uri="{28A0092B-C50C-407E-A947-70E740481C1C}">
                          <a14:useLocalDpi xmlns:a14="http://schemas.microsoft.com/office/drawing/2010/main" val="0"/>
                        </a:ext>
                      </a:extLst>
                    </a:blip>
                    <a:srcRect l="27564" t="31701" r="8654" b="32387"/>
                    <a:stretch/>
                  </pic:blipFill>
                  <pic:spPr bwMode="auto">
                    <a:xfrm>
                      <a:off x="0" y="0"/>
                      <a:ext cx="4297680" cy="3131475"/>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38.</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7348D94" wp14:editId="0628214A">
            <wp:extent cx="4297680" cy="3130407"/>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10mM S-Sb Indirect_1.jpg"/>
                    <pic:cNvPicPr/>
                  </pic:nvPicPr>
                  <pic:blipFill rotWithShape="1">
                    <a:blip r:embed="rId55">
                      <a:extLst>
                        <a:ext uri="{28A0092B-C50C-407E-A947-70E740481C1C}">
                          <a14:useLocalDpi xmlns:a14="http://schemas.microsoft.com/office/drawing/2010/main" val="0"/>
                        </a:ext>
                      </a:extLst>
                    </a:blip>
                    <a:srcRect l="28117" t="31565" r="7428" b="32156"/>
                    <a:stretch/>
                  </pic:blipFill>
                  <pic:spPr bwMode="auto">
                    <a:xfrm>
                      <a:off x="0" y="0"/>
                      <a:ext cx="4297680" cy="3130407"/>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39.</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4C91C20A" wp14:editId="0ECDCF47">
            <wp:extent cx="4297680" cy="304860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0.jpg"/>
                    <pic:cNvPicPr/>
                  </pic:nvPicPr>
                  <pic:blipFill rotWithShape="1">
                    <a:blip r:embed="rId56">
                      <a:extLst>
                        <a:ext uri="{28A0092B-C50C-407E-A947-70E740481C1C}">
                          <a14:useLocalDpi xmlns:a14="http://schemas.microsoft.com/office/drawing/2010/main" val="0"/>
                        </a:ext>
                      </a:extLst>
                    </a:blip>
                    <a:srcRect l="27564" t="31454" r="7372" b="32882"/>
                    <a:stretch/>
                  </pic:blipFill>
                  <pic:spPr bwMode="auto">
                    <a:xfrm>
                      <a:off x="0" y="0"/>
                      <a:ext cx="4297680" cy="3048601"/>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40.</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sulfate (SO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895A1E0" wp14:editId="6F6FC1FF">
            <wp:extent cx="4023360" cy="3142624"/>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jpg"/>
                    <pic:cNvPicPr/>
                  </pic:nvPicPr>
                  <pic:blipFill rotWithShape="1">
                    <a:blip r:embed="rId57">
                      <a:extLst>
                        <a:ext uri="{28A0092B-C50C-407E-A947-70E740481C1C}">
                          <a14:useLocalDpi xmlns:a14="http://schemas.microsoft.com/office/drawing/2010/main" val="0"/>
                        </a:ext>
                      </a:extLst>
                    </a:blip>
                    <a:srcRect l="27563" t="28730" r="8014" b="32387"/>
                    <a:stretch/>
                  </pic:blipFill>
                  <pic:spPr bwMode="auto">
                    <a:xfrm>
                      <a:off x="0" y="0"/>
                      <a:ext cx="4023360" cy="3142624"/>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41.</w:t>
      </w:r>
      <w:proofErr w:type="gramEnd"/>
      <w:r>
        <w:rPr>
          <w:rFonts w:ascii="Times New Roman" w:hAnsi="Times New Roman" w:cs="Times New Roman"/>
          <w:sz w:val="24"/>
          <w:szCs w:val="24"/>
        </w:rPr>
        <w:t xml:space="preserve"> The influence of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 adsorption of antimonate (</w:t>
      </w:r>
      <w:proofErr w:type="gramStart"/>
      <w:r>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D72599C" wp14:editId="16E486D2">
            <wp:extent cx="4297680" cy="3132889"/>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2.jpg"/>
                    <pic:cNvPicPr/>
                  </pic:nvPicPr>
                  <pic:blipFill rotWithShape="1">
                    <a:blip r:embed="rId58">
                      <a:extLst>
                        <a:ext uri="{28A0092B-C50C-407E-A947-70E740481C1C}">
                          <a14:useLocalDpi xmlns:a14="http://schemas.microsoft.com/office/drawing/2010/main" val="0"/>
                        </a:ext>
                      </a:extLst>
                    </a:blip>
                    <a:srcRect l="27243" t="29225" r="4167" b="32139"/>
                    <a:stretch/>
                  </pic:blipFill>
                  <pic:spPr bwMode="auto">
                    <a:xfrm>
                      <a:off x="0" y="0"/>
                      <a:ext cx="4297680" cy="3132889"/>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42.</w:t>
      </w:r>
      <w:proofErr w:type="gramEnd"/>
      <w:r>
        <w:rPr>
          <w:rFonts w:ascii="Times New Roman" w:hAnsi="Times New Roman" w:cs="Times New Roman"/>
          <w:sz w:val="24"/>
          <w:szCs w:val="24"/>
        </w:rPr>
        <w:t xml:space="preserve"> The influence of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on the</w:t>
      </w:r>
      <w:r w:rsidR="007010C0">
        <w:rPr>
          <w:rFonts w:ascii="Times New Roman" w:hAnsi="Times New Roman" w:cs="Times New Roman"/>
          <w:sz w:val="24"/>
          <w:szCs w:val="24"/>
        </w:rPr>
        <w:t xml:space="preserve"> 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and order of ligand addition. </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5814F543" wp14:editId="3711F66A">
            <wp:extent cx="4023360" cy="32689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3.jpg"/>
                    <pic:cNvPicPr/>
                  </pic:nvPicPr>
                  <pic:blipFill rotWithShape="1">
                    <a:blip r:embed="rId59">
                      <a:extLst>
                        <a:ext uri="{28A0092B-C50C-407E-A947-70E740481C1C}">
                          <a14:useLocalDpi xmlns:a14="http://schemas.microsoft.com/office/drawing/2010/main" val="0"/>
                        </a:ext>
                      </a:extLst>
                    </a:blip>
                    <a:srcRect l="27243" t="32197" r="16346" b="32387"/>
                    <a:stretch/>
                  </pic:blipFill>
                  <pic:spPr bwMode="auto">
                    <a:xfrm>
                      <a:off x="0" y="0"/>
                      <a:ext cx="4023360" cy="3268980"/>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43.</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472709A3" wp14:editId="3FA996D8">
            <wp:extent cx="4023360" cy="3200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4.jpg"/>
                    <pic:cNvPicPr/>
                  </pic:nvPicPr>
                  <pic:blipFill rotWithShape="1">
                    <a:blip r:embed="rId60">
                      <a:extLst>
                        <a:ext uri="{28A0092B-C50C-407E-A947-70E740481C1C}">
                          <a14:useLocalDpi xmlns:a14="http://schemas.microsoft.com/office/drawing/2010/main" val="0"/>
                        </a:ext>
                      </a:extLst>
                    </a:blip>
                    <a:srcRect l="26602" t="32940" r="16987" b="32387"/>
                    <a:stretch/>
                  </pic:blipFill>
                  <pic:spPr bwMode="auto">
                    <a:xfrm>
                      <a:off x="0" y="0"/>
                      <a:ext cx="4023360" cy="3200400"/>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44.</w:t>
      </w:r>
      <w:proofErr w:type="gramEnd"/>
      <w:r>
        <w:rPr>
          <w:rFonts w:ascii="Times New Roman" w:hAnsi="Times New Roman" w:cs="Times New Roman"/>
          <w:sz w:val="24"/>
          <w:szCs w:val="24"/>
        </w:rPr>
        <w:t xml:space="preserve"> The predicted and experimentally-determined adsorption of</w:t>
      </w:r>
      <w:r w:rsidR="007010C0">
        <w:rPr>
          <w:rFonts w:ascii="Times New Roman" w:hAnsi="Times New Roman" w:cs="Times New Roman"/>
          <w:sz w:val="24"/>
          <w:szCs w:val="24"/>
        </w:rPr>
        <w:t xml:space="preserve">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80CB422" wp14:editId="4A676A1F">
            <wp:extent cx="4297680" cy="301479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5.jpg"/>
                    <pic:cNvPicPr/>
                  </pic:nvPicPr>
                  <pic:blipFill rotWithShape="1">
                    <a:blip r:embed="rId61">
                      <a:extLst>
                        <a:ext uri="{28A0092B-C50C-407E-A947-70E740481C1C}">
                          <a14:useLocalDpi xmlns:a14="http://schemas.microsoft.com/office/drawing/2010/main" val="0"/>
                        </a:ext>
                      </a:extLst>
                    </a:blip>
                    <a:srcRect l="27884" t="32444" r="7692" b="32635"/>
                    <a:stretch/>
                  </pic:blipFill>
                  <pic:spPr bwMode="auto">
                    <a:xfrm>
                      <a:off x="0" y="0"/>
                      <a:ext cx="4297680" cy="3014790"/>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45.</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C5F0512" wp14:editId="64526D43">
            <wp:extent cx="4297680" cy="3039823"/>
            <wp:effectExtent l="0" t="0" r="762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6.jpg"/>
                    <pic:cNvPicPr/>
                  </pic:nvPicPr>
                  <pic:blipFill rotWithShape="1">
                    <a:blip r:embed="rId62">
                      <a:extLst>
                        <a:ext uri="{28A0092B-C50C-407E-A947-70E740481C1C}">
                          <a14:useLocalDpi xmlns:a14="http://schemas.microsoft.com/office/drawing/2010/main" val="0"/>
                        </a:ext>
                      </a:extLst>
                    </a:blip>
                    <a:srcRect l="27244" t="31702" r="7051" b="32387"/>
                    <a:stretch/>
                  </pic:blipFill>
                  <pic:spPr bwMode="auto">
                    <a:xfrm>
                      <a:off x="0" y="0"/>
                      <a:ext cx="4297680" cy="3039823"/>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46.</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49368891" wp14:editId="4C220BBA">
            <wp:extent cx="4297680" cy="3050103"/>
            <wp:effectExtent l="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297680" cy="3050103"/>
                    </a:xfrm>
                    <a:prstGeom prst="rect">
                      <a:avLst/>
                    </a:prstGeom>
                    <a:noFill/>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47.</w:t>
      </w:r>
      <w:proofErr w:type="gramEnd"/>
      <w:r>
        <w:rPr>
          <w:rFonts w:ascii="Times New Roman" w:hAnsi="Times New Roman" w:cs="Times New Roman"/>
          <w:sz w:val="24"/>
          <w:szCs w:val="24"/>
        </w:rPr>
        <w:t xml:space="preserve"> The predicted and experimentally-determined </w:t>
      </w:r>
      <w:r w:rsidR="007010C0">
        <w:rPr>
          <w:rFonts w:ascii="Times New Roman" w:hAnsi="Times New Roman" w:cs="Times New Roman"/>
          <w:sz w:val="24"/>
          <w:szCs w:val="24"/>
        </w:rPr>
        <w:t>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 xml:space="preserve"> The solid lines represent the diffuse layer model description of the adsorption data.</w:t>
      </w: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p>
    <w:p w:rsidR="009B065A" w:rsidRDefault="009B065A" w:rsidP="009B065A">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5128AB5F" wp14:editId="20433C52">
            <wp:extent cx="4297680" cy="3057553"/>
            <wp:effectExtent l="0" t="0" r="762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8.jpg"/>
                    <pic:cNvPicPr/>
                  </pic:nvPicPr>
                  <pic:blipFill rotWithShape="1">
                    <a:blip r:embed="rId64">
                      <a:extLst>
                        <a:ext uri="{28A0092B-C50C-407E-A947-70E740481C1C}">
                          <a14:useLocalDpi xmlns:a14="http://schemas.microsoft.com/office/drawing/2010/main" val="0"/>
                        </a:ext>
                      </a:extLst>
                    </a:blip>
                    <a:srcRect l="27563" t="32692" r="8014" b="31891"/>
                    <a:stretch/>
                  </pic:blipFill>
                  <pic:spPr bwMode="auto">
                    <a:xfrm>
                      <a:off x="0" y="0"/>
                      <a:ext cx="4297680" cy="3057553"/>
                    </a:xfrm>
                    <a:prstGeom prst="rect">
                      <a:avLst/>
                    </a:prstGeom>
                    <a:ln>
                      <a:noFill/>
                    </a:ln>
                    <a:extLst>
                      <a:ext uri="{53640926-AAD7-44D8-BBD7-CCE9431645EC}">
                        <a14:shadowObscured xmlns:a14="http://schemas.microsoft.com/office/drawing/2010/main"/>
                      </a:ext>
                    </a:extLst>
                  </pic:spPr>
                </pic:pic>
              </a:graphicData>
            </a:graphic>
          </wp:inline>
        </w:drawing>
      </w:r>
    </w:p>
    <w:p w:rsidR="009B065A" w:rsidRPr="00F911C0" w:rsidRDefault="009B065A" w:rsidP="009B065A">
      <w:pPr>
        <w:rPr>
          <w:rFonts w:ascii="Times New Roman" w:hAnsi="Times New Roman" w:cs="Times New Roman"/>
          <w:sz w:val="24"/>
          <w:szCs w:val="24"/>
        </w:rPr>
      </w:pPr>
      <w:proofErr w:type="gramStart"/>
      <w:r>
        <w:rPr>
          <w:rFonts w:ascii="Times New Roman" w:hAnsi="Times New Roman" w:cs="Times New Roman"/>
          <w:sz w:val="24"/>
          <w:szCs w:val="24"/>
        </w:rPr>
        <w:t>Figure 48.</w:t>
      </w:r>
      <w:proofErr w:type="gramEnd"/>
      <w:r>
        <w:rPr>
          <w:rFonts w:ascii="Times New Roman" w:hAnsi="Times New Roman" w:cs="Times New Roman"/>
          <w:sz w:val="24"/>
          <w:szCs w:val="24"/>
        </w:rPr>
        <w:t xml:space="preserve"> The predicted and experimentally-determined</w:t>
      </w:r>
      <w:r w:rsidR="007010C0">
        <w:rPr>
          <w:rFonts w:ascii="Times New Roman" w:hAnsi="Times New Roman" w:cs="Times New Roman"/>
          <w:sz w:val="24"/>
          <w:szCs w:val="24"/>
        </w:rPr>
        <w:t xml:space="preserve"> adsorption of antimonate (</w:t>
      </w:r>
      <w:proofErr w:type="gramStart"/>
      <w:r w:rsidR="007010C0">
        <w:rPr>
          <w:rFonts w:ascii="Times New Roman" w:hAnsi="Times New Roman" w:cs="Times New Roman"/>
          <w:sz w:val="24"/>
          <w:szCs w:val="24"/>
        </w:rPr>
        <w:t>Sb(</w:t>
      </w:r>
      <w:proofErr w:type="gramEnd"/>
      <w:r w:rsidR="007010C0">
        <w:rPr>
          <w:rFonts w:ascii="Times New Roman" w:hAnsi="Times New Roman" w:cs="Times New Roman"/>
          <w:sz w:val="24"/>
          <w:szCs w:val="24"/>
        </w:rPr>
        <w:t>V</w:t>
      </w:r>
      <w:r>
        <w:rPr>
          <w:rFonts w:ascii="Times New Roman" w:hAnsi="Times New Roman" w:cs="Times New Roman"/>
          <w:sz w:val="24"/>
          <w:szCs w:val="24"/>
        </w:rPr>
        <w:t>))  and phosphate (PO</w:t>
      </w:r>
      <w:r w:rsidRPr="00F911C0">
        <w:rPr>
          <w:rFonts w:ascii="Times New Roman" w:hAnsi="Times New Roman" w:cs="Times New Roman"/>
          <w:sz w:val="24"/>
          <w:szCs w:val="24"/>
          <w:vertAlign w:val="subscript"/>
        </w:rPr>
        <w:t>4</w:t>
      </w:r>
      <w:r>
        <w:rPr>
          <w:rFonts w:ascii="Times New Roman" w:hAnsi="Times New Roman" w:cs="Times New Roman"/>
          <w:sz w:val="24"/>
          <w:szCs w:val="24"/>
        </w:rPr>
        <w:t>) by birnessite under indirect competition in 100 m</w:t>
      </w:r>
      <w:r w:rsidRPr="00F911C0">
        <w:rPr>
          <w:rFonts w:ascii="Times New Roman" w:hAnsi="Times New Roman" w:cs="Times New Roman"/>
          <w:i/>
          <w:sz w:val="24"/>
          <w:szCs w:val="24"/>
        </w:rPr>
        <w:t>M</w:t>
      </w:r>
      <w:r>
        <w:rPr>
          <w:rFonts w:ascii="Times New Roman" w:hAnsi="Times New Roman" w:cs="Times New Roman"/>
          <w:sz w:val="24"/>
          <w:szCs w:val="24"/>
        </w:rPr>
        <w:t xml:space="preserve"> KNO</w:t>
      </w:r>
      <w:r w:rsidRPr="00F911C0">
        <w:rPr>
          <w:rFonts w:ascii="Times New Roman" w:hAnsi="Times New Roman" w:cs="Times New Roman"/>
          <w:sz w:val="24"/>
          <w:szCs w:val="24"/>
          <w:vertAlign w:val="subscript"/>
        </w:rPr>
        <w:t>3</w:t>
      </w:r>
      <w:r>
        <w:rPr>
          <w:rFonts w:ascii="Times New Roman" w:hAnsi="Times New Roman" w:cs="Times New Roman"/>
          <w:sz w:val="24"/>
          <w:szCs w:val="24"/>
        </w:rPr>
        <w:t xml:space="preserve"> as a function of pH. </w:t>
      </w:r>
      <w:r w:rsidR="007010C0">
        <w:rPr>
          <w:rFonts w:ascii="Times New Roman" w:hAnsi="Times New Roman" w:cs="Times New Roman"/>
          <w:sz w:val="24"/>
          <w:szCs w:val="24"/>
        </w:rPr>
        <w:t>The solid lines represent the diffuse layer model description of the adsorption data.</w:t>
      </w:r>
    </w:p>
    <w:p w:rsidR="009B065A" w:rsidRPr="00693767" w:rsidRDefault="009B065A" w:rsidP="009B065A">
      <w:pPr>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Default="000C11DF" w:rsidP="000C11DF">
      <w:pPr>
        <w:spacing w:line="480" w:lineRule="auto"/>
        <w:ind w:left="720" w:hanging="720"/>
        <w:jc w:val="center"/>
        <w:rPr>
          <w:rFonts w:ascii="Times New Roman" w:hAnsi="Times New Roman" w:cs="Times New Roman"/>
          <w:b/>
          <w:sz w:val="24"/>
          <w:szCs w:val="24"/>
        </w:rPr>
      </w:pPr>
    </w:p>
    <w:p w:rsidR="000C11DF" w:rsidRPr="001626A3" w:rsidRDefault="000C11DF" w:rsidP="000C11DF">
      <w:pPr>
        <w:spacing w:line="480" w:lineRule="auto"/>
        <w:rPr>
          <w:rFonts w:ascii="Times New Roman" w:hAnsi="Times New Roman" w:cs="Times New Roman"/>
          <w:b/>
          <w:sz w:val="24"/>
          <w:szCs w:val="24"/>
        </w:rPr>
      </w:pP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lastRenderedPageBreak/>
        <w:t>Accornero</w:t>
      </w:r>
      <w:proofErr w:type="spellEnd"/>
      <w:r w:rsidRPr="001626A3">
        <w:rPr>
          <w:rFonts w:ascii="Times New Roman" w:hAnsi="Times New Roman" w:cs="Times New Roman"/>
          <w:sz w:val="24"/>
          <w:szCs w:val="24"/>
        </w:rPr>
        <w:t xml:space="preserve">, M., L. Marini, and M. </w:t>
      </w:r>
      <w:proofErr w:type="spellStart"/>
      <w:r w:rsidRPr="001626A3">
        <w:rPr>
          <w:rFonts w:ascii="Times New Roman" w:hAnsi="Times New Roman" w:cs="Times New Roman"/>
          <w:sz w:val="24"/>
          <w:szCs w:val="24"/>
        </w:rPr>
        <w:t>Lelli</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2008. The dissociation constants of </w:t>
      </w:r>
      <w:proofErr w:type="spellStart"/>
      <w:r w:rsidRPr="001626A3">
        <w:rPr>
          <w:rFonts w:ascii="Times New Roman" w:hAnsi="Times New Roman" w:cs="Times New Roman"/>
          <w:sz w:val="24"/>
          <w:szCs w:val="24"/>
        </w:rPr>
        <w:t>antimonic</w:t>
      </w:r>
      <w:proofErr w:type="spellEnd"/>
      <w:r w:rsidRPr="001626A3">
        <w:rPr>
          <w:rFonts w:ascii="Times New Roman" w:hAnsi="Times New Roman" w:cs="Times New Roman"/>
          <w:sz w:val="24"/>
          <w:szCs w:val="24"/>
        </w:rPr>
        <w:t xml:space="preserve"> acid at 1</w:t>
      </w:r>
      <w:r>
        <w:rPr>
          <w:rFonts w:ascii="Times New Roman" w:hAnsi="Times New Roman" w:cs="Times New Roman"/>
          <w:sz w:val="24"/>
          <w:szCs w:val="24"/>
        </w:rPr>
        <w:t>0-40ͦ C. J. Solution Chem. 37</w:t>
      </w:r>
      <w:r w:rsidRPr="001626A3">
        <w:rPr>
          <w:rFonts w:ascii="Times New Roman" w:hAnsi="Times New Roman" w:cs="Times New Roman"/>
          <w:sz w:val="24"/>
          <w:szCs w:val="24"/>
        </w:rPr>
        <w:t xml:space="preserve">:785-800. </w:t>
      </w:r>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Adekola</w:t>
      </w:r>
      <w:proofErr w:type="spellEnd"/>
      <w:r>
        <w:rPr>
          <w:rFonts w:ascii="Times New Roman" w:hAnsi="Times New Roman" w:cs="Times New Roman"/>
          <w:sz w:val="24"/>
          <w:szCs w:val="24"/>
        </w:rPr>
        <w:t xml:space="preserve">, F., M. </w:t>
      </w:r>
      <w:proofErr w:type="spellStart"/>
      <w:r>
        <w:rPr>
          <w:rFonts w:ascii="Times New Roman" w:hAnsi="Times New Roman" w:cs="Times New Roman"/>
          <w:sz w:val="24"/>
          <w:szCs w:val="24"/>
        </w:rPr>
        <w:t>Fedoroft</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Geckeis</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Kupcik</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Lefevre</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Lutzenkircken</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Plaschke</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Preocanin</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Rabung</w:t>
      </w:r>
      <w:proofErr w:type="spellEnd"/>
      <w:r>
        <w:rPr>
          <w:rFonts w:ascii="Times New Roman" w:hAnsi="Times New Roman" w:cs="Times New Roman"/>
          <w:sz w:val="24"/>
          <w:szCs w:val="24"/>
        </w:rPr>
        <w:t xml:space="preserve">, and D. </w:t>
      </w:r>
      <w:proofErr w:type="spellStart"/>
      <w:r>
        <w:rPr>
          <w:rFonts w:ascii="Times New Roman" w:hAnsi="Times New Roman" w:cs="Times New Roman"/>
          <w:sz w:val="24"/>
          <w:szCs w:val="24"/>
        </w:rPr>
        <w:t>Schild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2011. Characterization of acid-base properties of two gibbsite samples in the context of literature results. J. Colloid and Interface Sci. 354:306-317.</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Ali, M., and </w:t>
      </w:r>
      <w:r w:rsidRPr="001626A3">
        <w:rPr>
          <w:rFonts w:ascii="Times New Roman" w:hAnsi="Times New Roman" w:cs="Times New Roman"/>
          <w:sz w:val="24"/>
          <w:szCs w:val="24"/>
        </w:rPr>
        <w:t xml:space="preserve">D. </w:t>
      </w:r>
      <w:proofErr w:type="spellStart"/>
      <w:r w:rsidRPr="001626A3">
        <w:rPr>
          <w:rFonts w:ascii="Times New Roman" w:hAnsi="Times New Roman" w:cs="Times New Roman"/>
          <w:sz w:val="24"/>
          <w:szCs w:val="24"/>
        </w:rPr>
        <w:t>Dzombak</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1996. Competitive sorption of simple organic acids and sulfate on goethi</w:t>
      </w:r>
      <w:r>
        <w:rPr>
          <w:rFonts w:ascii="Times New Roman" w:hAnsi="Times New Roman" w:cs="Times New Roman"/>
          <w:sz w:val="24"/>
          <w:szCs w:val="24"/>
        </w:rPr>
        <w:t>te. Environ. Sci. Technol. 30</w:t>
      </w:r>
      <w:r w:rsidRPr="001626A3">
        <w:rPr>
          <w:rFonts w:ascii="Times New Roman" w:hAnsi="Times New Roman" w:cs="Times New Roman"/>
          <w:sz w:val="24"/>
          <w:szCs w:val="24"/>
        </w:rPr>
        <w:t>:1061-1071.</w:t>
      </w:r>
    </w:p>
    <w:p w:rsidR="000C11DF" w:rsidRPr="001626A3" w:rsidRDefault="00446312" w:rsidP="000C11DF">
      <w:pPr>
        <w:spacing w:line="480" w:lineRule="auto"/>
        <w:ind w:left="720" w:hanging="720"/>
        <w:rPr>
          <w:rFonts w:ascii="Times New Roman" w:hAnsi="Times New Roman" w:cs="Times New Roman"/>
          <w:sz w:val="24"/>
          <w:szCs w:val="24"/>
        </w:rPr>
      </w:pPr>
      <w:hyperlink r:id="rId65" w:anchor="bBIB9" w:history="1">
        <w:proofErr w:type="spellStart"/>
        <w:proofErr w:type="gramStart"/>
        <w:r w:rsidR="000C11DF" w:rsidRPr="001626A3">
          <w:rPr>
            <w:rFonts w:ascii="Times New Roman" w:hAnsi="Times New Roman" w:cs="Times New Roman"/>
            <w:sz w:val="24"/>
            <w:szCs w:val="24"/>
          </w:rPr>
          <w:t>Ambe</w:t>
        </w:r>
        <w:proofErr w:type="spellEnd"/>
        <w:r w:rsidR="000C11DF" w:rsidRPr="001626A3">
          <w:rPr>
            <w:rFonts w:ascii="Times New Roman" w:hAnsi="Times New Roman" w:cs="Times New Roman"/>
            <w:sz w:val="24"/>
            <w:szCs w:val="24"/>
          </w:rPr>
          <w:t>,</w:t>
        </w:r>
      </w:hyperlink>
      <w:r w:rsidR="000C11DF" w:rsidRPr="001626A3">
        <w:rPr>
          <w:rFonts w:ascii="Times New Roman" w:hAnsi="Times New Roman" w:cs="Times New Roman"/>
          <w:sz w:val="24"/>
          <w:szCs w:val="24"/>
        </w:rPr>
        <w:t xml:space="preserve"> F., S. </w:t>
      </w:r>
      <w:proofErr w:type="spellStart"/>
      <w:r w:rsidR="000C11DF" w:rsidRPr="001626A3">
        <w:rPr>
          <w:rFonts w:ascii="Times New Roman" w:hAnsi="Times New Roman" w:cs="Times New Roman"/>
          <w:sz w:val="24"/>
          <w:szCs w:val="24"/>
        </w:rPr>
        <w:t>Ambe</w:t>
      </w:r>
      <w:proofErr w:type="spellEnd"/>
      <w:r w:rsidR="000C11DF" w:rsidRPr="001626A3">
        <w:rPr>
          <w:rFonts w:ascii="Times New Roman" w:hAnsi="Times New Roman" w:cs="Times New Roman"/>
          <w:sz w:val="24"/>
          <w:szCs w:val="24"/>
        </w:rPr>
        <w:t xml:space="preserve">, T. Okada, and H. </w:t>
      </w:r>
      <w:proofErr w:type="spellStart"/>
      <w:r w:rsidR="000C11DF" w:rsidRPr="001626A3">
        <w:rPr>
          <w:rFonts w:ascii="Times New Roman" w:hAnsi="Times New Roman" w:cs="Times New Roman"/>
          <w:sz w:val="24"/>
          <w:szCs w:val="24"/>
        </w:rPr>
        <w:t>Sekizawa</w:t>
      </w:r>
      <w:proofErr w:type="spellEnd"/>
      <w:r w:rsidR="000C11DF" w:rsidRPr="001626A3">
        <w:rPr>
          <w:rFonts w:ascii="Times New Roman" w:hAnsi="Times New Roman" w:cs="Times New Roman"/>
          <w:sz w:val="24"/>
          <w:szCs w:val="24"/>
        </w:rPr>
        <w:t>.</w:t>
      </w:r>
      <w:proofErr w:type="gramEnd"/>
      <w:r w:rsidR="000C11DF" w:rsidRPr="001626A3">
        <w:rPr>
          <w:rFonts w:ascii="Times New Roman" w:hAnsi="Times New Roman" w:cs="Times New Roman"/>
          <w:sz w:val="24"/>
          <w:szCs w:val="24"/>
        </w:rPr>
        <w:t xml:space="preserve"> 1986. In situ </w:t>
      </w:r>
      <w:proofErr w:type="spellStart"/>
      <w:r w:rsidR="000C11DF" w:rsidRPr="001626A3">
        <w:rPr>
          <w:rFonts w:ascii="Times New Roman" w:hAnsi="Times New Roman" w:cs="Times New Roman"/>
          <w:sz w:val="24"/>
          <w:szCs w:val="24"/>
        </w:rPr>
        <w:t>Mössbauer</w:t>
      </w:r>
      <w:proofErr w:type="spellEnd"/>
      <w:r w:rsidR="000C11DF" w:rsidRPr="001626A3">
        <w:rPr>
          <w:rFonts w:ascii="Times New Roman" w:hAnsi="Times New Roman" w:cs="Times New Roman"/>
          <w:sz w:val="24"/>
          <w:szCs w:val="24"/>
        </w:rPr>
        <w:t xml:space="preserve"> studies of metal oxide-aqueous solution interfaces with adsorbed cobalt-57 and antimony-119 ions. 323:403-424. In</w:t>
      </w:r>
      <w:r w:rsidR="000C11DF">
        <w:rPr>
          <w:rFonts w:ascii="Times New Roman" w:hAnsi="Times New Roman" w:cs="Times New Roman"/>
          <w:sz w:val="24"/>
          <w:szCs w:val="24"/>
        </w:rPr>
        <w:t xml:space="preserve"> Davis J.A., and K.F Hayes (ed.), </w:t>
      </w:r>
      <w:proofErr w:type="gramStart"/>
      <w:r w:rsidR="000C11DF">
        <w:rPr>
          <w:rFonts w:ascii="Times New Roman" w:hAnsi="Times New Roman" w:cs="Times New Roman"/>
          <w:sz w:val="24"/>
          <w:szCs w:val="24"/>
        </w:rPr>
        <w:t>Geochemical</w:t>
      </w:r>
      <w:proofErr w:type="gramEnd"/>
      <w:r w:rsidR="000C11DF">
        <w:rPr>
          <w:rFonts w:ascii="Times New Roman" w:hAnsi="Times New Roman" w:cs="Times New Roman"/>
          <w:sz w:val="24"/>
          <w:szCs w:val="24"/>
        </w:rPr>
        <w:t xml:space="preserve"> processes at mineral s</w:t>
      </w:r>
      <w:r w:rsidR="000C11DF" w:rsidRPr="001626A3">
        <w:rPr>
          <w:rFonts w:ascii="Times New Roman" w:hAnsi="Times New Roman" w:cs="Times New Roman"/>
          <w:sz w:val="24"/>
          <w:szCs w:val="24"/>
        </w:rPr>
        <w:t xml:space="preserve">urfaces, ACS Symposium. ACS, Washington (1986). </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Anderson, R. 2006. </w:t>
      </w:r>
      <w:proofErr w:type="gramStart"/>
      <w:r w:rsidRPr="001626A3">
        <w:rPr>
          <w:rFonts w:ascii="Times New Roman" w:hAnsi="Times New Roman" w:cs="Times New Roman"/>
          <w:sz w:val="24"/>
          <w:szCs w:val="24"/>
        </w:rPr>
        <w:t>Adsorption of 2-ketogluconate by gibbsite, goethite, and kaolinite.</w:t>
      </w:r>
      <w:proofErr w:type="gramEnd"/>
      <w:r w:rsidRPr="001626A3">
        <w:rPr>
          <w:rFonts w:ascii="Times New Roman" w:hAnsi="Times New Roman" w:cs="Times New Roman"/>
          <w:sz w:val="24"/>
          <w:szCs w:val="24"/>
        </w:rPr>
        <w:t xml:space="preserve"> M.S. Thesis, </w:t>
      </w:r>
      <w:proofErr w:type="gramStart"/>
      <w:r w:rsidRPr="001626A3">
        <w:rPr>
          <w:rFonts w:ascii="Times New Roman" w:hAnsi="Times New Roman" w:cs="Times New Roman"/>
          <w:sz w:val="24"/>
          <w:szCs w:val="24"/>
        </w:rPr>
        <w:t>The</w:t>
      </w:r>
      <w:proofErr w:type="gramEnd"/>
      <w:r w:rsidRPr="001626A3">
        <w:rPr>
          <w:rFonts w:ascii="Times New Roman" w:hAnsi="Times New Roman" w:cs="Times New Roman"/>
          <w:sz w:val="24"/>
          <w:szCs w:val="24"/>
        </w:rPr>
        <w:t xml:space="preserve"> University of Tennessee, Knoxville.</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Antelo</w:t>
      </w:r>
      <w:proofErr w:type="spellEnd"/>
      <w:r w:rsidRPr="001626A3">
        <w:rPr>
          <w:rFonts w:ascii="Times New Roman" w:hAnsi="Times New Roman" w:cs="Times New Roman"/>
          <w:sz w:val="24"/>
          <w:szCs w:val="24"/>
        </w:rPr>
        <w:t xml:space="preserve">, J. M. </w:t>
      </w:r>
      <w:proofErr w:type="spellStart"/>
      <w:r w:rsidRPr="001626A3">
        <w:rPr>
          <w:rFonts w:ascii="Times New Roman" w:hAnsi="Times New Roman" w:cs="Times New Roman"/>
          <w:sz w:val="24"/>
          <w:szCs w:val="24"/>
        </w:rPr>
        <w:t>Aven</w:t>
      </w:r>
      <w:r>
        <w:rPr>
          <w:rFonts w:ascii="Times New Roman" w:hAnsi="Times New Roman" w:cs="Times New Roman"/>
          <w:sz w:val="24"/>
          <w:szCs w:val="24"/>
        </w:rPr>
        <w:t>a</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Fiol</w:t>
      </w:r>
      <w:proofErr w:type="spellEnd"/>
      <w:r>
        <w:rPr>
          <w:rFonts w:ascii="Times New Roman" w:hAnsi="Times New Roman" w:cs="Times New Roman"/>
          <w:sz w:val="24"/>
          <w:szCs w:val="24"/>
        </w:rPr>
        <w:t xml:space="preserve">, R. Lopez, and F. </w:t>
      </w:r>
      <w:proofErr w:type="spellStart"/>
      <w:r>
        <w:rPr>
          <w:rFonts w:ascii="Times New Roman" w:hAnsi="Times New Roman" w:cs="Times New Roman"/>
          <w:sz w:val="24"/>
          <w:szCs w:val="24"/>
        </w:rPr>
        <w:t>Arce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1626A3">
        <w:rPr>
          <w:rFonts w:ascii="Times New Roman" w:hAnsi="Times New Roman" w:cs="Times New Roman"/>
          <w:sz w:val="24"/>
          <w:szCs w:val="24"/>
        </w:rPr>
        <w:t>2005 Effects of pH and ionic strength of the adsorption of phosphate and arsenate at the goethite-water interface.</w:t>
      </w:r>
      <w:r>
        <w:rPr>
          <w:rFonts w:ascii="Times New Roman" w:hAnsi="Times New Roman" w:cs="Times New Roman"/>
          <w:sz w:val="24"/>
          <w:szCs w:val="24"/>
        </w:rPr>
        <w:t xml:space="preserve"> J. </w:t>
      </w:r>
      <w:r w:rsidRPr="001626A3">
        <w:rPr>
          <w:rFonts w:ascii="Times New Roman" w:hAnsi="Times New Roman" w:cs="Times New Roman"/>
          <w:sz w:val="24"/>
          <w:szCs w:val="24"/>
        </w:rPr>
        <w:t xml:space="preserve">Colloid </w:t>
      </w:r>
      <w:r>
        <w:rPr>
          <w:rFonts w:ascii="Times New Roman" w:hAnsi="Times New Roman" w:cs="Times New Roman"/>
          <w:sz w:val="24"/>
          <w:szCs w:val="24"/>
        </w:rPr>
        <w:t>Interface Sci. 285</w:t>
      </w:r>
      <w:r w:rsidRPr="001626A3">
        <w:rPr>
          <w:rFonts w:ascii="Times New Roman" w:hAnsi="Times New Roman" w:cs="Times New Roman"/>
          <w:sz w:val="24"/>
          <w:szCs w:val="24"/>
        </w:rPr>
        <w:t>:476-486.</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Appel</w:t>
      </w:r>
      <w:proofErr w:type="spellEnd"/>
      <w:r w:rsidRPr="001626A3">
        <w:rPr>
          <w:rFonts w:ascii="Times New Roman" w:hAnsi="Times New Roman" w:cs="Times New Roman"/>
          <w:sz w:val="24"/>
          <w:szCs w:val="24"/>
        </w:rPr>
        <w:t xml:space="preserve">, C., L.Q. Ma, R.D. </w:t>
      </w:r>
      <w:proofErr w:type="spellStart"/>
      <w:r w:rsidRPr="001626A3">
        <w:rPr>
          <w:rFonts w:ascii="Times New Roman" w:hAnsi="Times New Roman" w:cs="Times New Roman"/>
          <w:sz w:val="24"/>
          <w:szCs w:val="24"/>
        </w:rPr>
        <w:t>Rhue</w:t>
      </w:r>
      <w:proofErr w:type="spellEnd"/>
      <w:r w:rsidRPr="001626A3">
        <w:rPr>
          <w:rFonts w:ascii="Times New Roman" w:hAnsi="Times New Roman" w:cs="Times New Roman"/>
          <w:sz w:val="24"/>
          <w:szCs w:val="24"/>
        </w:rPr>
        <w:t xml:space="preserve">, and E. </w:t>
      </w:r>
      <w:proofErr w:type="spellStart"/>
      <w:r w:rsidRPr="001626A3">
        <w:rPr>
          <w:rFonts w:ascii="Times New Roman" w:hAnsi="Times New Roman" w:cs="Times New Roman"/>
          <w:sz w:val="24"/>
          <w:szCs w:val="24"/>
        </w:rPr>
        <w:t>Kennelley</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2003. Point of zero charge determination in soils and minerals via traditional methods and detection of electroacoustic mobility. </w:t>
      </w:r>
      <w:proofErr w:type="spellStart"/>
      <w:r w:rsidRPr="001626A3">
        <w:rPr>
          <w:rFonts w:ascii="Times New Roman" w:hAnsi="Times New Roman" w:cs="Times New Roman"/>
          <w:sz w:val="24"/>
          <w:szCs w:val="24"/>
        </w:rPr>
        <w:t>Geoderma</w:t>
      </w:r>
      <w:proofErr w:type="spellEnd"/>
      <w:r w:rsidRPr="001626A3">
        <w:rPr>
          <w:rFonts w:ascii="Times New Roman" w:hAnsi="Times New Roman" w:cs="Times New Roman"/>
          <w:sz w:val="24"/>
          <w:szCs w:val="24"/>
        </w:rPr>
        <w:t xml:space="preserve"> 113:77-93. </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lastRenderedPageBreak/>
        <w:t>Arai, Y. and D. L. Sparks.</w:t>
      </w:r>
      <w:proofErr w:type="gramEnd"/>
      <w:r>
        <w:rPr>
          <w:rFonts w:ascii="Times New Roman" w:hAnsi="Times New Roman" w:cs="Times New Roman"/>
          <w:sz w:val="24"/>
          <w:szCs w:val="24"/>
        </w:rPr>
        <w:t xml:space="preserve"> 2001. ATR-FTIR spectroscopic investigation on phosphate adsorption mechanisms at the </w:t>
      </w:r>
      <w:proofErr w:type="spellStart"/>
      <w:r>
        <w:rPr>
          <w:rFonts w:ascii="Times New Roman" w:hAnsi="Times New Roman" w:cs="Times New Roman"/>
          <w:sz w:val="24"/>
          <w:szCs w:val="24"/>
        </w:rPr>
        <w:t>ferrihydrate</w:t>
      </w:r>
      <w:proofErr w:type="spellEnd"/>
      <w:r>
        <w:rPr>
          <w:rFonts w:ascii="Times New Roman" w:hAnsi="Times New Roman" w:cs="Times New Roman"/>
          <w:sz w:val="24"/>
          <w:szCs w:val="24"/>
        </w:rPr>
        <w:t>-water interface. J. Colloid Interface Sci. 241:317-326.</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Aria, Y. 2010.</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Arsenic and Antimony.</w:t>
      </w:r>
      <w:proofErr w:type="gramEnd"/>
      <w:r w:rsidRPr="004237B4">
        <w:rPr>
          <w:rFonts w:ascii="Times New Roman" w:hAnsi="Times New Roman" w:cs="Times New Roman"/>
          <w:sz w:val="24"/>
          <w:szCs w:val="24"/>
        </w:rPr>
        <w:t xml:space="preserve"> </w:t>
      </w:r>
      <w:proofErr w:type="gramStart"/>
      <w:r>
        <w:rPr>
          <w:rFonts w:ascii="Times New Roman" w:hAnsi="Times New Roman" w:cs="Times New Roman"/>
          <w:sz w:val="24"/>
          <w:szCs w:val="24"/>
        </w:rPr>
        <w:t>p.383-407</w:t>
      </w:r>
      <w:proofErr w:type="gramEnd"/>
      <w:r>
        <w:rPr>
          <w:rFonts w:ascii="Times New Roman" w:hAnsi="Times New Roman" w:cs="Times New Roman"/>
          <w:sz w:val="24"/>
          <w:szCs w:val="24"/>
        </w:rPr>
        <w:t>.</w:t>
      </w:r>
      <w:r w:rsidRPr="001626A3">
        <w:rPr>
          <w:rFonts w:ascii="Times New Roman" w:hAnsi="Times New Roman" w:cs="Times New Roman"/>
          <w:sz w:val="24"/>
          <w:szCs w:val="24"/>
        </w:rPr>
        <w:t xml:space="preserve"> </w:t>
      </w:r>
      <w:r w:rsidRPr="004237B4">
        <w:rPr>
          <w:rFonts w:ascii="Times New Roman" w:hAnsi="Times New Roman" w:cs="Times New Roman"/>
          <w:i/>
          <w:sz w:val="24"/>
          <w:szCs w:val="24"/>
        </w:rPr>
        <w:t>In</w:t>
      </w:r>
      <w:r w:rsidRPr="001626A3">
        <w:rPr>
          <w:rFonts w:ascii="Times New Roman" w:hAnsi="Times New Roman" w:cs="Times New Roman"/>
          <w:sz w:val="24"/>
          <w:szCs w:val="24"/>
        </w:rPr>
        <w:t xml:space="preserve"> P.S. </w:t>
      </w:r>
      <w:proofErr w:type="spellStart"/>
      <w:r w:rsidRPr="001626A3">
        <w:rPr>
          <w:rFonts w:ascii="Times New Roman" w:hAnsi="Times New Roman" w:cs="Times New Roman"/>
          <w:sz w:val="24"/>
          <w:szCs w:val="24"/>
        </w:rPr>
        <w:t>Hooda</w:t>
      </w:r>
      <w:proofErr w:type="spellEnd"/>
      <w:r w:rsidRPr="001626A3">
        <w:rPr>
          <w:rFonts w:ascii="Times New Roman" w:hAnsi="Times New Roman" w:cs="Times New Roman"/>
          <w:sz w:val="24"/>
          <w:szCs w:val="24"/>
        </w:rPr>
        <w:t>, (ed.) Trace element</w:t>
      </w:r>
      <w:r>
        <w:rPr>
          <w:rFonts w:ascii="Times New Roman" w:hAnsi="Times New Roman" w:cs="Times New Roman"/>
          <w:sz w:val="24"/>
          <w:szCs w:val="24"/>
        </w:rPr>
        <w:t>s in soils.</w:t>
      </w:r>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John Wiley &amp; Sons,</w:t>
      </w:r>
      <w:r>
        <w:rPr>
          <w:rFonts w:ascii="Times New Roman" w:hAnsi="Times New Roman" w:cs="Times New Roman"/>
          <w:sz w:val="24"/>
          <w:szCs w:val="24"/>
        </w:rPr>
        <w:t xml:space="preserve"> West Sussex,</w:t>
      </w:r>
      <w:r w:rsidRPr="001626A3">
        <w:rPr>
          <w:rFonts w:ascii="Times New Roman" w:hAnsi="Times New Roman" w:cs="Times New Roman"/>
          <w:sz w:val="24"/>
          <w:szCs w:val="24"/>
        </w:rPr>
        <w:t xml:space="preserve"> UK.</w:t>
      </w:r>
      <w:proofErr w:type="gramEnd"/>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Avena</w:t>
      </w:r>
      <w:proofErr w:type="spellEnd"/>
      <w:r w:rsidRPr="001626A3">
        <w:rPr>
          <w:rFonts w:ascii="Times New Roman" w:hAnsi="Times New Roman" w:cs="Times New Roman"/>
          <w:sz w:val="24"/>
          <w:szCs w:val="24"/>
        </w:rPr>
        <w:t>, M.J., and C.P. de Pauli.</w:t>
      </w:r>
      <w:proofErr w:type="gramEnd"/>
      <w:r w:rsidRPr="001626A3">
        <w:rPr>
          <w:rFonts w:ascii="Times New Roman" w:hAnsi="Times New Roman" w:cs="Times New Roman"/>
          <w:sz w:val="24"/>
          <w:szCs w:val="24"/>
        </w:rPr>
        <w:t xml:space="preserve"> 1998. Proton adsorption and </w:t>
      </w:r>
      <w:proofErr w:type="spellStart"/>
      <w:r w:rsidRPr="001626A3">
        <w:rPr>
          <w:rFonts w:ascii="Times New Roman" w:hAnsi="Times New Roman" w:cs="Times New Roman"/>
          <w:sz w:val="24"/>
          <w:szCs w:val="24"/>
        </w:rPr>
        <w:t>electrokinetics</w:t>
      </w:r>
      <w:proofErr w:type="spellEnd"/>
      <w:r w:rsidRPr="001626A3">
        <w:rPr>
          <w:rFonts w:ascii="Times New Roman" w:hAnsi="Times New Roman" w:cs="Times New Roman"/>
          <w:sz w:val="24"/>
          <w:szCs w:val="24"/>
        </w:rPr>
        <w:t xml:space="preserve"> of an Argentinean </w:t>
      </w:r>
      <w:proofErr w:type="spellStart"/>
      <w:r w:rsidRPr="001626A3">
        <w:rPr>
          <w:rFonts w:ascii="Times New Roman" w:hAnsi="Times New Roman" w:cs="Times New Roman"/>
          <w:sz w:val="24"/>
          <w:szCs w:val="24"/>
        </w:rPr>
        <w:t>montmorillonite</w:t>
      </w:r>
      <w:proofErr w:type="spellEnd"/>
      <w:r w:rsidRPr="001626A3">
        <w:rPr>
          <w:rFonts w:ascii="Times New Roman" w:hAnsi="Times New Roman" w:cs="Times New Roman"/>
          <w:sz w:val="24"/>
          <w:szCs w:val="24"/>
        </w:rPr>
        <w:t xml:space="preserve">. J. Colloid Interface Sci. 202:195-204.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Balistrieri</w:t>
      </w:r>
      <w:proofErr w:type="spellEnd"/>
      <w:r>
        <w:rPr>
          <w:rFonts w:ascii="Times New Roman" w:hAnsi="Times New Roman" w:cs="Times New Roman"/>
          <w:sz w:val="24"/>
          <w:szCs w:val="24"/>
        </w:rPr>
        <w:t>, L.S., and T.T. Chao.</w:t>
      </w:r>
      <w:proofErr w:type="gramEnd"/>
      <w:r>
        <w:rPr>
          <w:rFonts w:ascii="Times New Roman" w:hAnsi="Times New Roman" w:cs="Times New Roman"/>
          <w:sz w:val="24"/>
          <w:szCs w:val="24"/>
        </w:rPr>
        <w:t xml:space="preserve"> 1990. Adsorption of selenium by amorphous iron </w:t>
      </w:r>
      <w:proofErr w:type="spellStart"/>
      <w:r>
        <w:rPr>
          <w:rFonts w:ascii="Times New Roman" w:hAnsi="Times New Roman" w:cs="Times New Roman"/>
          <w:sz w:val="24"/>
          <w:szCs w:val="24"/>
        </w:rPr>
        <w:t>oxyhydroxide</w:t>
      </w:r>
      <w:proofErr w:type="spellEnd"/>
      <w:r>
        <w:rPr>
          <w:rFonts w:ascii="Times New Roman" w:hAnsi="Times New Roman" w:cs="Times New Roman"/>
          <w:sz w:val="24"/>
          <w:szCs w:val="24"/>
        </w:rPr>
        <w:t xml:space="preserve"> and manganese dioxide. </w:t>
      </w:r>
      <w:proofErr w:type="spellStart"/>
      <w:proofErr w:type="gramStart"/>
      <w:r>
        <w:rPr>
          <w:rFonts w:ascii="Times New Roman" w:hAnsi="Times New Roman" w:cs="Times New Roman"/>
          <w:sz w:val="24"/>
          <w:szCs w:val="24"/>
        </w:rPr>
        <w:t>Geochim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Cosmochim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Acta</w:t>
      </w:r>
      <w:proofErr w:type="spellEnd"/>
      <w:r>
        <w:rPr>
          <w:rFonts w:ascii="Times New Roman" w:hAnsi="Times New Roman" w:cs="Times New Roman"/>
          <w:sz w:val="24"/>
          <w:szCs w:val="24"/>
        </w:rPr>
        <w:t xml:space="preserve"> 54:739-751.</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Bencze</w:t>
      </w:r>
      <w:proofErr w:type="spellEnd"/>
      <w:r w:rsidRPr="001626A3">
        <w:rPr>
          <w:rFonts w:ascii="Times New Roman" w:hAnsi="Times New Roman" w:cs="Times New Roman"/>
          <w:sz w:val="24"/>
          <w:szCs w:val="24"/>
        </w:rPr>
        <w:t xml:space="preserve">, C.G. 1994. </w:t>
      </w:r>
      <w:proofErr w:type="gramStart"/>
      <w:r w:rsidRPr="001626A3">
        <w:rPr>
          <w:rFonts w:ascii="Times New Roman" w:hAnsi="Times New Roman" w:cs="Times New Roman"/>
          <w:sz w:val="24"/>
          <w:szCs w:val="24"/>
        </w:rPr>
        <w:t>Antimony.</w:t>
      </w:r>
      <w:proofErr w:type="gramEnd"/>
      <w:r w:rsidRPr="001626A3">
        <w:rPr>
          <w:rFonts w:ascii="Times New Roman" w:hAnsi="Times New Roman" w:cs="Times New Roman"/>
          <w:sz w:val="24"/>
          <w:szCs w:val="24"/>
        </w:rPr>
        <w:t xml:space="preserve"> </w:t>
      </w:r>
      <w:r w:rsidRPr="004237B4">
        <w:rPr>
          <w:rFonts w:ascii="Times New Roman" w:hAnsi="Times New Roman" w:cs="Times New Roman"/>
          <w:i/>
          <w:sz w:val="24"/>
          <w:szCs w:val="24"/>
        </w:rPr>
        <w:t>In</w:t>
      </w:r>
      <w:r>
        <w:rPr>
          <w:rFonts w:ascii="Times New Roman" w:hAnsi="Times New Roman" w:cs="Times New Roman"/>
          <w:sz w:val="24"/>
          <w:szCs w:val="24"/>
        </w:rPr>
        <w:t xml:space="preserve"> H.G. Seiler et al. (ed.) </w:t>
      </w:r>
      <w:r w:rsidRPr="001626A3">
        <w:rPr>
          <w:rFonts w:ascii="Times New Roman" w:hAnsi="Times New Roman" w:cs="Times New Roman"/>
          <w:sz w:val="24"/>
          <w:szCs w:val="24"/>
        </w:rPr>
        <w:t>Handbook on metals in clinical and analytical chemistry. Marcel Dekker, New York.</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Bertsch</w:t>
      </w:r>
      <w:proofErr w:type="spellEnd"/>
      <w:r w:rsidRPr="001626A3">
        <w:rPr>
          <w:rFonts w:ascii="Times New Roman" w:hAnsi="Times New Roman" w:cs="Times New Roman"/>
          <w:sz w:val="24"/>
          <w:szCs w:val="24"/>
        </w:rPr>
        <w:t>, P., and J. Seaman.</w:t>
      </w:r>
      <w:proofErr w:type="gramEnd"/>
      <w:r w:rsidRPr="001626A3">
        <w:rPr>
          <w:rFonts w:ascii="Times New Roman" w:hAnsi="Times New Roman" w:cs="Times New Roman"/>
          <w:sz w:val="24"/>
          <w:szCs w:val="24"/>
        </w:rPr>
        <w:t xml:space="preserve"> 1999. Characterization of complex mineral assemblages: implications for contaminant transport and environmental remediation. Na</w:t>
      </w:r>
      <w:r>
        <w:rPr>
          <w:rFonts w:ascii="Times New Roman" w:hAnsi="Times New Roman" w:cs="Times New Roman"/>
          <w:sz w:val="24"/>
          <w:szCs w:val="24"/>
        </w:rPr>
        <w:t>tional Academy of Sciences 96</w:t>
      </w:r>
      <w:r w:rsidRPr="001626A3">
        <w:rPr>
          <w:rFonts w:ascii="Times New Roman" w:hAnsi="Times New Roman" w:cs="Times New Roman"/>
          <w:sz w:val="24"/>
          <w:szCs w:val="24"/>
        </w:rPr>
        <w:t xml:space="preserve">:3350-3357.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Bigham</w:t>
      </w:r>
      <w:proofErr w:type="spellEnd"/>
      <w:r w:rsidRPr="001626A3">
        <w:rPr>
          <w:rFonts w:ascii="Times New Roman" w:hAnsi="Times New Roman" w:cs="Times New Roman"/>
          <w:sz w:val="24"/>
          <w:szCs w:val="24"/>
        </w:rPr>
        <w:t xml:space="preserve">, J.M., R.W. Fitzpatrick, </w:t>
      </w:r>
      <w:r>
        <w:rPr>
          <w:rFonts w:ascii="Times New Roman" w:hAnsi="Times New Roman" w:cs="Times New Roman"/>
          <w:sz w:val="24"/>
          <w:szCs w:val="24"/>
        </w:rPr>
        <w:t xml:space="preserve">and </w:t>
      </w:r>
      <w:r w:rsidRPr="001626A3">
        <w:rPr>
          <w:rFonts w:ascii="Times New Roman" w:hAnsi="Times New Roman" w:cs="Times New Roman"/>
          <w:sz w:val="24"/>
          <w:szCs w:val="24"/>
        </w:rPr>
        <w:t>D.G. Schulze.</w:t>
      </w:r>
      <w:proofErr w:type="gramEnd"/>
      <w:r w:rsidRPr="001626A3">
        <w:rPr>
          <w:rFonts w:ascii="Times New Roman" w:hAnsi="Times New Roman" w:cs="Times New Roman"/>
          <w:sz w:val="24"/>
          <w:szCs w:val="24"/>
        </w:rPr>
        <w:t xml:space="preserve"> 2002. Ir</w:t>
      </w:r>
      <w:r>
        <w:rPr>
          <w:rFonts w:ascii="Times New Roman" w:hAnsi="Times New Roman" w:cs="Times New Roman"/>
          <w:sz w:val="24"/>
          <w:szCs w:val="24"/>
        </w:rPr>
        <w:t xml:space="preserve">on Oxides. </w:t>
      </w:r>
      <w:proofErr w:type="gramStart"/>
      <w:r>
        <w:rPr>
          <w:rFonts w:ascii="Times New Roman" w:hAnsi="Times New Roman" w:cs="Times New Roman"/>
          <w:sz w:val="24"/>
          <w:szCs w:val="24"/>
        </w:rPr>
        <w:t>p.324-360</w:t>
      </w:r>
      <w:proofErr w:type="gramEnd"/>
      <w:r>
        <w:rPr>
          <w:rFonts w:ascii="Times New Roman" w:hAnsi="Times New Roman" w:cs="Times New Roman"/>
          <w:sz w:val="24"/>
          <w:szCs w:val="24"/>
        </w:rPr>
        <w:t xml:space="preserve">. </w:t>
      </w:r>
      <w:r w:rsidRPr="004237B4">
        <w:rPr>
          <w:rFonts w:ascii="Times New Roman" w:hAnsi="Times New Roman" w:cs="Times New Roman"/>
          <w:i/>
          <w:sz w:val="24"/>
          <w:szCs w:val="24"/>
        </w:rPr>
        <w:t>In</w:t>
      </w:r>
      <w:r>
        <w:rPr>
          <w:rFonts w:ascii="Times New Roman" w:hAnsi="Times New Roman" w:cs="Times New Roman"/>
          <w:sz w:val="24"/>
          <w:szCs w:val="24"/>
        </w:rPr>
        <w:t xml:space="preserve"> J.B. Dixon et al.</w:t>
      </w:r>
      <w:r w:rsidRPr="001626A3">
        <w:rPr>
          <w:rFonts w:ascii="Times New Roman" w:hAnsi="Times New Roman" w:cs="Times New Roman"/>
          <w:sz w:val="24"/>
          <w:szCs w:val="24"/>
        </w:rPr>
        <w:t xml:space="preserve"> (ed.) Soil mineralogy with environmental applications.  </w:t>
      </w:r>
      <w:proofErr w:type="gramStart"/>
      <w:r w:rsidRPr="001626A3">
        <w:rPr>
          <w:rFonts w:ascii="Times New Roman" w:hAnsi="Times New Roman" w:cs="Times New Roman"/>
          <w:sz w:val="24"/>
          <w:szCs w:val="24"/>
        </w:rPr>
        <w:t>SSSA, Madison, WI.</w:t>
      </w:r>
      <w:proofErr w:type="gramEnd"/>
      <w:r w:rsidRPr="001626A3">
        <w:rPr>
          <w:rFonts w:ascii="Times New Roman" w:hAnsi="Times New Roman" w:cs="Times New Roman"/>
          <w:sz w:val="24"/>
          <w:szCs w:val="24"/>
        </w:rPr>
        <w:t xml:space="preserve">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Biver</w:t>
      </w:r>
      <w:proofErr w:type="spellEnd"/>
      <w:r w:rsidRPr="001626A3">
        <w:rPr>
          <w:rFonts w:ascii="Times New Roman" w:hAnsi="Times New Roman" w:cs="Times New Roman"/>
          <w:sz w:val="24"/>
          <w:szCs w:val="24"/>
        </w:rPr>
        <w:t xml:space="preserve">, M. M. </w:t>
      </w:r>
      <w:proofErr w:type="spellStart"/>
      <w:r w:rsidRPr="001626A3">
        <w:rPr>
          <w:rFonts w:ascii="Times New Roman" w:hAnsi="Times New Roman" w:cs="Times New Roman"/>
          <w:sz w:val="24"/>
          <w:szCs w:val="24"/>
        </w:rPr>
        <w:t>Krachler</w:t>
      </w:r>
      <w:proofErr w:type="spellEnd"/>
      <w:r w:rsidRPr="001626A3">
        <w:rPr>
          <w:rFonts w:ascii="Times New Roman" w:hAnsi="Times New Roman" w:cs="Times New Roman"/>
          <w:sz w:val="24"/>
          <w:szCs w:val="24"/>
        </w:rPr>
        <w:t xml:space="preserve">, and W. </w:t>
      </w:r>
      <w:proofErr w:type="spellStart"/>
      <w:r w:rsidRPr="001626A3">
        <w:rPr>
          <w:rFonts w:ascii="Times New Roman" w:hAnsi="Times New Roman" w:cs="Times New Roman"/>
          <w:sz w:val="24"/>
          <w:szCs w:val="24"/>
        </w:rPr>
        <w:t>Shotyk</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2011. The desorption of </w:t>
      </w:r>
      <w:proofErr w:type="gramStart"/>
      <w:r w:rsidRPr="001626A3">
        <w:rPr>
          <w:rFonts w:ascii="Times New Roman" w:hAnsi="Times New Roman" w:cs="Times New Roman"/>
          <w:sz w:val="24"/>
          <w:szCs w:val="24"/>
        </w:rPr>
        <w:t>antimony(</w:t>
      </w:r>
      <w:proofErr w:type="gramEnd"/>
      <w:r w:rsidRPr="001626A3">
        <w:rPr>
          <w:rFonts w:ascii="Times New Roman" w:hAnsi="Times New Roman" w:cs="Times New Roman"/>
          <w:sz w:val="24"/>
          <w:szCs w:val="24"/>
        </w:rPr>
        <w:t xml:space="preserve">V) from sediments, hydrous oxides, and clay minerals by carbonate, phosphate, sulfate, nitrate and </w:t>
      </w:r>
      <w:proofErr w:type="spellStart"/>
      <w:r w:rsidRPr="001626A3">
        <w:rPr>
          <w:rFonts w:ascii="Times New Roman" w:hAnsi="Times New Roman" w:cs="Times New Roman"/>
          <w:sz w:val="24"/>
          <w:szCs w:val="24"/>
        </w:rPr>
        <w:t>chlor</w:t>
      </w:r>
      <w:r>
        <w:rPr>
          <w:rFonts w:ascii="Times New Roman" w:hAnsi="Times New Roman" w:cs="Times New Roman"/>
          <w:sz w:val="24"/>
          <w:szCs w:val="24"/>
        </w:rPr>
        <w:t>d</w:t>
      </w:r>
      <w:r w:rsidRPr="001626A3">
        <w:rPr>
          <w:rFonts w:ascii="Times New Roman" w:hAnsi="Times New Roman" w:cs="Times New Roman"/>
          <w:sz w:val="24"/>
          <w:szCs w:val="24"/>
        </w:rPr>
        <w:t>ie</w:t>
      </w:r>
      <w:proofErr w:type="spellEnd"/>
      <w:r w:rsidRPr="001626A3">
        <w:rPr>
          <w:rFonts w:ascii="Times New Roman" w:hAnsi="Times New Roman" w:cs="Times New Roman"/>
          <w:sz w:val="24"/>
          <w:szCs w:val="24"/>
        </w:rPr>
        <w:t>. J.</w:t>
      </w:r>
      <w:r>
        <w:rPr>
          <w:rFonts w:ascii="Times New Roman" w:hAnsi="Times New Roman" w:cs="Times New Roman"/>
          <w:sz w:val="24"/>
          <w:szCs w:val="24"/>
        </w:rPr>
        <w:t xml:space="preserve"> Environ. Qual. 40</w:t>
      </w:r>
      <w:r w:rsidRPr="001626A3">
        <w:rPr>
          <w:rFonts w:ascii="Times New Roman" w:hAnsi="Times New Roman" w:cs="Times New Roman"/>
          <w:sz w:val="24"/>
          <w:szCs w:val="24"/>
        </w:rPr>
        <w:t>: 1143-1152.</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Boily</w:t>
      </w:r>
      <w:proofErr w:type="spellEnd"/>
      <w:r w:rsidRPr="001626A3">
        <w:rPr>
          <w:rFonts w:ascii="Times New Roman" w:hAnsi="Times New Roman" w:cs="Times New Roman"/>
          <w:sz w:val="24"/>
          <w:szCs w:val="24"/>
        </w:rPr>
        <w:t xml:space="preserve">, J. F., J. </w:t>
      </w:r>
      <w:proofErr w:type="spellStart"/>
      <w:r w:rsidRPr="001626A3">
        <w:rPr>
          <w:rFonts w:ascii="Times New Roman" w:hAnsi="Times New Roman" w:cs="Times New Roman"/>
          <w:sz w:val="24"/>
          <w:szCs w:val="24"/>
        </w:rPr>
        <w:t>Lutzenkirch</w:t>
      </w:r>
      <w:proofErr w:type="spellEnd"/>
      <w:r w:rsidRPr="001626A3">
        <w:rPr>
          <w:rFonts w:ascii="Times New Roman" w:hAnsi="Times New Roman" w:cs="Times New Roman"/>
          <w:sz w:val="24"/>
          <w:szCs w:val="24"/>
        </w:rPr>
        <w:t xml:space="preserve">, A. Blames, J. Beattie, and S. </w:t>
      </w:r>
      <w:proofErr w:type="spellStart"/>
      <w:r w:rsidRPr="001626A3">
        <w:rPr>
          <w:rFonts w:ascii="Times New Roman" w:hAnsi="Times New Roman" w:cs="Times New Roman"/>
          <w:sz w:val="24"/>
          <w:szCs w:val="24"/>
        </w:rPr>
        <w:t>Sjoberg</w:t>
      </w:r>
      <w:proofErr w:type="spellEnd"/>
      <w:r w:rsidRPr="001626A3">
        <w:rPr>
          <w:rFonts w:ascii="Times New Roman" w:hAnsi="Times New Roman" w:cs="Times New Roman"/>
          <w:sz w:val="24"/>
          <w:szCs w:val="24"/>
        </w:rPr>
        <w:t xml:space="preserve">.  2001. Modeling proton binding at the goethite-water interface. Colloids </w:t>
      </w:r>
      <w:proofErr w:type="gramStart"/>
      <w:r w:rsidRPr="001626A3">
        <w:rPr>
          <w:rFonts w:ascii="Times New Roman" w:hAnsi="Times New Roman" w:cs="Times New Roman"/>
          <w:sz w:val="24"/>
          <w:szCs w:val="24"/>
        </w:rPr>
        <w:t>Surf.,</w:t>
      </w:r>
      <w:proofErr w:type="gramEnd"/>
      <w:r w:rsidRPr="001626A3">
        <w:rPr>
          <w:rFonts w:ascii="Times New Roman" w:hAnsi="Times New Roman" w:cs="Times New Roman"/>
          <w:sz w:val="24"/>
          <w:szCs w:val="24"/>
        </w:rPr>
        <w:t xml:space="preserve"> A. 179:11-27.</w:t>
      </w:r>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Celi</w:t>
      </w:r>
      <w:proofErr w:type="spellEnd"/>
      <w:r>
        <w:rPr>
          <w:rFonts w:ascii="Times New Roman" w:hAnsi="Times New Roman" w:cs="Times New Roman"/>
          <w:sz w:val="24"/>
          <w:szCs w:val="24"/>
        </w:rPr>
        <w:t xml:space="preserve">, L., E. </w:t>
      </w:r>
      <w:proofErr w:type="spellStart"/>
      <w:r>
        <w:rPr>
          <w:rFonts w:ascii="Times New Roman" w:hAnsi="Times New Roman" w:cs="Times New Roman"/>
          <w:sz w:val="24"/>
          <w:szCs w:val="24"/>
        </w:rPr>
        <w:t>Barberis</w:t>
      </w:r>
      <w:proofErr w:type="spellEnd"/>
      <w:r>
        <w:rPr>
          <w:rFonts w:ascii="Times New Roman" w:hAnsi="Times New Roman" w:cs="Times New Roman"/>
          <w:sz w:val="24"/>
          <w:szCs w:val="24"/>
        </w:rPr>
        <w:t xml:space="preserve">, and F. A. </w:t>
      </w:r>
      <w:proofErr w:type="spellStart"/>
      <w:r>
        <w:rPr>
          <w:rFonts w:ascii="Times New Roman" w:hAnsi="Times New Roman" w:cs="Times New Roman"/>
          <w:sz w:val="24"/>
          <w:szCs w:val="24"/>
        </w:rPr>
        <w:t>Marsan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2000. Sorption of phosphate on goethite at high concentrations. Soil Sci. 165:657-664.</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Chassange</w:t>
      </w:r>
      <w:proofErr w:type="gramStart"/>
      <w:r w:rsidRPr="001626A3">
        <w:rPr>
          <w:rFonts w:ascii="Times New Roman" w:hAnsi="Times New Roman" w:cs="Times New Roman"/>
          <w:sz w:val="24"/>
          <w:szCs w:val="24"/>
        </w:rPr>
        <w:t>,C</w:t>
      </w:r>
      <w:proofErr w:type="spellEnd"/>
      <w:proofErr w:type="gramEnd"/>
      <w:r w:rsidRPr="001626A3">
        <w:rPr>
          <w:rFonts w:ascii="Times New Roman" w:hAnsi="Times New Roman" w:cs="Times New Roman"/>
          <w:sz w:val="24"/>
          <w:szCs w:val="24"/>
        </w:rPr>
        <w:t xml:space="preserve">., F. </w:t>
      </w:r>
      <w:proofErr w:type="spellStart"/>
      <w:r w:rsidRPr="001626A3">
        <w:rPr>
          <w:rFonts w:ascii="Times New Roman" w:hAnsi="Times New Roman" w:cs="Times New Roman"/>
          <w:sz w:val="24"/>
          <w:szCs w:val="24"/>
        </w:rPr>
        <w:t>Mietta,</w:t>
      </w:r>
      <w:r>
        <w:rPr>
          <w:rFonts w:ascii="Times New Roman" w:hAnsi="Times New Roman" w:cs="Times New Roman"/>
          <w:sz w:val="24"/>
          <w:szCs w:val="24"/>
        </w:rPr>
        <w:t>and</w:t>
      </w:r>
      <w:proofErr w:type="spellEnd"/>
      <w:r w:rsidRPr="001626A3">
        <w:rPr>
          <w:rFonts w:ascii="Times New Roman" w:hAnsi="Times New Roman" w:cs="Times New Roman"/>
          <w:sz w:val="24"/>
          <w:szCs w:val="24"/>
        </w:rPr>
        <w:t xml:space="preserve"> J.C. </w:t>
      </w:r>
      <w:proofErr w:type="spellStart"/>
      <w:r w:rsidRPr="001626A3">
        <w:rPr>
          <w:rFonts w:ascii="Times New Roman" w:hAnsi="Times New Roman" w:cs="Times New Roman"/>
          <w:sz w:val="24"/>
          <w:szCs w:val="24"/>
        </w:rPr>
        <w:t>Winterwerp</w:t>
      </w:r>
      <w:proofErr w:type="spellEnd"/>
      <w:r w:rsidRPr="001626A3">
        <w:rPr>
          <w:rFonts w:ascii="Times New Roman" w:hAnsi="Times New Roman" w:cs="Times New Roman"/>
          <w:sz w:val="24"/>
          <w:szCs w:val="24"/>
        </w:rPr>
        <w:t>. 2009. Electrokinetic study of kaolinite suspensions. J. Colloid Interface Sci. 336:352-359.</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Council of the European Union, 1998.</w:t>
      </w:r>
      <w:proofErr w:type="gramEnd"/>
      <w:r w:rsidRPr="001626A3">
        <w:rPr>
          <w:rFonts w:ascii="Times New Roman" w:hAnsi="Times New Roman" w:cs="Times New Roman"/>
          <w:sz w:val="24"/>
          <w:szCs w:val="24"/>
        </w:rPr>
        <w:t xml:space="preserve"> Council Directive 98/83/EC on the quality of water intended for human consumption. J. Euro. Communities 32–54.</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Del Nero, </w:t>
      </w:r>
      <w:proofErr w:type="spellStart"/>
      <w:r w:rsidRPr="001626A3">
        <w:rPr>
          <w:rFonts w:ascii="Times New Roman" w:hAnsi="Times New Roman" w:cs="Times New Roman"/>
          <w:sz w:val="24"/>
          <w:szCs w:val="24"/>
        </w:rPr>
        <w:t>Mirella</w:t>
      </w:r>
      <w:proofErr w:type="spellEnd"/>
      <w:r w:rsidRPr="001626A3">
        <w:rPr>
          <w:rFonts w:ascii="Times New Roman" w:hAnsi="Times New Roman" w:cs="Times New Roman"/>
          <w:sz w:val="24"/>
          <w:szCs w:val="24"/>
        </w:rPr>
        <w:t xml:space="preserve">, C. Galindo, R. </w:t>
      </w:r>
      <w:proofErr w:type="spellStart"/>
      <w:r w:rsidRPr="001626A3">
        <w:rPr>
          <w:rFonts w:ascii="Times New Roman" w:hAnsi="Times New Roman" w:cs="Times New Roman"/>
          <w:sz w:val="24"/>
          <w:szCs w:val="24"/>
        </w:rPr>
        <w:t>Barillon</w:t>
      </w:r>
      <w:proofErr w:type="spellEnd"/>
      <w:r w:rsidRPr="001626A3">
        <w:rPr>
          <w:rFonts w:ascii="Times New Roman" w:hAnsi="Times New Roman" w:cs="Times New Roman"/>
          <w:sz w:val="24"/>
          <w:szCs w:val="24"/>
        </w:rPr>
        <w:t>,</w:t>
      </w:r>
      <w:r>
        <w:rPr>
          <w:rFonts w:ascii="Times New Roman" w:hAnsi="Times New Roman" w:cs="Times New Roman"/>
          <w:sz w:val="24"/>
          <w:szCs w:val="24"/>
        </w:rPr>
        <w:t xml:space="preserve"> </w:t>
      </w:r>
      <w:r w:rsidRPr="001626A3">
        <w:rPr>
          <w:rFonts w:ascii="Times New Roman" w:hAnsi="Times New Roman" w:cs="Times New Roman"/>
          <w:sz w:val="24"/>
          <w:szCs w:val="24"/>
        </w:rPr>
        <w:t>E. Halter,</w:t>
      </w:r>
      <w:r>
        <w:rPr>
          <w:rFonts w:ascii="Times New Roman" w:hAnsi="Times New Roman" w:cs="Times New Roman"/>
          <w:sz w:val="24"/>
          <w:szCs w:val="24"/>
        </w:rPr>
        <w:t xml:space="preserve"> and</w:t>
      </w:r>
      <w:r w:rsidRPr="001626A3">
        <w:rPr>
          <w:rFonts w:ascii="Times New Roman" w:hAnsi="Times New Roman" w:cs="Times New Roman"/>
          <w:sz w:val="24"/>
          <w:szCs w:val="24"/>
        </w:rPr>
        <w:t xml:space="preserve"> B. Made. 2010</w:t>
      </w:r>
      <w:proofErr w:type="gramStart"/>
      <w:r w:rsidRPr="001626A3">
        <w:rPr>
          <w:rFonts w:ascii="Times New Roman" w:hAnsi="Times New Roman" w:cs="Times New Roman"/>
          <w:sz w:val="24"/>
          <w:szCs w:val="24"/>
        </w:rPr>
        <w:t>.Surface</w:t>
      </w:r>
      <w:proofErr w:type="gramEnd"/>
      <w:r w:rsidRPr="001626A3">
        <w:rPr>
          <w:rFonts w:ascii="Times New Roman" w:hAnsi="Times New Roman" w:cs="Times New Roman"/>
          <w:sz w:val="24"/>
          <w:szCs w:val="24"/>
        </w:rPr>
        <w:t xml:space="preserve"> reactivity of a α-Al2O3 and mechanisms of phosphate sorption: in situ ATR-FTIR spectroscopy and zeta potential studies. J. Colloid Interface Sci. 342:437-444</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Dixon, J. B., and G.N. White.</w:t>
      </w:r>
      <w:proofErr w:type="gramEnd"/>
      <w:r w:rsidRPr="001626A3">
        <w:rPr>
          <w:rFonts w:ascii="Times New Roman" w:hAnsi="Times New Roman" w:cs="Times New Roman"/>
          <w:sz w:val="24"/>
          <w:szCs w:val="24"/>
        </w:rPr>
        <w:t xml:space="preserve"> 2002. Manganese oxides.</w:t>
      </w:r>
      <w:r>
        <w:rPr>
          <w:rFonts w:ascii="Times New Roman" w:hAnsi="Times New Roman" w:cs="Times New Roman"/>
          <w:sz w:val="24"/>
          <w:szCs w:val="24"/>
        </w:rPr>
        <w:t>p.367-386.</w:t>
      </w:r>
      <w:r w:rsidRPr="001626A3">
        <w:rPr>
          <w:rFonts w:ascii="Times New Roman" w:hAnsi="Times New Roman" w:cs="Times New Roman"/>
          <w:sz w:val="24"/>
          <w:szCs w:val="24"/>
        </w:rPr>
        <w:t xml:space="preserve"> </w:t>
      </w:r>
      <w:r w:rsidRPr="004237B4">
        <w:rPr>
          <w:rFonts w:ascii="Times New Roman" w:hAnsi="Times New Roman" w:cs="Times New Roman"/>
          <w:i/>
          <w:sz w:val="24"/>
          <w:szCs w:val="24"/>
        </w:rPr>
        <w:t>In</w:t>
      </w:r>
      <w:r w:rsidRPr="001626A3">
        <w:rPr>
          <w:rFonts w:ascii="Times New Roman" w:hAnsi="Times New Roman" w:cs="Times New Roman"/>
          <w:sz w:val="24"/>
          <w:szCs w:val="24"/>
        </w:rPr>
        <w:t xml:space="preserve"> J.B. Dixon and S.B. Weed (ed.) Soil mineralogy with environmental applications.  </w:t>
      </w:r>
      <w:proofErr w:type="gramStart"/>
      <w:r w:rsidRPr="001626A3">
        <w:rPr>
          <w:rFonts w:ascii="Times New Roman" w:hAnsi="Times New Roman" w:cs="Times New Roman"/>
          <w:sz w:val="24"/>
          <w:szCs w:val="24"/>
        </w:rPr>
        <w:t>SSSA, Madison, WI.</w:t>
      </w:r>
      <w:proofErr w:type="gramEnd"/>
      <w:r w:rsidRPr="001626A3">
        <w:rPr>
          <w:rFonts w:ascii="Times New Roman" w:hAnsi="Times New Roman" w:cs="Times New Roman"/>
          <w:sz w:val="24"/>
          <w:szCs w:val="24"/>
        </w:rPr>
        <w:t xml:space="preserve">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Erdemoğlu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M.,</w:t>
      </w:r>
      <w:proofErr w:type="gramEnd"/>
      <w:r>
        <w:rPr>
          <w:rFonts w:ascii="Times New Roman" w:hAnsi="Times New Roman" w:cs="Times New Roman"/>
          <w:sz w:val="24"/>
          <w:szCs w:val="24"/>
        </w:rPr>
        <w:t xml:space="preserve"> and</w:t>
      </w:r>
      <w:r w:rsidRPr="001626A3">
        <w:rPr>
          <w:rFonts w:ascii="Times New Roman" w:hAnsi="Times New Roman" w:cs="Times New Roman"/>
          <w:sz w:val="24"/>
          <w:szCs w:val="24"/>
        </w:rPr>
        <w:t xml:space="preserve"> M. </w:t>
      </w:r>
      <w:proofErr w:type="spellStart"/>
      <w:r w:rsidRPr="001626A3">
        <w:rPr>
          <w:rFonts w:ascii="Times New Roman" w:hAnsi="Times New Roman" w:cs="Times New Roman"/>
          <w:sz w:val="24"/>
          <w:szCs w:val="24"/>
        </w:rPr>
        <w:t>Sarikaya</w:t>
      </w:r>
      <w:proofErr w:type="spellEnd"/>
      <w:r w:rsidRPr="001626A3">
        <w:rPr>
          <w:rFonts w:ascii="Times New Roman" w:hAnsi="Times New Roman" w:cs="Times New Roman"/>
          <w:sz w:val="24"/>
          <w:szCs w:val="24"/>
        </w:rPr>
        <w:t>. 2006. Effects of heavy metals and oxalate on the zeta potential of magnetite. J. Colloid Interface Sci. 300:794-804.</w:t>
      </w:r>
    </w:p>
    <w:p w:rsidR="000C11DF"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Essington, M. E. 2003. Soil and water chemistry: an integrative approach. </w:t>
      </w:r>
      <w:proofErr w:type="gramStart"/>
      <w:r w:rsidRPr="001626A3">
        <w:rPr>
          <w:rFonts w:ascii="Times New Roman" w:hAnsi="Times New Roman" w:cs="Times New Roman"/>
          <w:sz w:val="24"/>
          <w:szCs w:val="24"/>
        </w:rPr>
        <w:t>CRC Press, Boca Raton, FL.</w:t>
      </w:r>
      <w:proofErr w:type="gramEnd"/>
      <w:r w:rsidRPr="001626A3">
        <w:rPr>
          <w:rFonts w:ascii="Times New Roman" w:hAnsi="Times New Roman" w:cs="Times New Roman"/>
          <w:sz w:val="24"/>
          <w:szCs w:val="24"/>
        </w:rPr>
        <w:t xml:space="preserve"> </w:t>
      </w:r>
    </w:p>
    <w:p w:rsidR="000C11DF" w:rsidRDefault="000C11DF" w:rsidP="000C11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Essington, M. E. 2011. </w:t>
      </w:r>
      <w:proofErr w:type="gramStart"/>
      <w:r>
        <w:rPr>
          <w:rFonts w:ascii="Times New Roman" w:hAnsi="Times New Roman" w:cs="Times New Roman"/>
          <w:sz w:val="24"/>
          <w:szCs w:val="24"/>
        </w:rPr>
        <w:t>Antimony(</w:t>
      </w:r>
      <w:proofErr w:type="gramEnd"/>
      <w:r>
        <w:rPr>
          <w:rFonts w:ascii="Times New Roman" w:hAnsi="Times New Roman" w:cs="Times New Roman"/>
          <w:sz w:val="24"/>
          <w:szCs w:val="24"/>
        </w:rPr>
        <w:t xml:space="preserve">V) adsorption by variable-charge minerals. </w:t>
      </w:r>
      <w:proofErr w:type="gramStart"/>
      <w:r>
        <w:rPr>
          <w:rFonts w:ascii="Times New Roman" w:hAnsi="Times New Roman" w:cs="Times New Roman"/>
          <w:sz w:val="24"/>
          <w:szCs w:val="24"/>
        </w:rPr>
        <w:t>ER-1741.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Interim Report v. 1.</w:t>
      </w:r>
      <w:proofErr w:type="gramEnd"/>
      <w:r>
        <w:rPr>
          <w:rFonts w:ascii="Times New Roman" w:hAnsi="Times New Roman" w:cs="Times New Roman"/>
          <w:sz w:val="24"/>
          <w:szCs w:val="24"/>
        </w:rPr>
        <w:t xml:space="preserve"> September, 2011. </w:t>
      </w:r>
      <w:proofErr w:type="gramStart"/>
      <w:r>
        <w:rPr>
          <w:rFonts w:ascii="Times New Roman" w:hAnsi="Times New Roman" w:cs="Times New Roman"/>
          <w:sz w:val="24"/>
          <w:szCs w:val="24"/>
        </w:rPr>
        <w:t>The University of Tennessee.</w:t>
      </w:r>
      <w:proofErr w:type="gramEnd"/>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Feng</w:t>
      </w:r>
      <w:proofErr w:type="spellEnd"/>
      <w:r w:rsidRPr="001626A3">
        <w:rPr>
          <w:rFonts w:ascii="Times New Roman" w:hAnsi="Times New Roman" w:cs="Times New Roman"/>
          <w:sz w:val="24"/>
          <w:szCs w:val="24"/>
        </w:rPr>
        <w:t xml:space="preserve">, X. H., L. M. </w:t>
      </w:r>
      <w:proofErr w:type="spellStart"/>
      <w:r w:rsidRPr="001626A3">
        <w:rPr>
          <w:rFonts w:ascii="Times New Roman" w:hAnsi="Times New Roman" w:cs="Times New Roman"/>
          <w:sz w:val="24"/>
          <w:szCs w:val="24"/>
        </w:rPr>
        <w:t>Zhai</w:t>
      </w:r>
      <w:proofErr w:type="spellEnd"/>
      <w:r w:rsidRPr="001626A3">
        <w:rPr>
          <w:rFonts w:ascii="Times New Roman" w:hAnsi="Times New Roman" w:cs="Times New Roman"/>
          <w:sz w:val="24"/>
          <w:szCs w:val="24"/>
        </w:rPr>
        <w:t>, W. F. Tan, F. Liu and J. Z. He.</w:t>
      </w:r>
      <w:proofErr w:type="gramEnd"/>
      <w:r w:rsidRPr="001626A3">
        <w:rPr>
          <w:rFonts w:ascii="Times New Roman" w:hAnsi="Times New Roman" w:cs="Times New Roman"/>
          <w:sz w:val="24"/>
          <w:szCs w:val="24"/>
        </w:rPr>
        <w:t xml:space="preserve"> 2007. Adsorption and redox reactions of heavy metals on synthesized Mn oxide minerals. Environ. Pollution 147:366-373.</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lastRenderedPageBreak/>
        <w:t>Filella</w:t>
      </w:r>
      <w:proofErr w:type="spellEnd"/>
      <w:r w:rsidRPr="001626A3">
        <w:rPr>
          <w:rFonts w:ascii="Times New Roman" w:hAnsi="Times New Roman" w:cs="Times New Roman"/>
          <w:sz w:val="24"/>
          <w:szCs w:val="24"/>
        </w:rPr>
        <w:t xml:space="preserve"> ,M</w:t>
      </w:r>
      <w:proofErr w:type="gramEnd"/>
      <w:r w:rsidRPr="001626A3">
        <w:rPr>
          <w:rFonts w:ascii="Times New Roman" w:hAnsi="Times New Roman" w:cs="Times New Roman"/>
          <w:sz w:val="24"/>
          <w:szCs w:val="24"/>
        </w:rPr>
        <w:t xml:space="preserve">., and P.M. May. 2003. Computer simulation of the low-molecular-weight-inorganic species distribution of antimony (III) and antimony (V) in natural waters. </w:t>
      </w:r>
      <w:proofErr w:type="spellStart"/>
      <w:proofErr w:type="gramStart"/>
      <w:r w:rsidRPr="001626A3">
        <w:rPr>
          <w:rFonts w:ascii="Times New Roman" w:hAnsi="Times New Roman" w:cs="Times New Roman"/>
          <w:sz w:val="24"/>
          <w:szCs w:val="24"/>
        </w:rPr>
        <w:t>Geochim</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w:t>
      </w:r>
      <w:proofErr w:type="spellStart"/>
      <w:proofErr w:type="gramStart"/>
      <w:r w:rsidRPr="001626A3">
        <w:rPr>
          <w:rFonts w:ascii="Times New Roman" w:hAnsi="Times New Roman" w:cs="Times New Roman"/>
          <w:sz w:val="24"/>
          <w:szCs w:val="24"/>
        </w:rPr>
        <w:t>Cosmochim</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w:t>
      </w:r>
      <w:proofErr w:type="spellStart"/>
      <w:r w:rsidRPr="001626A3">
        <w:rPr>
          <w:rFonts w:ascii="Times New Roman" w:hAnsi="Times New Roman" w:cs="Times New Roman"/>
          <w:sz w:val="24"/>
          <w:szCs w:val="24"/>
        </w:rPr>
        <w:t>Acta</w:t>
      </w:r>
      <w:proofErr w:type="spellEnd"/>
      <w:r w:rsidRPr="001626A3">
        <w:rPr>
          <w:rFonts w:ascii="Times New Roman" w:hAnsi="Times New Roman" w:cs="Times New Roman"/>
          <w:sz w:val="24"/>
          <w:szCs w:val="24"/>
        </w:rPr>
        <w:t xml:space="preserve"> 67:4013-4031.</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Fillela</w:t>
      </w:r>
      <w:proofErr w:type="spellEnd"/>
      <w:r w:rsidRPr="001626A3">
        <w:rPr>
          <w:rFonts w:ascii="Times New Roman" w:hAnsi="Times New Roman" w:cs="Times New Roman"/>
          <w:sz w:val="24"/>
          <w:szCs w:val="24"/>
        </w:rPr>
        <w:t xml:space="preserve">, M., N. </w:t>
      </w:r>
      <w:proofErr w:type="spellStart"/>
      <w:r w:rsidRPr="001626A3">
        <w:rPr>
          <w:rFonts w:ascii="Times New Roman" w:hAnsi="Times New Roman" w:cs="Times New Roman"/>
          <w:sz w:val="24"/>
          <w:szCs w:val="24"/>
        </w:rPr>
        <w:t>Belzile</w:t>
      </w:r>
      <w:proofErr w:type="spellEnd"/>
      <w:r>
        <w:rPr>
          <w:rFonts w:ascii="Times New Roman" w:hAnsi="Times New Roman" w:cs="Times New Roman"/>
          <w:sz w:val="24"/>
          <w:szCs w:val="24"/>
        </w:rPr>
        <w:t>,</w:t>
      </w:r>
      <w:r w:rsidRPr="001626A3">
        <w:rPr>
          <w:rFonts w:ascii="Times New Roman" w:hAnsi="Times New Roman" w:cs="Times New Roman"/>
          <w:sz w:val="24"/>
          <w:szCs w:val="24"/>
        </w:rPr>
        <w:t xml:space="preserve"> and Y.W. Chen.</w:t>
      </w:r>
      <w:proofErr w:type="gramEnd"/>
      <w:r w:rsidRPr="001626A3">
        <w:rPr>
          <w:rFonts w:ascii="Times New Roman" w:hAnsi="Times New Roman" w:cs="Times New Roman"/>
          <w:sz w:val="24"/>
          <w:szCs w:val="24"/>
        </w:rPr>
        <w:t xml:space="preserve"> 2002. Antimony in the environment: a review focused on natural waters. I. Occurrence. Earth- Science Reviews 57: 125-176. </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Goldberg, S. 1992. </w:t>
      </w:r>
      <w:proofErr w:type="gramStart"/>
      <w:r w:rsidRPr="001626A3">
        <w:rPr>
          <w:rFonts w:ascii="Times New Roman" w:hAnsi="Times New Roman" w:cs="Times New Roman"/>
          <w:sz w:val="24"/>
          <w:szCs w:val="24"/>
        </w:rPr>
        <w:t>Use of surface complexation models in soil chemical systems.</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p.233-329</w:t>
      </w:r>
      <w:proofErr w:type="gramEnd"/>
      <w:r w:rsidRPr="001626A3">
        <w:rPr>
          <w:rFonts w:ascii="Times New Roman" w:hAnsi="Times New Roman" w:cs="Times New Roman"/>
          <w:sz w:val="24"/>
          <w:szCs w:val="24"/>
        </w:rPr>
        <w:t xml:space="preserve">. </w:t>
      </w:r>
      <w:r w:rsidRPr="004237B4">
        <w:rPr>
          <w:rFonts w:ascii="Times New Roman" w:hAnsi="Times New Roman" w:cs="Times New Roman"/>
          <w:i/>
          <w:sz w:val="24"/>
          <w:szCs w:val="24"/>
        </w:rPr>
        <w:t>In</w:t>
      </w:r>
      <w:r w:rsidRPr="001626A3">
        <w:rPr>
          <w:rFonts w:ascii="Times New Roman" w:hAnsi="Times New Roman" w:cs="Times New Roman"/>
          <w:sz w:val="24"/>
          <w:szCs w:val="24"/>
        </w:rPr>
        <w:t xml:space="preserve"> D.L. Sparks. </w:t>
      </w:r>
      <w:proofErr w:type="gramStart"/>
      <w:r w:rsidRPr="001626A3">
        <w:rPr>
          <w:rFonts w:ascii="Times New Roman" w:hAnsi="Times New Roman" w:cs="Times New Roman"/>
          <w:sz w:val="24"/>
          <w:szCs w:val="24"/>
        </w:rPr>
        <w:t>Advances in Agronomy.</w:t>
      </w:r>
      <w:proofErr w:type="gramEnd"/>
      <w:r w:rsidRPr="001626A3">
        <w:rPr>
          <w:rFonts w:ascii="Times New Roman" w:hAnsi="Times New Roman" w:cs="Times New Roman"/>
          <w:sz w:val="24"/>
          <w:szCs w:val="24"/>
        </w:rPr>
        <w:t xml:space="preserve"> Academic Press, Inc. San Diego, CA.</w:t>
      </w:r>
    </w:p>
    <w:p w:rsidR="000C11DF"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Goldberg, S. 2010. Competitive adsorption of molybdenum in the presence of phosphorous or sulfur on gibbsite. Soil Science 175:105-110.</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Goldberg, S.</w:t>
      </w:r>
      <w:r>
        <w:rPr>
          <w:rFonts w:ascii="Times New Roman" w:hAnsi="Times New Roman" w:cs="Times New Roman"/>
          <w:sz w:val="24"/>
          <w:szCs w:val="24"/>
        </w:rPr>
        <w:t xml:space="preserve"> and</w:t>
      </w:r>
      <w:r w:rsidRPr="001626A3">
        <w:rPr>
          <w:rFonts w:ascii="Times New Roman" w:hAnsi="Times New Roman" w:cs="Times New Roman"/>
          <w:sz w:val="24"/>
          <w:szCs w:val="24"/>
        </w:rPr>
        <w:t xml:space="preserve"> G. </w:t>
      </w:r>
      <w:proofErr w:type="spellStart"/>
      <w:r w:rsidRPr="001626A3">
        <w:rPr>
          <w:rFonts w:ascii="Times New Roman" w:hAnsi="Times New Roman" w:cs="Times New Roman"/>
          <w:sz w:val="24"/>
          <w:szCs w:val="24"/>
        </w:rPr>
        <w:t>Sposito</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(1984). </w:t>
      </w:r>
      <w:proofErr w:type="gramStart"/>
      <w:r w:rsidRPr="001626A3">
        <w:rPr>
          <w:rFonts w:ascii="Times New Roman" w:hAnsi="Times New Roman" w:cs="Times New Roman"/>
          <w:sz w:val="24"/>
          <w:szCs w:val="24"/>
        </w:rPr>
        <w:t>A</w:t>
      </w:r>
      <w:proofErr w:type="gramEnd"/>
      <w:r w:rsidRPr="001626A3">
        <w:rPr>
          <w:rFonts w:ascii="Times New Roman" w:hAnsi="Times New Roman" w:cs="Times New Roman"/>
          <w:sz w:val="24"/>
          <w:szCs w:val="24"/>
        </w:rPr>
        <w:t xml:space="preserve"> chemical model of phosphate adsorption by soils: I. Reference oxide minerals. </w:t>
      </w:r>
      <w:proofErr w:type="gramStart"/>
      <w:r w:rsidRPr="001626A3">
        <w:rPr>
          <w:rFonts w:ascii="Times New Roman" w:hAnsi="Times New Roman" w:cs="Times New Roman"/>
          <w:sz w:val="24"/>
          <w:szCs w:val="24"/>
        </w:rPr>
        <w:t>S</w:t>
      </w:r>
      <w:r>
        <w:rPr>
          <w:rFonts w:ascii="Times New Roman" w:hAnsi="Times New Roman" w:cs="Times New Roman"/>
          <w:sz w:val="24"/>
          <w:szCs w:val="24"/>
        </w:rPr>
        <w:t xml:space="preserve">oil </w:t>
      </w:r>
      <w:proofErr w:type="spellStart"/>
      <w:r>
        <w:rPr>
          <w:rFonts w:ascii="Times New Roman" w:hAnsi="Times New Roman" w:cs="Times New Roman"/>
          <w:sz w:val="24"/>
          <w:szCs w:val="24"/>
        </w:rPr>
        <w:t>Sci.Soc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Am. J. </w:t>
      </w:r>
      <w:r w:rsidRPr="001626A3">
        <w:rPr>
          <w:rFonts w:ascii="Times New Roman" w:hAnsi="Times New Roman" w:cs="Times New Roman"/>
          <w:sz w:val="24"/>
          <w:szCs w:val="24"/>
        </w:rPr>
        <w:t xml:space="preserve">48:772-778.  </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Goldberg, S., and N.J. </w:t>
      </w:r>
      <w:proofErr w:type="spellStart"/>
      <w:r w:rsidRPr="001626A3">
        <w:rPr>
          <w:rFonts w:ascii="Times New Roman" w:hAnsi="Times New Roman" w:cs="Times New Roman"/>
          <w:sz w:val="24"/>
          <w:szCs w:val="24"/>
        </w:rPr>
        <w:t>Kabengi</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2010. Bromide adsorption by reference minerals and soils. </w:t>
      </w:r>
      <w:proofErr w:type="spellStart"/>
      <w:r w:rsidRPr="001626A3">
        <w:rPr>
          <w:rFonts w:ascii="Times New Roman" w:hAnsi="Times New Roman" w:cs="Times New Roman"/>
          <w:sz w:val="24"/>
          <w:szCs w:val="24"/>
        </w:rPr>
        <w:t>Vadose</w:t>
      </w:r>
      <w:proofErr w:type="spellEnd"/>
      <w:r w:rsidRPr="001626A3">
        <w:rPr>
          <w:rFonts w:ascii="Times New Roman" w:hAnsi="Times New Roman" w:cs="Times New Roman"/>
          <w:sz w:val="24"/>
          <w:szCs w:val="24"/>
        </w:rPr>
        <w:t xml:space="preserve"> Zone J. 9:780-786.</w:t>
      </w:r>
    </w:p>
    <w:p w:rsidR="000C11DF" w:rsidRPr="00760CEE"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Goldberg, S., I. </w:t>
      </w:r>
      <w:proofErr w:type="spellStart"/>
      <w:r>
        <w:rPr>
          <w:rFonts w:ascii="Times New Roman" w:hAnsi="Times New Roman" w:cs="Times New Roman"/>
          <w:sz w:val="24"/>
          <w:szCs w:val="24"/>
        </w:rPr>
        <w:t>Lebron</w:t>
      </w:r>
      <w:proofErr w:type="spellEnd"/>
      <w:r>
        <w:rPr>
          <w:rFonts w:ascii="Times New Roman" w:hAnsi="Times New Roman" w:cs="Times New Roman"/>
          <w:sz w:val="24"/>
          <w:szCs w:val="24"/>
        </w:rPr>
        <w:t>, J. Seaman, and D. Suarez.</w:t>
      </w:r>
      <w:proofErr w:type="gramEnd"/>
      <w:r>
        <w:rPr>
          <w:rFonts w:ascii="Times New Roman" w:hAnsi="Times New Roman" w:cs="Times New Roman"/>
          <w:sz w:val="24"/>
          <w:szCs w:val="24"/>
        </w:rPr>
        <w:t xml:space="preserve"> 2012. Soil Colloidal </w:t>
      </w:r>
      <w:proofErr w:type="spellStart"/>
      <w:r>
        <w:rPr>
          <w:rFonts w:ascii="Times New Roman" w:hAnsi="Times New Roman" w:cs="Times New Roman"/>
          <w:sz w:val="24"/>
          <w:szCs w:val="24"/>
        </w:rPr>
        <w:t>Behavoir</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p.15</w:t>
      </w:r>
      <w:proofErr w:type="gramEnd"/>
      <w:r>
        <w:rPr>
          <w:rFonts w:ascii="Times New Roman" w:hAnsi="Times New Roman" w:cs="Times New Roman"/>
          <w:sz w:val="24"/>
          <w:szCs w:val="24"/>
        </w:rPr>
        <w:t xml:space="preserve"> 1-39. </w:t>
      </w:r>
      <w:r w:rsidRPr="00760CEE">
        <w:rPr>
          <w:rFonts w:ascii="Times New Roman" w:hAnsi="Times New Roman" w:cs="Times New Roman"/>
          <w:i/>
          <w:sz w:val="24"/>
          <w:szCs w:val="24"/>
        </w:rPr>
        <w:t>In</w:t>
      </w:r>
      <w:r>
        <w:rPr>
          <w:rFonts w:ascii="Times New Roman" w:hAnsi="Times New Roman" w:cs="Times New Roman"/>
          <w:sz w:val="24"/>
          <w:szCs w:val="24"/>
        </w:rPr>
        <w:t xml:space="preserve"> Huang et al. (ed.) Second Edition, Handbook of soil sciences: properties and processes, CRC Press, Boca Raton, FL.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Guo</w:t>
      </w:r>
      <w:proofErr w:type="spellEnd"/>
      <w:r w:rsidRPr="001626A3">
        <w:rPr>
          <w:rFonts w:ascii="Times New Roman" w:hAnsi="Times New Roman" w:cs="Times New Roman"/>
          <w:sz w:val="24"/>
          <w:szCs w:val="24"/>
        </w:rPr>
        <w:t xml:space="preserve"> X., Z. Wu, and M. He.</w:t>
      </w:r>
      <w:proofErr w:type="gramEnd"/>
      <w:r w:rsidRPr="001626A3">
        <w:rPr>
          <w:rFonts w:ascii="Times New Roman" w:hAnsi="Times New Roman" w:cs="Times New Roman"/>
          <w:sz w:val="24"/>
          <w:szCs w:val="24"/>
        </w:rPr>
        <w:t xml:space="preserve"> 2009. Removal of </w:t>
      </w:r>
      <w:proofErr w:type="gramStart"/>
      <w:r w:rsidRPr="001626A3">
        <w:rPr>
          <w:rFonts w:ascii="Times New Roman" w:hAnsi="Times New Roman" w:cs="Times New Roman"/>
          <w:sz w:val="24"/>
          <w:szCs w:val="24"/>
        </w:rPr>
        <w:t>antimony(</w:t>
      </w:r>
      <w:proofErr w:type="gramEnd"/>
      <w:r w:rsidRPr="001626A3">
        <w:rPr>
          <w:rFonts w:ascii="Times New Roman" w:hAnsi="Times New Roman" w:cs="Times New Roman"/>
          <w:sz w:val="24"/>
          <w:szCs w:val="24"/>
        </w:rPr>
        <w:t xml:space="preserve">V) and antimony(III) from drinking water by coagulation–flocculation–sedimentation (CFS). Water Res. 43:4327-4335. </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He, L.M., L.W. </w:t>
      </w:r>
      <w:proofErr w:type="spellStart"/>
      <w:r w:rsidRPr="001626A3">
        <w:rPr>
          <w:rFonts w:ascii="Times New Roman" w:hAnsi="Times New Roman" w:cs="Times New Roman"/>
          <w:sz w:val="24"/>
          <w:szCs w:val="24"/>
        </w:rPr>
        <w:t>Zelany</w:t>
      </w:r>
      <w:proofErr w:type="spellEnd"/>
      <w:r w:rsidRPr="001626A3">
        <w:rPr>
          <w:rFonts w:ascii="Times New Roman" w:hAnsi="Times New Roman" w:cs="Times New Roman"/>
          <w:sz w:val="24"/>
          <w:szCs w:val="24"/>
        </w:rPr>
        <w:t xml:space="preserve">, V.C. </w:t>
      </w:r>
      <w:proofErr w:type="spellStart"/>
      <w:r w:rsidRPr="001626A3">
        <w:rPr>
          <w:rFonts w:ascii="Times New Roman" w:hAnsi="Times New Roman" w:cs="Times New Roman"/>
          <w:sz w:val="24"/>
          <w:szCs w:val="24"/>
        </w:rPr>
        <w:t>Balingar</w:t>
      </w:r>
      <w:proofErr w:type="spellEnd"/>
      <w:r w:rsidRPr="001626A3">
        <w:rPr>
          <w:rFonts w:ascii="Times New Roman" w:hAnsi="Times New Roman" w:cs="Times New Roman"/>
          <w:sz w:val="24"/>
          <w:szCs w:val="24"/>
        </w:rPr>
        <w:t xml:space="preserve">, K.D. </w:t>
      </w:r>
      <w:proofErr w:type="spellStart"/>
      <w:r w:rsidRPr="001626A3">
        <w:rPr>
          <w:rFonts w:ascii="Times New Roman" w:hAnsi="Times New Roman" w:cs="Times New Roman"/>
          <w:sz w:val="24"/>
          <w:szCs w:val="24"/>
        </w:rPr>
        <w:t>Rithey</w:t>
      </w:r>
      <w:proofErr w:type="spellEnd"/>
      <w:r w:rsidRPr="001626A3">
        <w:rPr>
          <w:rFonts w:ascii="Times New Roman" w:hAnsi="Times New Roman" w:cs="Times New Roman"/>
          <w:sz w:val="24"/>
          <w:szCs w:val="24"/>
        </w:rPr>
        <w:t>, and D.C. Martens.</w:t>
      </w:r>
      <w:proofErr w:type="gramEnd"/>
      <w:r w:rsidRPr="001626A3">
        <w:rPr>
          <w:rFonts w:ascii="Times New Roman" w:hAnsi="Times New Roman" w:cs="Times New Roman"/>
          <w:sz w:val="24"/>
          <w:szCs w:val="24"/>
        </w:rPr>
        <w:t xml:space="preserve"> 1997. Ionic strength effects on sulfate </w:t>
      </w:r>
      <w:r>
        <w:rPr>
          <w:rFonts w:ascii="Times New Roman" w:hAnsi="Times New Roman" w:cs="Times New Roman"/>
          <w:sz w:val="24"/>
          <w:szCs w:val="24"/>
        </w:rPr>
        <w:t xml:space="preserve">and phosphate </w:t>
      </w:r>
      <w:r w:rsidRPr="001626A3">
        <w:rPr>
          <w:rFonts w:ascii="Times New Roman" w:hAnsi="Times New Roman" w:cs="Times New Roman"/>
          <w:sz w:val="24"/>
          <w:szCs w:val="24"/>
        </w:rPr>
        <w:t xml:space="preserve">adsorption and γ-alumina and kaolinite: triple-layer model. </w:t>
      </w:r>
      <w:proofErr w:type="gramStart"/>
      <w:r w:rsidRPr="001626A3">
        <w:rPr>
          <w:rFonts w:ascii="Times New Roman" w:hAnsi="Times New Roman" w:cs="Times New Roman"/>
          <w:sz w:val="24"/>
          <w:szCs w:val="24"/>
        </w:rPr>
        <w:t xml:space="preserve">Soil </w:t>
      </w:r>
      <w:proofErr w:type="spellStart"/>
      <w:r w:rsidRPr="001626A3">
        <w:rPr>
          <w:rFonts w:ascii="Times New Roman" w:hAnsi="Times New Roman" w:cs="Times New Roman"/>
          <w:sz w:val="24"/>
          <w:szCs w:val="24"/>
        </w:rPr>
        <w:t>Sci.</w:t>
      </w:r>
      <w:r>
        <w:rPr>
          <w:rFonts w:ascii="Times New Roman" w:hAnsi="Times New Roman" w:cs="Times New Roman"/>
          <w:sz w:val="24"/>
          <w:szCs w:val="24"/>
        </w:rPr>
        <w:t>Soc</w:t>
      </w:r>
      <w:proofErr w:type="spellEnd"/>
      <w:r>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Am. J. 61:784-793.</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lastRenderedPageBreak/>
        <w:t>Herbelin</w:t>
      </w:r>
      <w:proofErr w:type="spellEnd"/>
      <w:r w:rsidRPr="001626A3">
        <w:rPr>
          <w:rFonts w:ascii="Times New Roman" w:hAnsi="Times New Roman" w:cs="Times New Roman"/>
          <w:sz w:val="24"/>
          <w:szCs w:val="24"/>
        </w:rPr>
        <w:t xml:space="preserve">, A.L., and J.C. </w:t>
      </w:r>
      <w:proofErr w:type="spellStart"/>
      <w:r w:rsidRPr="001626A3">
        <w:rPr>
          <w:rFonts w:ascii="Times New Roman" w:hAnsi="Times New Roman" w:cs="Times New Roman"/>
          <w:sz w:val="24"/>
          <w:szCs w:val="24"/>
        </w:rPr>
        <w:t>Westw</w:t>
      </w:r>
      <w:r>
        <w:rPr>
          <w:rFonts w:ascii="Times New Roman" w:hAnsi="Times New Roman" w:cs="Times New Roman"/>
          <w:sz w:val="24"/>
          <w:szCs w:val="24"/>
        </w:rPr>
        <w:t>all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1999.  A computer program f</w:t>
      </w:r>
      <w:r w:rsidRPr="001626A3">
        <w:rPr>
          <w:rFonts w:ascii="Times New Roman" w:hAnsi="Times New Roman" w:cs="Times New Roman"/>
          <w:sz w:val="24"/>
          <w:szCs w:val="24"/>
        </w:rPr>
        <w:t xml:space="preserve">or determination of chemical equilibrium constants from experimental data. </w:t>
      </w:r>
      <w:proofErr w:type="gramStart"/>
      <w:r w:rsidRPr="001626A3">
        <w:rPr>
          <w:rFonts w:ascii="Times New Roman" w:hAnsi="Times New Roman" w:cs="Times New Roman"/>
          <w:sz w:val="24"/>
          <w:szCs w:val="24"/>
        </w:rPr>
        <w:t>Version 4.0.</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Report 99-01, Dept.</w:t>
      </w:r>
      <w:proofErr w:type="gramEnd"/>
      <w:r w:rsidRPr="001626A3">
        <w:rPr>
          <w:rFonts w:ascii="Times New Roman" w:hAnsi="Times New Roman" w:cs="Times New Roman"/>
          <w:sz w:val="24"/>
          <w:szCs w:val="24"/>
        </w:rPr>
        <w:t xml:space="preserve"> Of Chem., Oregon State Univ</w:t>
      </w:r>
      <w:r>
        <w:rPr>
          <w:rFonts w:ascii="Times New Roman" w:hAnsi="Times New Roman" w:cs="Times New Roman"/>
          <w:sz w:val="24"/>
          <w:szCs w:val="24"/>
        </w:rPr>
        <w:t>ersity,</w:t>
      </w:r>
      <w:r w:rsidRPr="001626A3">
        <w:rPr>
          <w:rFonts w:ascii="Times New Roman" w:hAnsi="Times New Roman" w:cs="Times New Roman"/>
          <w:sz w:val="24"/>
          <w:szCs w:val="24"/>
        </w:rPr>
        <w:t xml:space="preserve"> Corvallis, OR. </w:t>
      </w:r>
    </w:p>
    <w:p w:rsidR="000C11DF" w:rsidRDefault="000C11DF" w:rsidP="000C11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Hug, S.J. 1997. </w:t>
      </w:r>
      <w:proofErr w:type="gramStart"/>
      <w:r>
        <w:rPr>
          <w:rFonts w:ascii="Times New Roman" w:hAnsi="Times New Roman" w:cs="Times New Roman"/>
          <w:sz w:val="24"/>
          <w:szCs w:val="24"/>
        </w:rPr>
        <w:t>In situ FTIR measurements of sulfate adsorption on hematite in aqueous solutions.</w:t>
      </w:r>
      <w:proofErr w:type="gramEnd"/>
      <w:r>
        <w:rPr>
          <w:rFonts w:ascii="Times New Roman" w:hAnsi="Times New Roman" w:cs="Times New Roman"/>
          <w:sz w:val="24"/>
          <w:szCs w:val="24"/>
        </w:rPr>
        <w:t xml:space="preserve"> J. Colloid Interface Sci. 188:415-422.</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Ilgen</w:t>
      </w:r>
      <w:proofErr w:type="spellEnd"/>
      <w:r w:rsidRPr="001626A3">
        <w:rPr>
          <w:rFonts w:ascii="Times New Roman" w:hAnsi="Times New Roman" w:cs="Times New Roman"/>
          <w:sz w:val="24"/>
          <w:szCs w:val="24"/>
        </w:rPr>
        <w:t xml:space="preserve">, A.G.,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T.P. </w:t>
      </w:r>
      <w:proofErr w:type="spellStart"/>
      <w:r w:rsidRPr="001626A3">
        <w:rPr>
          <w:rFonts w:ascii="Times New Roman" w:hAnsi="Times New Roman" w:cs="Times New Roman"/>
          <w:sz w:val="24"/>
          <w:szCs w:val="24"/>
        </w:rPr>
        <w:t>Trainor</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2012</w:t>
      </w:r>
      <w:r>
        <w:rPr>
          <w:rFonts w:ascii="Times New Roman" w:hAnsi="Times New Roman" w:cs="Times New Roman"/>
          <w:sz w:val="24"/>
          <w:szCs w:val="24"/>
        </w:rPr>
        <w:t>.</w:t>
      </w:r>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Sb(</w:t>
      </w:r>
      <w:proofErr w:type="gramEnd"/>
      <w:r w:rsidRPr="001626A3">
        <w:rPr>
          <w:rFonts w:ascii="Times New Roman" w:hAnsi="Times New Roman" w:cs="Times New Roman"/>
          <w:sz w:val="24"/>
          <w:szCs w:val="24"/>
        </w:rPr>
        <w:t xml:space="preserve">III) and Sb(V) sorption onto </w:t>
      </w:r>
      <w:r>
        <w:rPr>
          <w:rFonts w:ascii="Times New Roman" w:hAnsi="Times New Roman" w:cs="Times New Roman"/>
          <w:sz w:val="24"/>
          <w:szCs w:val="24"/>
        </w:rPr>
        <w:t>A</w:t>
      </w:r>
      <w:r w:rsidRPr="001626A3">
        <w:rPr>
          <w:rFonts w:ascii="Times New Roman" w:hAnsi="Times New Roman" w:cs="Times New Roman"/>
          <w:sz w:val="24"/>
          <w:szCs w:val="24"/>
        </w:rPr>
        <w:t xml:space="preserve">l-rich phases: hydrous </w:t>
      </w:r>
      <w:r>
        <w:rPr>
          <w:rFonts w:ascii="Times New Roman" w:hAnsi="Times New Roman" w:cs="Times New Roman"/>
          <w:sz w:val="24"/>
          <w:szCs w:val="24"/>
        </w:rPr>
        <w:t>A</w:t>
      </w:r>
      <w:r w:rsidRPr="001626A3">
        <w:rPr>
          <w:rFonts w:ascii="Times New Roman" w:hAnsi="Times New Roman" w:cs="Times New Roman"/>
          <w:sz w:val="24"/>
          <w:szCs w:val="24"/>
        </w:rPr>
        <w:t>l oxide and the clay minerals kaolinite KGa-1b and oxidiz</w:t>
      </w:r>
      <w:r>
        <w:rPr>
          <w:rFonts w:ascii="Times New Roman" w:hAnsi="Times New Roman" w:cs="Times New Roman"/>
          <w:sz w:val="24"/>
          <w:szCs w:val="24"/>
        </w:rPr>
        <w:t>ed and reduc</w:t>
      </w:r>
      <w:r w:rsidRPr="001626A3">
        <w:rPr>
          <w:rFonts w:ascii="Times New Roman" w:hAnsi="Times New Roman" w:cs="Times New Roman"/>
          <w:sz w:val="24"/>
          <w:szCs w:val="24"/>
        </w:rPr>
        <w:t xml:space="preserve">ed </w:t>
      </w:r>
      <w:proofErr w:type="spellStart"/>
      <w:r w:rsidRPr="001626A3">
        <w:rPr>
          <w:rFonts w:ascii="Times New Roman" w:hAnsi="Times New Roman" w:cs="Times New Roman"/>
          <w:sz w:val="24"/>
          <w:szCs w:val="24"/>
        </w:rPr>
        <w:t>nontronite</w:t>
      </w:r>
      <w:proofErr w:type="spellEnd"/>
      <w:r w:rsidRPr="001626A3">
        <w:rPr>
          <w:rFonts w:ascii="Times New Roman" w:hAnsi="Times New Roman" w:cs="Times New Roman"/>
          <w:sz w:val="24"/>
          <w:szCs w:val="24"/>
        </w:rPr>
        <w:t xml:space="preserve"> NAu-1. Environ. Sci. Technol. 46:843-851.</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Jiang, T., G.J. </w:t>
      </w:r>
      <w:proofErr w:type="spellStart"/>
      <w:r w:rsidRPr="001626A3">
        <w:rPr>
          <w:rFonts w:ascii="Times New Roman" w:hAnsi="Times New Roman" w:cs="Times New Roman"/>
          <w:sz w:val="24"/>
          <w:szCs w:val="24"/>
        </w:rPr>
        <w:t>Hirasaki</w:t>
      </w:r>
      <w:proofErr w:type="spellEnd"/>
      <w:r w:rsidRPr="001626A3">
        <w:rPr>
          <w:rFonts w:ascii="Times New Roman" w:hAnsi="Times New Roman" w:cs="Times New Roman"/>
          <w:sz w:val="24"/>
          <w:szCs w:val="24"/>
        </w:rPr>
        <w:t>, and C.A. Miller.</w:t>
      </w:r>
      <w:proofErr w:type="gramEnd"/>
      <w:r w:rsidRPr="001626A3">
        <w:rPr>
          <w:rFonts w:ascii="Times New Roman" w:hAnsi="Times New Roman" w:cs="Times New Roman"/>
          <w:sz w:val="24"/>
          <w:szCs w:val="24"/>
        </w:rPr>
        <w:t xml:space="preserve"> 2009. Characterization of kaolinite zeta-potential for interpretation of wettability alteration in diluted bitumen emulsion separation. Energy Fuels 24:2350-2360.</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Jodin</w:t>
      </w:r>
      <w:proofErr w:type="spellEnd"/>
      <w:r w:rsidRPr="001626A3">
        <w:rPr>
          <w:rFonts w:ascii="Times New Roman" w:hAnsi="Times New Roman" w:cs="Times New Roman"/>
          <w:sz w:val="24"/>
          <w:szCs w:val="24"/>
        </w:rPr>
        <w:t xml:space="preserve">, M.C., F. </w:t>
      </w:r>
      <w:proofErr w:type="spellStart"/>
      <w:r w:rsidRPr="001626A3">
        <w:rPr>
          <w:rFonts w:ascii="Times New Roman" w:hAnsi="Times New Roman" w:cs="Times New Roman"/>
          <w:sz w:val="24"/>
          <w:szCs w:val="24"/>
        </w:rPr>
        <w:t>Gaboriaud</w:t>
      </w:r>
      <w:proofErr w:type="spell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B. </w:t>
      </w:r>
      <w:proofErr w:type="spellStart"/>
      <w:r w:rsidRPr="001626A3">
        <w:rPr>
          <w:rFonts w:ascii="Times New Roman" w:hAnsi="Times New Roman" w:cs="Times New Roman"/>
          <w:sz w:val="24"/>
          <w:szCs w:val="24"/>
        </w:rPr>
        <w:t>Humbert</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2005. Limitations of potentiometric studies to determine the surface charge of gibbsite gamma–</w:t>
      </w:r>
      <w:proofErr w:type="gramStart"/>
      <w:r w:rsidRPr="001626A3">
        <w:rPr>
          <w:rFonts w:ascii="Times New Roman" w:hAnsi="Times New Roman" w:cs="Times New Roman"/>
          <w:sz w:val="24"/>
          <w:szCs w:val="24"/>
        </w:rPr>
        <w:t>Al(</w:t>
      </w:r>
      <w:proofErr w:type="gramEnd"/>
      <w:r w:rsidRPr="001626A3">
        <w:rPr>
          <w:rFonts w:ascii="Times New Roman" w:hAnsi="Times New Roman" w:cs="Times New Roman"/>
          <w:sz w:val="24"/>
          <w:szCs w:val="24"/>
        </w:rPr>
        <w:t>OH)</w:t>
      </w:r>
      <w:r w:rsidRPr="00B45F61">
        <w:rPr>
          <w:rFonts w:ascii="Times New Roman" w:hAnsi="Times New Roman" w:cs="Times New Roman"/>
          <w:sz w:val="24"/>
          <w:szCs w:val="24"/>
          <w:vertAlign w:val="subscript"/>
        </w:rPr>
        <w:t>3</w:t>
      </w:r>
      <w:r w:rsidRPr="001626A3">
        <w:rPr>
          <w:rFonts w:ascii="Times New Roman" w:hAnsi="Times New Roman" w:cs="Times New Roman"/>
          <w:sz w:val="24"/>
          <w:szCs w:val="24"/>
        </w:rPr>
        <w:t xml:space="preserve"> particles. J. Colloid Interface Sci. 287:581-591.</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Johnson C.A.</w:t>
      </w:r>
      <w:proofErr w:type="gramStart"/>
      <w:r w:rsidRPr="001626A3">
        <w:rPr>
          <w:rFonts w:ascii="Times New Roman" w:hAnsi="Times New Roman" w:cs="Times New Roman"/>
          <w:sz w:val="24"/>
          <w:szCs w:val="24"/>
        </w:rPr>
        <w:t>,H</w:t>
      </w:r>
      <w:proofErr w:type="gramEnd"/>
      <w:r w:rsidRPr="001626A3">
        <w:rPr>
          <w:rFonts w:ascii="Times New Roman" w:hAnsi="Times New Roman" w:cs="Times New Roman"/>
          <w:sz w:val="24"/>
          <w:szCs w:val="24"/>
        </w:rPr>
        <w:t xml:space="preserve">.  </w:t>
      </w:r>
      <w:proofErr w:type="spellStart"/>
      <w:proofErr w:type="gramStart"/>
      <w:r w:rsidRPr="001626A3">
        <w:rPr>
          <w:rFonts w:ascii="Times New Roman" w:hAnsi="Times New Roman" w:cs="Times New Roman"/>
          <w:sz w:val="24"/>
          <w:szCs w:val="24"/>
        </w:rPr>
        <w:t>Moench</w:t>
      </w:r>
      <w:proofErr w:type="spellEnd"/>
      <w:r w:rsidRPr="001626A3">
        <w:rPr>
          <w:rFonts w:ascii="Times New Roman" w:hAnsi="Times New Roman" w:cs="Times New Roman"/>
          <w:sz w:val="24"/>
          <w:szCs w:val="24"/>
        </w:rPr>
        <w:t xml:space="preserve">, P. </w:t>
      </w:r>
      <w:proofErr w:type="spellStart"/>
      <w:r w:rsidRPr="001626A3">
        <w:rPr>
          <w:rFonts w:ascii="Times New Roman" w:hAnsi="Times New Roman" w:cs="Times New Roman"/>
          <w:sz w:val="24"/>
          <w:szCs w:val="24"/>
        </w:rPr>
        <w:t>Wersin</w:t>
      </w:r>
      <w:proofErr w:type="spellEnd"/>
      <w:r w:rsidRPr="001626A3">
        <w:rPr>
          <w:rFonts w:ascii="Times New Roman" w:hAnsi="Times New Roman" w:cs="Times New Roman"/>
          <w:sz w:val="24"/>
          <w:szCs w:val="24"/>
        </w:rPr>
        <w:t xml:space="preserve">, P. </w:t>
      </w:r>
      <w:proofErr w:type="spellStart"/>
      <w:r w:rsidRPr="001626A3">
        <w:rPr>
          <w:rFonts w:ascii="Times New Roman" w:hAnsi="Times New Roman" w:cs="Times New Roman"/>
          <w:sz w:val="24"/>
          <w:szCs w:val="24"/>
        </w:rPr>
        <w:t>Kugler</w:t>
      </w:r>
      <w:proofErr w:type="spellEnd"/>
      <w:r w:rsidRPr="001626A3">
        <w:rPr>
          <w:rFonts w:ascii="Times New Roman" w:hAnsi="Times New Roman" w:cs="Times New Roman"/>
          <w:sz w:val="24"/>
          <w:szCs w:val="24"/>
        </w:rPr>
        <w:t>, and C. Wenger.</w:t>
      </w:r>
      <w:proofErr w:type="gramEnd"/>
      <w:r w:rsidRPr="001626A3">
        <w:rPr>
          <w:rFonts w:ascii="Times New Roman" w:hAnsi="Times New Roman" w:cs="Times New Roman"/>
          <w:sz w:val="24"/>
          <w:szCs w:val="24"/>
        </w:rPr>
        <w:t xml:space="preserve"> 2005. Solubility of antimony and other elements in samples taken from shooting ranges. J. Environ. Qual. 34:248–254.</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Juang</w:t>
      </w:r>
      <w:proofErr w:type="spellEnd"/>
      <w:r w:rsidRPr="001626A3">
        <w:rPr>
          <w:rFonts w:ascii="Times New Roman" w:hAnsi="Times New Roman" w:cs="Times New Roman"/>
          <w:sz w:val="24"/>
          <w:szCs w:val="24"/>
        </w:rPr>
        <w:t xml:space="preserve">, R.S., </w:t>
      </w:r>
      <w:r>
        <w:rPr>
          <w:rFonts w:ascii="Times New Roman" w:hAnsi="Times New Roman" w:cs="Times New Roman"/>
          <w:sz w:val="24"/>
          <w:szCs w:val="24"/>
        </w:rPr>
        <w:t xml:space="preserve">and </w:t>
      </w:r>
      <w:r w:rsidRPr="001626A3">
        <w:rPr>
          <w:rFonts w:ascii="Times New Roman" w:hAnsi="Times New Roman" w:cs="Times New Roman"/>
          <w:sz w:val="24"/>
          <w:szCs w:val="24"/>
        </w:rPr>
        <w:t>W.L. Wu.</w:t>
      </w:r>
      <w:proofErr w:type="gramEnd"/>
      <w:r w:rsidRPr="001626A3">
        <w:rPr>
          <w:rFonts w:ascii="Times New Roman" w:hAnsi="Times New Roman" w:cs="Times New Roman"/>
          <w:sz w:val="24"/>
          <w:szCs w:val="24"/>
        </w:rPr>
        <w:t xml:space="preserve"> 2002. Adsorption of sulfate and copper (II) on goethite in relation to the change of zeta potentials. J. Colloid Interface Sci. 249:22-29.</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Kabata-Pendias</w:t>
      </w:r>
      <w:proofErr w:type="spellEnd"/>
      <w:r w:rsidRPr="001626A3">
        <w:rPr>
          <w:rFonts w:ascii="Times New Roman" w:hAnsi="Times New Roman" w:cs="Times New Roman"/>
          <w:sz w:val="24"/>
          <w:szCs w:val="24"/>
        </w:rPr>
        <w:t xml:space="preserve"> A., and H. </w:t>
      </w:r>
      <w:proofErr w:type="spellStart"/>
      <w:r w:rsidRPr="001626A3">
        <w:rPr>
          <w:rFonts w:ascii="Times New Roman" w:hAnsi="Times New Roman" w:cs="Times New Roman"/>
          <w:sz w:val="24"/>
          <w:szCs w:val="24"/>
        </w:rPr>
        <w:t>Pendias</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1984. Trace elements in soils and plants. </w:t>
      </w:r>
      <w:proofErr w:type="gramStart"/>
      <w:r w:rsidRPr="001626A3">
        <w:rPr>
          <w:rFonts w:ascii="Times New Roman" w:hAnsi="Times New Roman" w:cs="Times New Roman"/>
          <w:sz w:val="24"/>
          <w:szCs w:val="24"/>
        </w:rPr>
        <w:t>CRC Press</w:t>
      </w:r>
      <w:r>
        <w:rPr>
          <w:rFonts w:ascii="Times New Roman" w:hAnsi="Times New Roman" w:cs="Times New Roman"/>
          <w:sz w:val="24"/>
          <w:szCs w:val="24"/>
        </w:rPr>
        <w:t>, Boca Raton, FL.</w:t>
      </w:r>
      <w:proofErr w:type="gramEnd"/>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Kampf</w:t>
      </w:r>
      <w:proofErr w:type="spellEnd"/>
      <w:r>
        <w:rPr>
          <w:rFonts w:ascii="Times New Roman" w:hAnsi="Times New Roman" w:cs="Times New Roman"/>
          <w:sz w:val="24"/>
          <w:szCs w:val="24"/>
        </w:rPr>
        <w:t xml:space="preserve">, N., A. </w:t>
      </w:r>
      <w:proofErr w:type="spellStart"/>
      <w:r>
        <w:rPr>
          <w:rFonts w:ascii="Times New Roman" w:hAnsi="Times New Roman" w:cs="Times New Roman"/>
          <w:sz w:val="24"/>
          <w:szCs w:val="24"/>
        </w:rPr>
        <w:t>Scheinost</w:t>
      </w:r>
      <w:proofErr w:type="spellEnd"/>
      <w:r>
        <w:rPr>
          <w:rFonts w:ascii="Times New Roman" w:hAnsi="Times New Roman" w:cs="Times New Roman"/>
          <w:sz w:val="24"/>
          <w:szCs w:val="24"/>
        </w:rPr>
        <w:t>, and D. Schulze.</w:t>
      </w:r>
      <w:proofErr w:type="gramEnd"/>
      <w:r>
        <w:rPr>
          <w:rFonts w:ascii="Times New Roman" w:hAnsi="Times New Roman" w:cs="Times New Roman"/>
          <w:sz w:val="24"/>
          <w:szCs w:val="24"/>
        </w:rPr>
        <w:t xml:space="preserve"> 2012. Oxide minerals in soils. </w:t>
      </w:r>
      <w:proofErr w:type="gramStart"/>
      <w:r>
        <w:rPr>
          <w:rFonts w:ascii="Times New Roman" w:hAnsi="Times New Roman" w:cs="Times New Roman"/>
          <w:sz w:val="24"/>
          <w:szCs w:val="24"/>
        </w:rPr>
        <w:t>p.22</w:t>
      </w:r>
      <w:proofErr w:type="gramEnd"/>
      <w:r>
        <w:rPr>
          <w:rFonts w:ascii="Times New Roman" w:hAnsi="Times New Roman" w:cs="Times New Roman"/>
          <w:sz w:val="24"/>
          <w:szCs w:val="24"/>
        </w:rPr>
        <w:t xml:space="preserve"> 1-13. </w:t>
      </w:r>
      <w:r w:rsidRPr="00760CEE">
        <w:rPr>
          <w:rFonts w:ascii="Times New Roman" w:hAnsi="Times New Roman" w:cs="Times New Roman"/>
          <w:i/>
          <w:sz w:val="24"/>
          <w:szCs w:val="24"/>
        </w:rPr>
        <w:t>In</w:t>
      </w:r>
      <w:r>
        <w:rPr>
          <w:rFonts w:ascii="Times New Roman" w:hAnsi="Times New Roman" w:cs="Times New Roman"/>
          <w:sz w:val="24"/>
          <w:szCs w:val="24"/>
        </w:rPr>
        <w:t xml:space="preserve"> Huang et al. (ed.) Second Edition, Handbook of soil sciences: properties and processes, CRC Press, Boca Raton, FL.</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Karamalidis</w:t>
      </w:r>
      <w:proofErr w:type="spellEnd"/>
      <w:r w:rsidRPr="001626A3">
        <w:rPr>
          <w:rFonts w:ascii="Times New Roman" w:hAnsi="Times New Roman" w:cs="Times New Roman"/>
          <w:sz w:val="24"/>
          <w:szCs w:val="24"/>
        </w:rPr>
        <w:t xml:space="preserve">, A.K., and D.A. </w:t>
      </w:r>
      <w:proofErr w:type="spellStart"/>
      <w:r w:rsidRPr="001626A3">
        <w:rPr>
          <w:rFonts w:ascii="Times New Roman" w:hAnsi="Times New Roman" w:cs="Times New Roman"/>
          <w:sz w:val="24"/>
          <w:szCs w:val="24"/>
        </w:rPr>
        <w:t>Dzomback</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2010. Surface complexation modeling. </w:t>
      </w:r>
      <w:proofErr w:type="gramStart"/>
      <w:r w:rsidRPr="001626A3">
        <w:rPr>
          <w:rFonts w:ascii="Times New Roman" w:hAnsi="Times New Roman" w:cs="Times New Roman"/>
          <w:sz w:val="24"/>
          <w:szCs w:val="24"/>
        </w:rPr>
        <w:t>Wiley, Hoboken, NJ.</w:t>
      </w:r>
      <w:proofErr w:type="gramEnd"/>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M. </w:t>
      </w:r>
      <w:r w:rsidRPr="001626A3">
        <w:rPr>
          <w:rFonts w:ascii="Times New Roman" w:hAnsi="Times New Roman" w:cs="Times New Roman"/>
          <w:sz w:val="24"/>
          <w:szCs w:val="24"/>
        </w:rPr>
        <w:t xml:space="preserve">2009. Surface charge and points of zero charge. </w:t>
      </w:r>
      <w:proofErr w:type="gramStart"/>
      <w:r w:rsidRPr="001626A3">
        <w:rPr>
          <w:rFonts w:ascii="Times New Roman" w:hAnsi="Times New Roman" w:cs="Times New Roman"/>
          <w:sz w:val="24"/>
          <w:szCs w:val="24"/>
        </w:rPr>
        <w:t>CRC Press, Boca Raton, FL.</w:t>
      </w:r>
      <w:proofErr w:type="gramEnd"/>
      <w:r w:rsidRPr="001626A3">
        <w:rPr>
          <w:rFonts w:ascii="Times New Roman" w:hAnsi="Times New Roman" w:cs="Times New Roman"/>
          <w:sz w:val="24"/>
          <w:szCs w:val="24"/>
        </w:rPr>
        <w:t xml:space="preserve"> </w:t>
      </w:r>
    </w:p>
    <w:p w:rsidR="000C11DF" w:rsidRDefault="000C11DF" w:rsidP="000C11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Kosmulski</w:t>
      </w:r>
      <w:proofErr w:type="spellEnd"/>
      <w:r>
        <w:rPr>
          <w:rFonts w:ascii="Times New Roman" w:hAnsi="Times New Roman" w:cs="Times New Roman"/>
          <w:sz w:val="24"/>
          <w:szCs w:val="24"/>
        </w:rPr>
        <w:t xml:space="preserve">, M. 2012. </w:t>
      </w:r>
      <w:proofErr w:type="gramStart"/>
      <w:r>
        <w:rPr>
          <w:rFonts w:ascii="Times New Roman" w:hAnsi="Times New Roman" w:cs="Times New Roman"/>
          <w:sz w:val="24"/>
          <w:szCs w:val="24"/>
        </w:rPr>
        <w:t>IEP as a parameter characterizing the pH-dependent surface charging of materials other than metal oxides.</w:t>
      </w:r>
      <w:proofErr w:type="gramEnd"/>
      <w:r>
        <w:rPr>
          <w:rFonts w:ascii="Times New Roman" w:hAnsi="Times New Roman" w:cs="Times New Roman"/>
          <w:sz w:val="24"/>
          <w:szCs w:val="24"/>
        </w:rPr>
        <w:t xml:space="preserve"> Adv. Colloid </w:t>
      </w:r>
      <w:proofErr w:type="spellStart"/>
      <w:r>
        <w:rPr>
          <w:rFonts w:ascii="Times New Roman" w:hAnsi="Times New Roman" w:cs="Times New Roman"/>
          <w:sz w:val="24"/>
          <w:szCs w:val="24"/>
        </w:rPr>
        <w:t>Interfac</w:t>
      </w:r>
      <w:proofErr w:type="spellEnd"/>
      <w:r>
        <w:rPr>
          <w:rFonts w:ascii="Times New Roman" w:hAnsi="Times New Roman" w:cs="Times New Roman"/>
          <w:sz w:val="24"/>
          <w:szCs w:val="24"/>
        </w:rPr>
        <w:t xml:space="preserve"> 171:77-86.</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Kosmulski</w:t>
      </w:r>
      <w:proofErr w:type="spellEnd"/>
      <w:r w:rsidRPr="001626A3">
        <w:rPr>
          <w:rFonts w:ascii="Times New Roman" w:hAnsi="Times New Roman" w:cs="Times New Roman"/>
          <w:sz w:val="24"/>
          <w:szCs w:val="24"/>
        </w:rPr>
        <w:t xml:space="preserve">, M.,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P. </w:t>
      </w:r>
      <w:proofErr w:type="spellStart"/>
      <w:r w:rsidRPr="001626A3">
        <w:rPr>
          <w:rFonts w:ascii="Times New Roman" w:hAnsi="Times New Roman" w:cs="Times New Roman"/>
          <w:sz w:val="24"/>
          <w:szCs w:val="24"/>
        </w:rPr>
        <w:t>Dahlsten</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2006. High ionic strength </w:t>
      </w:r>
      <w:proofErr w:type="spellStart"/>
      <w:r w:rsidRPr="001626A3">
        <w:rPr>
          <w:rFonts w:ascii="Times New Roman" w:hAnsi="Times New Roman" w:cs="Times New Roman"/>
          <w:sz w:val="24"/>
          <w:szCs w:val="24"/>
        </w:rPr>
        <w:t>electrokinetics</w:t>
      </w:r>
      <w:proofErr w:type="spellEnd"/>
      <w:r w:rsidRPr="001626A3">
        <w:rPr>
          <w:rFonts w:ascii="Times New Roman" w:hAnsi="Times New Roman" w:cs="Times New Roman"/>
          <w:sz w:val="24"/>
          <w:szCs w:val="24"/>
        </w:rPr>
        <w:t xml:space="preserve"> of clay minerals. Colloids </w:t>
      </w:r>
      <w:proofErr w:type="gramStart"/>
      <w:r w:rsidRPr="001626A3">
        <w:rPr>
          <w:rFonts w:ascii="Times New Roman" w:hAnsi="Times New Roman" w:cs="Times New Roman"/>
          <w:sz w:val="24"/>
          <w:szCs w:val="24"/>
        </w:rPr>
        <w:t>Surf.,</w:t>
      </w:r>
      <w:proofErr w:type="gramEnd"/>
      <w:r w:rsidRPr="001626A3">
        <w:rPr>
          <w:rFonts w:ascii="Times New Roman" w:hAnsi="Times New Roman" w:cs="Times New Roman"/>
          <w:sz w:val="24"/>
          <w:szCs w:val="24"/>
        </w:rPr>
        <w:t xml:space="preserve"> A 291:212-218.</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Leuz</w:t>
      </w:r>
      <w:proofErr w:type="spellEnd"/>
      <w:r w:rsidRPr="001626A3">
        <w:rPr>
          <w:rFonts w:ascii="Times New Roman" w:hAnsi="Times New Roman" w:cs="Times New Roman"/>
          <w:sz w:val="24"/>
          <w:szCs w:val="24"/>
        </w:rPr>
        <w:t xml:space="preserve">, A.K., H. </w:t>
      </w:r>
      <w:proofErr w:type="spellStart"/>
      <w:r w:rsidRPr="001626A3">
        <w:rPr>
          <w:rFonts w:ascii="Times New Roman" w:hAnsi="Times New Roman" w:cs="Times New Roman"/>
          <w:sz w:val="24"/>
          <w:szCs w:val="24"/>
        </w:rPr>
        <w:t>Monch</w:t>
      </w:r>
      <w:proofErr w:type="spellEnd"/>
      <w:r w:rsidRPr="001626A3">
        <w:rPr>
          <w:rFonts w:ascii="Times New Roman" w:hAnsi="Times New Roman" w:cs="Times New Roman"/>
          <w:sz w:val="24"/>
          <w:szCs w:val="24"/>
        </w:rPr>
        <w:t>, and A. Johnson.</w:t>
      </w:r>
      <w:proofErr w:type="gramEnd"/>
      <w:r w:rsidRPr="001626A3">
        <w:rPr>
          <w:rFonts w:ascii="Times New Roman" w:hAnsi="Times New Roman" w:cs="Times New Roman"/>
          <w:sz w:val="24"/>
          <w:szCs w:val="24"/>
        </w:rPr>
        <w:t xml:space="preserve"> 2006. Sorption of </w:t>
      </w:r>
      <w:proofErr w:type="gramStart"/>
      <w:r w:rsidRPr="001626A3">
        <w:rPr>
          <w:rFonts w:ascii="Times New Roman" w:hAnsi="Times New Roman" w:cs="Times New Roman"/>
          <w:sz w:val="24"/>
          <w:szCs w:val="24"/>
        </w:rPr>
        <w:t>Sb(</w:t>
      </w:r>
      <w:proofErr w:type="gramEnd"/>
      <w:r w:rsidRPr="001626A3">
        <w:rPr>
          <w:rFonts w:ascii="Times New Roman" w:hAnsi="Times New Roman" w:cs="Times New Roman"/>
          <w:sz w:val="24"/>
          <w:szCs w:val="24"/>
        </w:rPr>
        <w:t xml:space="preserve">III) and Sb(V) to goethite: </w:t>
      </w:r>
      <w:r>
        <w:rPr>
          <w:rFonts w:ascii="Times New Roman" w:hAnsi="Times New Roman" w:cs="Times New Roman"/>
          <w:sz w:val="24"/>
          <w:szCs w:val="24"/>
        </w:rPr>
        <w:t>i</w:t>
      </w:r>
      <w:r w:rsidRPr="001626A3">
        <w:rPr>
          <w:rFonts w:ascii="Times New Roman" w:hAnsi="Times New Roman" w:cs="Times New Roman"/>
          <w:sz w:val="24"/>
          <w:szCs w:val="24"/>
        </w:rPr>
        <w:t>nfluence on Sb(III) oxidation and mobilization. Environ. Sci. Technol. 40:7277–7282.</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Lintschinger</w:t>
      </w:r>
      <w:proofErr w:type="spellEnd"/>
      <w:r w:rsidRPr="001626A3">
        <w:rPr>
          <w:rFonts w:ascii="Times New Roman" w:hAnsi="Times New Roman" w:cs="Times New Roman"/>
          <w:sz w:val="24"/>
          <w:szCs w:val="24"/>
        </w:rPr>
        <w:t xml:space="preserve">, J., B. </w:t>
      </w:r>
      <w:proofErr w:type="spellStart"/>
      <w:r w:rsidRPr="001626A3">
        <w:rPr>
          <w:rFonts w:ascii="Times New Roman" w:hAnsi="Times New Roman" w:cs="Times New Roman"/>
          <w:sz w:val="24"/>
          <w:szCs w:val="24"/>
        </w:rPr>
        <w:t>Michalke</w:t>
      </w:r>
      <w:proofErr w:type="spellEnd"/>
      <w:r w:rsidRPr="001626A3">
        <w:rPr>
          <w:rFonts w:ascii="Times New Roman" w:hAnsi="Times New Roman" w:cs="Times New Roman"/>
          <w:sz w:val="24"/>
          <w:szCs w:val="24"/>
        </w:rPr>
        <w:t>, S. Schulte-</w:t>
      </w:r>
      <w:proofErr w:type="spellStart"/>
      <w:r w:rsidRPr="001626A3">
        <w:rPr>
          <w:rFonts w:ascii="Times New Roman" w:hAnsi="Times New Roman" w:cs="Times New Roman"/>
          <w:sz w:val="24"/>
          <w:szCs w:val="24"/>
        </w:rPr>
        <w:t>Hostede</w:t>
      </w:r>
      <w:proofErr w:type="spellEnd"/>
      <w:r w:rsidRPr="001626A3">
        <w:rPr>
          <w:rFonts w:ascii="Times New Roman" w:hAnsi="Times New Roman" w:cs="Times New Roman"/>
          <w:sz w:val="24"/>
          <w:szCs w:val="24"/>
        </w:rPr>
        <w:t xml:space="preserve">, and P. </w:t>
      </w:r>
      <w:proofErr w:type="spellStart"/>
      <w:r w:rsidRPr="001626A3">
        <w:rPr>
          <w:rFonts w:ascii="Times New Roman" w:hAnsi="Times New Roman" w:cs="Times New Roman"/>
          <w:sz w:val="24"/>
          <w:szCs w:val="24"/>
        </w:rPr>
        <w:t>Schramel</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1998. Studies on speciation of antimony in soil contaminated by industrial activity. Int. J. Environ. </w:t>
      </w:r>
      <w:proofErr w:type="gramStart"/>
      <w:r w:rsidRPr="001626A3">
        <w:rPr>
          <w:rFonts w:ascii="Times New Roman" w:hAnsi="Times New Roman" w:cs="Times New Roman"/>
          <w:sz w:val="24"/>
          <w:szCs w:val="24"/>
        </w:rPr>
        <w:t>Anal.</w:t>
      </w:r>
      <w:proofErr w:type="gramEnd"/>
      <w:r w:rsidRPr="001626A3">
        <w:rPr>
          <w:rFonts w:ascii="Times New Roman" w:hAnsi="Times New Roman" w:cs="Times New Roman"/>
          <w:sz w:val="24"/>
          <w:szCs w:val="24"/>
        </w:rPr>
        <w:t xml:space="preserve"> Chem. 72:11-25.</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Liu, F., A. De </w:t>
      </w:r>
      <w:proofErr w:type="spellStart"/>
      <w:r w:rsidRPr="001626A3">
        <w:rPr>
          <w:rFonts w:ascii="Times New Roman" w:hAnsi="Times New Roman" w:cs="Times New Roman"/>
          <w:sz w:val="24"/>
          <w:szCs w:val="24"/>
        </w:rPr>
        <w:t>Cristofaro</w:t>
      </w:r>
      <w:proofErr w:type="spell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A. </w:t>
      </w:r>
      <w:proofErr w:type="spellStart"/>
      <w:r w:rsidRPr="001626A3">
        <w:rPr>
          <w:rFonts w:ascii="Times New Roman" w:hAnsi="Times New Roman" w:cs="Times New Roman"/>
          <w:sz w:val="24"/>
          <w:szCs w:val="24"/>
        </w:rPr>
        <w:t>Violante</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w:t>
      </w:r>
      <w:r>
        <w:rPr>
          <w:rFonts w:ascii="Times New Roman" w:hAnsi="Times New Roman" w:cs="Times New Roman"/>
          <w:sz w:val="24"/>
          <w:szCs w:val="24"/>
        </w:rPr>
        <w:t>0</w:t>
      </w:r>
      <w:r w:rsidRPr="001626A3">
        <w:rPr>
          <w:rFonts w:ascii="Times New Roman" w:hAnsi="Times New Roman" w:cs="Times New Roman"/>
          <w:sz w:val="24"/>
          <w:szCs w:val="24"/>
        </w:rPr>
        <w:t>0. Effect of pH, phosphate and oxalate on the adsorption/desorption of arsenate on from goethite. Soil Sci. 166:197-208.</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Liu, F., J.Z.</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 xml:space="preserve">He, C. Colombo,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A. </w:t>
      </w:r>
      <w:proofErr w:type="spellStart"/>
      <w:r w:rsidRPr="001626A3">
        <w:rPr>
          <w:rFonts w:ascii="Times New Roman" w:hAnsi="Times New Roman" w:cs="Times New Roman"/>
          <w:sz w:val="24"/>
          <w:szCs w:val="24"/>
        </w:rPr>
        <w:t>Violante</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1999. Competitive adsorption of sulfate and oxalate on goethite in the absence or presence of phosphate. Soil Sci. 164:180-189.</w:t>
      </w:r>
    </w:p>
    <w:p w:rsidR="000C11DF" w:rsidRDefault="000C11DF" w:rsidP="000C11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Lutzenkirchen</w:t>
      </w:r>
      <w:proofErr w:type="spellEnd"/>
      <w:r>
        <w:rPr>
          <w:rFonts w:ascii="Times New Roman" w:hAnsi="Times New Roman" w:cs="Times New Roman"/>
          <w:sz w:val="24"/>
          <w:szCs w:val="24"/>
        </w:rPr>
        <w:t>, J. 1997. Ionic strength effects on cation sorption to oxides: macroscopic observations and their significance in microscopic interpretation. J. Colloid Interface Sci. 195:149-155.</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Martell, A., R. Smith, and R. </w:t>
      </w:r>
      <w:proofErr w:type="spellStart"/>
      <w:r>
        <w:rPr>
          <w:rFonts w:ascii="Times New Roman" w:hAnsi="Times New Roman" w:cs="Times New Roman"/>
          <w:sz w:val="24"/>
          <w:szCs w:val="24"/>
        </w:rPr>
        <w:t>Motekaitis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2004. NIST critically selected stability constants of metal complexes. </w:t>
      </w:r>
      <w:proofErr w:type="gramStart"/>
      <w:r>
        <w:rPr>
          <w:rFonts w:ascii="Times New Roman" w:hAnsi="Times New Roman" w:cs="Times New Roman"/>
          <w:sz w:val="24"/>
          <w:szCs w:val="24"/>
        </w:rPr>
        <w:t>NIST standard reference database 46, Version 8.0.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NIST, Gaithersburg, MD.</w:t>
      </w:r>
      <w:proofErr w:type="gramEnd"/>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Martinez-</w:t>
      </w:r>
      <w:proofErr w:type="spellStart"/>
      <w:r w:rsidRPr="001626A3">
        <w:rPr>
          <w:rFonts w:ascii="Times New Roman" w:hAnsi="Times New Roman" w:cs="Times New Roman"/>
          <w:sz w:val="24"/>
          <w:szCs w:val="24"/>
        </w:rPr>
        <w:t>Llado</w:t>
      </w:r>
      <w:proofErr w:type="spellEnd"/>
      <w:r w:rsidRPr="001626A3">
        <w:rPr>
          <w:rFonts w:ascii="Times New Roman" w:hAnsi="Times New Roman" w:cs="Times New Roman"/>
          <w:sz w:val="24"/>
          <w:szCs w:val="24"/>
        </w:rPr>
        <w:t xml:space="preserve">, X. J. de Pablo, J. </w:t>
      </w:r>
      <w:proofErr w:type="spellStart"/>
      <w:r w:rsidRPr="001626A3">
        <w:rPr>
          <w:rFonts w:ascii="Times New Roman" w:hAnsi="Times New Roman" w:cs="Times New Roman"/>
          <w:sz w:val="24"/>
          <w:szCs w:val="24"/>
        </w:rPr>
        <w:t>Gimenez</w:t>
      </w:r>
      <w:proofErr w:type="spellEnd"/>
      <w:r w:rsidRPr="001626A3">
        <w:rPr>
          <w:rFonts w:ascii="Times New Roman" w:hAnsi="Times New Roman" w:cs="Times New Roman"/>
          <w:sz w:val="24"/>
          <w:szCs w:val="24"/>
        </w:rPr>
        <w:t xml:space="preserve">, C. </w:t>
      </w:r>
      <w:proofErr w:type="spellStart"/>
      <w:r w:rsidRPr="001626A3">
        <w:rPr>
          <w:rFonts w:ascii="Times New Roman" w:hAnsi="Times New Roman" w:cs="Times New Roman"/>
          <w:sz w:val="24"/>
          <w:szCs w:val="24"/>
        </w:rPr>
        <w:t>Ayora</w:t>
      </w:r>
      <w:proofErr w:type="spellEnd"/>
      <w:r w:rsidRPr="001626A3">
        <w:rPr>
          <w:rFonts w:ascii="Times New Roman" w:hAnsi="Times New Roman" w:cs="Times New Roman"/>
          <w:sz w:val="24"/>
          <w:szCs w:val="24"/>
        </w:rPr>
        <w:t>, V. Marti,</w:t>
      </w:r>
      <w:r>
        <w:rPr>
          <w:rFonts w:ascii="Times New Roman" w:hAnsi="Times New Roman" w:cs="Times New Roman"/>
          <w:sz w:val="24"/>
          <w:szCs w:val="24"/>
        </w:rPr>
        <w:t xml:space="preserve"> and</w:t>
      </w:r>
      <w:r w:rsidRPr="001626A3">
        <w:rPr>
          <w:rFonts w:ascii="Times New Roman" w:hAnsi="Times New Roman" w:cs="Times New Roman"/>
          <w:sz w:val="24"/>
          <w:szCs w:val="24"/>
        </w:rPr>
        <w:t xml:space="preserve"> M. </w:t>
      </w:r>
      <w:proofErr w:type="spellStart"/>
      <w:r w:rsidRPr="001626A3">
        <w:rPr>
          <w:rFonts w:ascii="Times New Roman" w:hAnsi="Times New Roman" w:cs="Times New Roman"/>
          <w:sz w:val="24"/>
          <w:szCs w:val="24"/>
        </w:rPr>
        <w:t>Rovira</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Sorption of antimony (V) onto synthetic goethite in carbonate medium.</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 xml:space="preserve">Solvent </w:t>
      </w:r>
      <w:proofErr w:type="spellStart"/>
      <w:r w:rsidRPr="001626A3">
        <w:rPr>
          <w:rFonts w:ascii="Times New Roman" w:hAnsi="Times New Roman" w:cs="Times New Roman"/>
          <w:sz w:val="24"/>
          <w:szCs w:val="24"/>
        </w:rPr>
        <w:t>Extr</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Ion Exch. 26:289-300.</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McComb, K. A., D. Craw, and A. J. </w:t>
      </w:r>
      <w:proofErr w:type="spellStart"/>
      <w:r>
        <w:rPr>
          <w:rFonts w:ascii="Times New Roman" w:hAnsi="Times New Roman" w:cs="Times New Roman"/>
          <w:sz w:val="24"/>
          <w:szCs w:val="24"/>
        </w:rPr>
        <w:t>McQuillan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2007. ATR-IR spectroscopic study of antimonate adsorption to iron oxide. Langmuir. 23:12125-12130.</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McKenzie, R.M. 1971. </w:t>
      </w:r>
      <w:proofErr w:type="gramStart"/>
      <w:r w:rsidRPr="001626A3">
        <w:rPr>
          <w:rFonts w:ascii="Times New Roman" w:hAnsi="Times New Roman" w:cs="Times New Roman"/>
          <w:sz w:val="24"/>
          <w:szCs w:val="24"/>
        </w:rPr>
        <w:t xml:space="preserve">Synthesis of birnessite, </w:t>
      </w:r>
      <w:proofErr w:type="spellStart"/>
      <w:r w:rsidRPr="001626A3">
        <w:rPr>
          <w:rFonts w:ascii="Times New Roman" w:hAnsi="Times New Roman" w:cs="Times New Roman"/>
          <w:sz w:val="24"/>
          <w:szCs w:val="24"/>
        </w:rPr>
        <w:t>cryptomelane</w:t>
      </w:r>
      <w:proofErr w:type="spellEnd"/>
      <w:r w:rsidRPr="001626A3">
        <w:rPr>
          <w:rFonts w:ascii="Times New Roman" w:hAnsi="Times New Roman" w:cs="Times New Roman"/>
          <w:sz w:val="24"/>
          <w:szCs w:val="24"/>
        </w:rPr>
        <w:t>, and some other oxides and hydroxides of manganese.</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Mineral.</w:t>
      </w:r>
      <w:proofErr w:type="gramEnd"/>
      <w:r w:rsidRPr="001626A3">
        <w:rPr>
          <w:rFonts w:ascii="Times New Roman" w:hAnsi="Times New Roman" w:cs="Times New Roman"/>
          <w:sz w:val="24"/>
          <w:szCs w:val="24"/>
        </w:rPr>
        <w:t xml:space="preserve"> Mag. 38:493</w:t>
      </w:r>
      <w:r>
        <w:rPr>
          <w:rFonts w:ascii="Times New Roman" w:hAnsi="Times New Roman" w:cs="Times New Roman"/>
          <w:sz w:val="24"/>
          <w:szCs w:val="24"/>
        </w:rPr>
        <w:t>-502</w:t>
      </w:r>
      <w:r w:rsidRPr="001626A3">
        <w:rPr>
          <w:rFonts w:ascii="Times New Roman" w:hAnsi="Times New Roman" w:cs="Times New Roman"/>
          <w:sz w:val="24"/>
          <w:szCs w:val="24"/>
        </w:rPr>
        <w:t xml:space="preserve">. </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McKenzie, R.M. 1983. </w:t>
      </w:r>
      <w:proofErr w:type="gramStart"/>
      <w:r w:rsidRPr="001626A3">
        <w:rPr>
          <w:rFonts w:ascii="Times New Roman" w:hAnsi="Times New Roman" w:cs="Times New Roman"/>
          <w:sz w:val="24"/>
          <w:szCs w:val="24"/>
        </w:rPr>
        <w:t>The adsorption of molybdenum on oxide surfaces.</w:t>
      </w:r>
      <w:proofErr w:type="gramEnd"/>
      <w:r w:rsidRPr="001626A3">
        <w:rPr>
          <w:rFonts w:ascii="Times New Roman" w:hAnsi="Times New Roman" w:cs="Times New Roman"/>
          <w:sz w:val="24"/>
          <w:szCs w:val="24"/>
        </w:rPr>
        <w:t xml:space="preserve"> Aust. J. Soil Res. 21:505-515.</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McKenzie, R.M. 1989.  </w:t>
      </w:r>
      <w:proofErr w:type="gramStart"/>
      <w:r w:rsidRPr="001626A3">
        <w:rPr>
          <w:rFonts w:ascii="Times New Roman" w:hAnsi="Times New Roman" w:cs="Times New Roman"/>
          <w:sz w:val="24"/>
          <w:szCs w:val="24"/>
        </w:rPr>
        <w:t>Manganese oxides and hydroxides.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p.439-461</w:t>
      </w:r>
      <w:proofErr w:type="gramEnd"/>
      <w:r>
        <w:rPr>
          <w:rFonts w:ascii="Times New Roman" w:hAnsi="Times New Roman" w:cs="Times New Roman"/>
          <w:sz w:val="24"/>
          <w:szCs w:val="24"/>
        </w:rPr>
        <w:t>.</w:t>
      </w:r>
      <w:r w:rsidRPr="001626A3">
        <w:rPr>
          <w:rFonts w:ascii="Times New Roman" w:hAnsi="Times New Roman" w:cs="Times New Roman"/>
          <w:sz w:val="24"/>
          <w:szCs w:val="24"/>
        </w:rPr>
        <w:t xml:space="preserve"> </w:t>
      </w:r>
      <w:r w:rsidRPr="00B45F61">
        <w:rPr>
          <w:rFonts w:ascii="Times New Roman" w:hAnsi="Times New Roman" w:cs="Times New Roman"/>
          <w:i/>
          <w:sz w:val="24"/>
          <w:szCs w:val="24"/>
        </w:rPr>
        <w:t>In</w:t>
      </w:r>
      <w:r w:rsidRPr="001626A3">
        <w:rPr>
          <w:rFonts w:ascii="Times New Roman" w:hAnsi="Times New Roman" w:cs="Times New Roman"/>
          <w:sz w:val="24"/>
          <w:szCs w:val="24"/>
        </w:rPr>
        <w:t xml:space="preserve"> J.B. Dixon and S.B. Weed (ed.) Minerals in the soil environment. </w:t>
      </w:r>
      <w:proofErr w:type="gramStart"/>
      <w:r>
        <w:rPr>
          <w:rFonts w:ascii="Times New Roman" w:hAnsi="Times New Roman" w:cs="Times New Roman"/>
          <w:sz w:val="24"/>
          <w:szCs w:val="24"/>
        </w:rPr>
        <w:t xml:space="preserve">Second Edition, SSSA Book Series, no. 1, </w:t>
      </w:r>
      <w:r w:rsidRPr="001626A3">
        <w:rPr>
          <w:rFonts w:ascii="Times New Roman" w:hAnsi="Times New Roman" w:cs="Times New Roman"/>
          <w:sz w:val="24"/>
          <w:szCs w:val="24"/>
        </w:rPr>
        <w:t>SSSA, Madison, WI.</w:t>
      </w:r>
      <w:proofErr w:type="gramEnd"/>
      <w:r w:rsidRPr="001626A3">
        <w:rPr>
          <w:rFonts w:ascii="Times New Roman" w:hAnsi="Times New Roman" w:cs="Times New Roman"/>
          <w:sz w:val="24"/>
          <w:szCs w:val="24"/>
        </w:rPr>
        <w:t xml:space="preserve">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Okkenhaug</w:t>
      </w:r>
      <w:proofErr w:type="spellEnd"/>
      <w:r w:rsidRPr="001626A3">
        <w:rPr>
          <w:rFonts w:ascii="Times New Roman" w:hAnsi="Times New Roman" w:cs="Times New Roman"/>
          <w:sz w:val="24"/>
          <w:szCs w:val="24"/>
        </w:rPr>
        <w:t xml:space="preserve">, G., Y.G. Zhu, L. </w:t>
      </w:r>
      <w:proofErr w:type="spellStart"/>
      <w:r w:rsidRPr="001626A3">
        <w:rPr>
          <w:rFonts w:ascii="Times New Roman" w:hAnsi="Times New Roman" w:cs="Times New Roman"/>
          <w:sz w:val="24"/>
          <w:szCs w:val="24"/>
        </w:rPr>
        <w:t>Luo</w:t>
      </w:r>
      <w:proofErr w:type="spellEnd"/>
      <w:r w:rsidRPr="001626A3">
        <w:rPr>
          <w:rFonts w:ascii="Times New Roman" w:hAnsi="Times New Roman" w:cs="Times New Roman"/>
          <w:sz w:val="24"/>
          <w:szCs w:val="24"/>
        </w:rPr>
        <w:t>, M. Lei, X. Li, and J. Mulder.</w:t>
      </w:r>
      <w:proofErr w:type="gramEnd"/>
      <w:r w:rsidRPr="001626A3">
        <w:rPr>
          <w:rFonts w:ascii="Times New Roman" w:hAnsi="Times New Roman" w:cs="Times New Roman"/>
          <w:sz w:val="24"/>
          <w:szCs w:val="24"/>
        </w:rPr>
        <w:t xml:space="preserve"> 2011. Distribution, speciation and availability of antimony (Sb) in soils and terrestrial plants from an active Sb mining area.  Enviro</w:t>
      </w:r>
      <w:r>
        <w:rPr>
          <w:rFonts w:ascii="Times New Roman" w:hAnsi="Times New Roman" w:cs="Times New Roman"/>
          <w:sz w:val="24"/>
          <w:szCs w:val="24"/>
        </w:rPr>
        <w:t>n</w:t>
      </w:r>
      <w:r w:rsidRPr="001626A3">
        <w:rPr>
          <w:rFonts w:ascii="Times New Roman" w:hAnsi="Times New Roman" w:cs="Times New Roman"/>
          <w:sz w:val="24"/>
          <w:szCs w:val="24"/>
        </w:rPr>
        <w:t xml:space="preserve">. </w:t>
      </w:r>
      <w:proofErr w:type="spellStart"/>
      <w:proofErr w:type="gramStart"/>
      <w:r w:rsidRPr="001626A3">
        <w:rPr>
          <w:rFonts w:ascii="Times New Roman" w:hAnsi="Times New Roman" w:cs="Times New Roman"/>
          <w:sz w:val="24"/>
          <w:szCs w:val="24"/>
        </w:rPr>
        <w:t>Pollut</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w:t>
      </w:r>
      <w:r>
        <w:rPr>
          <w:rFonts w:ascii="Times New Roman" w:hAnsi="Times New Roman" w:cs="Times New Roman"/>
          <w:sz w:val="24"/>
          <w:szCs w:val="24"/>
        </w:rPr>
        <w:t>59:2427-2434</w:t>
      </w:r>
      <w:proofErr w:type="gramStart"/>
      <w:r>
        <w:rPr>
          <w:rFonts w:ascii="Times New Roman" w:hAnsi="Times New Roman" w:cs="Times New Roman"/>
          <w:sz w:val="24"/>
          <w:szCs w:val="24"/>
        </w:rPr>
        <w:t xml:space="preserve">. </w:t>
      </w:r>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lastRenderedPageBreak/>
        <w:t>Peak, D., R.G. Ford, and D.L. Sparks.</w:t>
      </w:r>
      <w:proofErr w:type="gramEnd"/>
      <w:r>
        <w:rPr>
          <w:rFonts w:ascii="Times New Roman" w:hAnsi="Times New Roman" w:cs="Times New Roman"/>
          <w:sz w:val="24"/>
          <w:szCs w:val="24"/>
        </w:rPr>
        <w:t xml:space="preserve"> 1999. An in situ ATR-FTIR investigation of sulfate bonding mechanisms on goethite. J. Colloid Interface Sci. 218:289-299.</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Post, J. 1999.</w:t>
      </w:r>
      <w:proofErr w:type="gramEnd"/>
      <w:r w:rsidRPr="001626A3">
        <w:rPr>
          <w:rFonts w:ascii="Times New Roman" w:hAnsi="Times New Roman" w:cs="Times New Roman"/>
          <w:sz w:val="24"/>
          <w:szCs w:val="24"/>
        </w:rPr>
        <w:t xml:space="preserve"> Manganese oxide minerals: crystal structures and economic and environmental significance. Proc. Natl. Acad. Sci. 96: 3447-3454.</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Rakshit</w:t>
      </w:r>
      <w:proofErr w:type="spellEnd"/>
      <w:r w:rsidRPr="001626A3">
        <w:rPr>
          <w:rFonts w:ascii="Times New Roman" w:hAnsi="Times New Roman" w:cs="Times New Roman"/>
          <w:sz w:val="24"/>
          <w:szCs w:val="24"/>
        </w:rPr>
        <w:t xml:space="preserve">, S., D. </w:t>
      </w:r>
      <w:proofErr w:type="spellStart"/>
      <w:r w:rsidRPr="001626A3">
        <w:rPr>
          <w:rFonts w:ascii="Times New Roman" w:hAnsi="Times New Roman" w:cs="Times New Roman"/>
          <w:sz w:val="24"/>
          <w:szCs w:val="24"/>
        </w:rPr>
        <w:t>Sarkar</w:t>
      </w:r>
      <w:proofErr w:type="spellEnd"/>
      <w:r w:rsidRPr="001626A3">
        <w:rPr>
          <w:rFonts w:ascii="Times New Roman" w:hAnsi="Times New Roman" w:cs="Times New Roman"/>
          <w:sz w:val="24"/>
          <w:szCs w:val="24"/>
        </w:rPr>
        <w:t xml:space="preserve">, P. </w:t>
      </w:r>
      <w:proofErr w:type="spellStart"/>
      <w:r w:rsidRPr="001626A3">
        <w:rPr>
          <w:rFonts w:ascii="Times New Roman" w:hAnsi="Times New Roman" w:cs="Times New Roman"/>
          <w:sz w:val="24"/>
          <w:szCs w:val="24"/>
        </w:rPr>
        <w:t>Punamiya</w:t>
      </w:r>
      <w:proofErr w:type="spell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R. </w:t>
      </w:r>
      <w:proofErr w:type="spellStart"/>
      <w:r w:rsidRPr="001626A3">
        <w:rPr>
          <w:rFonts w:ascii="Times New Roman" w:hAnsi="Times New Roman" w:cs="Times New Roman"/>
          <w:sz w:val="24"/>
          <w:szCs w:val="24"/>
        </w:rPr>
        <w:t>Datta</w:t>
      </w:r>
      <w:proofErr w:type="spellEnd"/>
      <w:r w:rsidRPr="001626A3">
        <w:rPr>
          <w:rFonts w:ascii="Times New Roman" w:hAnsi="Times New Roman" w:cs="Times New Roman"/>
          <w:sz w:val="24"/>
          <w:szCs w:val="24"/>
        </w:rPr>
        <w:t>.</w:t>
      </w:r>
      <w:proofErr w:type="gramEnd"/>
      <w:r>
        <w:rPr>
          <w:rFonts w:ascii="Times New Roman" w:hAnsi="Times New Roman" w:cs="Times New Roman"/>
          <w:sz w:val="24"/>
          <w:szCs w:val="24"/>
        </w:rPr>
        <w:t xml:space="preserve"> 2011.</w:t>
      </w:r>
      <w:r w:rsidRPr="001626A3">
        <w:rPr>
          <w:rFonts w:ascii="Times New Roman" w:hAnsi="Times New Roman" w:cs="Times New Roman"/>
          <w:sz w:val="24"/>
          <w:szCs w:val="24"/>
        </w:rPr>
        <w:t xml:space="preserve"> Antimony sorption at gibbsite-water interface. Chemosphere 84:480-483.</w:t>
      </w:r>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Rietra</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R.P.J.J., T. </w:t>
      </w:r>
      <w:proofErr w:type="spellStart"/>
      <w:r>
        <w:rPr>
          <w:rFonts w:ascii="Times New Roman" w:hAnsi="Times New Roman" w:cs="Times New Roman"/>
          <w:sz w:val="24"/>
          <w:szCs w:val="24"/>
        </w:rPr>
        <w:t>Hiemstra</w:t>
      </w:r>
      <w:proofErr w:type="spellEnd"/>
      <w:r>
        <w:rPr>
          <w:rFonts w:ascii="Times New Roman" w:hAnsi="Times New Roman" w:cs="Times New Roman"/>
          <w:sz w:val="24"/>
          <w:szCs w:val="24"/>
        </w:rPr>
        <w:t xml:space="preserve">, and W.H. van </w:t>
      </w:r>
      <w:proofErr w:type="spellStart"/>
      <w:r>
        <w:rPr>
          <w:rFonts w:ascii="Times New Roman" w:hAnsi="Times New Roman" w:cs="Times New Roman"/>
          <w:sz w:val="24"/>
          <w:szCs w:val="24"/>
        </w:rPr>
        <w:t>Riemsdijk</w:t>
      </w:r>
      <w:proofErr w:type="spellEnd"/>
      <w:r>
        <w:rPr>
          <w:rFonts w:ascii="Times New Roman" w:hAnsi="Times New Roman" w:cs="Times New Roman"/>
          <w:sz w:val="24"/>
          <w:szCs w:val="24"/>
        </w:rPr>
        <w:t>. 1999</w:t>
      </w:r>
      <w:proofErr w:type="gramStart"/>
      <w:r>
        <w:rPr>
          <w:rFonts w:ascii="Times New Roman" w:hAnsi="Times New Roman" w:cs="Times New Roman"/>
          <w:sz w:val="24"/>
          <w:szCs w:val="24"/>
        </w:rPr>
        <w:t>.Sulfate</w:t>
      </w:r>
      <w:proofErr w:type="gramEnd"/>
      <w:r>
        <w:rPr>
          <w:rFonts w:ascii="Times New Roman" w:hAnsi="Times New Roman" w:cs="Times New Roman"/>
          <w:sz w:val="24"/>
          <w:szCs w:val="24"/>
        </w:rPr>
        <w:t xml:space="preserve"> adsorption on goethite. J. Colloid and Interface Sci. 218:511-521.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Rosenqvist</w:t>
      </w:r>
      <w:proofErr w:type="spellEnd"/>
      <w:r w:rsidRPr="001626A3">
        <w:rPr>
          <w:rFonts w:ascii="Times New Roman" w:hAnsi="Times New Roman" w:cs="Times New Roman"/>
          <w:sz w:val="24"/>
          <w:szCs w:val="24"/>
        </w:rPr>
        <w:t xml:space="preserve">, J. P. </w:t>
      </w:r>
      <w:proofErr w:type="spellStart"/>
      <w:r w:rsidRPr="001626A3">
        <w:rPr>
          <w:rFonts w:ascii="Times New Roman" w:hAnsi="Times New Roman" w:cs="Times New Roman"/>
          <w:sz w:val="24"/>
          <w:szCs w:val="24"/>
        </w:rPr>
        <w:t>Perrson</w:t>
      </w:r>
      <w:proofErr w:type="spell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S. </w:t>
      </w:r>
      <w:proofErr w:type="spellStart"/>
      <w:r w:rsidRPr="001626A3">
        <w:rPr>
          <w:rFonts w:ascii="Times New Roman" w:hAnsi="Times New Roman" w:cs="Times New Roman"/>
          <w:sz w:val="24"/>
          <w:szCs w:val="24"/>
        </w:rPr>
        <w:t>Sjoberg</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2002. Protonation and chargin</w:t>
      </w:r>
      <w:r>
        <w:rPr>
          <w:rFonts w:ascii="Times New Roman" w:hAnsi="Times New Roman" w:cs="Times New Roman"/>
          <w:sz w:val="24"/>
          <w:szCs w:val="24"/>
        </w:rPr>
        <w:t>g</w:t>
      </w:r>
      <w:r w:rsidRPr="001626A3">
        <w:rPr>
          <w:rFonts w:ascii="Times New Roman" w:hAnsi="Times New Roman" w:cs="Times New Roman"/>
          <w:sz w:val="24"/>
          <w:szCs w:val="24"/>
        </w:rPr>
        <w:t xml:space="preserve"> of </w:t>
      </w:r>
      <w:proofErr w:type="spellStart"/>
      <w:r w:rsidRPr="001626A3">
        <w:rPr>
          <w:rFonts w:ascii="Times New Roman" w:hAnsi="Times New Roman" w:cs="Times New Roman"/>
          <w:sz w:val="24"/>
          <w:szCs w:val="24"/>
        </w:rPr>
        <w:t>nanosized</w:t>
      </w:r>
      <w:proofErr w:type="spellEnd"/>
      <w:r w:rsidRPr="001626A3">
        <w:rPr>
          <w:rFonts w:ascii="Times New Roman" w:hAnsi="Times New Roman" w:cs="Times New Roman"/>
          <w:sz w:val="24"/>
          <w:szCs w:val="24"/>
        </w:rPr>
        <w:t xml:space="preserve"> gibbsite (α-</w:t>
      </w:r>
      <w:proofErr w:type="gramStart"/>
      <w:r w:rsidRPr="001626A3">
        <w:rPr>
          <w:rFonts w:ascii="Times New Roman" w:hAnsi="Times New Roman" w:cs="Times New Roman"/>
          <w:sz w:val="24"/>
          <w:szCs w:val="24"/>
        </w:rPr>
        <w:t>Al(</w:t>
      </w:r>
      <w:proofErr w:type="gramEnd"/>
      <w:r w:rsidRPr="001626A3">
        <w:rPr>
          <w:rFonts w:ascii="Times New Roman" w:hAnsi="Times New Roman" w:cs="Times New Roman"/>
          <w:sz w:val="24"/>
          <w:szCs w:val="24"/>
        </w:rPr>
        <w:t>OH)</w:t>
      </w:r>
      <w:r w:rsidRPr="00534660">
        <w:rPr>
          <w:rFonts w:ascii="Times New Roman" w:hAnsi="Times New Roman" w:cs="Times New Roman"/>
          <w:sz w:val="24"/>
          <w:szCs w:val="24"/>
          <w:vertAlign w:val="subscript"/>
        </w:rPr>
        <w:t>3</w:t>
      </w:r>
      <w:r w:rsidRPr="001626A3">
        <w:rPr>
          <w:rFonts w:ascii="Times New Roman" w:hAnsi="Times New Roman" w:cs="Times New Roman"/>
          <w:sz w:val="24"/>
          <w:szCs w:val="24"/>
        </w:rPr>
        <w:t xml:space="preserve">) particles in aqueous suspension. </w:t>
      </w:r>
      <w:proofErr w:type="spellStart"/>
      <w:r w:rsidRPr="001626A3">
        <w:rPr>
          <w:rFonts w:ascii="Times New Roman" w:hAnsi="Times New Roman" w:cs="Times New Roman"/>
          <w:sz w:val="24"/>
          <w:szCs w:val="24"/>
        </w:rPr>
        <w:t>Langmiur</w:t>
      </w:r>
      <w:proofErr w:type="spellEnd"/>
      <w:r w:rsidRPr="001626A3">
        <w:rPr>
          <w:rFonts w:ascii="Times New Roman" w:hAnsi="Times New Roman" w:cs="Times New Roman"/>
          <w:sz w:val="24"/>
          <w:szCs w:val="24"/>
        </w:rPr>
        <w:t xml:space="preserve"> 18:4598-4604.</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Saeki, K., S. Matsumoto, and R. Tatsukawa.1995.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Selenite adsorption by manganese oxides.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Soil Science.</w:t>
      </w:r>
      <w:proofErr w:type="gramEnd"/>
      <w:r>
        <w:rPr>
          <w:rFonts w:ascii="Times New Roman" w:hAnsi="Times New Roman" w:cs="Times New Roman"/>
          <w:sz w:val="24"/>
          <w:szCs w:val="24"/>
        </w:rPr>
        <w:t xml:space="preserve"> 160:265-272.</w:t>
      </w:r>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Sahai</w:t>
      </w:r>
      <w:proofErr w:type="spellEnd"/>
      <w:r>
        <w:rPr>
          <w:rFonts w:ascii="Times New Roman" w:hAnsi="Times New Roman" w:cs="Times New Roman"/>
          <w:sz w:val="24"/>
          <w:szCs w:val="24"/>
        </w:rPr>
        <w:t xml:space="preserve">, N., and D.A. </w:t>
      </w:r>
      <w:proofErr w:type="spellStart"/>
      <w:r>
        <w:rPr>
          <w:rFonts w:ascii="Times New Roman" w:hAnsi="Times New Roman" w:cs="Times New Roman"/>
          <w:sz w:val="24"/>
          <w:szCs w:val="24"/>
        </w:rPr>
        <w:t>Sverjensky</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1997. Evaluation of internally consistent parameters for the triple-layer model by the systematic evaluation of oxide surface titration data. </w:t>
      </w:r>
      <w:proofErr w:type="spellStart"/>
      <w:proofErr w:type="gramStart"/>
      <w:r w:rsidRPr="001626A3">
        <w:rPr>
          <w:rFonts w:ascii="Times New Roman" w:hAnsi="Times New Roman" w:cs="Times New Roman"/>
          <w:color w:val="333333"/>
          <w:sz w:val="24"/>
          <w:szCs w:val="24"/>
          <w:shd w:val="clear" w:color="auto" w:fill="FFFFFF"/>
        </w:rPr>
        <w:t>Geochim</w:t>
      </w:r>
      <w:proofErr w:type="spellEnd"/>
      <w:r w:rsidRPr="001626A3">
        <w:rPr>
          <w:rFonts w:ascii="Times New Roman" w:hAnsi="Times New Roman" w:cs="Times New Roman"/>
          <w:color w:val="333333"/>
          <w:sz w:val="24"/>
          <w:szCs w:val="24"/>
          <w:shd w:val="clear" w:color="auto" w:fill="FFFFFF"/>
        </w:rPr>
        <w:t>.</w:t>
      </w:r>
      <w:proofErr w:type="gramEnd"/>
      <w:r w:rsidRPr="001626A3">
        <w:rPr>
          <w:rFonts w:ascii="Times New Roman" w:hAnsi="Times New Roman" w:cs="Times New Roman"/>
          <w:color w:val="333333"/>
          <w:sz w:val="24"/>
          <w:szCs w:val="24"/>
          <w:shd w:val="clear" w:color="auto" w:fill="FFFFFF"/>
        </w:rPr>
        <w:t xml:space="preserve"> </w:t>
      </w:r>
      <w:proofErr w:type="spellStart"/>
      <w:proofErr w:type="gramStart"/>
      <w:r w:rsidRPr="001626A3">
        <w:rPr>
          <w:rFonts w:ascii="Times New Roman" w:hAnsi="Times New Roman" w:cs="Times New Roman"/>
          <w:color w:val="333333"/>
          <w:sz w:val="24"/>
          <w:szCs w:val="24"/>
          <w:shd w:val="clear" w:color="auto" w:fill="FFFFFF"/>
        </w:rPr>
        <w:t>Cosmochim</w:t>
      </w:r>
      <w:proofErr w:type="spellEnd"/>
      <w:r w:rsidRPr="001626A3">
        <w:rPr>
          <w:rFonts w:ascii="Times New Roman" w:hAnsi="Times New Roman" w:cs="Times New Roman"/>
          <w:color w:val="333333"/>
          <w:sz w:val="24"/>
          <w:szCs w:val="24"/>
          <w:shd w:val="clear" w:color="auto" w:fill="FFFFFF"/>
        </w:rPr>
        <w:t>.</w:t>
      </w:r>
      <w:proofErr w:type="gramEnd"/>
      <w:r w:rsidRPr="001626A3">
        <w:rPr>
          <w:rFonts w:ascii="Times New Roman" w:hAnsi="Times New Roman" w:cs="Times New Roman"/>
          <w:color w:val="333333"/>
          <w:sz w:val="24"/>
          <w:szCs w:val="24"/>
          <w:shd w:val="clear" w:color="auto" w:fill="FFFFFF"/>
        </w:rPr>
        <w:t xml:space="preserve"> </w:t>
      </w:r>
      <w:proofErr w:type="spellStart"/>
      <w:r w:rsidRPr="001626A3">
        <w:rPr>
          <w:rFonts w:ascii="Times New Roman" w:hAnsi="Times New Roman" w:cs="Times New Roman"/>
          <w:color w:val="333333"/>
          <w:sz w:val="24"/>
          <w:szCs w:val="24"/>
          <w:shd w:val="clear" w:color="auto" w:fill="FFFFFF"/>
        </w:rPr>
        <w:t>Acta</w:t>
      </w:r>
      <w:proofErr w:type="spellEnd"/>
      <w:r>
        <w:rPr>
          <w:rFonts w:ascii="Times New Roman" w:hAnsi="Times New Roman" w:cs="Times New Roman"/>
          <w:sz w:val="24"/>
          <w:szCs w:val="24"/>
        </w:rPr>
        <w:t xml:space="preserve"> 61:2801-2826.</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Schwertmann</w:t>
      </w:r>
      <w:proofErr w:type="spellEnd"/>
      <w:r w:rsidRPr="001626A3">
        <w:rPr>
          <w:rFonts w:ascii="Times New Roman" w:hAnsi="Times New Roman" w:cs="Times New Roman"/>
          <w:sz w:val="24"/>
          <w:szCs w:val="24"/>
        </w:rPr>
        <w:t>, U., and R.M. Cornell.</w:t>
      </w:r>
      <w:proofErr w:type="gramEnd"/>
      <w:r w:rsidRPr="001626A3">
        <w:rPr>
          <w:rFonts w:ascii="Times New Roman" w:hAnsi="Times New Roman" w:cs="Times New Roman"/>
          <w:sz w:val="24"/>
          <w:szCs w:val="24"/>
        </w:rPr>
        <w:t xml:space="preserve"> 2000. Iron oxides in the laboratory. Wiley-VCH, Germany.</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Shtangeeva</w:t>
      </w:r>
      <w:proofErr w:type="spellEnd"/>
      <w:r w:rsidRPr="001626A3">
        <w:rPr>
          <w:rFonts w:ascii="Times New Roman" w:hAnsi="Times New Roman" w:cs="Times New Roman"/>
          <w:sz w:val="24"/>
          <w:szCs w:val="24"/>
        </w:rPr>
        <w:t>, I., R. Bali, and A. Harris.</w:t>
      </w:r>
      <w:proofErr w:type="gramEnd"/>
      <w:r w:rsidRPr="001626A3">
        <w:rPr>
          <w:rFonts w:ascii="Times New Roman" w:hAnsi="Times New Roman" w:cs="Times New Roman"/>
          <w:sz w:val="24"/>
          <w:szCs w:val="24"/>
        </w:rPr>
        <w:t xml:space="preserve"> 2011. Bioavailability and toxicity of antimony. J. </w:t>
      </w:r>
      <w:proofErr w:type="spellStart"/>
      <w:r w:rsidRPr="001626A3">
        <w:rPr>
          <w:rFonts w:ascii="Times New Roman" w:hAnsi="Times New Roman" w:cs="Times New Roman"/>
          <w:sz w:val="24"/>
          <w:szCs w:val="24"/>
        </w:rPr>
        <w:t>Geochem</w:t>
      </w:r>
      <w:proofErr w:type="spellEnd"/>
      <w:r w:rsidRPr="001626A3">
        <w:rPr>
          <w:rFonts w:ascii="Times New Roman" w:hAnsi="Times New Roman" w:cs="Times New Roman"/>
          <w:sz w:val="24"/>
          <w:szCs w:val="24"/>
        </w:rPr>
        <w:t xml:space="preserve">. </w:t>
      </w:r>
      <w:proofErr w:type="spellStart"/>
      <w:proofErr w:type="gramStart"/>
      <w:r w:rsidRPr="001626A3">
        <w:rPr>
          <w:rFonts w:ascii="Times New Roman" w:hAnsi="Times New Roman" w:cs="Times New Roman"/>
          <w:sz w:val="24"/>
          <w:szCs w:val="24"/>
        </w:rPr>
        <w:t>Explor</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110: 40-45.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Shuai</w:t>
      </w:r>
      <w:proofErr w:type="spellEnd"/>
      <w:r w:rsidRPr="001626A3">
        <w:rPr>
          <w:rFonts w:ascii="Times New Roman" w:hAnsi="Times New Roman" w:cs="Times New Roman"/>
          <w:sz w:val="24"/>
          <w:szCs w:val="24"/>
        </w:rPr>
        <w:t xml:space="preserve">, X. and G. </w:t>
      </w:r>
      <w:proofErr w:type="spellStart"/>
      <w:r w:rsidRPr="001626A3">
        <w:rPr>
          <w:rFonts w:ascii="Times New Roman" w:hAnsi="Times New Roman" w:cs="Times New Roman"/>
          <w:sz w:val="24"/>
          <w:szCs w:val="24"/>
        </w:rPr>
        <w:t>Zinati</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2009. Proton charge and adsorption of </w:t>
      </w:r>
      <w:proofErr w:type="spellStart"/>
      <w:r w:rsidRPr="001626A3">
        <w:rPr>
          <w:rFonts w:ascii="Times New Roman" w:hAnsi="Times New Roman" w:cs="Times New Roman"/>
          <w:sz w:val="24"/>
          <w:szCs w:val="24"/>
        </w:rPr>
        <w:t>humic</w:t>
      </w:r>
      <w:proofErr w:type="spellEnd"/>
      <w:r w:rsidRPr="001626A3">
        <w:rPr>
          <w:rFonts w:ascii="Times New Roman" w:hAnsi="Times New Roman" w:cs="Times New Roman"/>
          <w:sz w:val="24"/>
          <w:szCs w:val="24"/>
        </w:rPr>
        <w:t xml:space="preserve"> acid and phosphate on goethite. S</w:t>
      </w:r>
      <w:r>
        <w:rPr>
          <w:rFonts w:ascii="Times New Roman" w:hAnsi="Times New Roman" w:cs="Times New Roman"/>
          <w:sz w:val="24"/>
          <w:szCs w:val="24"/>
        </w:rPr>
        <w:t>oil Sci. Soc. Am. J. 7</w:t>
      </w:r>
      <w:r w:rsidRPr="001626A3">
        <w:rPr>
          <w:rFonts w:ascii="Times New Roman" w:hAnsi="Times New Roman" w:cs="Times New Roman"/>
          <w:sz w:val="24"/>
          <w:szCs w:val="24"/>
        </w:rPr>
        <w:t xml:space="preserve">3:2013-3020.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lastRenderedPageBreak/>
        <w:t>Sposito</w:t>
      </w:r>
      <w:proofErr w:type="spellEnd"/>
      <w:r w:rsidRPr="001626A3">
        <w:rPr>
          <w:rFonts w:ascii="Times New Roman" w:hAnsi="Times New Roman" w:cs="Times New Roman"/>
          <w:sz w:val="24"/>
          <w:szCs w:val="24"/>
        </w:rPr>
        <w:t xml:space="preserve">, G. 1981. </w:t>
      </w:r>
      <w:proofErr w:type="gramStart"/>
      <w:r w:rsidRPr="001626A3">
        <w:rPr>
          <w:rFonts w:ascii="Times New Roman" w:hAnsi="Times New Roman" w:cs="Times New Roman"/>
          <w:sz w:val="24"/>
          <w:szCs w:val="24"/>
        </w:rPr>
        <w:t>The operational definition of zero point of charge in soils.</w:t>
      </w:r>
      <w:proofErr w:type="gramEnd"/>
      <w:r w:rsidRPr="001626A3">
        <w:rPr>
          <w:rFonts w:ascii="Times New Roman" w:hAnsi="Times New Roman" w:cs="Times New Roman"/>
          <w:sz w:val="24"/>
          <w:szCs w:val="24"/>
        </w:rPr>
        <w:t xml:space="preserve"> Soil Sci. Soc. Am. J. 45:292-297.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Sposito</w:t>
      </w:r>
      <w:proofErr w:type="spellEnd"/>
      <w:r w:rsidRPr="001626A3">
        <w:rPr>
          <w:rFonts w:ascii="Times New Roman" w:hAnsi="Times New Roman" w:cs="Times New Roman"/>
          <w:sz w:val="24"/>
          <w:szCs w:val="24"/>
        </w:rPr>
        <w:t xml:space="preserve">, G. 1989. </w:t>
      </w:r>
      <w:proofErr w:type="gramStart"/>
      <w:r w:rsidRPr="001626A3">
        <w:rPr>
          <w:rFonts w:ascii="Times New Roman" w:hAnsi="Times New Roman" w:cs="Times New Roman"/>
          <w:sz w:val="24"/>
          <w:szCs w:val="24"/>
        </w:rPr>
        <w:t>The chemistry of soils.</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Oxford, New York, NY.</w:t>
      </w:r>
      <w:proofErr w:type="gramEnd"/>
      <w:r w:rsidRPr="001626A3">
        <w:rPr>
          <w:rFonts w:ascii="Times New Roman" w:hAnsi="Times New Roman" w:cs="Times New Roman"/>
          <w:sz w:val="24"/>
          <w:szCs w:val="24"/>
        </w:rPr>
        <w:t xml:space="preserve">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Sposito</w:t>
      </w:r>
      <w:proofErr w:type="spellEnd"/>
      <w:r w:rsidRPr="001626A3">
        <w:rPr>
          <w:rFonts w:ascii="Times New Roman" w:hAnsi="Times New Roman" w:cs="Times New Roman"/>
          <w:sz w:val="24"/>
          <w:szCs w:val="24"/>
        </w:rPr>
        <w:t xml:space="preserve">, G. 2008. </w:t>
      </w:r>
      <w:proofErr w:type="gramStart"/>
      <w:r w:rsidRPr="001626A3">
        <w:rPr>
          <w:rFonts w:ascii="Times New Roman" w:hAnsi="Times New Roman" w:cs="Times New Roman"/>
          <w:sz w:val="24"/>
          <w:szCs w:val="24"/>
        </w:rPr>
        <w:t>The chemistry of soils.</w:t>
      </w:r>
      <w:proofErr w:type="gramEnd"/>
      <w:r w:rsidRPr="001626A3">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Second </w:t>
      </w:r>
      <w:proofErr w:type="spellStart"/>
      <w:r>
        <w:rPr>
          <w:rFonts w:ascii="Times New Roman" w:hAnsi="Times New Roman" w:cs="Times New Roman"/>
          <w:sz w:val="24"/>
          <w:szCs w:val="24"/>
        </w:rPr>
        <w:t>Editon</w:t>
      </w:r>
      <w:proofErr w:type="spellEnd"/>
      <w:r>
        <w:rPr>
          <w:rFonts w:ascii="Times New Roman" w:hAnsi="Times New Roman" w:cs="Times New Roman"/>
          <w:sz w:val="24"/>
          <w:szCs w:val="24"/>
        </w:rPr>
        <w:t>,</w:t>
      </w:r>
      <w:r w:rsidRPr="001626A3">
        <w:rPr>
          <w:rFonts w:ascii="Times New Roman" w:hAnsi="Times New Roman" w:cs="Times New Roman"/>
          <w:sz w:val="24"/>
          <w:szCs w:val="24"/>
        </w:rPr>
        <w:t xml:space="preserve"> Oxford, New York, NY.</w:t>
      </w:r>
      <w:proofErr w:type="gramEnd"/>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Stumm</w:t>
      </w:r>
      <w:proofErr w:type="spellEnd"/>
      <w:r>
        <w:rPr>
          <w:rFonts w:ascii="Times New Roman" w:hAnsi="Times New Roman" w:cs="Times New Roman"/>
          <w:sz w:val="24"/>
          <w:szCs w:val="24"/>
        </w:rPr>
        <w:t>, W., C. Huang, and S. Jenkins.</w:t>
      </w:r>
      <w:proofErr w:type="gramEnd"/>
      <w:r>
        <w:rPr>
          <w:rFonts w:ascii="Times New Roman" w:hAnsi="Times New Roman" w:cs="Times New Roman"/>
          <w:sz w:val="24"/>
          <w:szCs w:val="24"/>
        </w:rPr>
        <w:t xml:space="preserve"> (1970) Specific chemical interactions affecting the stability of dispersed systems. </w:t>
      </w:r>
      <w:proofErr w:type="gramStart"/>
      <w:r>
        <w:rPr>
          <w:rFonts w:ascii="Times New Roman" w:hAnsi="Times New Roman" w:cs="Times New Roman"/>
          <w:sz w:val="24"/>
          <w:szCs w:val="24"/>
        </w:rPr>
        <w:t>Croat.</w:t>
      </w:r>
      <w:proofErr w:type="gramEnd"/>
      <w:r>
        <w:rPr>
          <w:rFonts w:ascii="Times New Roman" w:hAnsi="Times New Roman" w:cs="Times New Roman"/>
          <w:sz w:val="24"/>
          <w:szCs w:val="24"/>
        </w:rPr>
        <w:t xml:space="preserve"> Chem. </w:t>
      </w:r>
      <w:proofErr w:type="spellStart"/>
      <w:r>
        <w:rPr>
          <w:rFonts w:ascii="Times New Roman" w:hAnsi="Times New Roman" w:cs="Times New Roman"/>
          <w:sz w:val="24"/>
          <w:szCs w:val="24"/>
        </w:rPr>
        <w:t>Acta</w:t>
      </w:r>
      <w:proofErr w:type="spellEnd"/>
      <w:r>
        <w:rPr>
          <w:rFonts w:ascii="Times New Roman" w:hAnsi="Times New Roman" w:cs="Times New Roman"/>
          <w:sz w:val="24"/>
          <w:szCs w:val="24"/>
        </w:rPr>
        <w:t xml:space="preserve"> 42:223-245.</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Su, C.M. and J.B. Harsh.</w:t>
      </w:r>
      <w:proofErr w:type="gramEnd"/>
      <w:r>
        <w:rPr>
          <w:rFonts w:ascii="Times New Roman" w:hAnsi="Times New Roman" w:cs="Times New Roman"/>
          <w:sz w:val="24"/>
          <w:szCs w:val="24"/>
        </w:rPr>
        <w:t xml:space="preserve"> 1993. The electrophoretic mobility of </w:t>
      </w:r>
      <w:proofErr w:type="spellStart"/>
      <w:r>
        <w:rPr>
          <w:rFonts w:ascii="Times New Roman" w:hAnsi="Times New Roman" w:cs="Times New Roman"/>
          <w:sz w:val="24"/>
          <w:szCs w:val="24"/>
        </w:rPr>
        <w:t>imogolite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allophane</w:t>
      </w:r>
      <w:proofErr w:type="spellEnd"/>
      <w:r>
        <w:rPr>
          <w:rFonts w:ascii="Times New Roman" w:hAnsi="Times New Roman" w:cs="Times New Roman"/>
          <w:sz w:val="24"/>
          <w:szCs w:val="24"/>
        </w:rPr>
        <w:t xml:space="preserve"> in the presence of inorganic anions and citrate. Clays Clay Miner. 41:461-471. </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Tan, W.F., S. Lu, F. Liu, X. </w:t>
      </w:r>
      <w:proofErr w:type="spellStart"/>
      <w:r w:rsidRPr="001626A3">
        <w:rPr>
          <w:rFonts w:ascii="Times New Roman" w:hAnsi="Times New Roman" w:cs="Times New Roman"/>
          <w:sz w:val="24"/>
          <w:szCs w:val="24"/>
        </w:rPr>
        <w:t>Feng</w:t>
      </w:r>
      <w:proofErr w:type="spellEnd"/>
      <w:r w:rsidRPr="001626A3">
        <w:rPr>
          <w:rFonts w:ascii="Times New Roman" w:hAnsi="Times New Roman" w:cs="Times New Roman"/>
          <w:sz w:val="24"/>
          <w:szCs w:val="24"/>
        </w:rPr>
        <w:t xml:space="preserve">, J. </w:t>
      </w:r>
      <w:proofErr w:type="gramStart"/>
      <w:r w:rsidRPr="001626A3">
        <w:rPr>
          <w:rFonts w:ascii="Times New Roman" w:hAnsi="Times New Roman" w:cs="Times New Roman"/>
          <w:sz w:val="24"/>
          <w:szCs w:val="24"/>
        </w:rPr>
        <w:t>He,</w:t>
      </w:r>
      <w:proofErr w:type="gramEnd"/>
      <w:r w:rsidRPr="001626A3">
        <w:rPr>
          <w:rFonts w:ascii="Times New Roman" w:hAnsi="Times New Roman" w:cs="Times New Roman"/>
          <w:sz w:val="24"/>
          <w:szCs w:val="24"/>
        </w:rPr>
        <w:t xml:space="preserve"> and L. </w:t>
      </w:r>
      <w:proofErr w:type="spellStart"/>
      <w:r w:rsidRPr="001626A3">
        <w:rPr>
          <w:rFonts w:ascii="Times New Roman" w:hAnsi="Times New Roman" w:cs="Times New Roman"/>
          <w:sz w:val="24"/>
          <w:szCs w:val="24"/>
        </w:rPr>
        <w:t>Koopal</w:t>
      </w:r>
      <w:proofErr w:type="spellEnd"/>
      <w:r w:rsidRPr="001626A3">
        <w:rPr>
          <w:rFonts w:ascii="Times New Roman" w:hAnsi="Times New Roman" w:cs="Times New Roman"/>
          <w:sz w:val="24"/>
          <w:szCs w:val="24"/>
        </w:rPr>
        <w:t>. 2008. Determination of the point-of-zero charge of manganese oxides with different methods including an improved salt titration method. Soil Sci. 173:277-286.</w:t>
      </w:r>
    </w:p>
    <w:p w:rsidR="000C11DF" w:rsidRPr="00837B0E"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Tao, Z., C. </w:t>
      </w:r>
      <w:proofErr w:type="spellStart"/>
      <w:r>
        <w:rPr>
          <w:rFonts w:ascii="Times New Roman" w:hAnsi="Times New Roman" w:cs="Times New Roman"/>
          <w:sz w:val="24"/>
          <w:szCs w:val="24"/>
        </w:rPr>
        <w:t>Taiwei</w:t>
      </w:r>
      <w:proofErr w:type="spellEnd"/>
      <w:r>
        <w:rPr>
          <w:rFonts w:ascii="Times New Roman" w:hAnsi="Times New Roman" w:cs="Times New Roman"/>
          <w:sz w:val="24"/>
          <w:szCs w:val="24"/>
        </w:rPr>
        <w:t xml:space="preserve">, L. </w:t>
      </w:r>
      <w:proofErr w:type="spellStart"/>
      <w:r>
        <w:rPr>
          <w:rFonts w:ascii="Times New Roman" w:hAnsi="Times New Roman" w:cs="Times New Roman"/>
          <w:sz w:val="24"/>
          <w:szCs w:val="24"/>
        </w:rPr>
        <w:t>Weijuan</w:t>
      </w:r>
      <w:proofErr w:type="spellEnd"/>
      <w:r>
        <w:rPr>
          <w:rFonts w:ascii="Times New Roman" w:hAnsi="Times New Roman" w:cs="Times New Roman"/>
          <w:sz w:val="24"/>
          <w:szCs w:val="24"/>
        </w:rPr>
        <w:t xml:space="preserve">, D. Jinzhou, D. </w:t>
      </w:r>
      <w:proofErr w:type="spellStart"/>
      <w:r>
        <w:rPr>
          <w:rFonts w:ascii="Times New Roman" w:hAnsi="Times New Roman" w:cs="Times New Roman"/>
          <w:sz w:val="24"/>
          <w:szCs w:val="24"/>
        </w:rPr>
        <w:t>Xiongxin</w:t>
      </w:r>
      <w:proofErr w:type="spellEnd"/>
      <w:r>
        <w:rPr>
          <w:rFonts w:ascii="Times New Roman" w:hAnsi="Times New Roman" w:cs="Times New Roman"/>
          <w:sz w:val="24"/>
          <w:szCs w:val="24"/>
        </w:rPr>
        <w:t xml:space="preserve">, and G. </w:t>
      </w:r>
      <w:proofErr w:type="spellStart"/>
      <w:r>
        <w:rPr>
          <w:rFonts w:ascii="Times New Roman" w:hAnsi="Times New Roman" w:cs="Times New Roman"/>
          <w:sz w:val="24"/>
          <w:szCs w:val="24"/>
        </w:rPr>
        <w:t>Yingjie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2004. Cation adsorption of </w:t>
      </w:r>
      <w:r w:rsidRPr="00837B0E">
        <w:rPr>
          <w:rFonts w:ascii="Times New Roman" w:hAnsi="Times New Roman" w:cs="Times New Roman" w:hint="eastAsia"/>
          <w:sz w:val="24"/>
          <w:szCs w:val="24"/>
        </w:rPr>
        <w:t>NpO</w:t>
      </w:r>
      <w:r w:rsidRPr="00837B0E">
        <w:rPr>
          <w:rFonts w:ascii="Times New Roman" w:hAnsi="Times New Roman" w:cs="Times New Roman" w:hint="eastAsia"/>
          <w:sz w:val="24"/>
          <w:szCs w:val="24"/>
          <w:vertAlign w:val="superscript"/>
        </w:rPr>
        <w:t>2+</w:t>
      </w:r>
      <w:r w:rsidRPr="00837B0E">
        <w:rPr>
          <w:rFonts w:ascii="Times New Roman" w:hAnsi="Times New Roman" w:cs="Times New Roman" w:hint="eastAsia"/>
          <w:sz w:val="24"/>
          <w:szCs w:val="24"/>
        </w:rPr>
        <w:t>, UO</w:t>
      </w:r>
      <w:r w:rsidRPr="00837B0E">
        <w:rPr>
          <w:rFonts w:ascii="Times New Roman" w:hAnsi="Times New Roman" w:cs="Times New Roman" w:hint="eastAsia"/>
          <w:sz w:val="24"/>
          <w:szCs w:val="24"/>
          <w:vertAlign w:val="subscript"/>
        </w:rPr>
        <w:t>2</w:t>
      </w:r>
      <w:r w:rsidRPr="00837B0E">
        <w:rPr>
          <w:rFonts w:ascii="Times New Roman" w:hAnsi="Times New Roman" w:cs="Times New Roman" w:hint="eastAsia"/>
          <w:sz w:val="24"/>
          <w:szCs w:val="24"/>
          <w:vertAlign w:val="superscript"/>
        </w:rPr>
        <w:t>2+</w:t>
      </w:r>
      <w:r w:rsidRPr="00837B0E">
        <w:rPr>
          <w:rFonts w:ascii="Times New Roman" w:hAnsi="Times New Roman" w:cs="Times New Roman" w:hint="eastAsia"/>
          <w:sz w:val="24"/>
          <w:szCs w:val="24"/>
        </w:rPr>
        <w:t>, Zn</w:t>
      </w:r>
      <w:r w:rsidRPr="00837B0E">
        <w:rPr>
          <w:rFonts w:ascii="Times New Roman" w:hAnsi="Times New Roman" w:cs="Times New Roman" w:hint="eastAsia"/>
          <w:sz w:val="24"/>
          <w:szCs w:val="24"/>
          <w:vertAlign w:val="superscript"/>
        </w:rPr>
        <w:t>2+</w:t>
      </w:r>
      <w:r w:rsidRPr="00837B0E">
        <w:rPr>
          <w:rFonts w:ascii="Times New Roman" w:hAnsi="Times New Roman" w:cs="Times New Roman" w:hint="eastAsia"/>
          <w:sz w:val="24"/>
          <w:szCs w:val="24"/>
        </w:rPr>
        <w:t>, Sr</w:t>
      </w:r>
      <w:r w:rsidRPr="00837B0E">
        <w:rPr>
          <w:rFonts w:ascii="Times New Roman" w:hAnsi="Times New Roman" w:cs="Times New Roman" w:hint="eastAsia"/>
          <w:sz w:val="24"/>
          <w:szCs w:val="24"/>
          <w:vertAlign w:val="superscript"/>
        </w:rPr>
        <w:t>2+</w:t>
      </w:r>
      <w:r w:rsidRPr="00837B0E">
        <w:rPr>
          <w:rFonts w:ascii="Times New Roman" w:hAnsi="Times New Roman" w:cs="Times New Roman" w:hint="eastAsia"/>
          <w:sz w:val="24"/>
          <w:szCs w:val="24"/>
        </w:rPr>
        <w:t>, Yb</w:t>
      </w:r>
      <w:r w:rsidRPr="00837B0E">
        <w:rPr>
          <w:rFonts w:ascii="Times New Roman" w:hAnsi="Times New Roman" w:cs="Times New Roman" w:hint="eastAsia"/>
          <w:sz w:val="24"/>
          <w:szCs w:val="24"/>
          <w:vertAlign w:val="superscript"/>
        </w:rPr>
        <w:t>3+</w:t>
      </w:r>
      <w:r w:rsidRPr="00837B0E">
        <w:rPr>
          <w:rFonts w:ascii="Times New Roman" w:hAnsi="Times New Roman" w:cs="Times New Roman" w:hint="eastAsia"/>
          <w:sz w:val="24"/>
          <w:szCs w:val="24"/>
        </w:rPr>
        <w:t>, and Am</w:t>
      </w:r>
      <w:r w:rsidRPr="00837B0E">
        <w:rPr>
          <w:rFonts w:ascii="Times New Roman" w:hAnsi="Times New Roman" w:cs="Times New Roman" w:hint="eastAsia"/>
          <w:sz w:val="24"/>
          <w:szCs w:val="24"/>
          <w:vertAlign w:val="superscript"/>
        </w:rPr>
        <w:t>3+</w:t>
      </w:r>
      <w:r w:rsidRPr="00837B0E">
        <w:rPr>
          <w:rFonts w:ascii="Times New Roman" w:hAnsi="Times New Roman" w:cs="Times New Roman" w:hint="eastAsia"/>
          <w:sz w:val="24"/>
          <w:szCs w:val="24"/>
        </w:rPr>
        <w:t>onto oxides of Al, Si, and Fe from aqueous solution: ionic strength effect</w:t>
      </w:r>
      <w:r>
        <w:rPr>
          <w:rFonts w:ascii="Times New Roman" w:hAnsi="Times New Roman" w:cs="Times New Roman"/>
          <w:sz w:val="24"/>
          <w:szCs w:val="24"/>
        </w:rPr>
        <w:t>. Colloid Surface A 242:39-45.</w:t>
      </w:r>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Tripathy</w:t>
      </w:r>
      <w:proofErr w:type="spellEnd"/>
      <w:r>
        <w:rPr>
          <w:rFonts w:ascii="Times New Roman" w:hAnsi="Times New Roman" w:cs="Times New Roman"/>
          <w:sz w:val="24"/>
          <w:szCs w:val="24"/>
        </w:rPr>
        <w:t xml:space="preserve">, S.S., S.B. </w:t>
      </w:r>
      <w:proofErr w:type="spellStart"/>
      <w:r>
        <w:rPr>
          <w:rFonts w:ascii="Times New Roman" w:hAnsi="Times New Roman" w:cs="Times New Roman"/>
          <w:sz w:val="24"/>
          <w:szCs w:val="24"/>
        </w:rPr>
        <w:t>Kanungo</w:t>
      </w:r>
      <w:proofErr w:type="spellEnd"/>
      <w:r>
        <w:rPr>
          <w:rFonts w:ascii="Times New Roman" w:hAnsi="Times New Roman" w:cs="Times New Roman"/>
          <w:sz w:val="24"/>
          <w:szCs w:val="24"/>
        </w:rPr>
        <w:t>, and S.K. Mishra.</w:t>
      </w:r>
      <w:proofErr w:type="gramEnd"/>
      <w:r>
        <w:rPr>
          <w:rFonts w:ascii="Times New Roman" w:hAnsi="Times New Roman" w:cs="Times New Roman"/>
          <w:sz w:val="24"/>
          <w:szCs w:val="24"/>
        </w:rPr>
        <w:t xml:space="preserve"> 2001. The electric double layer at hydrous manganese dioxide/electrolyte interface. J. Colloid Interface Sci. 241:112-119. </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t>Tschan</w:t>
      </w:r>
      <w:proofErr w:type="spellEnd"/>
      <w:r w:rsidRPr="001626A3">
        <w:rPr>
          <w:rFonts w:ascii="Times New Roman" w:hAnsi="Times New Roman" w:cs="Times New Roman"/>
          <w:sz w:val="24"/>
          <w:szCs w:val="24"/>
        </w:rPr>
        <w:t xml:space="preserve">, M., B. </w:t>
      </w:r>
      <w:proofErr w:type="spellStart"/>
      <w:r w:rsidRPr="001626A3">
        <w:rPr>
          <w:rFonts w:ascii="Times New Roman" w:hAnsi="Times New Roman" w:cs="Times New Roman"/>
          <w:sz w:val="24"/>
          <w:szCs w:val="24"/>
        </w:rPr>
        <w:t>Robbinson</w:t>
      </w:r>
      <w:proofErr w:type="spellEnd"/>
      <w:r w:rsidRPr="001626A3">
        <w:rPr>
          <w:rFonts w:ascii="Times New Roman" w:hAnsi="Times New Roman" w:cs="Times New Roman"/>
          <w:sz w:val="24"/>
          <w:szCs w:val="24"/>
        </w:rPr>
        <w:t>, C.A.</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 xml:space="preserve">Johnson, A. </w:t>
      </w:r>
      <w:proofErr w:type="spellStart"/>
      <w:r w:rsidRPr="001626A3">
        <w:rPr>
          <w:rFonts w:ascii="Times New Roman" w:hAnsi="Times New Roman" w:cs="Times New Roman"/>
          <w:sz w:val="24"/>
          <w:szCs w:val="24"/>
        </w:rPr>
        <w:t>Burgi</w:t>
      </w:r>
      <w:proofErr w:type="spellEnd"/>
      <w:r w:rsidRPr="001626A3">
        <w:rPr>
          <w:rFonts w:ascii="Times New Roman" w:hAnsi="Times New Roman" w:cs="Times New Roman"/>
          <w:sz w:val="24"/>
          <w:szCs w:val="24"/>
        </w:rPr>
        <w:t xml:space="preserve">, and R. </w:t>
      </w:r>
      <w:proofErr w:type="spellStart"/>
      <w:r w:rsidRPr="001626A3">
        <w:rPr>
          <w:rFonts w:ascii="Times New Roman" w:hAnsi="Times New Roman" w:cs="Times New Roman"/>
          <w:sz w:val="24"/>
          <w:szCs w:val="24"/>
        </w:rPr>
        <w:t>Schulin</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2010. Antimony uptake and toxicity in sunflower and maize grown in </w:t>
      </w:r>
      <w:proofErr w:type="spellStart"/>
      <w:r w:rsidRPr="001626A3">
        <w:rPr>
          <w:rFonts w:ascii="Times New Roman" w:hAnsi="Times New Roman" w:cs="Times New Roman"/>
          <w:sz w:val="24"/>
          <w:szCs w:val="24"/>
        </w:rPr>
        <w:t>Sb</w:t>
      </w:r>
      <w:r w:rsidRPr="00534660">
        <w:rPr>
          <w:rFonts w:ascii="Times New Roman" w:hAnsi="Times New Roman" w:cs="Times New Roman"/>
          <w:sz w:val="24"/>
          <w:szCs w:val="24"/>
          <w:vertAlign w:val="superscript"/>
        </w:rPr>
        <w:t>III</w:t>
      </w:r>
      <w:proofErr w:type="spellEnd"/>
      <w:r w:rsidRPr="001626A3">
        <w:rPr>
          <w:rFonts w:ascii="Times New Roman" w:hAnsi="Times New Roman" w:cs="Times New Roman"/>
          <w:sz w:val="24"/>
          <w:szCs w:val="24"/>
        </w:rPr>
        <w:t xml:space="preserve"> and </w:t>
      </w:r>
      <w:proofErr w:type="spellStart"/>
      <w:r w:rsidRPr="001626A3">
        <w:rPr>
          <w:rFonts w:ascii="Times New Roman" w:hAnsi="Times New Roman" w:cs="Times New Roman"/>
          <w:sz w:val="24"/>
          <w:szCs w:val="24"/>
        </w:rPr>
        <w:t>Sb</w:t>
      </w:r>
      <w:r w:rsidRPr="00534660">
        <w:rPr>
          <w:rFonts w:ascii="Times New Roman" w:hAnsi="Times New Roman" w:cs="Times New Roman"/>
          <w:sz w:val="24"/>
          <w:szCs w:val="24"/>
          <w:vertAlign w:val="superscript"/>
        </w:rPr>
        <w:t>V</w:t>
      </w:r>
      <w:proofErr w:type="spellEnd"/>
      <w:r w:rsidRPr="001626A3">
        <w:rPr>
          <w:rFonts w:ascii="Times New Roman" w:hAnsi="Times New Roman" w:cs="Times New Roman"/>
          <w:sz w:val="24"/>
          <w:szCs w:val="24"/>
        </w:rPr>
        <w:t xml:space="preserve"> contaminated soils. Plant Soil 344:235-245.</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Tserenpil</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S.,</w:t>
      </w:r>
      <w:proofErr w:type="gramEnd"/>
      <w:r>
        <w:rPr>
          <w:rFonts w:ascii="Times New Roman" w:hAnsi="Times New Roman" w:cs="Times New Roman"/>
          <w:sz w:val="24"/>
          <w:szCs w:val="24"/>
        </w:rPr>
        <w:t xml:space="preserve"> and L. </w:t>
      </w:r>
      <w:r w:rsidRPr="001626A3">
        <w:rPr>
          <w:rFonts w:ascii="Times New Roman" w:hAnsi="Times New Roman" w:cs="Times New Roman"/>
          <w:sz w:val="24"/>
          <w:szCs w:val="24"/>
        </w:rPr>
        <w:t>Cong-</w:t>
      </w:r>
      <w:proofErr w:type="spellStart"/>
      <w:r w:rsidRPr="001626A3">
        <w:rPr>
          <w:rFonts w:ascii="Times New Roman" w:hAnsi="Times New Roman" w:cs="Times New Roman"/>
          <w:sz w:val="24"/>
          <w:szCs w:val="24"/>
        </w:rPr>
        <w:t>Qiang</w:t>
      </w:r>
      <w:proofErr w:type="spellEnd"/>
      <w:r w:rsidRPr="001626A3">
        <w:rPr>
          <w:rFonts w:ascii="Times New Roman" w:hAnsi="Times New Roman" w:cs="Times New Roman"/>
          <w:sz w:val="24"/>
          <w:szCs w:val="24"/>
        </w:rPr>
        <w:t xml:space="preserve">. 2011. Study of antimony (III) binding to soil </w:t>
      </w:r>
      <w:proofErr w:type="spellStart"/>
      <w:r w:rsidRPr="001626A3">
        <w:rPr>
          <w:rFonts w:ascii="Times New Roman" w:hAnsi="Times New Roman" w:cs="Times New Roman"/>
          <w:sz w:val="24"/>
          <w:szCs w:val="24"/>
        </w:rPr>
        <w:t>humic</w:t>
      </w:r>
      <w:proofErr w:type="spellEnd"/>
      <w:r w:rsidRPr="001626A3">
        <w:rPr>
          <w:rFonts w:ascii="Times New Roman" w:hAnsi="Times New Roman" w:cs="Times New Roman"/>
          <w:sz w:val="24"/>
          <w:szCs w:val="24"/>
        </w:rPr>
        <w:t xml:space="preserve"> acid from an antimony smelting site. </w:t>
      </w:r>
      <w:proofErr w:type="spellStart"/>
      <w:proofErr w:type="gramStart"/>
      <w:r w:rsidRPr="001626A3">
        <w:rPr>
          <w:rFonts w:ascii="Times New Roman" w:hAnsi="Times New Roman" w:cs="Times New Roman"/>
          <w:sz w:val="24"/>
          <w:szCs w:val="24"/>
        </w:rPr>
        <w:t>Microchem</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J. 98:15-20.</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United States Environmental Protection Agency (USEPA). 2006. Drinking water standards and health advisories. </w:t>
      </w:r>
      <w:proofErr w:type="gramStart"/>
      <w:r w:rsidRPr="001626A3">
        <w:rPr>
          <w:rFonts w:ascii="Times New Roman" w:hAnsi="Times New Roman" w:cs="Times New Roman"/>
          <w:sz w:val="24"/>
          <w:szCs w:val="24"/>
        </w:rPr>
        <w:t>EPA 822-R-06-013.</w:t>
      </w:r>
      <w:proofErr w:type="gramEnd"/>
      <w:r w:rsidRPr="001626A3">
        <w:rPr>
          <w:rFonts w:ascii="Times New Roman" w:hAnsi="Times New Roman" w:cs="Times New Roman"/>
          <w:sz w:val="24"/>
          <w:szCs w:val="24"/>
        </w:rPr>
        <w:t xml:space="preserve"> Washington, DC: Ofﬁce of Water U.S. Environmental Protection Agency.</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r w:rsidRPr="001626A3">
        <w:rPr>
          <w:rFonts w:ascii="Times New Roman" w:hAnsi="Times New Roman" w:cs="Times New Roman"/>
          <w:sz w:val="24"/>
          <w:szCs w:val="24"/>
        </w:rPr>
        <w:t>Violante</w:t>
      </w:r>
      <w:proofErr w:type="spellEnd"/>
      <w:r w:rsidRPr="001626A3">
        <w:rPr>
          <w:rFonts w:ascii="Times New Roman" w:hAnsi="Times New Roman" w:cs="Times New Roman"/>
          <w:sz w:val="24"/>
          <w:szCs w:val="24"/>
        </w:rPr>
        <w:t xml:space="preserve">, </w:t>
      </w:r>
      <w:proofErr w:type="spellStart"/>
      <w:r w:rsidRPr="001626A3">
        <w:rPr>
          <w:rFonts w:ascii="Times New Roman" w:hAnsi="Times New Roman" w:cs="Times New Roman"/>
          <w:sz w:val="24"/>
          <w:szCs w:val="24"/>
        </w:rPr>
        <w:t>A.</w:t>
      </w:r>
      <w:proofErr w:type="gramStart"/>
      <w:r w:rsidRPr="001626A3">
        <w:rPr>
          <w:rFonts w:ascii="Times New Roman" w:hAnsi="Times New Roman" w:cs="Times New Roman"/>
          <w:sz w:val="24"/>
          <w:szCs w:val="24"/>
        </w:rPr>
        <w:t>,</w:t>
      </w:r>
      <w:r>
        <w:rPr>
          <w:rFonts w:ascii="Times New Roman" w:hAnsi="Times New Roman" w:cs="Times New Roman"/>
          <w:sz w:val="24"/>
          <w:szCs w:val="24"/>
        </w:rPr>
        <w:t>and</w:t>
      </w:r>
      <w:proofErr w:type="spellEnd"/>
      <w:proofErr w:type="gramEnd"/>
      <w:r w:rsidRPr="001626A3">
        <w:rPr>
          <w:rFonts w:ascii="Times New Roman" w:hAnsi="Times New Roman" w:cs="Times New Roman"/>
          <w:sz w:val="24"/>
          <w:szCs w:val="24"/>
        </w:rPr>
        <w:t xml:space="preserve"> M. </w:t>
      </w:r>
      <w:proofErr w:type="spellStart"/>
      <w:r w:rsidRPr="001626A3">
        <w:rPr>
          <w:rFonts w:ascii="Times New Roman" w:hAnsi="Times New Roman" w:cs="Times New Roman"/>
          <w:sz w:val="24"/>
          <w:szCs w:val="24"/>
        </w:rPr>
        <w:t>Pigna</w:t>
      </w:r>
      <w:proofErr w:type="spellEnd"/>
      <w:r w:rsidRPr="001626A3">
        <w:rPr>
          <w:rFonts w:ascii="Times New Roman" w:hAnsi="Times New Roman" w:cs="Times New Roman"/>
          <w:sz w:val="24"/>
          <w:szCs w:val="24"/>
        </w:rPr>
        <w:t>. 2002. Competitive sorption of arsenate and phosphate on different clay minerals and soils. S</w:t>
      </w:r>
      <w:r>
        <w:rPr>
          <w:rFonts w:ascii="Times New Roman" w:hAnsi="Times New Roman" w:cs="Times New Roman"/>
          <w:sz w:val="24"/>
          <w:szCs w:val="24"/>
        </w:rPr>
        <w:t>oil Sci. Soc. Am. J.</w:t>
      </w:r>
      <w:r w:rsidRPr="001626A3">
        <w:rPr>
          <w:rFonts w:ascii="Times New Roman" w:hAnsi="Times New Roman" w:cs="Times New Roman"/>
          <w:sz w:val="24"/>
          <w:szCs w:val="24"/>
        </w:rPr>
        <w:t xml:space="preserve"> 66:1788-1796.</w:t>
      </w:r>
    </w:p>
    <w:p w:rsidR="000C11DF" w:rsidRPr="001626A3" w:rsidRDefault="000C11DF" w:rsidP="000C11DF">
      <w:pPr>
        <w:spacing w:line="480" w:lineRule="auto"/>
        <w:ind w:left="720" w:hanging="720"/>
        <w:rPr>
          <w:rFonts w:ascii="Times New Roman" w:hAnsi="Times New Roman" w:cs="Times New Roman"/>
          <w:sz w:val="24"/>
          <w:szCs w:val="24"/>
        </w:rPr>
      </w:pPr>
      <w:r w:rsidRPr="001626A3">
        <w:rPr>
          <w:rFonts w:ascii="Times New Roman" w:hAnsi="Times New Roman" w:cs="Times New Roman"/>
          <w:sz w:val="24"/>
          <w:szCs w:val="24"/>
        </w:rPr>
        <w:t xml:space="preserve">Wang, X.Q, M.C. He, C.Y. Lin, Y.X. </w:t>
      </w:r>
      <w:proofErr w:type="spellStart"/>
      <w:proofErr w:type="gramStart"/>
      <w:r w:rsidRPr="001626A3">
        <w:rPr>
          <w:rFonts w:ascii="Times New Roman" w:hAnsi="Times New Roman" w:cs="Times New Roman"/>
          <w:sz w:val="24"/>
          <w:szCs w:val="24"/>
        </w:rPr>
        <w:t>Gao</w:t>
      </w:r>
      <w:proofErr w:type="spellEnd"/>
      <w:proofErr w:type="gram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 xml:space="preserve">L. </w:t>
      </w:r>
      <w:proofErr w:type="spellStart"/>
      <w:r w:rsidRPr="001626A3">
        <w:rPr>
          <w:rFonts w:ascii="Times New Roman" w:hAnsi="Times New Roman" w:cs="Times New Roman"/>
          <w:sz w:val="24"/>
          <w:szCs w:val="24"/>
        </w:rPr>
        <w:t>Zheng</w:t>
      </w:r>
      <w:proofErr w:type="spell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Antimony (III) oxidation and antimony (V) adsorption reactions on synthetic manganite.</w:t>
      </w:r>
      <w:proofErr w:type="gramEnd"/>
      <w:r w:rsidRPr="001626A3">
        <w:rPr>
          <w:rFonts w:ascii="Times New Roman" w:hAnsi="Times New Roman" w:cs="Times New Roman"/>
          <w:sz w:val="24"/>
          <w:szCs w:val="24"/>
        </w:rPr>
        <w:t xml:space="preserve"> C</w:t>
      </w:r>
      <w:r>
        <w:rPr>
          <w:rFonts w:ascii="Times New Roman" w:hAnsi="Times New Roman" w:cs="Times New Roman"/>
          <w:sz w:val="24"/>
          <w:szCs w:val="24"/>
        </w:rPr>
        <w:t xml:space="preserve">hem. </w:t>
      </w:r>
      <w:proofErr w:type="spellStart"/>
      <w:r>
        <w:rPr>
          <w:rFonts w:ascii="Times New Roman" w:hAnsi="Times New Roman" w:cs="Times New Roman"/>
          <w:sz w:val="24"/>
          <w:szCs w:val="24"/>
        </w:rPr>
        <w:t>Erde-Geochem</w:t>
      </w:r>
      <w:proofErr w:type="spellEnd"/>
      <w:r>
        <w:rPr>
          <w:rFonts w:ascii="Times New Roman" w:hAnsi="Times New Roman" w:cs="Times New Roman"/>
          <w:sz w:val="24"/>
          <w:szCs w:val="24"/>
        </w:rPr>
        <w:t>. 72:41-47.</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Xi, J., M. He.</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and</w:t>
      </w:r>
      <w:proofErr w:type="gramEnd"/>
      <w:r w:rsidRPr="001626A3">
        <w:rPr>
          <w:rFonts w:ascii="Times New Roman" w:hAnsi="Times New Roman" w:cs="Times New Roman"/>
          <w:sz w:val="24"/>
          <w:szCs w:val="24"/>
        </w:rPr>
        <w:t xml:space="preserve"> C. Lin. 2009. Adsorption of </w:t>
      </w:r>
      <w:proofErr w:type="gramStart"/>
      <w:r w:rsidRPr="001626A3">
        <w:rPr>
          <w:rFonts w:ascii="Times New Roman" w:hAnsi="Times New Roman" w:cs="Times New Roman"/>
          <w:sz w:val="24"/>
          <w:szCs w:val="24"/>
        </w:rPr>
        <w:t>Sb(</w:t>
      </w:r>
      <w:proofErr w:type="gramEnd"/>
      <w:r w:rsidRPr="001626A3">
        <w:rPr>
          <w:rFonts w:ascii="Times New Roman" w:hAnsi="Times New Roman" w:cs="Times New Roman"/>
          <w:sz w:val="24"/>
          <w:szCs w:val="24"/>
        </w:rPr>
        <w:t>V) on kaolinite as a function of pH, ionic strength,</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humic</w:t>
      </w:r>
      <w:proofErr w:type="spellEnd"/>
      <w:r>
        <w:rPr>
          <w:rFonts w:ascii="Times New Roman" w:hAnsi="Times New Roman" w:cs="Times New Roman"/>
          <w:sz w:val="24"/>
          <w:szCs w:val="24"/>
        </w:rPr>
        <w:t xml:space="preserve"> acid. Environ. </w:t>
      </w:r>
      <w:r w:rsidRPr="001626A3">
        <w:rPr>
          <w:rFonts w:ascii="Times New Roman" w:hAnsi="Times New Roman" w:cs="Times New Roman"/>
          <w:sz w:val="24"/>
          <w:szCs w:val="24"/>
        </w:rPr>
        <w:t>Earth Sci</w:t>
      </w:r>
      <w:r>
        <w:rPr>
          <w:rFonts w:ascii="Times New Roman" w:hAnsi="Times New Roman" w:cs="Times New Roman"/>
          <w:sz w:val="24"/>
          <w:szCs w:val="24"/>
        </w:rPr>
        <w:t>.</w:t>
      </w:r>
      <w:r w:rsidRPr="001626A3">
        <w:rPr>
          <w:rFonts w:ascii="Times New Roman" w:hAnsi="Times New Roman" w:cs="Times New Roman"/>
          <w:sz w:val="24"/>
          <w:szCs w:val="24"/>
        </w:rPr>
        <w:t xml:space="preserve"> 60:715-722.</w:t>
      </w:r>
    </w:p>
    <w:p w:rsidR="000C11DF" w:rsidRDefault="000C11DF" w:rsidP="000C11DF">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Yao, W., and F. </w:t>
      </w:r>
      <w:proofErr w:type="spellStart"/>
      <w:r>
        <w:rPr>
          <w:rFonts w:ascii="Times New Roman" w:hAnsi="Times New Roman" w:cs="Times New Roman"/>
          <w:sz w:val="24"/>
          <w:szCs w:val="24"/>
        </w:rPr>
        <w:t>Millero</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1996. Adsorption of phosphate on manganese dioxide in seawater. Environ. Sci. Technol. 30:536-541.</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Yoon, R.H., T. Salman, and G. </w:t>
      </w:r>
      <w:proofErr w:type="spellStart"/>
      <w:r w:rsidRPr="001626A3">
        <w:rPr>
          <w:rFonts w:ascii="Times New Roman" w:hAnsi="Times New Roman" w:cs="Times New Roman"/>
          <w:sz w:val="24"/>
          <w:szCs w:val="24"/>
        </w:rPr>
        <w:t>Donnay</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1978. Predicting points of zero charge on oxides and hydroxides. J. Colloid Interface Sci. 70:482-493.</w:t>
      </w:r>
    </w:p>
    <w:p w:rsidR="000C11DF" w:rsidRPr="001626A3" w:rsidRDefault="000C11DF" w:rsidP="000C11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Yu, T. R</w:t>
      </w:r>
      <w:r w:rsidRPr="001626A3">
        <w:rPr>
          <w:rFonts w:ascii="Times New Roman" w:hAnsi="Times New Roman" w:cs="Times New Roman"/>
          <w:sz w:val="24"/>
          <w:szCs w:val="24"/>
        </w:rPr>
        <w:t xml:space="preserve">. 1997. </w:t>
      </w:r>
      <w:proofErr w:type="gramStart"/>
      <w:r w:rsidRPr="001626A3">
        <w:rPr>
          <w:rFonts w:ascii="Times New Roman" w:hAnsi="Times New Roman" w:cs="Times New Roman"/>
          <w:sz w:val="24"/>
          <w:szCs w:val="24"/>
        </w:rPr>
        <w:t>Chemistry of variable charge soils.</w:t>
      </w:r>
      <w:proofErr w:type="gramEnd"/>
      <w:r w:rsidRPr="001626A3">
        <w:rPr>
          <w:rFonts w:ascii="Times New Roman" w:hAnsi="Times New Roman" w:cs="Times New Roman"/>
          <w:sz w:val="24"/>
          <w:szCs w:val="24"/>
        </w:rPr>
        <w:t xml:space="preserve"> </w:t>
      </w:r>
      <w:proofErr w:type="gramStart"/>
      <w:r w:rsidRPr="001626A3">
        <w:rPr>
          <w:rFonts w:ascii="Times New Roman" w:hAnsi="Times New Roman" w:cs="Times New Roman"/>
          <w:sz w:val="24"/>
          <w:szCs w:val="24"/>
        </w:rPr>
        <w:t>Oxford, New York, NY.</w:t>
      </w:r>
      <w:proofErr w:type="gramEnd"/>
    </w:p>
    <w:p w:rsidR="000C11DF" w:rsidRDefault="000C11DF" w:rsidP="000C11DF">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Yukselen-Aksoy</w:t>
      </w:r>
      <w:proofErr w:type="spellEnd"/>
      <w:r>
        <w:rPr>
          <w:rFonts w:ascii="Times New Roman" w:hAnsi="Times New Roman" w:cs="Times New Roman"/>
          <w:sz w:val="24"/>
          <w:szCs w:val="24"/>
        </w:rPr>
        <w:t>, Y., and A. Kaya.</w:t>
      </w:r>
      <w:proofErr w:type="gramEnd"/>
      <w:r>
        <w:rPr>
          <w:rFonts w:ascii="Times New Roman" w:hAnsi="Times New Roman" w:cs="Times New Roman"/>
          <w:sz w:val="24"/>
          <w:szCs w:val="24"/>
        </w:rPr>
        <w:t xml:space="preserve"> 2011. A study of factors affecting on the zeta potential of kaolinite and quartz power. Environ Earth </w:t>
      </w:r>
      <w:proofErr w:type="spellStart"/>
      <w:r>
        <w:rPr>
          <w:rFonts w:ascii="Times New Roman" w:hAnsi="Times New Roman" w:cs="Times New Roman"/>
          <w:sz w:val="24"/>
          <w:szCs w:val="24"/>
        </w:rPr>
        <w:t>Sci</w:t>
      </w:r>
      <w:proofErr w:type="spellEnd"/>
      <w:r>
        <w:rPr>
          <w:rFonts w:ascii="Times New Roman" w:hAnsi="Times New Roman" w:cs="Times New Roman"/>
          <w:sz w:val="24"/>
          <w:szCs w:val="24"/>
        </w:rPr>
        <w:t xml:space="preserve"> 62:695-705.</w:t>
      </w:r>
    </w:p>
    <w:p w:rsidR="000C11DF" w:rsidRPr="001626A3" w:rsidRDefault="000C11DF" w:rsidP="000C11DF">
      <w:pPr>
        <w:spacing w:line="480" w:lineRule="auto"/>
        <w:ind w:left="720" w:hanging="720"/>
        <w:rPr>
          <w:rFonts w:ascii="Times New Roman" w:hAnsi="Times New Roman" w:cs="Times New Roman"/>
          <w:sz w:val="24"/>
          <w:szCs w:val="24"/>
        </w:rPr>
      </w:pPr>
      <w:proofErr w:type="spellStart"/>
      <w:proofErr w:type="gramStart"/>
      <w:r w:rsidRPr="001626A3">
        <w:rPr>
          <w:rFonts w:ascii="Times New Roman" w:hAnsi="Times New Roman" w:cs="Times New Roman"/>
          <w:sz w:val="24"/>
          <w:szCs w:val="24"/>
        </w:rPr>
        <w:lastRenderedPageBreak/>
        <w:t>Zakaznova</w:t>
      </w:r>
      <w:proofErr w:type="spellEnd"/>
      <w:r w:rsidRPr="001626A3">
        <w:rPr>
          <w:rFonts w:ascii="Times New Roman" w:hAnsi="Times New Roman" w:cs="Times New Roman"/>
          <w:sz w:val="24"/>
          <w:szCs w:val="24"/>
        </w:rPr>
        <w:t>-Herzog V.P., and T.M. Seward.</w:t>
      </w:r>
      <w:proofErr w:type="gramEnd"/>
      <w:r w:rsidRPr="001626A3">
        <w:rPr>
          <w:rFonts w:ascii="Times New Roman" w:hAnsi="Times New Roman" w:cs="Times New Roman"/>
          <w:sz w:val="24"/>
          <w:szCs w:val="24"/>
        </w:rPr>
        <w:t xml:space="preserve"> 2006. </w:t>
      </w:r>
      <w:proofErr w:type="spellStart"/>
      <w:r w:rsidRPr="001626A3">
        <w:rPr>
          <w:rFonts w:ascii="Times New Roman" w:hAnsi="Times New Roman" w:cs="Times New Roman"/>
          <w:sz w:val="24"/>
          <w:szCs w:val="24"/>
        </w:rPr>
        <w:t>Antimonous</w:t>
      </w:r>
      <w:proofErr w:type="spellEnd"/>
      <w:r w:rsidRPr="001626A3">
        <w:rPr>
          <w:rFonts w:ascii="Times New Roman" w:hAnsi="Times New Roman" w:cs="Times New Roman"/>
          <w:sz w:val="24"/>
          <w:szCs w:val="24"/>
        </w:rPr>
        <w:t xml:space="preserve"> acid protonation/deprotonation </w:t>
      </w:r>
      <w:proofErr w:type="spellStart"/>
      <w:r w:rsidRPr="001626A3">
        <w:rPr>
          <w:rFonts w:ascii="Times New Roman" w:hAnsi="Times New Roman" w:cs="Times New Roman"/>
          <w:sz w:val="24"/>
          <w:szCs w:val="24"/>
        </w:rPr>
        <w:t>equilibria</w:t>
      </w:r>
      <w:proofErr w:type="spellEnd"/>
      <w:r w:rsidRPr="001626A3">
        <w:rPr>
          <w:rFonts w:ascii="Times New Roman" w:hAnsi="Times New Roman" w:cs="Times New Roman"/>
          <w:sz w:val="24"/>
          <w:szCs w:val="24"/>
        </w:rPr>
        <w:t xml:space="preserve"> in hydrothermal solutions to 300ͦ C. </w:t>
      </w:r>
      <w:proofErr w:type="spellStart"/>
      <w:r w:rsidRPr="001626A3">
        <w:rPr>
          <w:rFonts w:ascii="Times New Roman" w:hAnsi="Times New Roman" w:cs="Times New Roman"/>
          <w:color w:val="333333"/>
          <w:sz w:val="24"/>
          <w:szCs w:val="24"/>
          <w:shd w:val="clear" w:color="auto" w:fill="FFFFFF"/>
        </w:rPr>
        <w:t>Geochim</w:t>
      </w:r>
      <w:proofErr w:type="spellEnd"/>
      <w:r w:rsidRPr="001626A3">
        <w:rPr>
          <w:rFonts w:ascii="Times New Roman" w:hAnsi="Times New Roman" w:cs="Times New Roman"/>
          <w:color w:val="333333"/>
          <w:sz w:val="24"/>
          <w:szCs w:val="24"/>
          <w:shd w:val="clear" w:color="auto" w:fill="FFFFFF"/>
        </w:rPr>
        <w:t xml:space="preserve">. </w:t>
      </w:r>
      <w:proofErr w:type="spellStart"/>
      <w:proofErr w:type="gramStart"/>
      <w:r w:rsidRPr="001626A3">
        <w:rPr>
          <w:rFonts w:ascii="Times New Roman" w:hAnsi="Times New Roman" w:cs="Times New Roman"/>
          <w:color w:val="333333"/>
          <w:sz w:val="24"/>
          <w:szCs w:val="24"/>
          <w:shd w:val="clear" w:color="auto" w:fill="FFFFFF"/>
        </w:rPr>
        <w:t>Cosmochim</w:t>
      </w:r>
      <w:proofErr w:type="spellEnd"/>
      <w:r w:rsidRPr="001626A3">
        <w:rPr>
          <w:rFonts w:ascii="Times New Roman" w:hAnsi="Times New Roman" w:cs="Times New Roman"/>
          <w:color w:val="333333"/>
          <w:sz w:val="24"/>
          <w:szCs w:val="24"/>
          <w:shd w:val="clear" w:color="auto" w:fill="FFFFFF"/>
        </w:rPr>
        <w:t>.</w:t>
      </w:r>
      <w:proofErr w:type="gramEnd"/>
      <w:r w:rsidRPr="001626A3">
        <w:rPr>
          <w:rFonts w:ascii="Times New Roman" w:hAnsi="Times New Roman" w:cs="Times New Roman"/>
          <w:color w:val="333333"/>
          <w:sz w:val="24"/>
          <w:szCs w:val="24"/>
          <w:shd w:val="clear" w:color="auto" w:fill="FFFFFF"/>
        </w:rPr>
        <w:t xml:space="preserve"> </w:t>
      </w:r>
      <w:proofErr w:type="spellStart"/>
      <w:r w:rsidRPr="001626A3">
        <w:rPr>
          <w:rFonts w:ascii="Times New Roman" w:hAnsi="Times New Roman" w:cs="Times New Roman"/>
          <w:color w:val="333333"/>
          <w:sz w:val="24"/>
          <w:szCs w:val="24"/>
          <w:shd w:val="clear" w:color="auto" w:fill="FFFFFF"/>
        </w:rPr>
        <w:t>Acta</w:t>
      </w:r>
      <w:proofErr w:type="spellEnd"/>
      <w:r w:rsidRPr="001626A3">
        <w:rPr>
          <w:rFonts w:ascii="Times New Roman" w:hAnsi="Times New Roman" w:cs="Times New Roman"/>
          <w:color w:val="333333"/>
          <w:sz w:val="24"/>
          <w:szCs w:val="24"/>
          <w:shd w:val="clear" w:color="auto" w:fill="FFFFFF"/>
        </w:rPr>
        <w:t xml:space="preserve"> 70:2298-</w:t>
      </w:r>
      <w:r w:rsidRPr="001626A3">
        <w:rPr>
          <w:rFonts w:ascii="Times New Roman" w:hAnsi="Times New Roman" w:cs="Times New Roman"/>
          <w:sz w:val="24"/>
          <w:szCs w:val="24"/>
        </w:rPr>
        <w:t>2310.</w:t>
      </w:r>
    </w:p>
    <w:p w:rsidR="000C11DF" w:rsidRPr="001626A3"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Zhang, G., H. Liu, R. Liu,</w:t>
      </w:r>
      <w:r>
        <w:rPr>
          <w:rFonts w:ascii="Times New Roman" w:hAnsi="Times New Roman" w:cs="Times New Roman"/>
          <w:sz w:val="24"/>
          <w:szCs w:val="24"/>
        </w:rPr>
        <w:t xml:space="preserve"> and</w:t>
      </w:r>
      <w:r w:rsidRPr="001626A3">
        <w:rPr>
          <w:rFonts w:ascii="Times New Roman" w:hAnsi="Times New Roman" w:cs="Times New Roman"/>
          <w:sz w:val="24"/>
          <w:szCs w:val="24"/>
        </w:rPr>
        <w:t xml:space="preserve"> J. Qu. 2009.</w:t>
      </w:r>
      <w:proofErr w:type="gramEnd"/>
      <w:r w:rsidRPr="001626A3">
        <w:rPr>
          <w:rFonts w:ascii="Times New Roman" w:hAnsi="Times New Roman" w:cs="Times New Roman"/>
          <w:sz w:val="24"/>
          <w:szCs w:val="24"/>
        </w:rPr>
        <w:t xml:space="preserve"> Adsorption behavior and mechanisms of arsenate at Fe-Mn binary oxide/water interface.  J. Hazard. </w:t>
      </w:r>
      <w:proofErr w:type="gramStart"/>
      <w:r w:rsidRPr="001626A3">
        <w:rPr>
          <w:rFonts w:ascii="Times New Roman" w:hAnsi="Times New Roman" w:cs="Times New Roman"/>
          <w:sz w:val="24"/>
          <w:szCs w:val="24"/>
        </w:rPr>
        <w:t>Mater.</w:t>
      </w:r>
      <w:proofErr w:type="gramEnd"/>
      <w:r w:rsidRPr="001626A3">
        <w:rPr>
          <w:rFonts w:ascii="Times New Roman" w:hAnsi="Times New Roman" w:cs="Times New Roman"/>
          <w:sz w:val="24"/>
          <w:szCs w:val="24"/>
        </w:rPr>
        <w:t xml:space="preserve"> 168: 820-825.</w:t>
      </w:r>
    </w:p>
    <w:p w:rsidR="000C11DF" w:rsidRDefault="000C11DF" w:rsidP="000C11DF">
      <w:pPr>
        <w:spacing w:line="480" w:lineRule="auto"/>
        <w:ind w:left="720" w:hanging="720"/>
        <w:rPr>
          <w:rFonts w:ascii="Times New Roman" w:hAnsi="Times New Roman" w:cs="Times New Roman"/>
          <w:sz w:val="24"/>
          <w:szCs w:val="24"/>
        </w:rPr>
      </w:pPr>
      <w:proofErr w:type="gramStart"/>
      <w:r w:rsidRPr="001626A3">
        <w:rPr>
          <w:rFonts w:ascii="Times New Roman" w:hAnsi="Times New Roman" w:cs="Times New Roman"/>
          <w:sz w:val="24"/>
          <w:szCs w:val="24"/>
        </w:rPr>
        <w:t xml:space="preserve">Zhang, G.Y., G.M. </w:t>
      </w:r>
      <w:proofErr w:type="spellStart"/>
      <w:r w:rsidRPr="001626A3">
        <w:rPr>
          <w:rFonts w:ascii="Times New Roman" w:hAnsi="Times New Roman" w:cs="Times New Roman"/>
          <w:sz w:val="24"/>
          <w:szCs w:val="24"/>
        </w:rPr>
        <w:t>Brummer</w:t>
      </w:r>
      <w:proofErr w:type="spellEnd"/>
      <w:r w:rsidRPr="001626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1626A3">
        <w:rPr>
          <w:rFonts w:ascii="Times New Roman" w:hAnsi="Times New Roman" w:cs="Times New Roman"/>
          <w:sz w:val="24"/>
          <w:szCs w:val="24"/>
        </w:rPr>
        <w:t>X. N. Zhang.</w:t>
      </w:r>
      <w:proofErr w:type="gramEnd"/>
      <w:r w:rsidRPr="001626A3">
        <w:rPr>
          <w:rFonts w:ascii="Times New Roman" w:hAnsi="Times New Roman" w:cs="Times New Roman"/>
          <w:sz w:val="24"/>
          <w:szCs w:val="24"/>
        </w:rPr>
        <w:t xml:space="preserve"> 1996. Effect of perchlorate, nitrate, chloride, and pH on sulfate adsorption by variable-charge soils. </w:t>
      </w:r>
      <w:proofErr w:type="spellStart"/>
      <w:proofErr w:type="gramStart"/>
      <w:r w:rsidRPr="001626A3">
        <w:rPr>
          <w:rFonts w:ascii="Times New Roman" w:hAnsi="Times New Roman" w:cs="Times New Roman"/>
          <w:sz w:val="24"/>
          <w:szCs w:val="24"/>
        </w:rPr>
        <w:t>Geoderma</w:t>
      </w:r>
      <w:proofErr w:type="spellEnd"/>
      <w:r w:rsidRPr="001626A3">
        <w:rPr>
          <w:rFonts w:ascii="Times New Roman" w:hAnsi="Times New Roman" w:cs="Times New Roman"/>
          <w:sz w:val="24"/>
          <w:szCs w:val="24"/>
        </w:rPr>
        <w:t>.</w:t>
      </w:r>
      <w:proofErr w:type="gramEnd"/>
      <w:r w:rsidRPr="001626A3">
        <w:rPr>
          <w:rFonts w:ascii="Times New Roman" w:hAnsi="Times New Roman" w:cs="Times New Roman"/>
          <w:sz w:val="24"/>
          <w:szCs w:val="24"/>
        </w:rPr>
        <w:t xml:space="preserve"> 73:217-229.</w:t>
      </w:r>
    </w:p>
    <w:p w:rsidR="004823C0" w:rsidRPr="00EF3D20" w:rsidRDefault="004823C0" w:rsidP="004823C0">
      <w:pPr>
        <w:spacing w:line="480" w:lineRule="auto"/>
        <w:jc w:val="center"/>
        <w:rPr>
          <w:rFonts w:ascii="Times New Roman" w:hAnsi="Times New Roman" w:cs="Times New Roman"/>
          <w:sz w:val="24"/>
          <w:szCs w:val="24"/>
        </w:rPr>
      </w:pPr>
    </w:p>
    <w:p w:rsidR="004823C0" w:rsidRDefault="004823C0" w:rsidP="00D72AC6">
      <w:pPr>
        <w:autoSpaceDE w:val="0"/>
        <w:autoSpaceDN w:val="0"/>
        <w:adjustRightInd w:val="0"/>
        <w:spacing w:after="0" w:line="480" w:lineRule="auto"/>
        <w:jc w:val="center"/>
        <w:rPr>
          <w:rFonts w:ascii="Times New Roman" w:hAnsi="Times New Roman" w:cs="Times New Roman"/>
          <w:b/>
          <w:sz w:val="24"/>
          <w:szCs w:val="24"/>
        </w:rPr>
      </w:pPr>
    </w:p>
    <w:p w:rsidR="000C11DF" w:rsidRDefault="000C11DF" w:rsidP="00D72AC6">
      <w:pPr>
        <w:autoSpaceDE w:val="0"/>
        <w:autoSpaceDN w:val="0"/>
        <w:adjustRightInd w:val="0"/>
        <w:spacing w:after="0" w:line="480" w:lineRule="auto"/>
        <w:jc w:val="center"/>
        <w:rPr>
          <w:rFonts w:ascii="Times New Roman" w:hAnsi="Times New Roman" w:cs="Times New Roman"/>
          <w:b/>
          <w:sz w:val="24"/>
          <w:szCs w:val="24"/>
        </w:rPr>
      </w:pPr>
    </w:p>
    <w:p w:rsidR="000C11DF" w:rsidRDefault="000C11DF" w:rsidP="00D72AC6">
      <w:pPr>
        <w:autoSpaceDE w:val="0"/>
        <w:autoSpaceDN w:val="0"/>
        <w:adjustRightInd w:val="0"/>
        <w:spacing w:after="0" w:line="480" w:lineRule="auto"/>
        <w:jc w:val="center"/>
        <w:rPr>
          <w:rFonts w:ascii="Times New Roman" w:hAnsi="Times New Roman" w:cs="Times New Roman"/>
          <w:b/>
          <w:sz w:val="24"/>
          <w:szCs w:val="24"/>
        </w:rPr>
      </w:pPr>
    </w:p>
    <w:p w:rsidR="000C11DF" w:rsidRDefault="000C11DF" w:rsidP="00D72AC6">
      <w:pPr>
        <w:autoSpaceDE w:val="0"/>
        <w:autoSpaceDN w:val="0"/>
        <w:adjustRightInd w:val="0"/>
        <w:spacing w:after="0" w:line="480" w:lineRule="auto"/>
        <w:jc w:val="center"/>
        <w:rPr>
          <w:rFonts w:ascii="Times New Roman" w:hAnsi="Times New Roman" w:cs="Times New Roman"/>
          <w:b/>
          <w:sz w:val="24"/>
          <w:szCs w:val="24"/>
        </w:rPr>
      </w:pPr>
    </w:p>
    <w:p w:rsidR="000C11DF" w:rsidRDefault="000C11DF"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BB3F05" w:rsidRDefault="00BB3F05" w:rsidP="00D72AC6">
      <w:pPr>
        <w:autoSpaceDE w:val="0"/>
        <w:autoSpaceDN w:val="0"/>
        <w:adjustRightInd w:val="0"/>
        <w:spacing w:after="0" w:line="480" w:lineRule="auto"/>
        <w:jc w:val="center"/>
        <w:rPr>
          <w:rFonts w:ascii="Times New Roman" w:hAnsi="Times New Roman" w:cs="Times New Roman"/>
          <w:b/>
          <w:sz w:val="24"/>
          <w:szCs w:val="24"/>
        </w:rPr>
      </w:pPr>
    </w:p>
    <w:p w:rsidR="00C07CCC" w:rsidRDefault="001331AC" w:rsidP="00D72AC6">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VITA</w:t>
      </w:r>
    </w:p>
    <w:p w:rsidR="001331AC" w:rsidRPr="001331AC" w:rsidRDefault="001331AC" w:rsidP="001331A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Kalyn</w:t>
      </w:r>
      <w:proofErr w:type="spellEnd"/>
      <w:r w:rsidR="002E7226">
        <w:rPr>
          <w:rFonts w:ascii="Times New Roman" w:hAnsi="Times New Roman" w:cs="Times New Roman"/>
          <w:sz w:val="24"/>
          <w:szCs w:val="24"/>
        </w:rPr>
        <w:t xml:space="preserve"> </w:t>
      </w:r>
      <w:proofErr w:type="spellStart"/>
      <w:r w:rsidR="002E7226">
        <w:rPr>
          <w:rFonts w:ascii="Times New Roman" w:hAnsi="Times New Roman" w:cs="Times New Roman"/>
          <w:sz w:val="24"/>
          <w:szCs w:val="24"/>
        </w:rPr>
        <w:t>Alaine</w:t>
      </w:r>
      <w:proofErr w:type="spellEnd"/>
      <w:r w:rsidR="002E7226">
        <w:rPr>
          <w:rFonts w:ascii="Times New Roman" w:hAnsi="Times New Roman" w:cs="Times New Roman"/>
          <w:sz w:val="24"/>
          <w:szCs w:val="24"/>
        </w:rPr>
        <w:t xml:space="preserve"> </w:t>
      </w:r>
      <w:proofErr w:type="spellStart"/>
      <w:r w:rsidR="002E7226">
        <w:rPr>
          <w:rFonts w:ascii="Times New Roman" w:hAnsi="Times New Roman" w:cs="Times New Roman"/>
          <w:sz w:val="24"/>
          <w:szCs w:val="24"/>
        </w:rPr>
        <w:t>Vergeer</w:t>
      </w:r>
      <w:proofErr w:type="spellEnd"/>
      <w:r>
        <w:rPr>
          <w:rFonts w:ascii="Times New Roman" w:hAnsi="Times New Roman" w:cs="Times New Roman"/>
          <w:sz w:val="24"/>
          <w:szCs w:val="24"/>
        </w:rPr>
        <w:t xml:space="preserve"> was born August 1, 1988 to Bob and Janice </w:t>
      </w:r>
      <w:proofErr w:type="spellStart"/>
      <w:r>
        <w:rPr>
          <w:rFonts w:ascii="Times New Roman" w:hAnsi="Times New Roman" w:cs="Times New Roman"/>
          <w:sz w:val="24"/>
          <w:szCs w:val="24"/>
        </w:rPr>
        <w:t>Vergeer</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Innisfail</w:t>
      </w:r>
      <w:proofErr w:type="spellEnd"/>
      <w:r>
        <w:rPr>
          <w:rFonts w:ascii="Times New Roman" w:hAnsi="Times New Roman" w:cs="Times New Roman"/>
          <w:sz w:val="24"/>
          <w:szCs w:val="24"/>
        </w:rPr>
        <w:t>, Alberta, Canada. She moved to Atlanta, Georgia</w:t>
      </w:r>
      <w:r w:rsidR="002E7226">
        <w:rPr>
          <w:rFonts w:ascii="Times New Roman" w:hAnsi="Times New Roman" w:cs="Times New Roman"/>
          <w:sz w:val="24"/>
          <w:szCs w:val="24"/>
        </w:rPr>
        <w:t xml:space="preserve"> in January of </w:t>
      </w:r>
      <w:r>
        <w:rPr>
          <w:rFonts w:ascii="Times New Roman" w:hAnsi="Times New Roman" w:cs="Times New Roman"/>
          <w:sz w:val="24"/>
          <w:szCs w:val="24"/>
        </w:rPr>
        <w:t xml:space="preserve">1999 and subsequently graduated from North Forsyth High School in 2006.  </w:t>
      </w:r>
      <w:proofErr w:type="spellStart"/>
      <w:r>
        <w:rPr>
          <w:rFonts w:ascii="Times New Roman" w:hAnsi="Times New Roman" w:cs="Times New Roman"/>
          <w:sz w:val="24"/>
          <w:szCs w:val="24"/>
        </w:rPr>
        <w:t>Kalyn</w:t>
      </w:r>
      <w:proofErr w:type="spellEnd"/>
      <w:r>
        <w:rPr>
          <w:rFonts w:ascii="Times New Roman" w:hAnsi="Times New Roman" w:cs="Times New Roman"/>
          <w:sz w:val="24"/>
          <w:szCs w:val="24"/>
        </w:rPr>
        <w:t xml:space="preserve"> then moved to Knoxville, TN to attend the University of Tennessee. She graduated in May of 2011 with a Bachelor of Science in Environmental Science.  </w:t>
      </w:r>
      <w:proofErr w:type="spellStart"/>
      <w:r>
        <w:rPr>
          <w:rFonts w:ascii="Times New Roman" w:hAnsi="Times New Roman" w:cs="Times New Roman"/>
          <w:sz w:val="24"/>
          <w:szCs w:val="24"/>
        </w:rPr>
        <w:t>Kalyn</w:t>
      </w:r>
      <w:proofErr w:type="spellEnd"/>
      <w:r>
        <w:rPr>
          <w:rFonts w:ascii="Times New Roman" w:hAnsi="Times New Roman" w:cs="Times New Roman"/>
          <w:sz w:val="24"/>
          <w:szCs w:val="24"/>
        </w:rPr>
        <w:t xml:space="preserve"> then continued her education at the University of Tennessee, receiving her Master of Science in Environmental and Soil Science in May of 2013. </w:t>
      </w:r>
    </w:p>
    <w:p w:rsidR="00C07CCC" w:rsidRDefault="00C07CCC" w:rsidP="00D72AC6">
      <w:pPr>
        <w:autoSpaceDE w:val="0"/>
        <w:autoSpaceDN w:val="0"/>
        <w:adjustRightInd w:val="0"/>
        <w:spacing w:after="0" w:line="480" w:lineRule="auto"/>
        <w:jc w:val="center"/>
        <w:rPr>
          <w:rFonts w:ascii="Times New Roman" w:hAnsi="Times New Roman" w:cs="Times New Roman"/>
          <w:b/>
          <w:sz w:val="24"/>
          <w:szCs w:val="24"/>
        </w:rPr>
      </w:pPr>
    </w:p>
    <w:sectPr w:rsidR="00C07CCC" w:rsidSect="00D840A1">
      <w:pgSz w:w="12240" w:h="15840"/>
      <w:pgMar w:top="1440" w:right="1440" w:bottom="1440" w:left="1440" w:header="720" w:footer="28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068" w:rsidRDefault="00046068" w:rsidP="00AC1042">
      <w:pPr>
        <w:spacing w:after="0" w:line="240" w:lineRule="auto"/>
      </w:pPr>
      <w:r>
        <w:separator/>
      </w:r>
    </w:p>
  </w:endnote>
  <w:endnote w:type="continuationSeparator" w:id="0">
    <w:p w:rsidR="00046068" w:rsidRDefault="00046068" w:rsidP="00AC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095712"/>
      <w:docPartObj>
        <w:docPartGallery w:val="Page Numbers (Bottom of Page)"/>
        <w:docPartUnique/>
      </w:docPartObj>
    </w:sdtPr>
    <w:sdtEndPr>
      <w:rPr>
        <w:rFonts w:ascii="Times New Roman" w:hAnsi="Times New Roman" w:cs="Times New Roman"/>
        <w:noProof/>
        <w:sz w:val="20"/>
        <w:szCs w:val="24"/>
      </w:rPr>
    </w:sdtEndPr>
    <w:sdtContent>
      <w:p w:rsidR="00446312" w:rsidRPr="00D840A1" w:rsidRDefault="00446312">
        <w:pPr>
          <w:jc w:val="center"/>
          <w:rPr>
            <w:rFonts w:ascii="Times New Roman" w:hAnsi="Times New Roman" w:cs="Times New Roman"/>
            <w:sz w:val="20"/>
            <w:szCs w:val="24"/>
          </w:rPr>
        </w:pPr>
        <w:r w:rsidRPr="00D840A1">
          <w:rPr>
            <w:rFonts w:ascii="Times New Roman" w:hAnsi="Times New Roman" w:cs="Times New Roman"/>
            <w:sz w:val="20"/>
            <w:szCs w:val="24"/>
          </w:rPr>
          <w:fldChar w:fldCharType="begin"/>
        </w:r>
        <w:r w:rsidRPr="00D840A1">
          <w:rPr>
            <w:rFonts w:ascii="Times New Roman" w:hAnsi="Times New Roman" w:cs="Times New Roman"/>
            <w:sz w:val="20"/>
            <w:szCs w:val="24"/>
          </w:rPr>
          <w:instrText xml:space="preserve"> PAGE   \* MERGEFORMAT </w:instrText>
        </w:r>
        <w:r w:rsidRPr="00D840A1">
          <w:rPr>
            <w:rFonts w:ascii="Times New Roman" w:hAnsi="Times New Roman" w:cs="Times New Roman"/>
            <w:sz w:val="20"/>
            <w:szCs w:val="24"/>
          </w:rPr>
          <w:fldChar w:fldCharType="separate"/>
        </w:r>
        <w:r w:rsidR="00714CE6">
          <w:rPr>
            <w:rFonts w:ascii="Times New Roman" w:hAnsi="Times New Roman" w:cs="Times New Roman"/>
            <w:noProof/>
            <w:sz w:val="20"/>
            <w:szCs w:val="24"/>
          </w:rPr>
          <w:t>33</w:t>
        </w:r>
        <w:r w:rsidRPr="00D840A1">
          <w:rPr>
            <w:rFonts w:ascii="Times New Roman" w:hAnsi="Times New Roman" w:cs="Times New Roman"/>
            <w:noProof/>
            <w:sz w:val="20"/>
            <w:szCs w:val="24"/>
          </w:rPr>
          <w:fldChar w:fldCharType="end"/>
        </w:r>
      </w:p>
    </w:sdtContent>
  </w:sdt>
  <w:p w:rsidR="00446312" w:rsidRDefault="004463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068" w:rsidRDefault="00046068" w:rsidP="00AC1042">
      <w:pPr>
        <w:spacing w:after="0" w:line="240" w:lineRule="auto"/>
      </w:pPr>
      <w:r>
        <w:separator/>
      </w:r>
    </w:p>
  </w:footnote>
  <w:footnote w:type="continuationSeparator" w:id="0">
    <w:p w:rsidR="00046068" w:rsidRDefault="00046068" w:rsidP="00AC10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90B21"/>
    <w:multiLevelType w:val="hybridMultilevel"/>
    <w:tmpl w:val="F670BE32"/>
    <w:lvl w:ilvl="0" w:tplc="6E2C1A8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45EE7DFD"/>
    <w:multiLevelType w:val="multilevel"/>
    <w:tmpl w:val="5D86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595"/>
    <w:rsid w:val="000167EB"/>
    <w:rsid w:val="0002381C"/>
    <w:rsid w:val="00046068"/>
    <w:rsid w:val="00072782"/>
    <w:rsid w:val="0008140D"/>
    <w:rsid w:val="000915EF"/>
    <w:rsid w:val="000A79EF"/>
    <w:rsid w:val="000C11DF"/>
    <w:rsid w:val="000C5674"/>
    <w:rsid w:val="000D5277"/>
    <w:rsid w:val="000E2ECD"/>
    <w:rsid w:val="000F240F"/>
    <w:rsid w:val="000F6B29"/>
    <w:rsid w:val="001331AC"/>
    <w:rsid w:val="00134976"/>
    <w:rsid w:val="001564DD"/>
    <w:rsid w:val="001B6A49"/>
    <w:rsid w:val="001C39A9"/>
    <w:rsid w:val="001F7FE7"/>
    <w:rsid w:val="00201709"/>
    <w:rsid w:val="0021370F"/>
    <w:rsid w:val="00221B85"/>
    <w:rsid w:val="002379C4"/>
    <w:rsid w:val="00240415"/>
    <w:rsid w:val="00251F84"/>
    <w:rsid w:val="002745D7"/>
    <w:rsid w:val="00277D5B"/>
    <w:rsid w:val="00286A55"/>
    <w:rsid w:val="002A05FD"/>
    <w:rsid w:val="002B1BEC"/>
    <w:rsid w:val="002B21B2"/>
    <w:rsid w:val="002B4798"/>
    <w:rsid w:val="002D5A04"/>
    <w:rsid w:val="002E7226"/>
    <w:rsid w:val="003325DF"/>
    <w:rsid w:val="0036381B"/>
    <w:rsid w:val="003677DB"/>
    <w:rsid w:val="0038082F"/>
    <w:rsid w:val="00380946"/>
    <w:rsid w:val="00380B95"/>
    <w:rsid w:val="00394819"/>
    <w:rsid w:val="003A0816"/>
    <w:rsid w:val="003C267E"/>
    <w:rsid w:val="003C4BC2"/>
    <w:rsid w:val="003D385F"/>
    <w:rsid w:val="003E72B7"/>
    <w:rsid w:val="00415999"/>
    <w:rsid w:val="00446312"/>
    <w:rsid w:val="00447CB2"/>
    <w:rsid w:val="00460451"/>
    <w:rsid w:val="004651FF"/>
    <w:rsid w:val="004823C0"/>
    <w:rsid w:val="004C0378"/>
    <w:rsid w:val="004F03A4"/>
    <w:rsid w:val="004F3A16"/>
    <w:rsid w:val="005312AC"/>
    <w:rsid w:val="00532DB2"/>
    <w:rsid w:val="00533E30"/>
    <w:rsid w:val="00551701"/>
    <w:rsid w:val="00552ACD"/>
    <w:rsid w:val="005662C6"/>
    <w:rsid w:val="005D3F9E"/>
    <w:rsid w:val="005F05B5"/>
    <w:rsid w:val="005F4AC8"/>
    <w:rsid w:val="0060433E"/>
    <w:rsid w:val="00637564"/>
    <w:rsid w:val="00646791"/>
    <w:rsid w:val="0065549C"/>
    <w:rsid w:val="00670FE6"/>
    <w:rsid w:val="0068782F"/>
    <w:rsid w:val="006D6B91"/>
    <w:rsid w:val="00700B21"/>
    <w:rsid w:val="007010C0"/>
    <w:rsid w:val="00714CE6"/>
    <w:rsid w:val="00721619"/>
    <w:rsid w:val="007302E4"/>
    <w:rsid w:val="0073702F"/>
    <w:rsid w:val="00752A60"/>
    <w:rsid w:val="00756DA1"/>
    <w:rsid w:val="00760396"/>
    <w:rsid w:val="00781150"/>
    <w:rsid w:val="00785ADF"/>
    <w:rsid w:val="007A2400"/>
    <w:rsid w:val="007D002E"/>
    <w:rsid w:val="007E7ADA"/>
    <w:rsid w:val="00827529"/>
    <w:rsid w:val="00881F5E"/>
    <w:rsid w:val="008922D9"/>
    <w:rsid w:val="008B33C0"/>
    <w:rsid w:val="008D2771"/>
    <w:rsid w:val="008E445C"/>
    <w:rsid w:val="008F378B"/>
    <w:rsid w:val="008F792D"/>
    <w:rsid w:val="00901CAA"/>
    <w:rsid w:val="009103D7"/>
    <w:rsid w:val="00922561"/>
    <w:rsid w:val="00925A75"/>
    <w:rsid w:val="00941909"/>
    <w:rsid w:val="00942081"/>
    <w:rsid w:val="00943F8E"/>
    <w:rsid w:val="00945B80"/>
    <w:rsid w:val="00946780"/>
    <w:rsid w:val="00946BA2"/>
    <w:rsid w:val="00952B1D"/>
    <w:rsid w:val="00974579"/>
    <w:rsid w:val="009930C4"/>
    <w:rsid w:val="009A6C63"/>
    <w:rsid w:val="009A723C"/>
    <w:rsid w:val="009B065A"/>
    <w:rsid w:val="009C0502"/>
    <w:rsid w:val="009D35E9"/>
    <w:rsid w:val="009F3F80"/>
    <w:rsid w:val="00A101CD"/>
    <w:rsid w:val="00A2741E"/>
    <w:rsid w:val="00A5519C"/>
    <w:rsid w:val="00A70409"/>
    <w:rsid w:val="00A76D3F"/>
    <w:rsid w:val="00A83768"/>
    <w:rsid w:val="00A957BC"/>
    <w:rsid w:val="00AA5EEE"/>
    <w:rsid w:val="00AA6AEB"/>
    <w:rsid w:val="00AB7F86"/>
    <w:rsid w:val="00AC1042"/>
    <w:rsid w:val="00AD2465"/>
    <w:rsid w:val="00AD7F8E"/>
    <w:rsid w:val="00AE5D78"/>
    <w:rsid w:val="00AF0C26"/>
    <w:rsid w:val="00AF6165"/>
    <w:rsid w:val="00B019A3"/>
    <w:rsid w:val="00B05A40"/>
    <w:rsid w:val="00B40342"/>
    <w:rsid w:val="00B50D38"/>
    <w:rsid w:val="00B640CE"/>
    <w:rsid w:val="00B646BC"/>
    <w:rsid w:val="00B77945"/>
    <w:rsid w:val="00B8127A"/>
    <w:rsid w:val="00B90346"/>
    <w:rsid w:val="00BB3F05"/>
    <w:rsid w:val="00BC02DB"/>
    <w:rsid w:val="00BD7813"/>
    <w:rsid w:val="00BF6930"/>
    <w:rsid w:val="00C07CCC"/>
    <w:rsid w:val="00C17B89"/>
    <w:rsid w:val="00C543D7"/>
    <w:rsid w:val="00C71D30"/>
    <w:rsid w:val="00C82897"/>
    <w:rsid w:val="00CA409C"/>
    <w:rsid w:val="00CA6B3F"/>
    <w:rsid w:val="00CA75A1"/>
    <w:rsid w:val="00CC450A"/>
    <w:rsid w:val="00CD70D7"/>
    <w:rsid w:val="00CE0E0C"/>
    <w:rsid w:val="00D00918"/>
    <w:rsid w:val="00D0539C"/>
    <w:rsid w:val="00D13B73"/>
    <w:rsid w:val="00D40CDF"/>
    <w:rsid w:val="00D57BC3"/>
    <w:rsid w:val="00D72AC6"/>
    <w:rsid w:val="00D774C3"/>
    <w:rsid w:val="00D840A1"/>
    <w:rsid w:val="00DB0C08"/>
    <w:rsid w:val="00DB747E"/>
    <w:rsid w:val="00DD4931"/>
    <w:rsid w:val="00DD592B"/>
    <w:rsid w:val="00DF559C"/>
    <w:rsid w:val="00E25B4F"/>
    <w:rsid w:val="00E84DCF"/>
    <w:rsid w:val="00E9498B"/>
    <w:rsid w:val="00E95094"/>
    <w:rsid w:val="00EB4595"/>
    <w:rsid w:val="00F124DF"/>
    <w:rsid w:val="00F42542"/>
    <w:rsid w:val="00F90724"/>
    <w:rsid w:val="00F90DAD"/>
    <w:rsid w:val="00F93CC6"/>
    <w:rsid w:val="00FD518B"/>
    <w:rsid w:val="00FE2338"/>
    <w:rsid w:val="00FF181D"/>
    <w:rsid w:val="00FF5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72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701"/>
    <w:rPr>
      <w:rFonts w:ascii="Tahoma" w:hAnsi="Tahoma" w:cs="Tahoma"/>
      <w:sz w:val="16"/>
      <w:szCs w:val="16"/>
    </w:rPr>
  </w:style>
  <w:style w:type="character" w:styleId="PlaceholderText">
    <w:name w:val="Placeholder Text"/>
    <w:basedOn w:val="DefaultParagraphFont"/>
    <w:uiPriority w:val="99"/>
    <w:semiHidden/>
    <w:rsid w:val="00415999"/>
    <w:rPr>
      <w:color w:val="808080"/>
    </w:rPr>
  </w:style>
  <w:style w:type="paragraph" w:styleId="ListParagraph">
    <w:name w:val="List Paragraph"/>
    <w:basedOn w:val="Normal"/>
    <w:uiPriority w:val="34"/>
    <w:qFormat/>
    <w:rsid w:val="00FF181D"/>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rsid w:val="00FF181D"/>
    <w:rPr>
      <w:sz w:val="16"/>
      <w:szCs w:val="16"/>
    </w:rPr>
  </w:style>
  <w:style w:type="paragraph" w:styleId="CommentText">
    <w:name w:val="annotation text"/>
    <w:basedOn w:val="Normal"/>
    <w:link w:val="CommentTextChar"/>
    <w:rsid w:val="00FF18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F181D"/>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FF181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F181D"/>
    <w:pPr>
      <w:spacing w:after="200"/>
    </w:pPr>
    <w:rPr>
      <w:rFonts w:asciiTheme="minorHAnsi" w:eastAsiaTheme="minorHAnsi" w:hAnsiTheme="minorHAnsi" w:cstheme="minorBidi"/>
      <w:b/>
      <w:bCs/>
    </w:rPr>
  </w:style>
  <w:style w:type="paragraph" w:styleId="Header">
    <w:name w:val="header"/>
    <w:basedOn w:val="Normal"/>
    <w:link w:val="HeaderChar"/>
    <w:uiPriority w:val="99"/>
    <w:unhideWhenUsed/>
    <w:rsid w:val="00FF1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81D"/>
  </w:style>
  <w:style w:type="paragraph" w:styleId="Footer">
    <w:name w:val="footer"/>
    <w:basedOn w:val="Normal"/>
    <w:link w:val="FooterChar"/>
    <w:uiPriority w:val="99"/>
    <w:unhideWhenUsed/>
    <w:rsid w:val="00FF1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81D"/>
  </w:style>
  <w:style w:type="character" w:styleId="LineNumber">
    <w:name w:val="line number"/>
    <w:basedOn w:val="DefaultParagraphFont"/>
    <w:uiPriority w:val="99"/>
    <w:semiHidden/>
    <w:unhideWhenUsed/>
    <w:rsid w:val="004823C0"/>
  </w:style>
  <w:style w:type="character" w:customStyle="1" w:styleId="Heading1Char">
    <w:name w:val="Heading 1 Char"/>
    <w:basedOn w:val="DefaultParagraphFont"/>
    <w:link w:val="Heading1"/>
    <w:uiPriority w:val="9"/>
    <w:rsid w:val="003E72B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E72B7"/>
    <w:rPr>
      <w:color w:val="0000FF"/>
      <w:u w:val="single"/>
    </w:rPr>
  </w:style>
  <w:style w:type="character" w:customStyle="1" w:styleId="apple-converted-space">
    <w:name w:val="apple-converted-space"/>
    <w:basedOn w:val="DefaultParagraphFont"/>
    <w:rsid w:val="003E72B7"/>
  </w:style>
  <w:style w:type="character" w:styleId="Strong">
    <w:name w:val="Strong"/>
    <w:basedOn w:val="DefaultParagraphFont"/>
    <w:uiPriority w:val="22"/>
    <w:qFormat/>
    <w:rsid w:val="003E7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72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701"/>
    <w:rPr>
      <w:rFonts w:ascii="Tahoma" w:hAnsi="Tahoma" w:cs="Tahoma"/>
      <w:sz w:val="16"/>
      <w:szCs w:val="16"/>
    </w:rPr>
  </w:style>
  <w:style w:type="character" w:styleId="PlaceholderText">
    <w:name w:val="Placeholder Text"/>
    <w:basedOn w:val="DefaultParagraphFont"/>
    <w:uiPriority w:val="99"/>
    <w:semiHidden/>
    <w:rsid w:val="00415999"/>
    <w:rPr>
      <w:color w:val="808080"/>
    </w:rPr>
  </w:style>
  <w:style w:type="paragraph" w:styleId="ListParagraph">
    <w:name w:val="List Paragraph"/>
    <w:basedOn w:val="Normal"/>
    <w:uiPriority w:val="34"/>
    <w:qFormat/>
    <w:rsid w:val="00FF181D"/>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rsid w:val="00FF181D"/>
    <w:rPr>
      <w:sz w:val="16"/>
      <w:szCs w:val="16"/>
    </w:rPr>
  </w:style>
  <w:style w:type="paragraph" w:styleId="CommentText">
    <w:name w:val="annotation text"/>
    <w:basedOn w:val="Normal"/>
    <w:link w:val="CommentTextChar"/>
    <w:rsid w:val="00FF18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F181D"/>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FF181D"/>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F181D"/>
    <w:pPr>
      <w:spacing w:after="200"/>
    </w:pPr>
    <w:rPr>
      <w:rFonts w:asciiTheme="minorHAnsi" w:eastAsiaTheme="minorHAnsi" w:hAnsiTheme="minorHAnsi" w:cstheme="minorBidi"/>
      <w:b/>
      <w:bCs/>
    </w:rPr>
  </w:style>
  <w:style w:type="paragraph" w:styleId="Header">
    <w:name w:val="header"/>
    <w:basedOn w:val="Normal"/>
    <w:link w:val="HeaderChar"/>
    <w:uiPriority w:val="99"/>
    <w:unhideWhenUsed/>
    <w:rsid w:val="00FF18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81D"/>
  </w:style>
  <w:style w:type="paragraph" w:styleId="Footer">
    <w:name w:val="footer"/>
    <w:basedOn w:val="Normal"/>
    <w:link w:val="FooterChar"/>
    <w:uiPriority w:val="99"/>
    <w:unhideWhenUsed/>
    <w:rsid w:val="00FF1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81D"/>
  </w:style>
  <w:style w:type="character" w:styleId="LineNumber">
    <w:name w:val="line number"/>
    <w:basedOn w:val="DefaultParagraphFont"/>
    <w:uiPriority w:val="99"/>
    <w:semiHidden/>
    <w:unhideWhenUsed/>
    <w:rsid w:val="004823C0"/>
  </w:style>
  <w:style w:type="character" w:customStyle="1" w:styleId="Heading1Char">
    <w:name w:val="Heading 1 Char"/>
    <w:basedOn w:val="DefaultParagraphFont"/>
    <w:link w:val="Heading1"/>
    <w:uiPriority w:val="9"/>
    <w:rsid w:val="003E72B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E72B7"/>
    <w:rPr>
      <w:color w:val="0000FF"/>
      <w:u w:val="single"/>
    </w:rPr>
  </w:style>
  <w:style w:type="character" w:customStyle="1" w:styleId="apple-converted-space">
    <w:name w:val="apple-converted-space"/>
    <w:basedOn w:val="DefaultParagraphFont"/>
    <w:rsid w:val="003E72B7"/>
  </w:style>
  <w:style w:type="character" w:styleId="Strong">
    <w:name w:val="Strong"/>
    <w:basedOn w:val="DefaultParagraphFont"/>
    <w:uiPriority w:val="22"/>
    <w:qFormat/>
    <w:rsid w:val="003E7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92592">
      <w:bodyDiv w:val="1"/>
      <w:marLeft w:val="0"/>
      <w:marRight w:val="0"/>
      <w:marTop w:val="0"/>
      <w:marBottom w:val="0"/>
      <w:divBdr>
        <w:top w:val="none" w:sz="0" w:space="0" w:color="auto"/>
        <w:left w:val="none" w:sz="0" w:space="0" w:color="auto"/>
        <w:bottom w:val="none" w:sz="0" w:space="0" w:color="auto"/>
        <w:right w:val="none" w:sz="0" w:space="0" w:color="auto"/>
      </w:divBdr>
      <w:divsChild>
        <w:div w:id="777288577">
          <w:marLeft w:val="0"/>
          <w:marRight w:val="0"/>
          <w:marTop w:val="0"/>
          <w:marBottom w:val="0"/>
          <w:divBdr>
            <w:top w:val="none" w:sz="0" w:space="0" w:color="auto"/>
            <w:left w:val="none" w:sz="0" w:space="0" w:color="auto"/>
            <w:bottom w:val="none" w:sz="0" w:space="0" w:color="auto"/>
            <w:right w:val="none" w:sz="0" w:space="0" w:color="auto"/>
          </w:divBdr>
        </w:div>
        <w:div w:id="951017560">
          <w:marLeft w:val="0"/>
          <w:marRight w:val="0"/>
          <w:marTop w:val="0"/>
          <w:marBottom w:val="0"/>
          <w:divBdr>
            <w:top w:val="none" w:sz="0" w:space="0" w:color="auto"/>
            <w:left w:val="none" w:sz="0" w:space="0" w:color="auto"/>
            <w:bottom w:val="none" w:sz="0" w:space="0" w:color="auto"/>
            <w:right w:val="none" w:sz="0" w:space="0" w:color="auto"/>
          </w:divBdr>
        </w:div>
        <w:div w:id="976029769">
          <w:marLeft w:val="0"/>
          <w:marRight w:val="0"/>
          <w:marTop w:val="0"/>
          <w:marBottom w:val="0"/>
          <w:divBdr>
            <w:top w:val="none" w:sz="0" w:space="0" w:color="auto"/>
            <w:left w:val="none" w:sz="0" w:space="0" w:color="auto"/>
            <w:bottom w:val="none" w:sz="0" w:space="0" w:color="auto"/>
            <w:right w:val="none" w:sz="0" w:space="0" w:color="auto"/>
          </w:divBdr>
        </w:div>
        <w:div w:id="1344552700">
          <w:marLeft w:val="0"/>
          <w:marRight w:val="0"/>
          <w:marTop w:val="0"/>
          <w:marBottom w:val="0"/>
          <w:divBdr>
            <w:top w:val="none" w:sz="0" w:space="0" w:color="auto"/>
            <w:left w:val="none" w:sz="0" w:space="0" w:color="auto"/>
            <w:bottom w:val="none" w:sz="0" w:space="0" w:color="auto"/>
            <w:right w:val="none" w:sz="0" w:space="0" w:color="auto"/>
          </w:divBdr>
        </w:div>
        <w:div w:id="1467164459">
          <w:marLeft w:val="0"/>
          <w:marRight w:val="0"/>
          <w:marTop w:val="0"/>
          <w:marBottom w:val="0"/>
          <w:divBdr>
            <w:top w:val="none" w:sz="0" w:space="0" w:color="auto"/>
            <w:left w:val="none" w:sz="0" w:space="0" w:color="auto"/>
            <w:bottom w:val="none" w:sz="0" w:space="0" w:color="auto"/>
            <w:right w:val="none" w:sz="0" w:space="0" w:color="auto"/>
          </w:divBdr>
        </w:div>
        <w:div w:id="958611921">
          <w:marLeft w:val="0"/>
          <w:marRight w:val="0"/>
          <w:marTop w:val="0"/>
          <w:marBottom w:val="0"/>
          <w:divBdr>
            <w:top w:val="none" w:sz="0" w:space="0" w:color="auto"/>
            <w:left w:val="none" w:sz="0" w:space="0" w:color="auto"/>
            <w:bottom w:val="none" w:sz="0" w:space="0" w:color="auto"/>
            <w:right w:val="none" w:sz="0" w:space="0" w:color="auto"/>
          </w:divBdr>
        </w:div>
        <w:div w:id="130562239">
          <w:marLeft w:val="0"/>
          <w:marRight w:val="0"/>
          <w:marTop w:val="0"/>
          <w:marBottom w:val="0"/>
          <w:divBdr>
            <w:top w:val="none" w:sz="0" w:space="0" w:color="auto"/>
            <w:left w:val="none" w:sz="0" w:space="0" w:color="auto"/>
            <w:bottom w:val="none" w:sz="0" w:space="0" w:color="auto"/>
            <w:right w:val="none" w:sz="0" w:space="0" w:color="auto"/>
          </w:divBdr>
        </w:div>
        <w:div w:id="874268356">
          <w:marLeft w:val="0"/>
          <w:marRight w:val="0"/>
          <w:marTop w:val="0"/>
          <w:marBottom w:val="0"/>
          <w:divBdr>
            <w:top w:val="none" w:sz="0" w:space="0" w:color="auto"/>
            <w:left w:val="none" w:sz="0" w:space="0" w:color="auto"/>
            <w:bottom w:val="none" w:sz="0" w:space="0" w:color="auto"/>
            <w:right w:val="none" w:sz="0" w:space="0" w:color="auto"/>
          </w:divBdr>
          <w:divsChild>
            <w:div w:id="1735666572">
              <w:marLeft w:val="0"/>
              <w:marRight w:val="0"/>
              <w:marTop w:val="0"/>
              <w:marBottom w:val="0"/>
              <w:divBdr>
                <w:top w:val="none" w:sz="0" w:space="0" w:color="auto"/>
                <w:left w:val="none" w:sz="0" w:space="0" w:color="auto"/>
                <w:bottom w:val="none" w:sz="0" w:space="0" w:color="auto"/>
                <w:right w:val="none" w:sz="0" w:space="0" w:color="auto"/>
              </w:divBdr>
              <w:divsChild>
                <w:div w:id="808127678">
                  <w:marLeft w:val="0"/>
                  <w:marRight w:val="0"/>
                  <w:marTop w:val="0"/>
                  <w:marBottom w:val="0"/>
                  <w:divBdr>
                    <w:top w:val="none" w:sz="0" w:space="0" w:color="auto"/>
                    <w:left w:val="none" w:sz="0" w:space="0" w:color="auto"/>
                    <w:bottom w:val="none" w:sz="0" w:space="0" w:color="auto"/>
                    <w:right w:val="none" w:sz="0" w:space="0" w:color="auto"/>
                  </w:divBdr>
                  <w:divsChild>
                    <w:div w:id="1305576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58048340">
                          <w:marLeft w:val="0"/>
                          <w:marRight w:val="0"/>
                          <w:marTop w:val="0"/>
                          <w:marBottom w:val="0"/>
                          <w:divBdr>
                            <w:top w:val="none" w:sz="0" w:space="0" w:color="auto"/>
                            <w:left w:val="none" w:sz="0" w:space="0" w:color="auto"/>
                            <w:bottom w:val="none" w:sz="0" w:space="0" w:color="auto"/>
                            <w:right w:val="none" w:sz="0" w:space="0" w:color="auto"/>
                          </w:divBdr>
                        </w:div>
                        <w:div w:id="1450121924">
                          <w:marLeft w:val="0"/>
                          <w:marRight w:val="0"/>
                          <w:marTop w:val="0"/>
                          <w:marBottom w:val="0"/>
                          <w:divBdr>
                            <w:top w:val="none" w:sz="0" w:space="0" w:color="auto"/>
                            <w:left w:val="none" w:sz="0" w:space="0" w:color="auto"/>
                            <w:bottom w:val="none" w:sz="0" w:space="0" w:color="auto"/>
                            <w:right w:val="none" w:sz="0" w:space="0" w:color="auto"/>
                          </w:divBdr>
                        </w:div>
                        <w:div w:id="1562984529">
                          <w:marLeft w:val="0"/>
                          <w:marRight w:val="0"/>
                          <w:marTop w:val="0"/>
                          <w:marBottom w:val="0"/>
                          <w:divBdr>
                            <w:top w:val="none" w:sz="0" w:space="0" w:color="auto"/>
                            <w:left w:val="none" w:sz="0" w:space="0" w:color="auto"/>
                            <w:bottom w:val="none" w:sz="0" w:space="0" w:color="auto"/>
                            <w:right w:val="none" w:sz="0" w:space="0" w:color="auto"/>
                          </w:divBdr>
                        </w:div>
                      </w:divsChild>
                    </w:div>
                    <w:div w:id="1382050686">
                      <w:marLeft w:val="0"/>
                      <w:marRight w:val="0"/>
                      <w:marTop w:val="0"/>
                      <w:marBottom w:val="0"/>
                      <w:divBdr>
                        <w:top w:val="none" w:sz="0" w:space="0" w:color="auto"/>
                        <w:left w:val="none" w:sz="0" w:space="0" w:color="auto"/>
                        <w:bottom w:val="none" w:sz="0" w:space="0" w:color="auto"/>
                        <w:right w:val="none" w:sz="0" w:space="0" w:color="auto"/>
                      </w:divBdr>
                      <w:divsChild>
                        <w:div w:id="491607622">
                          <w:marLeft w:val="0"/>
                          <w:marRight w:val="0"/>
                          <w:marTop w:val="0"/>
                          <w:marBottom w:val="0"/>
                          <w:divBdr>
                            <w:top w:val="none" w:sz="0" w:space="0" w:color="auto"/>
                            <w:left w:val="none" w:sz="0" w:space="0" w:color="auto"/>
                            <w:bottom w:val="none" w:sz="0" w:space="0" w:color="auto"/>
                            <w:right w:val="none" w:sz="0" w:space="0" w:color="auto"/>
                          </w:divBdr>
                        </w:div>
                        <w:div w:id="1703365472">
                          <w:marLeft w:val="0"/>
                          <w:marRight w:val="0"/>
                          <w:marTop w:val="0"/>
                          <w:marBottom w:val="0"/>
                          <w:divBdr>
                            <w:top w:val="none" w:sz="0" w:space="0" w:color="auto"/>
                            <w:left w:val="none" w:sz="0" w:space="0" w:color="auto"/>
                            <w:bottom w:val="none" w:sz="0" w:space="0" w:color="auto"/>
                            <w:right w:val="none" w:sz="0" w:space="0" w:color="auto"/>
                          </w:divBdr>
                        </w:div>
                        <w:div w:id="1106969778">
                          <w:marLeft w:val="0"/>
                          <w:marRight w:val="0"/>
                          <w:marTop w:val="0"/>
                          <w:marBottom w:val="0"/>
                          <w:divBdr>
                            <w:top w:val="none" w:sz="0" w:space="0" w:color="auto"/>
                            <w:left w:val="none" w:sz="0" w:space="0" w:color="auto"/>
                            <w:bottom w:val="none" w:sz="0" w:space="0" w:color="auto"/>
                            <w:right w:val="none" w:sz="0" w:space="0" w:color="auto"/>
                          </w:divBdr>
                        </w:div>
                        <w:div w:id="946888428">
                          <w:marLeft w:val="0"/>
                          <w:marRight w:val="0"/>
                          <w:marTop w:val="0"/>
                          <w:marBottom w:val="0"/>
                          <w:divBdr>
                            <w:top w:val="none" w:sz="0" w:space="0" w:color="auto"/>
                            <w:left w:val="none" w:sz="0" w:space="0" w:color="auto"/>
                            <w:bottom w:val="none" w:sz="0" w:space="0" w:color="auto"/>
                            <w:right w:val="none" w:sz="0" w:space="0" w:color="auto"/>
                          </w:divBdr>
                        </w:div>
                        <w:div w:id="365256081">
                          <w:marLeft w:val="0"/>
                          <w:marRight w:val="0"/>
                          <w:marTop w:val="0"/>
                          <w:marBottom w:val="0"/>
                          <w:divBdr>
                            <w:top w:val="none" w:sz="0" w:space="0" w:color="auto"/>
                            <w:left w:val="none" w:sz="0" w:space="0" w:color="auto"/>
                            <w:bottom w:val="none" w:sz="0" w:space="0" w:color="auto"/>
                            <w:right w:val="none" w:sz="0" w:space="0" w:color="auto"/>
                          </w:divBdr>
                        </w:div>
                        <w:div w:id="726300993">
                          <w:marLeft w:val="0"/>
                          <w:marRight w:val="0"/>
                          <w:marTop w:val="0"/>
                          <w:marBottom w:val="0"/>
                          <w:divBdr>
                            <w:top w:val="none" w:sz="0" w:space="0" w:color="auto"/>
                            <w:left w:val="none" w:sz="0" w:space="0" w:color="auto"/>
                            <w:bottom w:val="none" w:sz="0" w:space="0" w:color="auto"/>
                            <w:right w:val="none" w:sz="0" w:space="0" w:color="auto"/>
                          </w:divBdr>
                        </w:div>
                      </w:divsChild>
                    </w:div>
                    <w:div w:id="147817936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57625406">
                          <w:marLeft w:val="0"/>
                          <w:marRight w:val="0"/>
                          <w:marTop w:val="0"/>
                          <w:marBottom w:val="0"/>
                          <w:divBdr>
                            <w:top w:val="none" w:sz="0" w:space="0" w:color="auto"/>
                            <w:left w:val="none" w:sz="0" w:space="0" w:color="auto"/>
                            <w:bottom w:val="none" w:sz="0" w:space="0" w:color="auto"/>
                            <w:right w:val="none" w:sz="0" w:space="0" w:color="auto"/>
                          </w:divBdr>
                        </w:div>
                        <w:div w:id="1016035455">
                          <w:marLeft w:val="0"/>
                          <w:marRight w:val="0"/>
                          <w:marTop w:val="0"/>
                          <w:marBottom w:val="0"/>
                          <w:divBdr>
                            <w:top w:val="none" w:sz="0" w:space="0" w:color="auto"/>
                            <w:left w:val="none" w:sz="0" w:space="0" w:color="auto"/>
                            <w:bottom w:val="none" w:sz="0" w:space="0" w:color="auto"/>
                            <w:right w:val="none" w:sz="0" w:space="0" w:color="auto"/>
                          </w:divBdr>
                        </w:div>
                        <w:div w:id="1406076414">
                          <w:marLeft w:val="0"/>
                          <w:marRight w:val="0"/>
                          <w:marTop w:val="0"/>
                          <w:marBottom w:val="0"/>
                          <w:divBdr>
                            <w:top w:val="none" w:sz="0" w:space="0" w:color="auto"/>
                            <w:left w:val="none" w:sz="0" w:space="0" w:color="auto"/>
                            <w:bottom w:val="none" w:sz="0" w:space="0" w:color="auto"/>
                            <w:right w:val="none" w:sz="0" w:space="0" w:color="auto"/>
                          </w:divBdr>
                        </w:div>
                        <w:div w:id="1903366280">
                          <w:marLeft w:val="0"/>
                          <w:marRight w:val="0"/>
                          <w:marTop w:val="0"/>
                          <w:marBottom w:val="0"/>
                          <w:divBdr>
                            <w:top w:val="none" w:sz="0" w:space="0" w:color="auto"/>
                            <w:left w:val="none" w:sz="0" w:space="0" w:color="auto"/>
                            <w:bottom w:val="none" w:sz="0" w:space="0" w:color="auto"/>
                            <w:right w:val="none" w:sz="0" w:space="0" w:color="auto"/>
                          </w:divBdr>
                        </w:div>
                        <w:div w:id="895048974">
                          <w:marLeft w:val="0"/>
                          <w:marRight w:val="0"/>
                          <w:marTop w:val="0"/>
                          <w:marBottom w:val="0"/>
                          <w:divBdr>
                            <w:top w:val="none" w:sz="0" w:space="0" w:color="auto"/>
                            <w:left w:val="none" w:sz="0" w:space="0" w:color="auto"/>
                            <w:bottom w:val="none" w:sz="0" w:space="0" w:color="auto"/>
                            <w:right w:val="none" w:sz="0" w:space="0" w:color="auto"/>
                          </w:divBdr>
                        </w:div>
                        <w:div w:id="974602554">
                          <w:marLeft w:val="0"/>
                          <w:marRight w:val="0"/>
                          <w:marTop w:val="0"/>
                          <w:marBottom w:val="0"/>
                          <w:divBdr>
                            <w:top w:val="none" w:sz="0" w:space="0" w:color="auto"/>
                            <w:left w:val="none" w:sz="0" w:space="0" w:color="auto"/>
                            <w:bottom w:val="none" w:sz="0" w:space="0" w:color="auto"/>
                            <w:right w:val="none" w:sz="0" w:space="0" w:color="auto"/>
                          </w:divBdr>
                          <w:divsChild>
                            <w:div w:id="2055158663">
                              <w:marLeft w:val="0"/>
                              <w:marRight w:val="0"/>
                              <w:marTop w:val="0"/>
                              <w:marBottom w:val="0"/>
                              <w:divBdr>
                                <w:top w:val="none" w:sz="0" w:space="0" w:color="auto"/>
                                <w:left w:val="none" w:sz="0" w:space="0" w:color="auto"/>
                                <w:bottom w:val="none" w:sz="0" w:space="0" w:color="auto"/>
                                <w:right w:val="none" w:sz="0" w:space="0" w:color="auto"/>
                              </w:divBdr>
                            </w:div>
                            <w:div w:id="1301419535">
                              <w:marLeft w:val="0"/>
                              <w:marRight w:val="0"/>
                              <w:marTop w:val="0"/>
                              <w:marBottom w:val="0"/>
                              <w:divBdr>
                                <w:top w:val="none" w:sz="0" w:space="0" w:color="auto"/>
                                <w:left w:val="none" w:sz="0" w:space="0" w:color="auto"/>
                                <w:bottom w:val="none" w:sz="0" w:space="0" w:color="auto"/>
                                <w:right w:val="none" w:sz="0" w:space="0" w:color="auto"/>
                              </w:divBdr>
                            </w:div>
                            <w:div w:id="982657107">
                              <w:marLeft w:val="0"/>
                              <w:marRight w:val="0"/>
                              <w:marTop w:val="0"/>
                              <w:marBottom w:val="0"/>
                              <w:divBdr>
                                <w:top w:val="none" w:sz="0" w:space="0" w:color="auto"/>
                                <w:left w:val="none" w:sz="0" w:space="0" w:color="auto"/>
                                <w:bottom w:val="none" w:sz="0" w:space="0" w:color="auto"/>
                                <w:right w:val="none" w:sz="0" w:space="0" w:color="auto"/>
                              </w:divBdr>
                            </w:div>
                            <w:div w:id="488667528">
                              <w:marLeft w:val="0"/>
                              <w:marRight w:val="0"/>
                              <w:marTop w:val="0"/>
                              <w:marBottom w:val="0"/>
                              <w:divBdr>
                                <w:top w:val="none" w:sz="0" w:space="0" w:color="auto"/>
                                <w:left w:val="none" w:sz="0" w:space="0" w:color="auto"/>
                                <w:bottom w:val="none" w:sz="0" w:space="0" w:color="auto"/>
                                <w:right w:val="none" w:sz="0" w:space="0" w:color="auto"/>
                              </w:divBdr>
                            </w:div>
                            <w:div w:id="1994407064">
                              <w:marLeft w:val="0"/>
                              <w:marRight w:val="0"/>
                              <w:marTop w:val="0"/>
                              <w:marBottom w:val="0"/>
                              <w:divBdr>
                                <w:top w:val="none" w:sz="0" w:space="0" w:color="auto"/>
                                <w:left w:val="none" w:sz="0" w:space="0" w:color="auto"/>
                                <w:bottom w:val="none" w:sz="0" w:space="0" w:color="auto"/>
                                <w:right w:val="none" w:sz="0" w:space="0" w:color="auto"/>
                              </w:divBdr>
                            </w:div>
                            <w:div w:id="873151951">
                              <w:marLeft w:val="0"/>
                              <w:marRight w:val="0"/>
                              <w:marTop w:val="0"/>
                              <w:marBottom w:val="0"/>
                              <w:divBdr>
                                <w:top w:val="none" w:sz="0" w:space="0" w:color="auto"/>
                                <w:left w:val="none" w:sz="0" w:space="0" w:color="auto"/>
                                <w:bottom w:val="none" w:sz="0" w:space="0" w:color="auto"/>
                                <w:right w:val="none" w:sz="0" w:space="0" w:color="auto"/>
                              </w:divBdr>
                            </w:div>
                            <w:div w:id="1375428399">
                              <w:marLeft w:val="0"/>
                              <w:marRight w:val="0"/>
                              <w:marTop w:val="0"/>
                              <w:marBottom w:val="0"/>
                              <w:divBdr>
                                <w:top w:val="none" w:sz="0" w:space="0" w:color="auto"/>
                                <w:left w:val="none" w:sz="0" w:space="0" w:color="auto"/>
                                <w:bottom w:val="none" w:sz="0" w:space="0" w:color="auto"/>
                                <w:right w:val="none" w:sz="0" w:space="0" w:color="auto"/>
                              </w:divBdr>
                            </w:div>
                            <w:div w:id="629554652">
                              <w:marLeft w:val="0"/>
                              <w:marRight w:val="0"/>
                              <w:marTop w:val="0"/>
                              <w:marBottom w:val="0"/>
                              <w:divBdr>
                                <w:top w:val="none" w:sz="0" w:space="0" w:color="auto"/>
                                <w:left w:val="none" w:sz="0" w:space="0" w:color="auto"/>
                                <w:bottom w:val="none" w:sz="0" w:space="0" w:color="auto"/>
                                <w:right w:val="none" w:sz="0" w:space="0" w:color="auto"/>
                              </w:divBdr>
                            </w:div>
                            <w:div w:id="954675887">
                              <w:marLeft w:val="0"/>
                              <w:marRight w:val="0"/>
                              <w:marTop w:val="0"/>
                              <w:marBottom w:val="0"/>
                              <w:divBdr>
                                <w:top w:val="none" w:sz="0" w:space="0" w:color="auto"/>
                                <w:left w:val="none" w:sz="0" w:space="0" w:color="auto"/>
                                <w:bottom w:val="none" w:sz="0" w:space="0" w:color="auto"/>
                                <w:right w:val="none" w:sz="0" w:space="0" w:color="auto"/>
                              </w:divBdr>
                            </w:div>
                            <w:div w:id="1949508233">
                              <w:marLeft w:val="0"/>
                              <w:marRight w:val="0"/>
                              <w:marTop w:val="0"/>
                              <w:marBottom w:val="0"/>
                              <w:divBdr>
                                <w:top w:val="none" w:sz="0" w:space="0" w:color="auto"/>
                                <w:left w:val="none" w:sz="0" w:space="0" w:color="auto"/>
                                <w:bottom w:val="none" w:sz="0" w:space="0" w:color="auto"/>
                                <w:right w:val="none" w:sz="0" w:space="0" w:color="auto"/>
                              </w:divBdr>
                            </w:div>
                            <w:div w:id="82997236">
                              <w:marLeft w:val="0"/>
                              <w:marRight w:val="0"/>
                              <w:marTop w:val="0"/>
                              <w:marBottom w:val="0"/>
                              <w:divBdr>
                                <w:top w:val="none" w:sz="0" w:space="0" w:color="auto"/>
                                <w:left w:val="none" w:sz="0" w:space="0" w:color="auto"/>
                                <w:bottom w:val="none" w:sz="0" w:space="0" w:color="auto"/>
                                <w:right w:val="none" w:sz="0" w:space="0" w:color="auto"/>
                              </w:divBdr>
                            </w:div>
                            <w:div w:id="453213654">
                              <w:marLeft w:val="0"/>
                              <w:marRight w:val="0"/>
                              <w:marTop w:val="0"/>
                              <w:marBottom w:val="0"/>
                              <w:divBdr>
                                <w:top w:val="none" w:sz="0" w:space="0" w:color="auto"/>
                                <w:left w:val="none" w:sz="0" w:space="0" w:color="auto"/>
                                <w:bottom w:val="none" w:sz="0" w:space="0" w:color="auto"/>
                                <w:right w:val="none" w:sz="0" w:space="0" w:color="auto"/>
                              </w:divBdr>
                            </w:div>
                            <w:div w:id="9615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7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63" Type="http://schemas.openxmlformats.org/officeDocument/2006/relationships/image" Target="media/image53.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image" Target="media/image48.jp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image" Target="media/image47.jpg"/><Relationship Id="rId61" Type="http://schemas.openxmlformats.org/officeDocument/2006/relationships/image" Target="media/image51.jpg"/><Relationship Id="rId10" Type="http://schemas.openxmlformats.org/officeDocument/2006/relationships/image" Target="media/image1.wmf"/><Relationship Id="rId19" Type="http://schemas.openxmlformats.org/officeDocument/2006/relationships/image" Target="media/image9.png"/><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image" Target="media/image50.jpg"/><Relationship Id="rId65" Type="http://schemas.openxmlformats.org/officeDocument/2006/relationships/hyperlink" Target="http://www.sciencedirect.com/science/article/pii/S0012825202000892"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64" Type="http://schemas.openxmlformats.org/officeDocument/2006/relationships/image" Target="media/image54.jpg"/><Relationship Id="rId8" Type="http://schemas.openxmlformats.org/officeDocument/2006/relationships/endnotes" Target="endnotes.xml"/><Relationship Id="rId51" Type="http://schemas.openxmlformats.org/officeDocument/2006/relationships/image" Target="media/image41.jp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image" Target="media/image49.jpg"/><Relationship Id="rId67"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image" Target="media/image5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ABE75-3B3D-46F2-B4B8-B04FEF0B9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1205</TotalTime>
  <Pages>125</Pages>
  <Words>18924</Words>
  <Characters>107868</Characters>
  <Application>Microsoft Office Word</Application>
  <DocSecurity>0</DocSecurity>
  <Lines>898</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89</cp:revision>
  <cp:lastPrinted>2012-12-17T21:29:00Z</cp:lastPrinted>
  <dcterms:created xsi:type="dcterms:W3CDTF">2012-08-27T15:06:00Z</dcterms:created>
  <dcterms:modified xsi:type="dcterms:W3CDTF">2012-12-20T17:31:00Z</dcterms:modified>
</cp:coreProperties>
</file>