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88011D" w:rsidRDefault="003D07F7" w:rsidP="008550FC">
      <w:pPr>
        <w:tabs>
          <w:tab w:val="left" w:pos="4320"/>
          <w:tab w:val="left" w:pos="4410"/>
        </w:tabs>
        <w:jc w:val="both"/>
        <w:rPr>
          <w:rFonts w:ascii="Arial" w:hAnsi="Arial" w:cs="Arial"/>
        </w:rPr>
      </w:pPr>
      <w:r w:rsidRPr="0088011D">
        <w:rPr>
          <w:rFonts w:ascii="Arial" w:hAnsi="Arial" w:cs="Arial"/>
          <w:lang w:val="en-CA"/>
        </w:rPr>
        <w:t xml:space="preserve"> </w:t>
      </w:r>
      <w:r w:rsidR="00AD0875" w:rsidRPr="0088011D">
        <w:rPr>
          <w:rFonts w:ascii="Arial" w:hAnsi="Arial" w:cs="Arial"/>
          <w:lang w:val="en-CA"/>
        </w:rPr>
        <w:fldChar w:fldCharType="begin"/>
      </w:r>
      <w:r w:rsidRPr="0088011D">
        <w:rPr>
          <w:rFonts w:ascii="Arial" w:hAnsi="Arial" w:cs="Arial"/>
          <w:lang w:val="en-CA"/>
        </w:rPr>
        <w:instrText xml:space="preserve"> SEQ CHAPTER \h \r 1</w:instrText>
      </w:r>
      <w:r w:rsidR="00AD0875" w:rsidRPr="0088011D">
        <w:rPr>
          <w:rFonts w:ascii="Arial" w:hAnsi="Arial" w:cs="Arial"/>
          <w:lang w:val="en-CA"/>
        </w:rPr>
        <w:fldChar w:fldCharType="end"/>
      </w:r>
      <w:r w:rsidRPr="0088011D">
        <w:rPr>
          <w:rFonts w:ascii="Arial" w:hAnsi="Arial" w:cs="Arial"/>
        </w:rPr>
        <w:t>To the Graduate Council:</w:t>
      </w:r>
      <w:r w:rsidRPr="0088011D">
        <w:rPr>
          <w:rFonts w:ascii="Arial" w:hAnsi="Arial" w:cs="Arial"/>
        </w:rPr>
        <w:tab/>
      </w:r>
    </w:p>
    <w:p w:rsidR="003D07F7" w:rsidRPr="0088011D" w:rsidRDefault="003D07F7" w:rsidP="008550FC">
      <w:pPr>
        <w:jc w:val="both"/>
        <w:rPr>
          <w:rFonts w:ascii="Arial" w:hAnsi="Arial" w:cs="Arial"/>
        </w:rPr>
      </w:pPr>
    </w:p>
    <w:p w:rsidR="003D07F7" w:rsidRPr="0088011D" w:rsidRDefault="003D07F7" w:rsidP="008550FC">
      <w:pPr>
        <w:jc w:val="both"/>
        <w:rPr>
          <w:rFonts w:ascii="Arial" w:hAnsi="Arial" w:cs="Arial"/>
        </w:rPr>
      </w:pPr>
      <w:r w:rsidRPr="0088011D">
        <w:rPr>
          <w:rFonts w:ascii="Arial" w:hAnsi="Arial" w:cs="Arial"/>
        </w:rPr>
        <w:t>I am submitting herewith a</w:t>
      </w:r>
      <w:r w:rsidR="00427833" w:rsidRPr="0088011D">
        <w:rPr>
          <w:rFonts w:ascii="Arial" w:hAnsi="Arial" w:cs="Arial"/>
        </w:rPr>
        <w:t xml:space="preserve"> thesis written by </w:t>
      </w:r>
      <w:r w:rsidR="001139FC">
        <w:rPr>
          <w:rFonts w:ascii="Arial" w:hAnsi="Arial" w:cs="Arial"/>
        </w:rPr>
        <w:t>Amanda Kate</w:t>
      </w:r>
      <w:r w:rsidR="00BB53C0" w:rsidRPr="0088011D">
        <w:rPr>
          <w:rFonts w:ascii="Arial" w:hAnsi="Arial" w:cs="Arial"/>
        </w:rPr>
        <w:t xml:space="preserve"> Bowen</w:t>
      </w:r>
      <w:r w:rsidR="00427833" w:rsidRPr="0088011D">
        <w:rPr>
          <w:rFonts w:ascii="Arial" w:hAnsi="Arial" w:cs="Arial"/>
        </w:rPr>
        <w:t xml:space="preserve"> </w:t>
      </w:r>
      <w:r w:rsidRPr="0088011D">
        <w:rPr>
          <w:rFonts w:ascii="Arial" w:hAnsi="Arial" w:cs="Arial"/>
        </w:rPr>
        <w:t>entitled “</w:t>
      </w:r>
      <w:r w:rsidR="00BB53C0" w:rsidRPr="0088011D">
        <w:rPr>
          <w:rFonts w:ascii="Arial" w:hAnsi="Arial" w:cs="Arial"/>
        </w:rPr>
        <w:t>North Platte Snowpack Reconstruction</w:t>
      </w:r>
      <w:r w:rsidR="00D93C1C">
        <w:rPr>
          <w:rFonts w:ascii="Arial" w:hAnsi="Arial" w:cs="Arial"/>
        </w:rPr>
        <w:t>s</w:t>
      </w:r>
      <w:r w:rsidR="00BB53C0" w:rsidRPr="0088011D">
        <w:rPr>
          <w:rFonts w:ascii="Arial" w:hAnsi="Arial" w:cs="Arial"/>
        </w:rPr>
        <w:t xml:space="preserve"> Using Dendrochronology.</w:t>
      </w:r>
      <w:r w:rsidR="00D93C1C" w:rsidRPr="0088011D">
        <w:rPr>
          <w:rFonts w:ascii="Arial" w:hAnsi="Arial" w:cs="Arial"/>
        </w:rPr>
        <w:t xml:space="preserve">”  </w:t>
      </w:r>
      <w:r w:rsidRPr="0088011D">
        <w:rPr>
          <w:rFonts w:ascii="Arial" w:hAnsi="Arial" w:cs="Arial"/>
        </w:rPr>
        <w:t>I have examined the final electronic copy of this thesis for form and content and recommend that it be accepted in partial fulfillment of the requirements for the d</w:t>
      </w:r>
      <w:r w:rsidR="00BB53C0" w:rsidRPr="0088011D">
        <w:rPr>
          <w:rFonts w:ascii="Arial" w:hAnsi="Arial" w:cs="Arial"/>
        </w:rPr>
        <w:t>egree of Master of Science</w:t>
      </w:r>
      <w:r w:rsidRPr="0088011D">
        <w:rPr>
          <w:rFonts w:ascii="Arial" w:hAnsi="Arial" w:cs="Arial"/>
        </w:rPr>
        <w:t xml:space="preserve">, with a major in </w:t>
      </w:r>
      <w:r w:rsidR="00BB53C0" w:rsidRPr="0088011D">
        <w:rPr>
          <w:rFonts w:ascii="Arial" w:hAnsi="Arial" w:cs="Arial"/>
        </w:rPr>
        <w:t>Environmental Engineering</w:t>
      </w:r>
      <w:r w:rsidRPr="0088011D">
        <w:rPr>
          <w:rFonts w:ascii="Arial" w:hAnsi="Arial" w:cs="Arial"/>
        </w:rPr>
        <w:t>.</w:t>
      </w:r>
    </w:p>
    <w:p w:rsidR="003D07F7" w:rsidRPr="0088011D" w:rsidRDefault="003D07F7" w:rsidP="008550FC">
      <w:pPr>
        <w:jc w:val="both"/>
        <w:rPr>
          <w:rFonts w:ascii="Arial" w:hAnsi="Arial" w:cs="Arial"/>
        </w:rPr>
      </w:pPr>
    </w:p>
    <w:p w:rsidR="003D07F7" w:rsidRPr="0088011D" w:rsidRDefault="003D07F7" w:rsidP="008550FC">
      <w:pPr>
        <w:tabs>
          <w:tab w:val="left" w:pos="4050"/>
        </w:tabs>
        <w:jc w:val="both"/>
        <w:rPr>
          <w:rFonts w:ascii="Arial" w:hAnsi="Arial" w:cs="Arial"/>
        </w:rPr>
      </w:pPr>
      <w:r w:rsidRPr="0088011D">
        <w:rPr>
          <w:rFonts w:ascii="Arial" w:hAnsi="Arial" w:cs="Arial"/>
        </w:rPr>
        <w:tab/>
      </w:r>
      <w:r w:rsidR="007C7CD8" w:rsidRPr="0088011D">
        <w:rPr>
          <w:rFonts w:ascii="Arial" w:hAnsi="Arial" w:cs="Arial"/>
        </w:rPr>
        <w:tab/>
      </w:r>
      <w:r w:rsidR="007C7CD8" w:rsidRPr="0088011D">
        <w:rPr>
          <w:rFonts w:ascii="Arial" w:hAnsi="Arial" w:cs="Arial"/>
        </w:rPr>
        <w:tab/>
      </w:r>
      <w:r w:rsidR="007C7CD8" w:rsidRPr="0088011D">
        <w:rPr>
          <w:rFonts w:ascii="Arial" w:hAnsi="Arial" w:cs="Arial"/>
        </w:rPr>
        <w:tab/>
      </w:r>
      <w:r w:rsidR="001139FC">
        <w:rPr>
          <w:rFonts w:ascii="Arial" w:hAnsi="Arial" w:cs="Arial"/>
        </w:rPr>
        <w:t xml:space="preserve">Glenn </w:t>
      </w:r>
      <w:r w:rsidR="00D93C1C">
        <w:rPr>
          <w:rFonts w:ascii="Arial" w:hAnsi="Arial" w:cs="Arial"/>
        </w:rPr>
        <w:t>Tootle</w:t>
      </w:r>
      <w:r w:rsidR="00D93C1C" w:rsidRPr="0088011D">
        <w:rPr>
          <w:rFonts w:ascii="Arial" w:hAnsi="Arial" w:cs="Arial"/>
        </w:rPr>
        <w:t>,</w:t>
      </w:r>
      <w:r w:rsidRPr="0088011D">
        <w:rPr>
          <w:rFonts w:ascii="Arial" w:hAnsi="Arial" w:cs="Arial"/>
        </w:rPr>
        <w:t xml:space="preserve"> Major Professor</w:t>
      </w:r>
    </w:p>
    <w:p w:rsidR="007B6763" w:rsidRPr="0088011D" w:rsidRDefault="003D07F7" w:rsidP="007B6763">
      <w:pPr>
        <w:spacing w:after="0" w:line="240" w:lineRule="auto"/>
        <w:jc w:val="both"/>
        <w:rPr>
          <w:rFonts w:ascii="Arial" w:hAnsi="Arial" w:cs="Arial"/>
        </w:rPr>
      </w:pPr>
      <w:r w:rsidRPr="0088011D">
        <w:rPr>
          <w:rFonts w:ascii="Arial" w:hAnsi="Arial" w:cs="Arial"/>
        </w:rPr>
        <w:t xml:space="preserve">We have read this </w:t>
      </w:r>
      <w:r w:rsidR="00D85648" w:rsidRPr="0088011D">
        <w:rPr>
          <w:rFonts w:ascii="Arial" w:hAnsi="Arial" w:cs="Arial"/>
        </w:rPr>
        <w:t>thesis</w:t>
      </w:r>
      <w:r w:rsidR="007B6763" w:rsidRPr="0088011D">
        <w:rPr>
          <w:rFonts w:ascii="Arial" w:hAnsi="Arial" w:cs="Arial"/>
        </w:rPr>
        <w:t xml:space="preserve"> </w:t>
      </w:r>
    </w:p>
    <w:p w:rsidR="003D07F7" w:rsidRPr="0088011D" w:rsidRDefault="003D07F7" w:rsidP="007B6763">
      <w:pPr>
        <w:spacing w:after="0" w:line="240" w:lineRule="auto"/>
        <w:jc w:val="both"/>
        <w:rPr>
          <w:rFonts w:ascii="Arial" w:hAnsi="Arial" w:cs="Arial"/>
        </w:rPr>
      </w:pPr>
      <w:r w:rsidRPr="0088011D">
        <w:rPr>
          <w:rFonts w:ascii="Arial" w:hAnsi="Arial" w:cs="Arial"/>
        </w:rPr>
        <w:t>and recommend its acceptance:</w:t>
      </w:r>
    </w:p>
    <w:p w:rsidR="00826D54" w:rsidRPr="0088011D" w:rsidRDefault="00826D54" w:rsidP="007B6763">
      <w:pPr>
        <w:spacing w:after="0" w:line="240" w:lineRule="auto"/>
        <w:jc w:val="both"/>
        <w:rPr>
          <w:rFonts w:ascii="Arial" w:hAnsi="Arial" w:cs="Arial"/>
        </w:rPr>
      </w:pPr>
    </w:p>
    <w:p w:rsidR="007B6763" w:rsidRPr="0088011D" w:rsidRDefault="007B6763" w:rsidP="007B6763">
      <w:pPr>
        <w:spacing w:after="0" w:line="240" w:lineRule="auto"/>
        <w:jc w:val="both"/>
        <w:rPr>
          <w:rFonts w:ascii="Arial" w:hAnsi="Arial" w:cs="Arial"/>
        </w:rPr>
      </w:pPr>
    </w:p>
    <w:p w:rsidR="001139FC" w:rsidRDefault="00AD0875" w:rsidP="007B6763">
      <w:pPr>
        <w:spacing w:after="0" w:line="240" w:lineRule="auto"/>
        <w:jc w:val="both"/>
        <w:rPr>
          <w:rFonts w:ascii="Arial" w:hAnsi="Arial" w:cs="Arial"/>
        </w:rPr>
      </w:pPr>
      <w:r>
        <w:rPr>
          <w:rFonts w:ascii="Arial" w:hAnsi="Arial" w:cs="Arial"/>
          <w:noProof/>
        </w:rPr>
        <w:pict>
          <v:line id="Line 7" o:spid="_x0000_s1026" style="position:absolute;left:0;text-align:left;z-index:251657728;visibility:visible;mso-position-horizontal-relative:page;mso-position-vertical-relative:page" from="70.05pt,312.05pt" to="226.75pt,3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" strokecolor="#020000" strokeweight=".96pt">
            <w10:wrap anchorx="page" anchory="page"/>
          </v:line>
        </w:pict>
      </w:r>
      <w:r w:rsidR="007C7CD8" w:rsidRPr="0088011D">
        <w:rPr>
          <w:rFonts w:ascii="Arial" w:hAnsi="Arial" w:cs="Arial"/>
        </w:rPr>
        <w:t xml:space="preserve">       </w:t>
      </w:r>
      <w:r w:rsidR="007B6763" w:rsidRPr="0088011D">
        <w:rPr>
          <w:rFonts w:ascii="Arial" w:hAnsi="Arial" w:cs="Arial"/>
        </w:rPr>
        <w:t xml:space="preserve">  </w:t>
      </w:r>
    </w:p>
    <w:p w:rsidR="003D07F7" w:rsidRPr="0088011D" w:rsidRDefault="001139FC" w:rsidP="007B6763">
      <w:pPr>
        <w:spacing w:after="0" w:line="240" w:lineRule="auto"/>
        <w:jc w:val="both"/>
        <w:rPr>
          <w:rFonts w:ascii="Arial" w:hAnsi="Arial" w:cs="Arial"/>
        </w:rPr>
      </w:pPr>
      <w:r>
        <w:rPr>
          <w:rFonts w:ascii="Arial" w:hAnsi="Arial" w:cs="Arial"/>
        </w:rPr>
        <w:t>John Schwartz</w:t>
      </w:r>
    </w:p>
    <w:p w:rsidR="003D07F7" w:rsidRPr="0088011D" w:rsidRDefault="003D07F7" w:rsidP="007B6763">
      <w:pPr>
        <w:spacing w:after="0" w:line="240" w:lineRule="auto"/>
        <w:jc w:val="both"/>
        <w:rPr>
          <w:rFonts w:ascii="Arial" w:hAnsi="Arial" w:cs="Arial"/>
        </w:rPr>
      </w:pPr>
    </w:p>
    <w:p w:rsidR="001139FC" w:rsidRDefault="007B6763" w:rsidP="007B6763">
      <w:pPr>
        <w:spacing w:after="0" w:line="240" w:lineRule="auto"/>
        <w:jc w:val="both"/>
        <w:rPr>
          <w:rFonts w:ascii="Arial" w:hAnsi="Arial" w:cs="Arial"/>
        </w:rPr>
      </w:pPr>
      <w:r w:rsidRPr="0088011D">
        <w:rPr>
          <w:rFonts w:ascii="Arial" w:hAnsi="Arial" w:cs="Arial"/>
        </w:rPr>
        <w:t xml:space="preserve">        </w:t>
      </w:r>
    </w:p>
    <w:p w:rsidR="001139FC" w:rsidRDefault="00AD0875" w:rsidP="007B6763">
      <w:pPr>
        <w:spacing w:after="0" w:line="240" w:lineRule="auto"/>
        <w:jc w:val="both"/>
        <w:rPr>
          <w:rFonts w:ascii="Arial" w:hAnsi="Arial" w:cs="Arial"/>
        </w:rPr>
      </w:pPr>
      <w:r>
        <w:rPr>
          <w:rFonts w:ascii="Arial" w:hAnsi="Arial" w:cs="Arial"/>
          <w:noProof/>
        </w:rPr>
        <w:pict>
          <v:line id="Line 9" o:spid="_x0000_s1032" style="position:absolute;left:0;text-align:left;z-index:251659776;visibility:visible;mso-position-horizontal-relative:page;mso-position-vertical-relative:page" from="70.8pt,363.6pt" to="222.4pt,3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" strokecolor="#020000" strokeweight=".96pt">
            <w10:wrap anchorx="page" anchory="page"/>
          </v:line>
        </w:pict>
      </w:r>
    </w:p>
    <w:p w:rsidR="003D07F7" w:rsidRPr="0088011D" w:rsidRDefault="001139FC" w:rsidP="007B6763">
      <w:pPr>
        <w:spacing w:after="0" w:line="240" w:lineRule="auto"/>
        <w:jc w:val="both"/>
        <w:rPr>
          <w:rFonts w:ascii="Arial" w:hAnsi="Arial" w:cs="Arial"/>
        </w:rPr>
      </w:pPr>
      <w:r>
        <w:rPr>
          <w:rFonts w:ascii="Arial" w:hAnsi="Arial" w:cs="Arial"/>
        </w:rPr>
        <w:t>Joanne Logan</w:t>
      </w:r>
    </w:p>
    <w:p w:rsidR="003D07F7" w:rsidRPr="0088011D" w:rsidRDefault="003D07F7" w:rsidP="007B6763">
      <w:pPr>
        <w:spacing w:after="0" w:line="240" w:lineRule="auto"/>
        <w:jc w:val="both"/>
        <w:rPr>
          <w:rFonts w:ascii="Arial" w:hAnsi="Arial" w:cs="Arial"/>
        </w:rPr>
      </w:pPr>
    </w:p>
    <w:p w:rsidR="003D07F7" w:rsidRPr="0088011D" w:rsidRDefault="003D07F7" w:rsidP="007B6763">
      <w:pPr>
        <w:spacing w:after="0" w:line="240" w:lineRule="auto"/>
        <w:jc w:val="both"/>
        <w:rPr>
          <w:rFonts w:ascii="Arial" w:hAnsi="Arial" w:cs="Arial"/>
        </w:rPr>
      </w:pPr>
    </w:p>
    <w:p w:rsidR="003D07F7" w:rsidRPr="0088011D" w:rsidRDefault="007B6763" w:rsidP="007B6763">
      <w:pPr>
        <w:tabs>
          <w:tab w:val="left" w:pos="4320"/>
        </w:tabs>
        <w:spacing w:after="0" w:line="240" w:lineRule="auto"/>
        <w:jc w:val="both"/>
        <w:rPr>
          <w:rFonts w:ascii="Arial" w:hAnsi="Arial" w:cs="Arial"/>
        </w:rPr>
      </w:pPr>
      <w:r w:rsidRPr="0088011D">
        <w:rPr>
          <w:rFonts w:ascii="Arial" w:hAnsi="Arial" w:cs="Arial"/>
        </w:rPr>
        <w:t xml:space="preserve">         </w:t>
      </w:r>
      <w:r w:rsidR="003D07F7" w:rsidRPr="0088011D">
        <w:rPr>
          <w:rFonts w:ascii="Arial" w:hAnsi="Arial" w:cs="Arial"/>
        </w:rPr>
        <w:t xml:space="preserve"> </w:t>
      </w:r>
    </w:p>
    <w:p w:rsidR="003D07F7" w:rsidRPr="0088011D" w:rsidRDefault="003D07F7" w:rsidP="008550FC">
      <w:pPr>
        <w:jc w:val="both"/>
        <w:rPr>
          <w:rFonts w:ascii="Arial" w:hAnsi="Arial" w:cs="Arial"/>
          <w:b/>
        </w:rPr>
      </w:pPr>
    </w:p>
    <w:p w:rsidR="00826D54" w:rsidRPr="0088011D" w:rsidRDefault="00826D54" w:rsidP="007B6763">
      <w:pPr>
        <w:tabs>
          <w:tab w:val="left" w:pos="4050"/>
          <w:tab w:val="left" w:pos="4320"/>
        </w:tabs>
        <w:spacing w:after="0" w:line="240" w:lineRule="auto"/>
        <w:jc w:val="both"/>
        <w:rPr>
          <w:rFonts w:ascii="Arial" w:hAnsi="Arial" w:cs="Arial"/>
        </w:rPr>
      </w:pPr>
      <w:r w:rsidRPr="0088011D">
        <w:rPr>
          <w:rFonts w:ascii="Arial" w:hAnsi="Arial" w:cs="Arial"/>
        </w:rPr>
        <w:tab/>
      </w:r>
      <w:r w:rsidR="007B6763" w:rsidRPr="0088011D">
        <w:rPr>
          <w:rFonts w:ascii="Arial" w:hAnsi="Arial" w:cs="Arial"/>
        </w:rPr>
        <w:t xml:space="preserve">        </w:t>
      </w:r>
      <w:r w:rsidR="003D07F7" w:rsidRPr="0088011D">
        <w:rPr>
          <w:rFonts w:ascii="Arial" w:hAnsi="Arial" w:cs="Arial"/>
        </w:rPr>
        <w:t>Accepted for the Council:</w:t>
      </w:r>
    </w:p>
    <w:p w:rsidR="007B6763" w:rsidRDefault="00826D54" w:rsidP="007B6763">
      <w:pPr>
        <w:tabs>
          <w:tab w:val="left" w:pos="4050"/>
          <w:tab w:val="left" w:pos="4320"/>
        </w:tabs>
        <w:spacing w:after="0" w:line="240" w:lineRule="auto"/>
        <w:jc w:val="both"/>
        <w:rPr>
          <w:rFonts w:ascii="Arial" w:hAnsi="Arial" w:cs="Arial"/>
        </w:rPr>
      </w:pPr>
      <w:r w:rsidRPr="0088011D">
        <w:rPr>
          <w:rFonts w:ascii="Arial" w:hAnsi="Arial" w:cs="Arial"/>
        </w:rPr>
        <w:tab/>
      </w:r>
      <w:r w:rsidR="007B6763" w:rsidRPr="0088011D">
        <w:rPr>
          <w:rFonts w:ascii="Arial" w:hAnsi="Arial" w:cs="Arial"/>
        </w:rPr>
        <w:t xml:space="preserve">        </w:t>
      </w:r>
    </w:p>
    <w:p w:rsidR="001139FC" w:rsidRPr="0088011D" w:rsidRDefault="00AD0875" w:rsidP="007B6763">
      <w:pPr>
        <w:tabs>
          <w:tab w:val="left" w:pos="4050"/>
          <w:tab w:val="left" w:pos="4320"/>
        </w:tabs>
        <w:spacing w:after="0" w:line="240" w:lineRule="auto"/>
        <w:jc w:val="both"/>
        <w:rPr>
          <w:rFonts w:ascii="Arial" w:hAnsi="Arial" w:cs="Arial"/>
        </w:rPr>
      </w:pPr>
      <w:r w:rsidRPr="00AD0875">
        <w:rPr>
          <w:rFonts w:ascii="Arial" w:hAnsi="Arial" w:cs="Arial"/>
          <w:noProof/>
          <w:sz w:val="16"/>
          <w:szCs w:val="16"/>
        </w:rPr>
        <w:pict>
          <v:line id="Line 8" o:spid="_x0000_s1031" style="position:absolute;left:0;text-align:left;z-index:251658752;visibility:visible;mso-position-horizontal-relative:page;mso-position-vertical-relative:page" from="294.85pt,478.75pt" to="468.05pt,4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" strokecolor="#020000" strokeweight=".96pt">
            <w10:wrap anchorx="page" anchory="page"/>
          </v:line>
        </w:pict>
      </w:r>
    </w:p>
    <w:p w:rsidR="003D07F7" w:rsidRPr="0088011D" w:rsidRDefault="007B6763" w:rsidP="007B6763">
      <w:pPr>
        <w:tabs>
          <w:tab w:val="left" w:pos="4050"/>
          <w:tab w:val="left" w:pos="4320"/>
        </w:tabs>
        <w:spacing w:after="0" w:line="240" w:lineRule="auto"/>
        <w:jc w:val="both"/>
        <w:rPr>
          <w:rFonts w:ascii="Arial" w:hAnsi="Arial" w:cs="Arial"/>
        </w:rPr>
      </w:pPr>
      <w:r w:rsidRPr="0088011D">
        <w:rPr>
          <w:rFonts w:ascii="Arial" w:hAnsi="Arial" w:cs="Arial"/>
        </w:rPr>
        <w:tab/>
      </w:r>
      <w:r w:rsidRPr="0088011D">
        <w:rPr>
          <w:rFonts w:ascii="Arial" w:hAnsi="Arial" w:cs="Arial"/>
        </w:rPr>
        <w:tab/>
        <w:t xml:space="preserve">    </w:t>
      </w:r>
      <w:r w:rsidR="00826D54" w:rsidRPr="0088011D">
        <w:rPr>
          <w:rFonts w:ascii="Arial" w:hAnsi="Arial" w:cs="Arial"/>
        </w:rPr>
        <w:t>Carolyn R. Hodges</w:t>
      </w:r>
    </w:p>
    <w:p w:rsidR="003D07F7" w:rsidRPr="0088011D" w:rsidRDefault="003D07F7" w:rsidP="007B6763">
      <w:pPr>
        <w:tabs>
          <w:tab w:val="left" w:pos="4050"/>
          <w:tab w:val="left" w:pos="4320"/>
        </w:tabs>
        <w:spacing w:after="0" w:line="240" w:lineRule="auto"/>
        <w:ind w:left="90" w:firstLine="2880"/>
        <w:jc w:val="both"/>
        <w:rPr>
          <w:rFonts w:ascii="Arial" w:hAnsi="Arial" w:cs="Arial"/>
        </w:rPr>
      </w:pPr>
      <w:r w:rsidRPr="0088011D">
        <w:rPr>
          <w:rFonts w:ascii="Arial" w:hAnsi="Arial" w:cs="Arial"/>
        </w:rPr>
        <w:tab/>
      </w:r>
      <w:r w:rsidR="007B6763" w:rsidRPr="0088011D">
        <w:rPr>
          <w:rFonts w:ascii="Arial" w:hAnsi="Arial" w:cs="Arial"/>
        </w:rPr>
        <w:t xml:space="preserve">         </w:t>
      </w:r>
      <w:r w:rsidRPr="0088011D">
        <w:rPr>
          <w:rFonts w:ascii="Arial" w:hAnsi="Arial" w:cs="Arial"/>
        </w:rPr>
        <w:t>Vice Provost and Dean of the Graduate School</w:t>
      </w:r>
    </w:p>
    <w:p w:rsidR="003D07F7" w:rsidRPr="0088011D" w:rsidRDefault="003D07F7" w:rsidP="007B6763">
      <w:pPr>
        <w:tabs>
          <w:tab w:val="left" w:pos="180"/>
          <w:tab w:val="left" w:pos="360"/>
        </w:tabs>
        <w:spacing w:after="0"/>
        <w:ind w:left="90" w:firstLine="1080"/>
        <w:jc w:val="both"/>
        <w:rPr>
          <w:rFonts w:ascii="Arial" w:hAnsi="Arial" w:cs="Arial"/>
        </w:rPr>
      </w:pPr>
    </w:p>
    <w:p w:rsidR="003D07F7" w:rsidRPr="0088011D" w:rsidRDefault="003D07F7" w:rsidP="008550FC">
      <w:pPr>
        <w:tabs>
          <w:tab w:val="left" w:pos="180"/>
          <w:tab w:val="left" w:pos="360"/>
        </w:tabs>
        <w:ind w:left="90" w:firstLine="1080"/>
        <w:jc w:val="both"/>
        <w:rPr>
          <w:rFonts w:ascii="Arial" w:hAnsi="Arial" w:cs="Arial"/>
        </w:rPr>
      </w:pPr>
    </w:p>
    <w:p w:rsidR="003D07F7" w:rsidRPr="0088011D" w:rsidRDefault="003D07F7" w:rsidP="008550FC">
      <w:pPr>
        <w:tabs>
          <w:tab w:val="left" w:pos="180"/>
          <w:tab w:val="left" w:pos="360"/>
        </w:tabs>
        <w:ind w:left="90" w:firstLine="1080"/>
        <w:jc w:val="both"/>
        <w:rPr>
          <w:rFonts w:ascii="Arial" w:hAnsi="Arial" w:cs="Arial"/>
        </w:rPr>
      </w:pPr>
    </w:p>
    <w:p w:rsidR="003D07F7" w:rsidRPr="0088011D" w:rsidRDefault="003D07F7" w:rsidP="008550FC">
      <w:pPr>
        <w:tabs>
          <w:tab w:val="left" w:pos="180"/>
          <w:tab w:val="left" w:pos="360"/>
        </w:tabs>
        <w:ind w:left="90" w:firstLine="1080"/>
        <w:jc w:val="both"/>
        <w:rPr>
          <w:rFonts w:ascii="Arial" w:hAnsi="Arial" w:cs="Arial"/>
        </w:rPr>
      </w:pPr>
    </w:p>
    <w:p w:rsidR="003D07F7" w:rsidRPr="0088011D" w:rsidRDefault="003D07F7" w:rsidP="008550FC">
      <w:pPr>
        <w:tabs>
          <w:tab w:val="left" w:pos="180"/>
          <w:tab w:val="left" w:pos="360"/>
        </w:tabs>
        <w:ind w:left="90" w:firstLine="8450"/>
        <w:jc w:val="both"/>
        <w:rPr>
          <w:rFonts w:ascii="Arial" w:hAnsi="Arial" w:cs="Arial"/>
        </w:rPr>
      </w:pPr>
    </w:p>
    <w:p w:rsidR="003D07F7" w:rsidRPr="0088011D" w:rsidRDefault="003D07F7" w:rsidP="008550FC">
      <w:pPr>
        <w:tabs>
          <w:tab w:val="left" w:pos="180"/>
          <w:tab w:val="left" w:pos="360"/>
        </w:tabs>
        <w:ind w:left="90" w:firstLine="8450"/>
        <w:jc w:val="both"/>
        <w:rPr>
          <w:rFonts w:ascii="Arial" w:hAnsi="Arial" w:cs="Arial"/>
        </w:rPr>
      </w:pPr>
    </w:p>
    <w:p w:rsidR="003D07F7" w:rsidRPr="0088011D" w:rsidRDefault="003D07F7" w:rsidP="000C15B0">
      <w:pPr>
        <w:tabs>
          <w:tab w:val="left" w:pos="180"/>
          <w:tab w:val="left" w:pos="360"/>
        </w:tabs>
        <w:jc w:val="both"/>
        <w:rPr>
          <w:rFonts w:ascii="Arial" w:hAnsi="Arial" w:cs="Arial"/>
        </w:rPr>
      </w:pPr>
    </w:p>
    <w:p w:rsidR="003D07F7" w:rsidRPr="0088011D" w:rsidRDefault="003D07F7" w:rsidP="008550FC">
      <w:pPr>
        <w:tabs>
          <w:tab w:val="left" w:pos="180"/>
          <w:tab w:val="left" w:pos="360"/>
        </w:tabs>
        <w:ind w:left="90" w:firstLine="8450"/>
        <w:jc w:val="both"/>
        <w:rPr>
          <w:rFonts w:ascii="Arial" w:hAnsi="Arial" w:cs="Arial"/>
        </w:rPr>
      </w:pPr>
    </w:p>
    <w:p w:rsidR="001139FC" w:rsidRDefault="001139FC">
      <w:pPr>
        <w:rPr>
          <w:rFonts w:ascii="Arial" w:hAnsi="Arial" w:cs="Arial"/>
        </w:rPr>
      </w:pPr>
      <w:r>
        <w:rPr>
          <w:rFonts w:ascii="Arial" w:hAnsi="Arial" w:cs="Arial"/>
        </w:rPr>
        <w:br w:type="page"/>
      </w:r>
    </w:p>
    <w:p w:rsidR="0087349A" w:rsidRPr="0087349A" w:rsidRDefault="0087349A" w:rsidP="000C15B0">
      <w:pPr>
        <w:spacing w:after="0" w:line="240" w:lineRule="auto"/>
        <w:jc w:val="both"/>
        <w:rPr>
          <w:rFonts w:ascii="Arial" w:hAnsi="Arial" w:cs="Arial"/>
        </w:rPr>
      </w:pPr>
    </w:p>
    <w:p w:rsidR="00BB53C0" w:rsidRPr="0088011D" w:rsidRDefault="00BB53C0" w:rsidP="000C15B0">
      <w:pPr>
        <w:spacing w:after="0" w:line="240" w:lineRule="auto"/>
        <w:jc w:val="center"/>
        <w:rPr>
          <w:rFonts w:asciiTheme="majorHAnsi" w:hAnsiTheme="majorHAnsi" w:cs="Arial"/>
          <w:b/>
          <w:sz w:val="36"/>
          <w:szCs w:val="36"/>
          <w:lang w:val="en-CA"/>
        </w:rPr>
      </w:pPr>
      <w:r w:rsidRPr="0088011D">
        <w:rPr>
          <w:rFonts w:asciiTheme="majorHAnsi" w:hAnsiTheme="majorHAnsi" w:cs="Arial"/>
          <w:b/>
          <w:sz w:val="36"/>
          <w:szCs w:val="36"/>
          <w:lang w:val="en-CA"/>
        </w:rPr>
        <w:t>North Platte Snowpack Reconstruction</w:t>
      </w:r>
      <w:r w:rsidR="00D93C1C">
        <w:rPr>
          <w:rFonts w:asciiTheme="majorHAnsi" w:hAnsiTheme="majorHAnsi" w:cs="Arial"/>
          <w:b/>
          <w:sz w:val="36"/>
          <w:szCs w:val="36"/>
          <w:lang w:val="en-CA"/>
        </w:rPr>
        <w:t>s</w:t>
      </w:r>
    </w:p>
    <w:p w:rsidR="003D07F7" w:rsidRPr="0088011D" w:rsidRDefault="00BB53C0" w:rsidP="000C15B0">
      <w:pPr>
        <w:spacing w:after="0" w:line="240" w:lineRule="auto"/>
        <w:jc w:val="center"/>
        <w:rPr>
          <w:rFonts w:asciiTheme="majorHAnsi" w:hAnsiTheme="majorHAnsi" w:cs="Arial"/>
          <w:b/>
          <w:sz w:val="36"/>
          <w:szCs w:val="36"/>
          <w:lang w:val="en-CA"/>
        </w:rPr>
      </w:pPr>
      <w:r w:rsidRPr="0088011D">
        <w:rPr>
          <w:rFonts w:asciiTheme="majorHAnsi" w:hAnsiTheme="majorHAnsi" w:cs="Arial"/>
          <w:b/>
          <w:sz w:val="36"/>
          <w:szCs w:val="36"/>
          <w:lang w:val="en-CA"/>
        </w:rPr>
        <w:t>Using Dendrochronology</w:t>
      </w: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9C755C" w:rsidP="000C15B0">
      <w:pPr>
        <w:spacing w:after="0" w:line="240" w:lineRule="auto"/>
        <w:jc w:val="center"/>
        <w:rPr>
          <w:rFonts w:asciiTheme="majorHAnsi" w:hAnsiTheme="majorHAnsi" w:cs="Arial"/>
          <w:sz w:val="36"/>
          <w:szCs w:val="36"/>
        </w:rPr>
      </w:pPr>
      <w:r w:rsidRPr="0088011D">
        <w:rPr>
          <w:rFonts w:asciiTheme="majorHAnsi" w:hAnsiTheme="majorHAnsi" w:cs="Arial"/>
          <w:sz w:val="36"/>
          <w:szCs w:val="36"/>
        </w:rPr>
        <w:t>A Thesis Presented for</w:t>
      </w:r>
      <w:r w:rsidR="008865B6" w:rsidRPr="0088011D">
        <w:rPr>
          <w:rFonts w:asciiTheme="majorHAnsi" w:hAnsiTheme="majorHAnsi" w:cs="Arial"/>
          <w:sz w:val="36"/>
          <w:szCs w:val="36"/>
        </w:rPr>
        <w:t xml:space="preserve"> the</w:t>
      </w:r>
    </w:p>
    <w:p w:rsidR="009C755C" w:rsidRPr="0088011D" w:rsidRDefault="009C755C" w:rsidP="000C15B0">
      <w:pPr>
        <w:spacing w:after="0" w:line="240" w:lineRule="auto"/>
        <w:jc w:val="center"/>
        <w:rPr>
          <w:rFonts w:asciiTheme="majorHAnsi" w:hAnsiTheme="majorHAnsi" w:cs="Arial"/>
          <w:sz w:val="36"/>
          <w:szCs w:val="36"/>
        </w:rPr>
      </w:pPr>
      <w:r w:rsidRPr="0088011D">
        <w:rPr>
          <w:rFonts w:asciiTheme="majorHAnsi" w:hAnsiTheme="majorHAnsi" w:cs="Arial"/>
          <w:sz w:val="36"/>
          <w:szCs w:val="36"/>
        </w:rPr>
        <w:t>Master of Science</w:t>
      </w:r>
    </w:p>
    <w:p w:rsidR="009C755C" w:rsidRPr="0088011D" w:rsidRDefault="009C755C" w:rsidP="000C15B0">
      <w:pPr>
        <w:spacing w:after="0" w:line="240" w:lineRule="auto"/>
        <w:jc w:val="center"/>
        <w:rPr>
          <w:rFonts w:asciiTheme="majorHAnsi" w:hAnsiTheme="majorHAnsi" w:cs="Arial"/>
          <w:sz w:val="36"/>
          <w:szCs w:val="36"/>
        </w:rPr>
      </w:pPr>
      <w:r w:rsidRPr="0088011D">
        <w:rPr>
          <w:rFonts w:asciiTheme="majorHAnsi" w:hAnsiTheme="majorHAnsi" w:cs="Arial"/>
          <w:sz w:val="36"/>
          <w:szCs w:val="36"/>
        </w:rPr>
        <w:t>Degree</w:t>
      </w:r>
    </w:p>
    <w:p w:rsidR="009C755C" w:rsidRPr="0088011D" w:rsidRDefault="009C755C" w:rsidP="000C15B0">
      <w:pPr>
        <w:spacing w:after="0" w:line="240" w:lineRule="auto"/>
        <w:jc w:val="center"/>
        <w:rPr>
          <w:rFonts w:asciiTheme="majorHAnsi" w:hAnsiTheme="majorHAnsi" w:cs="Arial"/>
          <w:sz w:val="36"/>
          <w:szCs w:val="36"/>
        </w:rPr>
      </w:pPr>
      <w:r w:rsidRPr="0088011D">
        <w:rPr>
          <w:rFonts w:asciiTheme="majorHAnsi" w:hAnsiTheme="majorHAnsi" w:cs="Arial"/>
          <w:sz w:val="36"/>
          <w:szCs w:val="36"/>
        </w:rPr>
        <w:t xml:space="preserve">The </w:t>
      </w:r>
      <w:smartTag w:uri="urn:schemas-microsoft-com:office:smarttags" w:element="PlaceType">
        <w:r w:rsidRPr="0088011D">
          <w:rPr>
            <w:rFonts w:asciiTheme="majorHAnsi" w:hAnsiTheme="majorHAnsi" w:cs="Arial"/>
            <w:sz w:val="36"/>
            <w:szCs w:val="36"/>
          </w:rPr>
          <w:t>University</w:t>
        </w:r>
      </w:smartTag>
      <w:r w:rsidRPr="0088011D">
        <w:rPr>
          <w:rFonts w:asciiTheme="majorHAnsi" w:hAnsiTheme="majorHAnsi" w:cs="Arial"/>
          <w:sz w:val="36"/>
          <w:szCs w:val="36"/>
        </w:rPr>
        <w:t xml:space="preserve"> of </w:t>
      </w:r>
      <w:smartTag w:uri="urn:schemas-microsoft-com:office:smarttags" w:element="PlaceName">
        <w:r w:rsidRPr="0088011D">
          <w:rPr>
            <w:rFonts w:asciiTheme="majorHAnsi" w:hAnsiTheme="majorHAnsi" w:cs="Arial"/>
            <w:sz w:val="36"/>
            <w:szCs w:val="36"/>
          </w:rPr>
          <w:t>Tennessee</w:t>
        </w:r>
      </w:smartTag>
      <w:r w:rsidRPr="0088011D">
        <w:rPr>
          <w:rFonts w:asciiTheme="majorHAnsi" w:hAnsiTheme="majorHAnsi" w:cs="Arial"/>
          <w:sz w:val="36"/>
          <w:szCs w:val="36"/>
        </w:rPr>
        <w:t xml:space="preserve">, </w:t>
      </w:r>
      <w:smartTag w:uri="urn:schemas-microsoft-com:office:smarttags" w:element="place">
        <w:smartTag w:uri="urn:schemas-microsoft-com:office:smarttags" w:element="City">
          <w:r w:rsidRPr="0088011D">
            <w:rPr>
              <w:rFonts w:asciiTheme="majorHAnsi" w:hAnsiTheme="majorHAnsi" w:cs="Arial"/>
              <w:sz w:val="36"/>
              <w:szCs w:val="36"/>
            </w:rPr>
            <w:t>Knoxville</w:t>
          </w:r>
        </w:smartTag>
      </w:smartTag>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88011D">
      <w:pPr>
        <w:spacing w:after="0" w:line="240" w:lineRule="auto"/>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236E6D" w:rsidP="000C15B0">
      <w:pPr>
        <w:spacing w:after="0" w:line="240" w:lineRule="auto"/>
        <w:jc w:val="center"/>
        <w:rPr>
          <w:rFonts w:asciiTheme="majorHAnsi" w:hAnsiTheme="majorHAnsi" w:cs="Arial"/>
          <w:sz w:val="36"/>
          <w:szCs w:val="36"/>
        </w:rPr>
      </w:pPr>
    </w:p>
    <w:p w:rsidR="00236E6D" w:rsidRPr="0088011D" w:rsidRDefault="001139FC" w:rsidP="000C15B0">
      <w:pPr>
        <w:spacing w:after="0" w:line="240" w:lineRule="auto"/>
        <w:jc w:val="center"/>
        <w:rPr>
          <w:rFonts w:asciiTheme="majorHAnsi" w:hAnsiTheme="majorHAnsi" w:cs="Arial"/>
          <w:sz w:val="36"/>
          <w:szCs w:val="36"/>
        </w:rPr>
      </w:pPr>
      <w:r>
        <w:rPr>
          <w:rFonts w:asciiTheme="majorHAnsi" w:hAnsiTheme="majorHAnsi" w:cs="Arial"/>
          <w:sz w:val="36"/>
          <w:szCs w:val="36"/>
        </w:rPr>
        <w:t>Amanda Kate</w:t>
      </w:r>
      <w:r w:rsidR="00BB53C0" w:rsidRPr="0088011D">
        <w:rPr>
          <w:rFonts w:asciiTheme="majorHAnsi" w:hAnsiTheme="majorHAnsi" w:cs="Arial"/>
          <w:sz w:val="36"/>
          <w:szCs w:val="36"/>
        </w:rPr>
        <w:t xml:space="preserve"> Bowen</w:t>
      </w:r>
    </w:p>
    <w:p w:rsidR="009C755C" w:rsidRPr="0088011D" w:rsidRDefault="00BB53C0" w:rsidP="000C15B0">
      <w:pPr>
        <w:spacing w:after="0" w:line="240" w:lineRule="auto"/>
        <w:jc w:val="center"/>
        <w:rPr>
          <w:rFonts w:asciiTheme="majorHAnsi" w:hAnsiTheme="majorHAnsi" w:cs="Arial"/>
          <w:sz w:val="36"/>
          <w:szCs w:val="36"/>
        </w:rPr>
      </w:pPr>
      <w:r w:rsidRPr="0088011D">
        <w:rPr>
          <w:rFonts w:asciiTheme="majorHAnsi" w:hAnsiTheme="majorHAnsi" w:cs="Arial"/>
          <w:sz w:val="36"/>
          <w:szCs w:val="36"/>
        </w:rPr>
        <w:t>May 2011</w:t>
      </w:r>
    </w:p>
    <w:p w:rsidR="00CD73A9" w:rsidRPr="0088011D" w:rsidRDefault="00CD73A9" w:rsidP="000C15B0">
      <w:pPr>
        <w:spacing w:after="0" w:line="480" w:lineRule="auto"/>
        <w:jc w:val="both"/>
        <w:rPr>
          <w:rFonts w:asciiTheme="majorHAnsi" w:hAnsiTheme="majorHAnsi" w:cs="Arial"/>
          <w:b/>
          <w:sz w:val="28"/>
          <w:szCs w:val="28"/>
        </w:rPr>
      </w:pPr>
      <w:r w:rsidRPr="0088011D">
        <w:rPr>
          <w:rFonts w:asciiTheme="majorHAnsi" w:hAnsiTheme="majorHAnsi" w:cs="Arial"/>
          <w:b/>
          <w:sz w:val="28"/>
          <w:szCs w:val="28"/>
        </w:rPr>
        <w:lastRenderedPageBreak/>
        <w:t>ACKNOWLEDGEMENTS</w:t>
      </w:r>
    </w:p>
    <w:p w:rsidR="00390E9E" w:rsidRDefault="00390E9E" w:rsidP="00390E9E">
      <w:pPr>
        <w:spacing w:line="480" w:lineRule="auto"/>
        <w:ind w:firstLine="720"/>
        <w:jc w:val="both"/>
        <w:rPr>
          <w:rFonts w:ascii="Arial" w:hAnsi="Arial" w:cs="Arial"/>
        </w:rPr>
      </w:pPr>
      <w:r>
        <w:rPr>
          <w:rFonts w:ascii="Arial" w:hAnsi="Arial" w:cs="Arial"/>
        </w:rPr>
        <w:t xml:space="preserve">Thank you to the University of Tennessee for supporting this research.  Gratitude is also given to </w:t>
      </w:r>
      <w:r w:rsidR="00790EFE">
        <w:rPr>
          <w:rFonts w:ascii="Arial" w:hAnsi="Arial" w:cs="Arial"/>
        </w:rPr>
        <w:t>the</w:t>
      </w:r>
      <w:r w:rsidR="00790EFE" w:rsidRPr="00790EFE">
        <w:rPr>
          <w:rFonts w:ascii="Arial" w:hAnsi="Arial" w:cs="Arial"/>
        </w:rPr>
        <w:t xml:space="preserve"> Wyoming Water Development Commission and the National Science Fo</w:t>
      </w:r>
      <w:r w:rsidR="00790EFE">
        <w:rPr>
          <w:rFonts w:ascii="Arial" w:hAnsi="Arial" w:cs="Arial"/>
        </w:rPr>
        <w:t>undation P2C2 award AGS-1003393</w:t>
      </w:r>
      <w:r w:rsidRPr="00790EFE">
        <w:rPr>
          <w:rFonts w:ascii="Arial" w:hAnsi="Arial" w:cs="Arial"/>
        </w:rPr>
        <w:t xml:space="preserve"> </w:t>
      </w:r>
      <w:r>
        <w:rPr>
          <w:rFonts w:ascii="Arial" w:hAnsi="Arial" w:cs="Arial"/>
        </w:rPr>
        <w:t xml:space="preserve">for the funding for this research.  Also thank you to those who supported me during this endeavor by editing, reviewing, or assisting; Glenn Tootle, Joanne Logan, John Schwartz, Cody Moser, Oubeid Aziz, </w:t>
      </w:r>
      <w:r w:rsidR="00790EFE">
        <w:rPr>
          <w:rFonts w:ascii="Arial" w:hAnsi="Arial" w:cs="Arial"/>
        </w:rPr>
        <w:t xml:space="preserve">Susan Reel </w:t>
      </w:r>
      <w:r w:rsidR="00A55915">
        <w:rPr>
          <w:rFonts w:ascii="Arial" w:hAnsi="Arial" w:cs="Arial"/>
        </w:rPr>
        <w:t xml:space="preserve">and </w:t>
      </w:r>
      <w:r>
        <w:rPr>
          <w:rFonts w:ascii="Arial" w:hAnsi="Arial" w:cs="Arial"/>
        </w:rPr>
        <w:t xml:space="preserve">Mandi Foster. </w:t>
      </w:r>
    </w:p>
    <w:p w:rsidR="00D85648" w:rsidRPr="0088011D" w:rsidRDefault="008550FC" w:rsidP="00362C54">
      <w:pPr>
        <w:spacing w:line="480" w:lineRule="auto"/>
        <w:ind w:firstLine="720"/>
        <w:jc w:val="both"/>
        <w:rPr>
          <w:rFonts w:asciiTheme="majorHAnsi" w:hAnsiTheme="majorHAnsi" w:cs="Arial"/>
        </w:rPr>
      </w:pPr>
      <w:r>
        <w:rPr>
          <w:rFonts w:ascii="Arial" w:hAnsi="Arial" w:cs="Arial"/>
        </w:rPr>
        <w:t xml:space="preserve"> </w:t>
      </w:r>
      <w:r w:rsidR="00CD73A9">
        <w:rPr>
          <w:rFonts w:ascii="Arial" w:hAnsi="Arial" w:cs="Arial"/>
          <w:sz w:val="36"/>
          <w:szCs w:val="36"/>
        </w:rPr>
        <w:br w:type="page"/>
      </w:r>
      <w:r w:rsidR="00236E6D" w:rsidRPr="0088011D">
        <w:rPr>
          <w:rFonts w:asciiTheme="majorHAnsi" w:hAnsiTheme="majorHAnsi" w:cs="Arial"/>
          <w:b/>
          <w:bCs/>
          <w:sz w:val="28"/>
          <w:szCs w:val="28"/>
        </w:rPr>
        <w:lastRenderedPageBreak/>
        <w:t>ABSTRACT</w:t>
      </w:r>
    </w:p>
    <w:p w:rsidR="00390E9E" w:rsidRPr="000273AE" w:rsidRDefault="006B6F24" w:rsidP="00390E9E">
      <w:pPr>
        <w:spacing w:line="480" w:lineRule="auto"/>
        <w:jc w:val="both"/>
        <w:rPr>
          <w:rFonts w:ascii="Arial" w:hAnsi="Arial" w:cs="Arial"/>
        </w:rPr>
      </w:pPr>
      <w:r>
        <w:rPr>
          <w:rFonts w:ascii="Arial" w:hAnsi="Arial" w:cs="Arial"/>
        </w:rPr>
        <w:tab/>
      </w:r>
      <w:r w:rsidR="00ED41D2">
        <w:rPr>
          <w:rFonts w:ascii="Arial" w:hAnsi="Arial" w:cs="Arial"/>
        </w:rPr>
        <w:t>April 1</w:t>
      </w:r>
      <w:r w:rsidR="00ED41D2" w:rsidRPr="00ED41D2">
        <w:rPr>
          <w:rFonts w:ascii="Arial" w:hAnsi="Arial" w:cs="Arial"/>
          <w:vertAlign w:val="superscript"/>
        </w:rPr>
        <w:t>st</w:t>
      </w:r>
      <w:r w:rsidR="00ED41D2">
        <w:rPr>
          <w:rFonts w:ascii="Arial" w:hAnsi="Arial" w:cs="Arial"/>
        </w:rPr>
        <w:t xml:space="preserve"> Snow Water Equivalent (SWE)</w:t>
      </w:r>
      <w:r w:rsidR="00390E9E">
        <w:rPr>
          <w:rFonts w:ascii="Arial" w:hAnsi="Arial" w:cs="Arial"/>
        </w:rPr>
        <w:t xml:space="preserve"> reconstructions </w:t>
      </w:r>
      <w:r w:rsidR="0004014A">
        <w:rPr>
          <w:rFonts w:ascii="Arial" w:hAnsi="Arial" w:cs="Arial"/>
        </w:rPr>
        <w:t>were</w:t>
      </w:r>
      <w:r w:rsidR="00390E9E">
        <w:rPr>
          <w:rFonts w:ascii="Arial" w:hAnsi="Arial" w:cs="Arial"/>
        </w:rPr>
        <w:t xml:space="preserve"> generated </w:t>
      </w:r>
      <w:r w:rsidR="00ED41D2">
        <w:rPr>
          <w:rFonts w:ascii="Arial" w:hAnsi="Arial" w:cs="Arial"/>
        </w:rPr>
        <w:t xml:space="preserve">using tree-ring chronologies </w:t>
      </w:r>
      <w:r w:rsidR="00390E9E">
        <w:rPr>
          <w:rFonts w:ascii="Arial" w:hAnsi="Arial" w:cs="Arial"/>
        </w:rPr>
        <w:t>for the North Platte River Basin</w:t>
      </w:r>
      <w:r w:rsidR="00ED41D2">
        <w:rPr>
          <w:rFonts w:ascii="Arial" w:hAnsi="Arial" w:cs="Arial"/>
        </w:rPr>
        <w:t xml:space="preserve"> (NPRB)</w:t>
      </w:r>
      <w:r w:rsidR="00390E9E">
        <w:rPr>
          <w:rFonts w:ascii="Arial" w:hAnsi="Arial" w:cs="Arial"/>
        </w:rPr>
        <w:t xml:space="preserve">, located in north-central Colorado and south-eastern Wyoming.  To regionalize </w:t>
      </w:r>
      <w:r w:rsidR="0004014A">
        <w:rPr>
          <w:rFonts w:ascii="Arial" w:hAnsi="Arial" w:cs="Arial"/>
        </w:rPr>
        <w:t xml:space="preserve">April </w:t>
      </w:r>
      <w:proofErr w:type="gramStart"/>
      <w:r w:rsidR="0004014A">
        <w:rPr>
          <w:rFonts w:ascii="Arial" w:hAnsi="Arial" w:cs="Arial"/>
        </w:rPr>
        <w:t>1</w:t>
      </w:r>
      <w:r w:rsidR="0004014A" w:rsidRPr="0004014A">
        <w:rPr>
          <w:rFonts w:ascii="Arial" w:hAnsi="Arial" w:cs="Arial"/>
          <w:vertAlign w:val="superscript"/>
        </w:rPr>
        <w:t>st</w:t>
      </w:r>
      <w:proofErr w:type="gramEnd"/>
      <w:r w:rsidR="0004014A">
        <w:rPr>
          <w:rFonts w:ascii="Arial" w:hAnsi="Arial" w:cs="Arial"/>
        </w:rPr>
        <w:t xml:space="preserve"> </w:t>
      </w:r>
      <w:r w:rsidR="00390E9E">
        <w:rPr>
          <w:rFonts w:ascii="Arial" w:hAnsi="Arial" w:cs="Arial"/>
        </w:rPr>
        <w:t xml:space="preserve">snowpack data from </w:t>
      </w:r>
      <w:r w:rsidR="006709C0">
        <w:rPr>
          <w:rFonts w:ascii="Arial" w:hAnsi="Arial" w:cs="Arial"/>
        </w:rPr>
        <w:t>11 SNOw TEL</w:t>
      </w:r>
      <w:r w:rsidR="00390E9E">
        <w:rPr>
          <w:rFonts w:ascii="Arial" w:hAnsi="Arial" w:cs="Arial"/>
        </w:rPr>
        <w:t>emetry stations (SNOTEL stations)</w:t>
      </w:r>
      <w:r w:rsidR="006709C0">
        <w:rPr>
          <w:rFonts w:ascii="Arial" w:hAnsi="Arial" w:cs="Arial"/>
        </w:rPr>
        <w:t>, Varimax Rotated Principal C</w:t>
      </w:r>
      <w:r w:rsidR="00390E9E">
        <w:rPr>
          <w:rFonts w:ascii="Arial" w:hAnsi="Arial" w:cs="Arial"/>
        </w:rPr>
        <w:t>omponent</w:t>
      </w:r>
      <w:r w:rsidR="006709C0">
        <w:rPr>
          <w:rFonts w:ascii="Arial" w:hAnsi="Arial" w:cs="Arial"/>
        </w:rPr>
        <w:t>s A</w:t>
      </w:r>
      <w:r w:rsidR="00390E9E">
        <w:rPr>
          <w:rFonts w:ascii="Arial" w:hAnsi="Arial" w:cs="Arial"/>
        </w:rPr>
        <w:t>nalysis (PCA) was used</w:t>
      </w:r>
      <w:r w:rsidR="002756AA">
        <w:rPr>
          <w:rFonts w:ascii="Arial" w:hAnsi="Arial" w:cs="Arial"/>
        </w:rPr>
        <w:t xml:space="preserve">.  </w:t>
      </w:r>
      <w:r w:rsidR="00390E9E">
        <w:rPr>
          <w:rFonts w:ascii="Arial" w:hAnsi="Arial" w:cs="Arial"/>
        </w:rPr>
        <w:t xml:space="preserve">For the </w:t>
      </w:r>
      <w:r w:rsidR="006709C0">
        <w:rPr>
          <w:rFonts w:ascii="Arial" w:hAnsi="Arial" w:cs="Arial"/>
        </w:rPr>
        <w:t>11</w:t>
      </w:r>
      <w:r w:rsidR="00390E9E">
        <w:rPr>
          <w:rFonts w:ascii="Arial" w:hAnsi="Arial" w:cs="Arial"/>
        </w:rPr>
        <w:t xml:space="preserve"> station regionalization</w:t>
      </w:r>
      <w:r w:rsidR="006709C0">
        <w:rPr>
          <w:rFonts w:ascii="Arial" w:hAnsi="Arial" w:cs="Arial"/>
        </w:rPr>
        <w:t>, the reconstruction explained</w:t>
      </w:r>
      <w:r w:rsidR="00390E9E">
        <w:rPr>
          <w:rFonts w:ascii="Arial" w:hAnsi="Arial" w:cs="Arial"/>
        </w:rPr>
        <w:t xml:space="preserve"> 42% of the variance in the instrumenta</w:t>
      </w:r>
      <w:r w:rsidR="00CC7528">
        <w:rPr>
          <w:rFonts w:ascii="Arial" w:hAnsi="Arial" w:cs="Arial"/>
        </w:rPr>
        <w:t>l record and extended</w:t>
      </w:r>
      <w:r w:rsidR="006709C0">
        <w:rPr>
          <w:rFonts w:ascii="Arial" w:hAnsi="Arial" w:cs="Arial"/>
        </w:rPr>
        <w:t xml:space="preserve"> </w:t>
      </w:r>
      <w:r w:rsidR="00790EFE">
        <w:rPr>
          <w:rFonts w:ascii="Arial" w:hAnsi="Arial" w:cs="Arial"/>
        </w:rPr>
        <w:t>the record to</w:t>
      </w:r>
      <w:r w:rsidR="006709C0">
        <w:rPr>
          <w:rFonts w:ascii="Arial" w:hAnsi="Arial" w:cs="Arial"/>
        </w:rPr>
        <w:t xml:space="preserve"> 1378 (632 years)</w:t>
      </w:r>
      <w:r w:rsidR="002756AA">
        <w:rPr>
          <w:rFonts w:ascii="Arial" w:hAnsi="Arial" w:cs="Arial"/>
        </w:rPr>
        <w:t xml:space="preserve">.  </w:t>
      </w:r>
      <w:r w:rsidR="00390E9E">
        <w:rPr>
          <w:rFonts w:ascii="Arial" w:hAnsi="Arial" w:cs="Arial"/>
        </w:rPr>
        <w:t xml:space="preserve">Retained tree-ring chronologies included those that were stable and positively correlated </w:t>
      </w:r>
      <w:r w:rsidR="00790EFE">
        <w:rPr>
          <w:rFonts w:ascii="Arial" w:hAnsi="Arial" w:cs="Arial"/>
        </w:rPr>
        <w:t xml:space="preserve">at 99% confidence levels or higher </w:t>
      </w:r>
      <w:r w:rsidR="00390E9E">
        <w:rPr>
          <w:rFonts w:ascii="Arial" w:hAnsi="Arial" w:cs="Arial"/>
        </w:rPr>
        <w:t xml:space="preserve">with the regional snowpack </w:t>
      </w:r>
      <w:r w:rsidR="00790EFE">
        <w:rPr>
          <w:rFonts w:ascii="Arial" w:hAnsi="Arial" w:cs="Arial"/>
        </w:rPr>
        <w:t xml:space="preserve">data </w:t>
      </w:r>
      <w:r w:rsidR="0052434A">
        <w:rPr>
          <w:rFonts w:ascii="Arial" w:hAnsi="Arial" w:cs="Arial"/>
        </w:rPr>
        <w:t>for</w:t>
      </w:r>
      <w:r w:rsidR="00790EFE">
        <w:rPr>
          <w:rFonts w:ascii="Arial" w:hAnsi="Arial" w:cs="Arial"/>
        </w:rPr>
        <w:t xml:space="preserve"> a </w:t>
      </w:r>
      <w:r w:rsidR="00206B41">
        <w:rPr>
          <w:rFonts w:ascii="Arial" w:hAnsi="Arial" w:cs="Arial"/>
        </w:rPr>
        <w:t xml:space="preserve">60 year </w:t>
      </w:r>
      <w:r w:rsidR="0052434A">
        <w:rPr>
          <w:rFonts w:ascii="Arial" w:hAnsi="Arial" w:cs="Arial"/>
        </w:rPr>
        <w:t xml:space="preserve">overlapping </w:t>
      </w:r>
      <w:r w:rsidR="00790EFE">
        <w:rPr>
          <w:rFonts w:ascii="Arial" w:hAnsi="Arial" w:cs="Arial"/>
        </w:rPr>
        <w:t>period of record from</w:t>
      </w:r>
      <w:r w:rsidR="00390E9E">
        <w:rPr>
          <w:rFonts w:ascii="Arial" w:hAnsi="Arial" w:cs="Arial"/>
        </w:rPr>
        <w:t xml:space="preserve"> 1940 </w:t>
      </w:r>
      <w:r w:rsidR="00D05811">
        <w:rPr>
          <w:rFonts w:ascii="Arial" w:hAnsi="Arial" w:cs="Arial"/>
        </w:rPr>
        <w:t xml:space="preserve">to </w:t>
      </w:r>
      <w:r w:rsidR="00390E9E">
        <w:rPr>
          <w:rFonts w:ascii="Arial" w:hAnsi="Arial" w:cs="Arial"/>
        </w:rPr>
        <w:t xml:space="preserve">1999.  </w:t>
      </w:r>
      <w:r w:rsidR="00790EFE">
        <w:rPr>
          <w:rFonts w:ascii="Arial" w:hAnsi="Arial" w:cs="Arial"/>
        </w:rPr>
        <w:t>S</w:t>
      </w:r>
      <w:r w:rsidR="00390E9E">
        <w:rPr>
          <w:rFonts w:ascii="Arial" w:hAnsi="Arial" w:cs="Arial"/>
        </w:rPr>
        <w:t xml:space="preserve">tepwise </w:t>
      </w:r>
      <w:r w:rsidR="00790EFE">
        <w:rPr>
          <w:rFonts w:ascii="Arial" w:hAnsi="Arial" w:cs="Arial"/>
        </w:rPr>
        <w:t>Linear R</w:t>
      </w:r>
      <w:r w:rsidR="00390E9E">
        <w:rPr>
          <w:rFonts w:ascii="Arial" w:hAnsi="Arial" w:cs="Arial"/>
        </w:rPr>
        <w:t xml:space="preserve">egression was performed for the </w:t>
      </w:r>
      <w:r w:rsidR="00790EFE">
        <w:rPr>
          <w:rFonts w:ascii="Arial" w:hAnsi="Arial" w:cs="Arial"/>
        </w:rPr>
        <w:t xml:space="preserve">overlapping </w:t>
      </w:r>
      <w:r w:rsidR="002A6FE1">
        <w:rPr>
          <w:rFonts w:ascii="Arial" w:hAnsi="Arial" w:cs="Arial"/>
        </w:rPr>
        <w:t>(</w:t>
      </w:r>
      <w:r w:rsidR="00390E9E">
        <w:rPr>
          <w:rFonts w:ascii="Arial" w:hAnsi="Arial" w:cs="Arial"/>
        </w:rPr>
        <w:t>calibration</w:t>
      </w:r>
      <w:r w:rsidR="002A6FE1">
        <w:rPr>
          <w:rFonts w:ascii="Arial" w:hAnsi="Arial" w:cs="Arial"/>
        </w:rPr>
        <w:t>)</w:t>
      </w:r>
      <w:r w:rsidR="00390E9E">
        <w:rPr>
          <w:rFonts w:ascii="Arial" w:hAnsi="Arial" w:cs="Arial"/>
        </w:rPr>
        <w:t xml:space="preserve"> period</w:t>
      </w:r>
      <w:r w:rsidR="0052434A">
        <w:rPr>
          <w:rFonts w:ascii="Arial" w:hAnsi="Arial" w:cs="Arial"/>
        </w:rPr>
        <w:t xml:space="preserve"> to develop regression models for the reconstructions</w:t>
      </w:r>
      <w:r w:rsidR="00390E9E">
        <w:rPr>
          <w:rFonts w:ascii="Arial" w:hAnsi="Arial" w:cs="Arial"/>
        </w:rPr>
        <w:t xml:space="preserve">.  </w:t>
      </w:r>
      <w:r w:rsidR="006709C0">
        <w:rPr>
          <w:rFonts w:ascii="Arial" w:hAnsi="Arial" w:cs="Arial"/>
        </w:rPr>
        <w:t>Eleven</w:t>
      </w:r>
      <w:r w:rsidR="00390E9E">
        <w:rPr>
          <w:rFonts w:ascii="Arial" w:hAnsi="Arial" w:cs="Arial"/>
        </w:rPr>
        <w:t xml:space="preserve"> stations were in</w:t>
      </w:r>
      <w:r w:rsidR="00CC7528">
        <w:rPr>
          <w:rFonts w:ascii="Arial" w:hAnsi="Arial" w:cs="Arial"/>
        </w:rPr>
        <w:t xml:space="preserve">dividually reconstructed </w:t>
      </w:r>
      <w:r w:rsidR="00790EFE">
        <w:rPr>
          <w:rFonts w:ascii="Arial" w:hAnsi="Arial" w:cs="Arial"/>
        </w:rPr>
        <w:t xml:space="preserve">of which three </w:t>
      </w:r>
      <w:r w:rsidR="00390E9E">
        <w:rPr>
          <w:rFonts w:ascii="Arial" w:hAnsi="Arial" w:cs="Arial"/>
        </w:rPr>
        <w:t xml:space="preserve">stations </w:t>
      </w:r>
      <w:r w:rsidR="00CC7528">
        <w:rPr>
          <w:rFonts w:ascii="Arial" w:hAnsi="Arial" w:cs="Arial"/>
        </w:rPr>
        <w:t>(</w:t>
      </w:r>
      <w:r w:rsidR="006709C0">
        <w:rPr>
          <w:rFonts w:ascii="Arial" w:hAnsi="Arial" w:cs="Arial"/>
        </w:rPr>
        <w:t>Dry L</w:t>
      </w:r>
      <w:r w:rsidR="00CC7528">
        <w:rPr>
          <w:rFonts w:ascii="Arial" w:hAnsi="Arial" w:cs="Arial"/>
        </w:rPr>
        <w:t>ake, Old Battle, and Lake Irene)</w:t>
      </w:r>
      <w:r w:rsidR="006709C0">
        <w:rPr>
          <w:rFonts w:ascii="Arial" w:hAnsi="Arial" w:cs="Arial"/>
        </w:rPr>
        <w:t xml:space="preserve"> explained variances greater than 40%</w:t>
      </w:r>
      <w:r w:rsidR="00390E9E">
        <w:rPr>
          <w:rFonts w:ascii="Arial" w:hAnsi="Arial" w:cs="Arial"/>
        </w:rPr>
        <w:t>.  A contour plot of the R</w:t>
      </w:r>
      <w:r w:rsidR="00390E9E">
        <w:rPr>
          <w:rFonts w:ascii="Arial" w:hAnsi="Arial" w:cs="Arial"/>
          <w:vertAlign w:val="superscript"/>
        </w:rPr>
        <w:t>2</w:t>
      </w:r>
      <w:r w:rsidR="00390E9E">
        <w:rPr>
          <w:rFonts w:ascii="Arial" w:hAnsi="Arial" w:cs="Arial"/>
        </w:rPr>
        <w:t xml:space="preserve"> values </w:t>
      </w:r>
      <w:r w:rsidR="001E5B79">
        <w:rPr>
          <w:rFonts w:ascii="Arial" w:hAnsi="Arial" w:cs="Arial"/>
        </w:rPr>
        <w:t xml:space="preserve">for all </w:t>
      </w:r>
      <w:r w:rsidR="006709C0">
        <w:rPr>
          <w:rFonts w:ascii="Arial" w:hAnsi="Arial" w:cs="Arial"/>
        </w:rPr>
        <w:t>11</w:t>
      </w:r>
      <w:r w:rsidR="001E5B79">
        <w:rPr>
          <w:rFonts w:ascii="Arial" w:hAnsi="Arial" w:cs="Arial"/>
        </w:rPr>
        <w:t xml:space="preserve"> stations </w:t>
      </w:r>
      <w:r w:rsidR="006709C0">
        <w:rPr>
          <w:rFonts w:ascii="Arial" w:hAnsi="Arial" w:cs="Arial"/>
        </w:rPr>
        <w:t xml:space="preserve">revealed </w:t>
      </w:r>
      <w:r w:rsidR="0052434A">
        <w:rPr>
          <w:rFonts w:ascii="Arial" w:hAnsi="Arial" w:cs="Arial"/>
        </w:rPr>
        <w:t xml:space="preserve">that </w:t>
      </w:r>
      <w:r w:rsidR="006709C0">
        <w:rPr>
          <w:rFonts w:ascii="Arial" w:hAnsi="Arial" w:cs="Arial"/>
        </w:rPr>
        <w:t xml:space="preserve">the more statistically skillful reconstructions were for stations spatially </w:t>
      </w:r>
      <w:r w:rsidR="00D05811">
        <w:rPr>
          <w:rFonts w:ascii="Arial" w:hAnsi="Arial" w:cs="Arial"/>
        </w:rPr>
        <w:t xml:space="preserve">adjacent to </w:t>
      </w:r>
      <w:r w:rsidR="006709C0">
        <w:rPr>
          <w:rFonts w:ascii="Arial" w:hAnsi="Arial" w:cs="Arial"/>
        </w:rPr>
        <w:t>the tree-ring chronologies used in the regression models</w:t>
      </w:r>
      <w:r w:rsidR="002756AA">
        <w:rPr>
          <w:rFonts w:ascii="Arial" w:hAnsi="Arial" w:cs="Arial"/>
        </w:rPr>
        <w:t xml:space="preserve">.  </w:t>
      </w:r>
      <w:r w:rsidR="006709C0">
        <w:rPr>
          <w:rFonts w:ascii="Arial" w:hAnsi="Arial" w:cs="Arial"/>
        </w:rPr>
        <w:t xml:space="preserve">When the </w:t>
      </w:r>
      <w:r w:rsidR="00390E9E">
        <w:rPr>
          <w:rFonts w:ascii="Arial" w:hAnsi="Arial" w:cs="Arial"/>
        </w:rPr>
        <w:t xml:space="preserve">two </w:t>
      </w:r>
      <w:r w:rsidR="0052434A">
        <w:rPr>
          <w:rFonts w:ascii="Arial" w:hAnsi="Arial" w:cs="Arial"/>
        </w:rPr>
        <w:t xml:space="preserve">individual </w:t>
      </w:r>
      <w:r w:rsidR="00390E9E">
        <w:rPr>
          <w:rFonts w:ascii="Arial" w:hAnsi="Arial" w:cs="Arial"/>
        </w:rPr>
        <w:t xml:space="preserve">stations </w:t>
      </w:r>
      <w:r w:rsidR="006709C0">
        <w:rPr>
          <w:rFonts w:ascii="Arial" w:hAnsi="Arial" w:cs="Arial"/>
        </w:rPr>
        <w:t xml:space="preserve">with the lowest explained variance </w:t>
      </w:r>
      <w:r w:rsidR="00390E9E">
        <w:rPr>
          <w:rFonts w:ascii="Arial" w:hAnsi="Arial" w:cs="Arial"/>
        </w:rPr>
        <w:t xml:space="preserve">were </w:t>
      </w:r>
      <w:r w:rsidR="006709C0">
        <w:rPr>
          <w:rFonts w:ascii="Arial" w:hAnsi="Arial" w:cs="Arial"/>
        </w:rPr>
        <w:t>removed from</w:t>
      </w:r>
      <w:r w:rsidR="00390E9E">
        <w:rPr>
          <w:rFonts w:ascii="Arial" w:hAnsi="Arial" w:cs="Arial"/>
        </w:rPr>
        <w:t xml:space="preserve"> the </w:t>
      </w:r>
      <w:r w:rsidR="00790EFE">
        <w:rPr>
          <w:rFonts w:ascii="Arial" w:hAnsi="Arial" w:cs="Arial"/>
        </w:rPr>
        <w:t xml:space="preserve">11 station </w:t>
      </w:r>
      <w:r w:rsidR="006709C0">
        <w:rPr>
          <w:rFonts w:ascii="Arial" w:hAnsi="Arial" w:cs="Arial"/>
        </w:rPr>
        <w:t xml:space="preserve">snowpack </w:t>
      </w:r>
      <w:r w:rsidR="00390E9E">
        <w:rPr>
          <w:rFonts w:ascii="Arial" w:hAnsi="Arial" w:cs="Arial"/>
        </w:rPr>
        <w:t>regionalization</w:t>
      </w:r>
      <w:r w:rsidR="006709C0">
        <w:rPr>
          <w:rFonts w:ascii="Arial" w:hAnsi="Arial" w:cs="Arial"/>
        </w:rPr>
        <w:t>,</w:t>
      </w:r>
      <w:r w:rsidR="00390E9E">
        <w:rPr>
          <w:rFonts w:ascii="Arial" w:hAnsi="Arial" w:cs="Arial"/>
        </w:rPr>
        <w:t xml:space="preserve"> </w:t>
      </w:r>
      <w:r w:rsidR="006709C0">
        <w:rPr>
          <w:rFonts w:ascii="Arial" w:hAnsi="Arial" w:cs="Arial"/>
        </w:rPr>
        <w:t>the</w:t>
      </w:r>
      <w:r w:rsidR="00390E9E">
        <w:rPr>
          <w:rFonts w:ascii="Arial" w:hAnsi="Arial" w:cs="Arial"/>
        </w:rPr>
        <w:t xml:space="preserve"> new nine station regionalization reconstruction </w:t>
      </w:r>
      <w:r w:rsidR="006709C0">
        <w:rPr>
          <w:rFonts w:ascii="Arial" w:hAnsi="Arial" w:cs="Arial"/>
        </w:rPr>
        <w:t>explained</w:t>
      </w:r>
      <w:r w:rsidR="00390E9E">
        <w:rPr>
          <w:rFonts w:ascii="Arial" w:hAnsi="Arial" w:cs="Arial"/>
        </w:rPr>
        <w:t xml:space="preserve"> 45% of the variance </w:t>
      </w:r>
      <w:r w:rsidR="00616C52">
        <w:rPr>
          <w:rFonts w:ascii="Arial" w:hAnsi="Arial" w:cs="Arial"/>
        </w:rPr>
        <w:t>over the same 632 year period</w:t>
      </w:r>
      <w:r w:rsidR="00390E9E">
        <w:rPr>
          <w:rFonts w:ascii="Arial" w:hAnsi="Arial" w:cs="Arial"/>
        </w:rPr>
        <w:t>.</w:t>
      </w:r>
    </w:p>
    <w:p w:rsidR="00236E6D" w:rsidRPr="0088011D" w:rsidRDefault="00236E6D" w:rsidP="00C20252">
      <w:pPr>
        <w:jc w:val="both"/>
        <w:rPr>
          <w:rFonts w:asciiTheme="majorHAnsi" w:hAnsiTheme="majorHAnsi" w:cs="Arial"/>
        </w:rPr>
      </w:pPr>
      <w:r>
        <w:rPr>
          <w:rFonts w:ascii="Arial" w:hAnsi="Arial" w:cs="Arial"/>
        </w:rPr>
        <w:br w:type="page"/>
      </w:r>
      <w:r w:rsidRPr="0088011D">
        <w:rPr>
          <w:rFonts w:asciiTheme="majorHAnsi" w:hAnsiTheme="majorHAnsi" w:cs="Arial"/>
          <w:b/>
          <w:bCs/>
          <w:sz w:val="28"/>
          <w:szCs w:val="28"/>
        </w:rPr>
        <w:lastRenderedPageBreak/>
        <w:t>TABLE OF CONTENTS</w:t>
      </w:r>
    </w:p>
    <w:p w:rsidR="00206B41" w:rsidRPr="00206B41" w:rsidRDefault="00AD0875">
      <w:pPr>
        <w:pStyle w:val="TOC1"/>
        <w:tabs>
          <w:tab w:val="left" w:pos="720"/>
          <w:tab w:val="right" w:leader="dot" w:pos="9350"/>
        </w:tabs>
        <w:rPr>
          <w:rFonts w:ascii="Arial" w:hAnsi="Arial" w:cs="Arial"/>
          <w:noProof/>
        </w:rPr>
      </w:pPr>
      <w:r w:rsidRPr="00206B41">
        <w:rPr>
          <w:rFonts w:ascii="Arial" w:hAnsi="Arial" w:cs="Arial"/>
        </w:rPr>
        <w:fldChar w:fldCharType="begin"/>
      </w:r>
      <w:r w:rsidR="00236E6D" w:rsidRPr="00206B41">
        <w:rPr>
          <w:rFonts w:ascii="Arial" w:hAnsi="Arial" w:cs="Arial"/>
        </w:rPr>
        <w:instrText xml:space="preserve"> TOC \o "1-3" \h \z </w:instrText>
      </w:r>
      <w:r w:rsidRPr="00206B41">
        <w:rPr>
          <w:rFonts w:ascii="Arial" w:hAnsi="Arial" w:cs="Arial"/>
        </w:rPr>
        <w:fldChar w:fldCharType="separate"/>
      </w:r>
      <w:hyperlink w:anchor="_Toc289353866" w:history="1">
        <w:r w:rsidR="00206B41" w:rsidRPr="00206B41">
          <w:rPr>
            <w:rStyle w:val="Hyperlink"/>
            <w:rFonts w:ascii="Arial" w:hAnsi="Arial" w:cs="Arial"/>
            <w:noProof/>
          </w:rPr>
          <w:t>1.0</w:t>
        </w:r>
        <w:r w:rsidR="00206B41" w:rsidRPr="00206B41">
          <w:rPr>
            <w:rFonts w:ascii="Arial" w:hAnsi="Arial" w:cs="Arial"/>
            <w:noProof/>
          </w:rPr>
          <w:tab/>
        </w:r>
        <w:r w:rsidR="00206B41" w:rsidRPr="00206B41">
          <w:rPr>
            <w:rStyle w:val="Hyperlink"/>
            <w:rFonts w:ascii="Arial" w:hAnsi="Arial" w:cs="Arial"/>
            <w:noProof/>
          </w:rPr>
          <w:t>INTRODUCTION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_Toc289353866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67" w:history="1">
        <w:r w:rsidR="00206B41" w:rsidRPr="00206B41">
          <w:rPr>
            <w:rStyle w:val="Hyperlink"/>
            <w:rFonts w:ascii="Arial" w:hAnsi="Arial" w:cs="Arial"/>
            <w:noProof/>
          </w:rPr>
          <w:t>1.1</w:t>
        </w:r>
        <w:r w:rsidR="00206B41" w:rsidRPr="00206B41">
          <w:rPr>
            <w:rFonts w:ascii="Arial" w:hAnsi="Arial" w:cs="Arial"/>
            <w:noProof/>
          </w:rPr>
          <w:tab/>
        </w:r>
        <w:r w:rsidR="00206B41" w:rsidRPr="00206B41">
          <w:rPr>
            <w:rStyle w:val="Hyperlink"/>
            <w:rFonts w:ascii="Arial" w:hAnsi="Arial" w:cs="Arial"/>
            <w:noProof/>
          </w:rPr>
          <w:t>Existing Studies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_Toc289353867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68" w:history="1">
        <w:r w:rsidR="00206B41" w:rsidRPr="00206B41">
          <w:rPr>
            <w:rStyle w:val="Hyperlink"/>
            <w:rFonts w:ascii="Arial" w:hAnsi="Arial" w:cs="Arial"/>
            <w:noProof/>
          </w:rPr>
          <w:t>1.2</w:t>
        </w:r>
        <w:r w:rsidR="00206B41" w:rsidRPr="00206B41">
          <w:rPr>
            <w:rFonts w:ascii="Arial" w:hAnsi="Arial" w:cs="Arial"/>
            <w:noProof/>
          </w:rPr>
          <w:tab/>
        </w:r>
        <w:r w:rsidR="00206B41" w:rsidRPr="00206B41">
          <w:rPr>
            <w:rStyle w:val="Hyperlink"/>
            <w:rFonts w:ascii="Arial" w:hAnsi="Arial" w:cs="Arial"/>
            <w:noProof/>
          </w:rPr>
          <w:t>Research Goals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_Toc289353868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69" w:history="1">
        <w:r w:rsidR="00206B41" w:rsidRPr="00206B41">
          <w:rPr>
            <w:rStyle w:val="Hyperlink"/>
            <w:rFonts w:ascii="Arial" w:hAnsi="Arial" w:cs="Arial"/>
            <w:noProof/>
          </w:rPr>
          <w:t>1.3</w:t>
        </w:r>
        <w:r w:rsidR="00206B41" w:rsidRPr="00206B41">
          <w:rPr>
            <w:rFonts w:ascii="Arial" w:hAnsi="Arial" w:cs="Arial"/>
            <w:noProof/>
          </w:rPr>
          <w:tab/>
        </w:r>
        <w:r w:rsidR="00206B41" w:rsidRPr="00206B41">
          <w:rPr>
            <w:rStyle w:val="Hyperlink"/>
            <w:rFonts w:ascii="Arial" w:hAnsi="Arial" w:cs="Arial"/>
            <w:noProof/>
          </w:rPr>
          <w:t>Study Area</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_Toc289353869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4</w:t>
        </w:r>
        <w:r w:rsidRPr="00206B41">
          <w:rPr>
            <w:rFonts w:ascii="Arial" w:hAnsi="Arial" w:cs="Arial"/>
            <w:noProof/>
            <w:webHidden/>
          </w:rPr>
          <w:fldChar w:fldCharType="end"/>
        </w:r>
      </w:hyperlink>
    </w:p>
    <w:p w:rsidR="00206B41" w:rsidRPr="00206B41" w:rsidRDefault="00AD0875">
      <w:pPr>
        <w:pStyle w:val="TOC1"/>
        <w:tabs>
          <w:tab w:val="left" w:pos="720"/>
          <w:tab w:val="right" w:leader="dot" w:pos="9350"/>
        </w:tabs>
        <w:rPr>
          <w:rFonts w:ascii="Arial" w:hAnsi="Arial" w:cs="Arial"/>
          <w:noProof/>
        </w:rPr>
      </w:pPr>
      <w:hyperlink w:anchor="_Toc289353870" w:history="1">
        <w:r w:rsidR="00206B41" w:rsidRPr="00206B41">
          <w:rPr>
            <w:rStyle w:val="Hyperlink"/>
            <w:rFonts w:ascii="Arial" w:hAnsi="Arial" w:cs="Arial"/>
            <w:noProof/>
          </w:rPr>
          <w:t>2.0</w:t>
        </w:r>
        <w:r w:rsidR="00206B41" w:rsidRPr="00206B41">
          <w:rPr>
            <w:rFonts w:ascii="Arial" w:hAnsi="Arial" w:cs="Arial"/>
            <w:noProof/>
          </w:rPr>
          <w:tab/>
        </w:r>
        <w:r w:rsidR="00206B41" w:rsidRPr="00206B41">
          <w:rPr>
            <w:rStyle w:val="Hyperlink"/>
            <w:rFonts w:ascii="Arial" w:hAnsi="Arial" w:cs="Arial"/>
            <w:noProof/>
          </w:rPr>
          <w:t>DATA</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6</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1" w:history="1">
        <w:r w:rsidR="00206B41" w:rsidRPr="00206B41">
          <w:rPr>
            <w:rStyle w:val="Hyperlink"/>
            <w:rFonts w:ascii="Arial" w:hAnsi="Arial" w:cs="Arial"/>
            <w:noProof/>
          </w:rPr>
          <w:t>2.1</w:t>
        </w:r>
        <w:r w:rsidR="00206B41" w:rsidRPr="00206B41">
          <w:rPr>
            <w:rFonts w:ascii="Arial" w:hAnsi="Arial" w:cs="Arial"/>
            <w:noProof/>
          </w:rPr>
          <w:tab/>
        </w:r>
        <w:r w:rsidR="00206B41" w:rsidRPr="00206B41">
          <w:rPr>
            <w:rStyle w:val="Hyperlink"/>
            <w:rFonts w:ascii="Arial" w:hAnsi="Arial" w:cs="Arial"/>
            <w:noProof/>
          </w:rPr>
          <w:t>SNOTEL Stations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6</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2" w:history="1">
        <w:r w:rsidR="00206B41" w:rsidRPr="00206B41">
          <w:rPr>
            <w:rStyle w:val="Hyperlink"/>
            <w:rFonts w:ascii="Arial" w:hAnsi="Arial" w:cs="Arial"/>
            <w:noProof/>
          </w:rPr>
          <w:t>2.2</w:t>
        </w:r>
        <w:r w:rsidR="00206B41" w:rsidRPr="00206B41">
          <w:rPr>
            <w:rFonts w:ascii="Arial" w:hAnsi="Arial" w:cs="Arial"/>
            <w:noProof/>
          </w:rPr>
          <w:tab/>
        </w:r>
        <w:r w:rsidR="00206B41" w:rsidRPr="00206B41">
          <w:rPr>
            <w:rStyle w:val="Hyperlink"/>
            <w:rFonts w:ascii="Arial" w:hAnsi="Arial" w:cs="Arial"/>
            <w:noProof/>
          </w:rPr>
          <w:t>Tree – Ring Chronologies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7</w:t>
        </w:r>
        <w:r w:rsidRPr="00206B41">
          <w:rPr>
            <w:rFonts w:ascii="Arial" w:hAnsi="Arial" w:cs="Arial"/>
            <w:noProof/>
            <w:webHidden/>
          </w:rPr>
          <w:fldChar w:fldCharType="end"/>
        </w:r>
      </w:hyperlink>
    </w:p>
    <w:p w:rsidR="00206B41" w:rsidRPr="00206B41" w:rsidRDefault="00AD0875">
      <w:pPr>
        <w:pStyle w:val="TOC1"/>
        <w:tabs>
          <w:tab w:val="left" w:pos="720"/>
          <w:tab w:val="right" w:leader="dot" w:pos="9350"/>
        </w:tabs>
        <w:rPr>
          <w:rFonts w:ascii="Arial" w:hAnsi="Arial" w:cs="Arial"/>
          <w:noProof/>
        </w:rPr>
      </w:pPr>
      <w:hyperlink w:anchor="_Toc289353873" w:history="1">
        <w:r w:rsidR="00206B41" w:rsidRPr="00206B41">
          <w:rPr>
            <w:rStyle w:val="Hyperlink"/>
            <w:rFonts w:ascii="Arial" w:hAnsi="Arial" w:cs="Arial"/>
            <w:noProof/>
          </w:rPr>
          <w:t>3.0</w:t>
        </w:r>
        <w:r w:rsidR="00206B41" w:rsidRPr="00206B41">
          <w:rPr>
            <w:rFonts w:ascii="Arial" w:hAnsi="Arial" w:cs="Arial"/>
            <w:noProof/>
          </w:rPr>
          <w:tab/>
        </w:r>
        <w:r w:rsidR="00206B41" w:rsidRPr="00206B41">
          <w:rPr>
            <w:rStyle w:val="Hyperlink"/>
            <w:rFonts w:ascii="Arial" w:hAnsi="Arial" w:cs="Arial"/>
            <w:noProof/>
          </w:rPr>
          <w:t>METHODOLOGY</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9</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4" w:history="1">
        <w:r w:rsidR="00206B41" w:rsidRPr="00206B41">
          <w:rPr>
            <w:rStyle w:val="Hyperlink"/>
            <w:rFonts w:ascii="Arial" w:hAnsi="Arial" w:cs="Arial"/>
            <w:noProof/>
          </w:rPr>
          <w:t>3.1</w:t>
        </w:r>
        <w:r w:rsidR="00206B41" w:rsidRPr="00206B41">
          <w:rPr>
            <w:rFonts w:ascii="Arial" w:hAnsi="Arial" w:cs="Arial"/>
            <w:noProof/>
          </w:rPr>
          <w:tab/>
        </w:r>
        <w:r w:rsidR="00206B41" w:rsidRPr="00206B41">
          <w:rPr>
            <w:rStyle w:val="Hyperlink"/>
            <w:rFonts w:ascii="Arial" w:hAnsi="Arial" w:cs="Arial"/>
            <w:noProof/>
          </w:rPr>
          <w:t>Principal Components Analysis for Regionalization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9</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5" w:history="1">
        <w:r w:rsidR="00206B41" w:rsidRPr="00206B41">
          <w:rPr>
            <w:rStyle w:val="Hyperlink"/>
            <w:rFonts w:ascii="Arial" w:hAnsi="Arial" w:cs="Arial"/>
            <w:noProof/>
          </w:rPr>
          <w:t>3.2</w:t>
        </w:r>
        <w:r w:rsidR="00206B41" w:rsidRPr="00206B41">
          <w:rPr>
            <w:rFonts w:ascii="Arial" w:hAnsi="Arial" w:cs="Arial"/>
            <w:noProof/>
          </w:rPr>
          <w:tab/>
        </w:r>
        <w:r w:rsidR="00206B41" w:rsidRPr="00206B41">
          <w:rPr>
            <w:rStyle w:val="Hyperlink"/>
            <w:rFonts w:ascii="Arial" w:hAnsi="Arial" w:cs="Arial"/>
            <w:noProof/>
          </w:rPr>
          <w:t>Prescreening Methods of Residual Tree-Ring Chronologies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9</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6" w:history="1">
        <w:r w:rsidR="00206B41" w:rsidRPr="00206B41">
          <w:rPr>
            <w:rStyle w:val="Hyperlink"/>
            <w:rFonts w:ascii="Arial" w:hAnsi="Arial" w:cs="Arial"/>
            <w:noProof/>
          </w:rPr>
          <w:t>3.3</w:t>
        </w:r>
        <w:r w:rsidR="00206B41" w:rsidRPr="00206B41">
          <w:rPr>
            <w:rFonts w:ascii="Arial" w:hAnsi="Arial" w:cs="Arial"/>
            <w:noProof/>
          </w:rPr>
          <w:tab/>
        </w:r>
        <w:r w:rsidR="00206B41" w:rsidRPr="00206B41">
          <w:rPr>
            <w:rStyle w:val="Hyperlink"/>
            <w:rFonts w:ascii="Arial" w:hAnsi="Arial" w:cs="Arial"/>
            <w:noProof/>
          </w:rPr>
          <w:t>Stepwise Linear Regression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10</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77" w:history="1">
        <w:r w:rsidR="00206B41" w:rsidRPr="00206B41">
          <w:rPr>
            <w:rStyle w:val="Hyperlink"/>
            <w:rFonts w:ascii="Arial" w:hAnsi="Arial" w:cs="Arial"/>
            <w:noProof/>
          </w:rPr>
          <w:t>3.4</w:t>
        </w:r>
        <w:r w:rsidR="00206B41" w:rsidRPr="00206B41">
          <w:rPr>
            <w:rFonts w:ascii="Arial" w:hAnsi="Arial" w:cs="Arial"/>
            <w:noProof/>
          </w:rPr>
          <w:tab/>
        </w:r>
        <w:r w:rsidR="00206B41" w:rsidRPr="00206B41">
          <w:rPr>
            <w:rStyle w:val="Hyperlink"/>
            <w:rFonts w:ascii="Arial" w:hAnsi="Arial" w:cs="Arial"/>
            <w:noProof/>
          </w:rPr>
          <w:t>Validation Statistics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10</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78" w:history="1">
        <w:r w:rsidR="00206B41" w:rsidRPr="00206B41">
          <w:rPr>
            <w:rStyle w:val="Hyperlink"/>
            <w:rFonts w:ascii="Arial" w:hAnsi="Arial" w:cs="Arial"/>
            <w:i/>
            <w:noProof/>
          </w:rPr>
          <w:t>3.4.1</w:t>
        </w:r>
        <w:r w:rsidR="00206B41" w:rsidRPr="00206B41">
          <w:rPr>
            <w:rFonts w:ascii="Arial" w:hAnsi="Arial" w:cs="Arial"/>
            <w:noProof/>
          </w:rPr>
          <w:tab/>
        </w:r>
        <w:r w:rsidR="00206B41" w:rsidRPr="00206B41">
          <w:rPr>
            <w:rStyle w:val="Hyperlink"/>
            <w:rFonts w:ascii="Arial" w:hAnsi="Arial" w:cs="Arial"/>
            <w:i/>
            <w:noProof/>
          </w:rPr>
          <w:t>Mallows’ C</w:t>
        </w:r>
        <w:r w:rsidR="00206B41" w:rsidRPr="00206B41">
          <w:rPr>
            <w:rStyle w:val="Hyperlink"/>
            <w:rFonts w:ascii="Arial" w:hAnsi="Arial" w:cs="Arial"/>
            <w:i/>
            <w:noProof/>
            <w:vertAlign w:val="subscript"/>
          </w:rPr>
          <w:t>P</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10</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79" w:history="1">
        <w:r w:rsidR="00206B41" w:rsidRPr="00206B41">
          <w:rPr>
            <w:rStyle w:val="Hyperlink"/>
            <w:rFonts w:ascii="Arial" w:hAnsi="Arial" w:cs="Arial"/>
            <w:i/>
            <w:noProof/>
          </w:rPr>
          <w:t>3.4.2</w:t>
        </w:r>
        <w:r w:rsidR="00206B41" w:rsidRPr="00206B41">
          <w:rPr>
            <w:rFonts w:ascii="Arial" w:hAnsi="Arial" w:cs="Arial"/>
            <w:noProof/>
          </w:rPr>
          <w:tab/>
        </w:r>
        <w:r w:rsidR="00206B41" w:rsidRPr="00206B41">
          <w:rPr>
            <w:rStyle w:val="Hyperlink"/>
            <w:rFonts w:ascii="Arial" w:hAnsi="Arial" w:cs="Arial"/>
            <w:i/>
            <w:noProof/>
          </w:rPr>
          <w:t>Standard Error of the Regression (S)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_Toc289353879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11</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0" w:history="1">
        <w:r w:rsidR="00206B41" w:rsidRPr="00206B41">
          <w:rPr>
            <w:rStyle w:val="Hyperlink"/>
            <w:rFonts w:ascii="Arial" w:hAnsi="Arial" w:cs="Arial"/>
            <w:i/>
            <w:noProof/>
          </w:rPr>
          <w:t>3.4.3</w:t>
        </w:r>
        <w:r w:rsidR="00206B41" w:rsidRPr="00206B41">
          <w:rPr>
            <w:rFonts w:ascii="Arial" w:hAnsi="Arial" w:cs="Arial"/>
            <w:noProof/>
          </w:rPr>
          <w:tab/>
        </w:r>
        <w:r w:rsidR="00206B41" w:rsidRPr="00206B41">
          <w:rPr>
            <w:rStyle w:val="Hyperlink"/>
            <w:rFonts w:ascii="Arial" w:hAnsi="Arial" w:cs="Arial"/>
            <w:i/>
            <w:noProof/>
          </w:rPr>
          <w:t>R</w:t>
        </w:r>
        <w:r w:rsidR="00206B41" w:rsidRPr="00206B41">
          <w:rPr>
            <w:rStyle w:val="Hyperlink"/>
            <w:rFonts w:ascii="Arial" w:hAnsi="Arial" w:cs="Arial"/>
            <w:i/>
            <w:noProof/>
            <w:vertAlign w:val="superscript"/>
          </w:rPr>
          <w:t>2</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11</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1" w:history="1">
        <w:r w:rsidR="00206B41" w:rsidRPr="00206B41">
          <w:rPr>
            <w:rStyle w:val="Hyperlink"/>
            <w:rFonts w:ascii="Arial" w:hAnsi="Arial" w:cs="Arial"/>
            <w:i/>
            <w:noProof/>
          </w:rPr>
          <w:t>3.4.4</w:t>
        </w:r>
        <w:r w:rsidR="00206B41" w:rsidRPr="00206B41">
          <w:rPr>
            <w:rFonts w:ascii="Arial" w:hAnsi="Arial" w:cs="Arial"/>
            <w:noProof/>
          </w:rPr>
          <w:tab/>
        </w:r>
        <w:r w:rsidR="00206B41" w:rsidRPr="00206B41">
          <w:rPr>
            <w:rStyle w:val="Hyperlink"/>
            <w:rFonts w:ascii="Arial" w:hAnsi="Arial" w:cs="Arial"/>
            <w:i/>
            <w:noProof/>
          </w:rPr>
          <w:t>Adjusted R</w:t>
        </w:r>
        <w:r w:rsidR="00206B41" w:rsidRPr="00206B41">
          <w:rPr>
            <w:rStyle w:val="Hyperlink"/>
            <w:rFonts w:ascii="Arial" w:hAnsi="Arial" w:cs="Arial"/>
            <w:i/>
            <w:noProof/>
            <w:vertAlign w:val="superscript"/>
          </w:rPr>
          <w:t>2</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12</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2" w:history="1">
        <w:r w:rsidR="00206B41" w:rsidRPr="00206B41">
          <w:rPr>
            <w:rStyle w:val="Hyperlink"/>
            <w:rFonts w:ascii="Arial" w:hAnsi="Arial" w:cs="Arial"/>
            <w:i/>
            <w:noProof/>
          </w:rPr>
          <w:t>3.4.5</w:t>
        </w:r>
        <w:r w:rsidR="00206B41" w:rsidRPr="00206B41">
          <w:rPr>
            <w:rFonts w:ascii="Arial" w:hAnsi="Arial" w:cs="Arial"/>
            <w:noProof/>
          </w:rPr>
          <w:tab/>
        </w:r>
        <w:r w:rsidR="00206B41" w:rsidRPr="00206B41">
          <w:rPr>
            <w:rStyle w:val="Hyperlink"/>
            <w:rFonts w:ascii="Arial" w:hAnsi="Arial" w:cs="Arial"/>
            <w:i/>
            <w:noProof/>
          </w:rPr>
          <w:t>Predicted R</w:t>
        </w:r>
        <w:r w:rsidR="00206B41" w:rsidRPr="00206B41">
          <w:rPr>
            <w:rStyle w:val="Hyperlink"/>
            <w:rFonts w:ascii="Arial" w:hAnsi="Arial" w:cs="Arial"/>
            <w:i/>
            <w:noProof/>
            <w:vertAlign w:val="superscript"/>
          </w:rPr>
          <w:t>2</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12</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3" w:history="1">
        <w:r w:rsidR="00206B41" w:rsidRPr="00206B41">
          <w:rPr>
            <w:rStyle w:val="Hyperlink"/>
            <w:rFonts w:ascii="Arial" w:hAnsi="Arial" w:cs="Arial"/>
            <w:i/>
            <w:noProof/>
          </w:rPr>
          <w:t>3.4.6</w:t>
        </w:r>
        <w:r w:rsidR="00206B41" w:rsidRPr="00206B41">
          <w:rPr>
            <w:rFonts w:ascii="Arial" w:hAnsi="Arial" w:cs="Arial"/>
            <w:noProof/>
          </w:rPr>
          <w:tab/>
        </w:r>
        <w:r w:rsidR="00206B41" w:rsidRPr="00206B41">
          <w:rPr>
            <w:rStyle w:val="Hyperlink"/>
            <w:rFonts w:ascii="Arial" w:hAnsi="Arial" w:cs="Arial"/>
            <w:i/>
            <w:noProof/>
          </w:rPr>
          <w:t>Predicted Sum of Squares (PRESS)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13</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4" w:history="1">
        <w:r w:rsidR="00206B41" w:rsidRPr="00206B41">
          <w:rPr>
            <w:rStyle w:val="Hyperlink"/>
            <w:rFonts w:ascii="Arial" w:hAnsi="Arial" w:cs="Arial"/>
            <w:i/>
            <w:noProof/>
          </w:rPr>
          <w:t>3.4.7</w:t>
        </w:r>
        <w:r w:rsidR="00206B41" w:rsidRPr="00206B41">
          <w:rPr>
            <w:rFonts w:ascii="Arial" w:hAnsi="Arial" w:cs="Arial"/>
            <w:noProof/>
          </w:rPr>
          <w:tab/>
        </w:r>
        <w:r w:rsidR="00206B41" w:rsidRPr="00206B41">
          <w:rPr>
            <w:rStyle w:val="Hyperlink"/>
            <w:rFonts w:ascii="Arial" w:hAnsi="Arial" w:cs="Arial"/>
            <w:i/>
            <w:noProof/>
          </w:rPr>
          <w:t>Variance Inflation Factor (VIF)</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13</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5" w:history="1">
        <w:r w:rsidR="00206B41" w:rsidRPr="00206B41">
          <w:rPr>
            <w:rStyle w:val="Hyperlink"/>
            <w:rFonts w:ascii="Arial" w:hAnsi="Arial" w:cs="Arial"/>
            <w:i/>
            <w:noProof/>
          </w:rPr>
          <w:t>3.4.8</w:t>
        </w:r>
        <w:r w:rsidR="00206B41" w:rsidRPr="00206B41">
          <w:rPr>
            <w:rFonts w:ascii="Arial" w:hAnsi="Arial" w:cs="Arial"/>
            <w:noProof/>
          </w:rPr>
          <w:tab/>
        </w:r>
        <w:r w:rsidR="00206B41" w:rsidRPr="00206B41">
          <w:rPr>
            <w:rStyle w:val="Hyperlink"/>
            <w:rFonts w:ascii="Arial" w:hAnsi="Arial" w:cs="Arial"/>
            <w:i/>
            <w:noProof/>
          </w:rPr>
          <w:t>Durbin – Watson Statistic</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14</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86" w:history="1">
        <w:r w:rsidR="00206B41" w:rsidRPr="00206B41">
          <w:rPr>
            <w:rStyle w:val="Hyperlink"/>
            <w:rFonts w:ascii="Arial" w:hAnsi="Arial" w:cs="Arial"/>
            <w:i/>
            <w:noProof/>
          </w:rPr>
          <w:t>3.4.9</w:t>
        </w:r>
        <w:r w:rsidR="00206B41" w:rsidRPr="00206B41">
          <w:rPr>
            <w:rFonts w:ascii="Arial" w:hAnsi="Arial" w:cs="Arial"/>
            <w:noProof/>
          </w:rPr>
          <w:tab/>
        </w:r>
        <w:r w:rsidR="00206B41" w:rsidRPr="00206B41">
          <w:rPr>
            <w:rStyle w:val="Hyperlink"/>
            <w:rFonts w:ascii="Arial" w:hAnsi="Arial" w:cs="Arial"/>
            <w:i/>
            <w:noProof/>
          </w:rPr>
          <w:t>Reduction of Error (RE)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14</w:t>
        </w:r>
        <w:r w:rsidRPr="00206B41">
          <w:rPr>
            <w:rFonts w:ascii="Arial" w:hAnsi="Arial" w:cs="Arial"/>
            <w:noProof/>
            <w:webHidden/>
          </w:rPr>
          <w:fldChar w:fldCharType="end"/>
        </w:r>
      </w:hyperlink>
    </w:p>
    <w:p w:rsidR="00206B41" w:rsidRPr="00206B41" w:rsidRDefault="00AD0875">
      <w:pPr>
        <w:pStyle w:val="TOC3"/>
        <w:tabs>
          <w:tab w:val="left" w:pos="1440"/>
          <w:tab w:val="right" w:leader="dot" w:pos="9350"/>
        </w:tabs>
        <w:rPr>
          <w:rFonts w:ascii="Arial" w:hAnsi="Arial" w:cs="Arial"/>
          <w:noProof/>
        </w:rPr>
      </w:pPr>
      <w:hyperlink w:anchor="_Toc289353887" w:history="1">
        <w:r w:rsidR="00206B41" w:rsidRPr="00206B41">
          <w:rPr>
            <w:rStyle w:val="Hyperlink"/>
            <w:rFonts w:ascii="Arial" w:hAnsi="Arial" w:cs="Arial"/>
            <w:i/>
            <w:noProof/>
          </w:rPr>
          <w:t>3.4.10</w:t>
        </w:r>
        <w:r w:rsidR="00206B41" w:rsidRPr="00206B41">
          <w:rPr>
            <w:rFonts w:ascii="Arial" w:hAnsi="Arial" w:cs="Arial"/>
            <w:noProof/>
          </w:rPr>
          <w:tab/>
        </w:r>
        <w:r w:rsidR="00206B41" w:rsidRPr="00206B41">
          <w:rPr>
            <w:rStyle w:val="Hyperlink"/>
            <w:rFonts w:ascii="Arial" w:hAnsi="Arial" w:cs="Arial"/>
            <w:i/>
            <w:noProof/>
          </w:rPr>
          <w:t>Root Mean Square Error Test (RMSE)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15</w:t>
        </w:r>
        <w:r w:rsidRPr="00206B41">
          <w:rPr>
            <w:rFonts w:ascii="Arial" w:hAnsi="Arial" w:cs="Arial"/>
            <w:noProof/>
            <w:webHidden/>
          </w:rPr>
          <w:fldChar w:fldCharType="end"/>
        </w:r>
      </w:hyperlink>
    </w:p>
    <w:p w:rsidR="00206B41" w:rsidRPr="00206B41" w:rsidRDefault="00AD0875">
      <w:pPr>
        <w:pStyle w:val="TOC3"/>
        <w:tabs>
          <w:tab w:val="left" w:pos="1440"/>
          <w:tab w:val="right" w:leader="dot" w:pos="9350"/>
        </w:tabs>
        <w:rPr>
          <w:rFonts w:ascii="Arial" w:hAnsi="Arial" w:cs="Arial"/>
          <w:noProof/>
        </w:rPr>
      </w:pPr>
      <w:hyperlink w:anchor="_Toc289353888" w:history="1">
        <w:r w:rsidR="00206B41" w:rsidRPr="00206B41">
          <w:rPr>
            <w:rStyle w:val="Hyperlink"/>
            <w:rFonts w:ascii="Arial" w:hAnsi="Arial" w:cs="Arial"/>
            <w:i/>
            <w:noProof/>
          </w:rPr>
          <w:t>3.4.11</w:t>
        </w:r>
        <w:r w:rsidR="00206B41" w:rsidRPr="00206B41">
          <w:rPr>
            <w:rFonts w:ascii="Arial" w:hAnsi="Arial" w:cs="Arial"/>
            <w:noProof/>
          </w:rPr>
          <w:tab/>
        </w:r>
        <w:r w:rsidR="00206B41" w:rsidRPr="00206B41">
          <w:rPr>
            <w:rStyle w:val="Hyperlink"/>
            <w:rFonts w:ascii="Arial" w:hAnsi="Arial" w:cs="Arial"/>
            <w:i/>
            <w:noProof/>
          </w:rPr>
          <w:t>Sign Test</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15</w:t>
        </w:r>
        <w:r w:rsidRPr="00206B41">
          <w:rPr>
            <w:rFonts w:ascii="Arial" w:hAnsi="Arial" w:cs="Arial"/>
            <w:noProof/>
            <w:webHidden/>
          </w:rPr>
          <w:fldChar w:fldCharType="end"/>
        </w:r>
      </w:hyperlink>
    </w:p>
    <w:p w:rsidR="00206B41" w:rsidRPr="00206B41" w:rsidRDefault="00AD0875">
      <w:pPr>
        <w:pStyle w:val="TOC1"/>
        <w:tabs>
          <w:tab w:val="left" w:pos="720"/>
          <w:tab w:val="right" w:leader="dot" w:pos="9350"/>
        </w:tabs>
        <w:rPr>
          <w:rFonts w:ascii="Arial" w:hAnsi="Arial" w:cs="Arial"/>
          <w:noProof/>
        </w:rPr>
      </w:pPr>
      <w:hyperlink w:anchor="_Toc289353889" w:history="1">
        <w:r w:rsidR="00206B41" w:rsidRPr="00206B41">
          <w:rPr>
            <w:rStyle w:val="Hyperlink"/>
            <w:rFonts w:ascii="Arial" w:hAnsi="Arial" w:cs="Arial"/>
            <w:noProof/>
          </w:rPr>
          <w:t>4.0</w:t>
        </w:r>
        <w:r w:rsidR="00206B41" w:rsidRPr="00206B41">
          <w:rPr>
            <w:rFonts w:ascii="Arial" w:hAnsi="Arial" w:cs="Arial"/>
            <w:noProof/>
          </w:rPr>
          <w:tab/>
        </w:r>
        <w:r w:rsidR="00206B41" w:rsidRPr="00206B41">
          <w:rPr>
            <w:rStyle w:val="Hyperlink"/>
            <w:rFonts w:ascii="Arial" w:hAnsi="Arial" w:cs="Arial"/>
            <w:noProof/>
          </w:rPr>
          <w:t>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_Toc289353889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16</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90" w:history="1">
        <w:r w:rsidR="00206B41" w:rsidRPr="00206B41">
          <w:rPr>
            <w:rStyle w:val="Hyperlink"/>
            <w:rFonts w:ascii="Arial" w:hAnsi="Arial" w:cs="Arial"/>
            <w:noProof/>
          </w:rPr>
          <w:t>4.1</w:t>
        </w:r>
        <w:r w:rsidR="00206B41" w:rsidRPr="00206B41">
          <w:rPr>
            <w:rFonts w:ascii="Arial" w:hAnsi="Arial" w:cs="Arial"/>
            <w:noProof/>
          </w:rPr>
          <w:tab/>
        </w:r>
        <w:r w:rsidR="00206B41" w:rsidRPr="00206B41">
          <w:rPr>
            <w:rStyle w:val="Hyperlink"/>
            <w:rFonts w:ascii="Arial" w:hAnsi="Arial" w:cs="Arial"/>
            <w:noProof/>
          </w:rPr>
          <w:t>Principal Components Analysis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16</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91" w:history="1">
        <w:r w:rsidR="00206B41" w:rsidRPr="00206B41">
          <w:rPr>
            <w:rStyle w:val="Hyperlink"/>
            <w:rFonts w:ascii="Arial" w:hAnsi="Arial" w:cs="Arial"/>
            <w:noProof/>
          </w:rPr>
          <w:t>4.2</w:t>
        </w:r>
        <w:r w:rsidR="00206B41" w:rsidRPr="00206B41">
          <w:rPr>
            <w:rFonts w:ascii="Arial" w:hAnsi="Arial" w:cs="Arial"/>
            <w:noProof/>
          </w:rPr>
          <w:tab/>
        </w:r>
        <w:r w:rsidR="00206B41" w:rsidRPr="00206B41">
          <w:rPr>
            <w:rStyle w:val="Hyperlink"/>
            <w:rFonts w:ascii="Arial" w:hAnsi="Arial" w:cs="Arial"/>
            <w:noProof/>
          </w:rPr>
          <w:t>Prescreening of Residual Tree-Ring Chronologies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16</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92" w:history="1">
        <w:r w:rsidR="00206B41" w:rsidRPr="00206B41">
          <w:rPr>
            <w:rStyle w:val="Hyperlink"/>
            <w:rFonts w:ascii="Arial" w:hAnsi="Arial" w:cs="Arial"/>
            <w:noProof/>
          </w:rPr>
          <w:t>4.3</w:t>
        </w:r>
        <w:r w:rsidR="00206B41" w:rsidRPr="00206B41">
          <w:rPr>
            <w:rFonts w:ascii="Arial" w:hAnsi="Arial" w:cs="Arial"/>
            <w:noProof/>
          </w:rPr>
          <w:tab/>
        </w:r>
        <w:r w:rsidR="00206B41" w:rsidRPr="00206B41">
          <w:rPr>
            <w:rStyle w:val="Hyperlink"/>
            <w:rFonts w:ascii="Arial" w:hAnsi="Arial" w:cs="Arial"/>
            <w:noProof/>
          </w:rPr>
          <w:t>Statistical Validation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16</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3" w:history="1">
        <w:r w:rsidR="00206B41" w:rsidRPr="00206B41">
          <w:rPr>
            <w:rStyle w:val="Hyperlink"/>
            <w:rFonts w:ascii="Arial" w:hAnsi="Arial" w:cs="Arial"/>
            <w:i/>
            <w:noProof/>
          </w:rPr>
          <w:t>4.3.1</w:t>
        </w:r>
        <w:r w:rsidR="00206B41" w:rsidRPr="00206B41">
          <w:rPr>
            <w:rFonts w:ascii="Arial" w:hAnsi="Arial" w:cs="Arial"/>
            <w:noProof/>
          </w:rPr>
          <w:tab/>
        </w:r>
        <w:r w:rsidR="00206B41" w:rsidRPr="00206B41">
          <w:rPr>
            <w:rStyle w:val="Hyperlink"/>
            <w:rFonts w:ascii="Arial" w:hAnsi="Arial" w:cs="Arial"/>
            <w:i/>
            <w:noProof/>
          </w:rPr>
          <w:t>Dry Lake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20</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4" w:history="1">
        <w:r w:rsidR="00206B41" w:rsidRPr="00206B41">
          <w:rPr>
            <w:rStyle w:val="Hyperlink"/>
            <w:rFonts w:ascii="Arial" w:hAnsi="Arial" w:cs="Arial"/>
            <w:i/>
            <w:noProof/>
          </w:rPr>
          <w:t>4.3.2</w:t>
        </w:r>
        <w:r w:rsidR="00206B41" w:rsidRPr="00206B41">
          <w:rPr>
            <w:rFonts w:ascii="Arial" w:hAnsi="Arial" w:cs="Arial"/>
            <w:noProof/>
          </w:rPr>
          <w:tab/>
        </w:r>
        <w:r w:rsidR="00206B41" w:rsidRPr="00206B41">
          <w:rPr>
            <w:rStyle w:val="Hyperlink"/>
            <w:rFonts w:ascii="Arial" w:hAnsi="Arial" w:cs="Arial"/>
            <w:i/>
            <w:noProof/>
          </w:rPr>
          <w:t>Old Battle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20</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5" w:history="1">
        <w:r w:rsidR="00206B41" w:rsidRPr="00206B41">
          <w:rPr>
            <w:rStyle w:val="Hyperlink"/>
            <w:rFonts w:ascii="Arial" w:hAnsi="Arial" w:cs="Arial"/>
            <w:i/>
            <w:noProof/>
          </w:rPr>
          <w:t>4.3.3</w:t>
        </w:r>
        <w:r w:rsidR="00206B41" w:rsidRPr="00206B41">
          <w:rPr>
            <w:rFonts w:ascii="Arial" w:hAnsi="Arial" w:cs="Arial"/>
            <w:noProof/>
          </w:rPr>
          <w:tab/>
        </w:r>
        <w:r w:rsidR="00206B41" w:rsidRPr="00206B41">
          <w:rPr>
            <w:rStyle w:val="Hyperlink"/>
            <w:rFonts w:ascii="Arial" w:hAnsi="Arial" w:cs="Arial"/>
            <w:i/>
            <w:noProof/>
          </w:rPr>
          <w:t>Lake Irene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20</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6" w:history="1">
        <w:r w:rsidR="00206B41" w:rsidRPr="00206B41">
          <w:rPr>
            <w:rStyle w:val="Hyperlink"/>
            <w:rFonts w:ascii="Arial" w:hAnsi="Arial" w:cs="Arial"/>
            <w:i/>
            <w:noProof/>
          </w:rPr>
          <w:t>4.3.4</w:t>
        </w:r>
        <w:r w:rsidR="00206B41" w:rsidRPr="00206B41">
          <w:rPr>
            <w:rFonts w:ascii="Arial" w:hAnsi="Arial" w:cs="Arial"/>
            <w:noProof/>
          </w:rPr>
          <w:tab/>
        </w:r>
        <w:r w:rsidR="00206B41" w:rsidRPr="00206B41">
          <w:rPr>
            <w:rStyle w:val="Hyperlink"/>
            <w:rFonts w:ascii="Arial" w:hAnsi="Arial" w:cs="Arial"/>
            <w:i/>
            <w:noProof/>
          </w:rPr>
          <w:t>Regional April 1</w:t>
        </w:r>
        <w:r w:rsidR="00206B41" w:rsidRPr="00206B41">
          <w:rPr>
            <w:rStyle w:val="Hyperlink"/>
            <w:rFonts w:ascii="Arial" w:hAnsi="Arial" w:cs="Arial"/>
            <w:i/>
            <w:noProof/>
            <w:vertAlign w:val="superscript"/>
          </w:rPr>
          <w:t>st</w:t>
        </w:r>
        <w:r w:rsidR="00206B41" w:rsidRPr="00206B41">
          <w:rPr>
            <w:rStyle w:val="Hyperlink"/>
            <w:rFonts w:ascii="Arial" w:hAnsi="Arial" w:cs="Arial"/>
            <w:i/>
            <w:noProof/>
          </w:rPr>
          <w:t xml:space="preserve"> SWE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20</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897" w:history="1">
        <w:r w:rsidR="00206B41" w:rsidRPr="00206B41">
          <w:rPr>
            <w:rStyle w:val="Hyperlink"/>
            <w:rFonts w:ascii="Arial" w:hAnsi="Arial" w:cs="Arial"/>
            <w:noProof/>
          </w:rPr>
          <w:t>4.4</w:t>
        </w:r>
        <w:r w:rsidR="00206B41" w:rsidRPr="00206B41">
          <w:rPr>
            <w:rFonts w:ascii="Arial" w:hAnsi="Arial" w:cs="Arial"/>
            <w:noProof/>
          </w:rPr>
          <w:tab/>
        </w:r>
        <w:r w:rsidR="00206B41" w:rsidRPr="00206B41">
          <w:rPr>
            <w:rStyle w:val="Hyperlink"/>
            <w:rFonts w:ascii="Arial" w:hAnsi="Arial" w:cs="Arial"/>
            <w:noProof/>
          </w:rPr>
          <w:t>Regression Equations, Model Calibrations, and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23</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8" w:history="1">
        <w:r w:rsidR="00206B41" w:rsidRPr="00206B41">
          <w:rPr>
            <w:rStyle w:val="Hyperlink"/>
            <w:rFonts w:ascii="Arial" w:hAnsi="Arial" w:cs="Arial"/>
            <w:i/>
            <w:noProof/>
          </w:rPr>
          <w:t>4.4.1</w:t>
        </w:r>
        <w:r w:rsidR="00206B41" w:rsidRPr="00206B41">
          <w:rPr>
            <w:rFonts w:ascii="Arial" w:hAnsi="Arial" w:cs="Arial"/>
            <w:noProof/>
          </w:rPr>
          <w:tab/>
        </w:r>
        <w:r w:rsidR="00206B41" w:rsidRPr="00206B41">
          <w:rPr>
            <w:rStyle w:val="Hyperlink"/>
            <w:rFonts w:ascii="Arial" w:hAnsi="Arial" w:cs="Arial"/>
            <w:i/>
            <w:noProof/>
          </w:rPr>
          <w:t>Regression Equations and Model Calibrations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23</w:t>
        </w:r>
        <w:r w:rsidRPr="00206B41">
          <w:rPr>
            <w:rFonts w:ascii="Arial" w:hAnsi="Arial" w:cs="Arial"/>
            <w:noProof/>
            <w:webHidden/>
          </w:rPr>
          <w:fldChar w:fldCharType="end"/>
        </w:r>
      </w:hyperlink>
    </w:p>
    <w:p w:rsidR="00206B41" w:rsidRPr="00206B41" w:rsidRDefault="00AD0875">
      <w:pPr>
        <w:pStyle w:val="TOC3"/>
        <w:tabs>
          <w:tab w:val="left" w:pos="1200"/>
          <w:tab w:val="right" w:leader="dot" w:pos="9350"/>
        </w:tabs>
        <w:rPr>
          <w:rFonts w:ascii="Arial" w:hAnsi="Arial" w:cs="Arial"/>
          <w:noProof/>
        </w:rPr>
      </w:pPr>
      <w:hyperlink w:anchor="_Toc289353899" w:history="1">
        <w:r w:rsidR="00206B41" w:rsidRPr="00206B41">
          <w:rPr>
            <w:rStyle w:val="Hyperlink"/>
            <w:rFonts w:ascii="Arial" w:hAnsi="Arial" w:cs="Arial"/>
            <w:i/>
            <w:noProof/>
          </w:rPr>
          <w:t>4.4.2</w:t>
        </w:r>
        <w:r w:rsidR="00206B41" w:rsidRPr="00206B41">
          <w:rPr>
            <w:rFonts w:ascii="Arial" w:hAnsi="Arial" w:cs="Arial"/>
            <w:noProof/>
          </w:rPr>
          <w:tab/>
        </w:r>
        <w:r w:rsidR="00206B41" w:rsidRPr="00206B41">
          <w:rPr>
            <w:rStyle w:val="Hyperlink"/>
            <w:rFonts w:ascii="Arial" w:hAnsi="Arial" w:cs="Arial"/>
            <w:i/>
            <w:noProof/>
          </w:rPr>
          <w:t>Model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_Toc289353899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25</w:t>
        </w:r>
        <w:r w:rsidRPr="00206B41">
          <w:rPr>
            <w:rFonts w:ascii="Arial" w:hAnsi="Arial" w:cs="Arial"/>
            <w:noProof/>
            <w:webHidden/>
          </w:rPr>
          <w:fldChar w:fldCharType="end"/>
        </w:r>
      </w:hyperlink>
    </w:p>
    <w:p w:rsidR="00206B41" w:rsidRPr="00206B41" w:rsidRDefault="00AD0875">
      <w:pPr>
        <w:pStyle w:val="TOC2"/>
        <w:tabs>
          <w:tab w:val="left" w:pos="960"/>
          <w:tab w:val="right" w:leader="dot" w:pos="9350"/>
        </w:tabs>
        <w:rPr>
          <w:rFonts w:ascii="Arial" w:hAnsi="Arial" w:cs="Arial"/>
          <w:noProof/>
        </w:rPr>
      </w:pPr>
      <w:hyperlink w:anchor="_Toc289353900" w:history="1">
        <w:r w:rsidR="00206B41" w:rsidRPr="00206B41">
          <w:rPr>
            <w:rStyle w:val="Hyperlink"/>
            <w:rFonts w:ascii="Arial" w:hAnsi="Arial" w:cs="Arial"/>
            <w:noProof/>
          </w:rPr>
          <w:t>4.5</w:t>
        </w:r>
        <w:r w:rsidR="00206B41" w:rsidRPr="00206B41">
          <w:rPr>
            <w:rFonts w:ascii="Arial" w:hAnsi="Arial" w:cs="Arial"/>
            <w:noProof/>
          </w:rPr>
          <w:tab/>
        </w:r>
        <w:r w:rsidR="00206B41">
          <w:rPr>
            <w:rFonts w:ascii="Arial" w:hAnsi="Arial" w:cs="Arial"/>
            <w:noProof/>
          </w:rPr>
          <w:t xml:space="preserve">Residual </w:t>
        </w:r>
        <w:r w:rsidR="00206B41" w:rsidRPr="00206B41">
          <w:rPr>
            <w:rStyle w:val="Hyperlink"/>
            <w:rFonts w:ascii="Arial" w:hAnsi="Arial" w:cs="Arial"/>
            <w:noProof/>
          </w:rPr>
          <w:t>Tree-Ring Chronologies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30</w:t>
        </w:r>
        <w:r w:rsidRPr="00206B41">
          <w:rPr>
            <w:rFonts w:ascii="Arial" w:hAnsi="Arial" w:cs="Arial"/>
            <w:noProof/>
            <w:webHidden/>
          </w:rPr>
          <w:fldChar w:fldCharType="end"/>
        </w:r>
      </w:hyperlink>
    </w:p>
    <w:p w:rsidR="00206B41" w:rsidRPr="00206B41" w:rsidRDefault="00AD0875">
      <w:pPr>
        <w:pStyle w:val="TOC1"/>
        <w:tabs>
          <w:tab w:val="left" w:pos="720"/>
          <w:tab w:val="right" w:leader="dot" w:pos="9350"/>
        </w:tabs>
        <w:rPr>
          <w:rFonts w:ascii="Arial" w:hAnsi="Arial" w:cs="Arial"/>
          <w:noProof/>
        </w:rPr>
      </w:pPr>
      <w:hyperlink w:anchor="_Toc289353901" w:history="1">
        <w:r w:rsidR="00206B41" w:rsidRPr="00206B41">
          <w:rPr>
            <w:rStyle w:val="Hyperlink"/>
            <w:rFonts w:ascii="Arial" w:hAnsi="Arial" w:cs="Arial"/>
            <w:noProof/>
          </w:rPr>
          <w:t>5.0</w:t>
        </w:r>
        <w:r w:rsidR="00206B41" w:rsidRPr="00206B41">
          <w:rPr>
            <w:rFonts w:ascii="Arial" w:hAnsi="Arial" w:cs="Arial"/>
            <w:noProof/>
          </w:rPr>
          <w:tab/>
        </w:r>
        <w:r w:rsidR="00206B41" w:rsidRPr="00206B41">
          <w:rPr>
            <w:rStyle w:val="Hyperlink"/>
            <w:rFonts w:ascii="Arial" w:hAnsi="Arial" w:cs="Arial"/>
            <w:noProof/>
          </w:rPr>
          <w:t>CONCLUSIONS AND RECOMMENDATIONS FOR FUTURE WORK</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33</w:t>
        </w:r>
        <w:r w:rsidRPr="00206B41">
          <w:rPr>
            <w:rFonts w:ascii="Arial" w:hAnsi="Arial" w:cs="Arial"/>
            <w:noProof/>
            <w:webHidden/>
          </w:rPr>
          <w:fldChar w:fldCharType="end"/>
        </w:r>
      </w:hyperlink>
    </w:p>
    <w:p w:rsidR="00206B41" w:rsidRPr="00206B41" w:rsidRDefault="00AD0875">
      <w:pPr>
        <w:pStyle w:val="TOC1"/>
        <w:tabs>
          <w:tab w:val="right" w:leader="dot" w:pos="9350"/>
        </w:tabs>
        <w:rPr>
          <w:rFonts w:ascii="Arial" w:hAnsi="Arial" w:cs="Arial"/>
          <w:noProof/>
        </w:rPr>
      </w:pPr>
      <w:hyperlink w:anchor="_Toc289353902" w:history="1">
        <w:r w:rsidR="00206B41" w:rsidRPr="00206B41">
          <w:rPr>
            <w:rStyle w:val="Hyperlink"/>
            <w:rFonts w:ascii="Arial" w:hAnsi="Arial" w:cs="Arial"/>
            <w:noProof/>
          </w:rPr>
          <w:t>LIST OF REFERENCES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34</w:t>
        </w:r>
        <w:r w:rsidRPr="00206B41">
          <w:rPr>
            <w:rFonts w:ascii="Arial" w:hAnsi="Arial" w:cs="Arial"/>
            <w:noProof/>
            <w:webHidden/>
          </w:rPr>
          <w:fldChar w:fldCharType="end"/>
        </w:r>
      </w:hyperlink>
    </w:p>
    <w:p w:rsidR="00206B41" w:rsidRPr="00206B41" w:rsidRDefault="00AD0875">
      <w:pPr>
        <w:pStyle w:val="TOC1"/>
        <w:tabs>
          <w:tab w:val="right" w:leader="dot" w:pos="9350"/>
        </w:tabs>
        <w:rPr>
          <w:rFonts w:ascii="Arial" w:hAnsi="Arial" w:cs="Arial"/>
          <w:noProof/>
        </w:rPr>
      </w:pPr>
      <w:hyperlink w:anchor="_Toc289353903" w:history="1">
        <w:r w:rsidR="00206B41" w:rsidRPr="00206B41">
          <w:rPr>
            <w:rStyle w:val="Hyperlink"/>
            <w:rFonts w:ascii="Arial" w:hAnsi="Arial" w:cs="Arial"/>
            <w:noProof/>
          </w:rPr>
          <w:t>APPENDICES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37</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4" w:history="1">
        <w:r w:rsidR="00206B41" w:rsidRPr="00206B41">
          <w:rPr>
            <w:rStyle w:val="Hyperlink"/>
            <w:rFonts w:ascii="Arial" w:hAnsi="Arial" w:cs="Arial"/>
            <w:noProof/>
          </w:rPr>
          <w:t>Appendix 1.  Observed Data for Eleven SNOTEL Stations and Created Regionalization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38</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5" w:history="1">
        <w:r w:rsidR="00206B41" w:rsidRPr="00206B41">
          <w:rPr>
            <w:rStyle w:val="Hyperlink"/>
            <w:rFonts w:ascii="Arial" w:hAnsi="Arial" w:cs="Arial"/>
            <w:noProof/>
          </w:rPr>
          <w:t>Appendix 2. Forty Tree-Ring Chronologies Used In Study</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42</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6" w:history="1">
        <w:r w:rsidR="00206B41" w:rsidRPr="00206B41">
          <w:rPr>
            <w:rStyle w:val="Hyperlink"/>
            <w:rFonts w:ascii="Arial" w:hAnsi="Arial" w:cs="Arial"/>
            <w:noProof/>
          </w:rPr>
          <w:t>Appendix 3. MiniTab Output for Principal Components Analysis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43</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7" w:history="1">
        <w:r w:rsidR="00206B41" w:rsidRPr="00206B41">
          <w:rPr>
            <w:rStyle w:val="Hyperlink"/>
            <w:rFonts w:ascii="Arial" w:hAnsi="Arial" w:cs="Arial"/>
            <w:noProof/>
          </w:rPr>
          <w:t>Appendix 4. MiniTab Output for Model Calibration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46</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8" w:history="1">
        <w:r w:rsidR="00206B41" w:rsidRPr="00206B41">
          <w:rPr>
            <w:rStyle w:val="Hyperlink"/>
            <w:rFonts w:ascii="Arial" w:hAnsi="Arial" w:cs="Arial"/>
            <w:noProof/>
          </w:rPr>
          <w:t>Appendix 5. Regression Equations for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72</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09" w:history="1">
        <w:r w:rsidR="00206B41" w:rsidRPr="00206B41">
          <w:rPr>
            <w:rStyle w:val="Hyperlink"/>
            <w:rFonts w:ascii="Arial" w:hAnsi="Arial" w:cs="Arial"/>
            <w:noProof/>
          </w:rPr>
          <w:t>Appendix 6. Model’s Reconstruction Data for Calibration Data</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_Toc289353909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73</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10" w:history="1">
        <w:r w:rsidR="00206B41" w:rsidRPr="00206B41">
          <w:rPr>
            <w:rStyle w:val="Hyperlink"/>
            <w:rFonts w:ascii="Arial" w:hAnsi="Arial" w:cs="Arial"/>
            <w:noProof/>
          </w:rPr>
          <w:t>Appendix 7. Model Calibration Figures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77</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11" w:history="1">
        <w:r w:rsidR="00206B41" w:rsidRPr="00206B41">
          <w:rPr>
            <w:rStyle w:val="Hyperlink"/>
            <w:rFonts w:ascii="Arial" w:hAnsi="Arial" w:cs="Arial"/>
            <w:noProof/>
          </w:rPr>
          <w:t>Appendix 8. Reconstruction Data</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79</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12" w:history="1">
        <w:r w:rsidR="00206B41" w:rsidRPr="00206B41">
          <w:rPr>
            <w:rStyle w:val="Hyperlink"/>
            <w:rFonts w:ascii="Arial" w:hAnsi="Arial" w:cs="Arial"/>
            <w:noProof/>
          </w:rPr>
          <w:t>Appendix 9. Reconstruction Figures for April 1st SWE</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140</w:t>
        </w:r>
        <w:r w:rsidRPr="00206B41">
          <w:rPr>
            <w:rFonts w:ascii="Arial" w:hAnsi="Arial" w:cs="Arial"/>
            <w:noProof/>
            <w:webHidden/>
          </w:rPr>
          <w:fldChar w:fldCharType="end"/>
        </w:r>
      </w:hyperlink>
    </w:p>
    <w:p w:rsidR="00206B41" w:rsidRPr="00206B41" w:rsidRDefault="00AD0875">
      <w:pPr>
        <w:pStyle w:val="TOC2"/>
        <w:tabs>
          <w:tab w:val="right" w:leader="dot" w:pos="9350"/>
        </w:tabs>
        <w:rPr>
          <w:rFonts w:ascii="Arial" w:hAnsi="Arial" w:cs="Arial"/>
          <w:noProof/>
        </w:rPr>
      </w:pPr>
      <w:hyperlink w:anchor="_Toc289353913" w:history="1">
        <w:r w:rsidR="00206B41" w:rsidRPr="00206B41">
          <w:rPr>
            <w:rStyle w:val="Hyperlink"/>
            <w:rFonts w:ascii="Arial" w:hAnsi="Arial" w:cs="Arial"/>
            <w:noProof/>
          </w:rPr>
          <w:t>Appendix 10. Residual Tree-Ring Chronology Data used in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149</w:t>
        </w:r>
        <w:r w:rsidRPr="00206B41">
          <w:rPr>
            <w:rFonts w:ascii="Arial" w:hAnsi="Arial" w:cs="Arial"/>
            <w:noProof/>
            <w:webHidden/>
          </w:rPr>
          <w:fldChar w:fldCharType="end"/>
        </w:r>
      </w:hyperlink>
    </w:p>
    <w:p w:rsidR="00206B41" w:rsidRPr="00206B41" w:rsidRDefault="00AD0875">
      <w:pPr>
        <w:pStyle w:val="TOC1"/>
        <w:tabs>
          <w:tab w:val="right" w:leader="dot" w:pos="9350"/>
        </w:tabs>
        <w:rPr>
          <w:rFonts w:ascii="Arial" w:hAnsi="Arial" w:cs="Arial"/>
          <w:noProof/>
        </w:rPr>
      </w:pPr>
      <w:hyperlink w:anchor="_Toc289353914" w:history="1">
        <w:r w:rsidR="00206B41" w:rsidRPr="00206B41">
          <w:rPr>
            <w:rStyle w:val="Hyperlink"/>
            <w:rFonts w:ascii="Arial" w:hAnsi="Arial" w:cs="Arial"/>
            <w:noProof/>
          </w:rPr>
          <w:t>VITA</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166</w:t>
        </w:r>
        <w:r w:rsidRPr="00206B41">
          <w:rPr>
            <w:rFonts w:ascii="Arial" w:hAnsi="Arial" w:cs="Arial"/>
            <w:noProof/>
            <w:webHidden/>
          </w:rPr>
          <w:fldChar w:fldCharType="end"/>
        </w:r>
      </w:hyperlink>
    </w:p>
    <w:p w:rsidR="00236E6D" w:rsidRPr="00205CD7" w:rsidRDefault="00AD0875" w:rsidP="00C20252">
      <w:pPr>
        <w:numPr>
          <w:ilvl w:val="12"/>
          <w:numId w:val="0"/>
        </w:numPr>
        <w:jc w:val="both"/>
        <w:rPr>
          <w:rFonts w:ascii="Arial" w:hAnsi="Arial" w:cs="Arial"/>
          <w:b/>
          <w:bCs/>
          <w:sz w:val="28"/>
          <w:szCs w:val="28"/>
        </w:rPr>
      </w:pPr>
      <w:r w:rsidRPr="00206B41">
        <w:rPr>
          <w:rFonts w:ascii="Arial" w:hAnsi="Arial" w:cs="Arial"/>
        </w:rPr>
        <w:fldChar w:fldCharType="end"/>
      </w:r>
      <w:r w:rsidR="009C755C">
        <w:rPr>
          <w:rFonts w:ascii="Arial" w:hAnsi="Arial" w:cs="Arial"/>
          <w:b/>
          <w:bCs/>
          <w:sz w:val="28"/>
          <w:szCs w:val="28"/>
        </w:rPr>
        <w:br w:type="page"/>
      </w:r>
      <w:r w:rsidR="00236E6D" w:rsidRPr="007A1C77">
        <w:rPr>
          <w:rFonts w:asciiTheme="majorHAnsi" w:hAnsiTheme="majorHAnsi" w:cs="Arial"/>
          <w:b/>
          <w:bCs/>
          <w:sz w:val="28"/>
          <w:szCs w:val="28"/>
        </w:rPr>
        <w:lastRenderedPageBreak/>
        <w:t>LIST OF TABLES</w:t>
      </w:r>
    </w:p>
    <w:p w:rsidR="00206B41" w:rsidRPr="00206B41" w:rsidRDefault="00AD0875">
      <w:pPr>
        <w:pStyle w:val="TableofFigures"/>
        <w:tabs>
          <w:tab w:val="right" w:leader="dot" w:pos="9350"/>
        </w:tabs>
        <w:rPr>
          <w:rFonts w:ascii="Arial" w:hAnsi="Arial" w:cs="Arial"/>
          <w:noProof/>
        </w:rPr>
      </w:pPr>
      <w:r w:rsidRPr="005B12D6">
        <w:rPr>
          <w:rFonts w:ascii="Arial" w:hAnsi="Arial" w:cs="Arial"/>
        </w:rPr>
        <w:fldChar w:fldCharType="begin"/>
      </w:r>
      <w:r w:rsidR="00236E6D" w:rsidRPr="005B12D6">
        <w:rPr>
          <w:rFonts w:ascii="Arial" w:hAnsi="Arial" w:cs="Arial"/>
        </w:rPr>
        <w:instrText xml:space="preserve"> TOC \h \z \c "Table" </w:instrText>
      </w:r>
      <w:r w:rsidRPr="005B12D6">
        <w:rPr>
          <w:rFonts w:ascii="Arial" w:hAnsi="Arial" w:cs="Arial"/>
        </w:rPr>
        <w:fldChar w:fldCharType="separate"/>
      </w:r>
      <w:hyperlink w:anchor="_Toc289353915" w:history="1">
        <w:r w:rsidR="00206B41" w:rsidRPr="00206B41">
          <w:rPr>
            <w:rStyle w:val="Hyperlink"/>
            <w:rFonts w:ascii="Arial" w:hAnsi="Arial" w:cs="Arial"/>
            <w:noProof/>
          </w:rPr>
          <w:t>Table 1. Summary of SNOTEL stations in and around the N</w:t>
        </w:r>
        <w:r w:rsidR="00206B41">
          <w:rPr>
            <w:rStyle w:val="Hyperlink"/>
            <w:rFonts w:ascii="Arial" w:hAnsi="Arial" w:cs="Arial"/>
            <w:noProof/>
          </w:rPr>
          <w:t>PRB</w:t>
        </w:r>
        <w:r w:rsidR="00206B41" w:rsidRPr="00206B41">
          <w:rPr>
            <w:rStyle w:val="Hyperlink"/>
            <w:rFonts w:ascii="Arial" w:hAnsi="Arial" w:cs="Arial"/>
            <w:noProof/>
          </w:rPr>
          <w:t xml:space="preserve"> used in study.</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8</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16" w:history="1">
        <w:r w:rsidR="00206B41" w:rsidRPr="00206B41">
          <w:rPr>
            <w:rStyle w:val="Hyperlink"/>
            <w:rFonts w:ascii="Arial" w:hAnsi="Arial" w:cs="Arial"/>
            <w:noProof/>
          </w:rPr>
          <w:t>Table 2. Tree-ring chronologies that passed pre-s</w:t>
        </w:r>
        <w:r w:rsidR="00206B41">
          <w:rPr>
            <w:rStyle w:val="Hyperlink"/>
            <w:rFonts w:ascii="Arial" w:hAnsi="Arial" w:cs="Arial"/>
            <w:noProof/>
          </w:rPr>
          <w:t>creening</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8</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17" w:history="1">
        <w:r w:rsidR="00206B41" w:rsidRPr="00206B41">
          <w:rPr>
            <w:rStyle w:val="Hyperlink"/>
            <w:rFonts w:ascii="Arial" w:hAnsi="Arial" w:cs="Arial"/>
            <w:noProof/>
          </w:rPr>
          <w:t>Table 3. Regression Analysis Statistical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18</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18" w:history="1">
        <w:r w:rsidR="00206B41" w:rsidRPr="00206B41">
          <w:rPr>
            <w:rStyle w:val="Hyperlink"/>
            <w:rFonts w:ascii="Arial" w:hAnsi="Arial" w:cs="Arial"/>
            <w:noProof/>
          </w:rPr>
          <w:t>Table 4. Retained Tree-Ring Chronologies and Mallows' C</w:t>
        </w:r>
        <w:r w:rsidR="00206B41" w:rsidRPr="00206B41">
          <w:rPr>
            <w:rStyle w:val="Hyperlink"/>
            <w:rFonts w:ascii="Arial" w:hAnsi="Arial" w:cs="Arial"/>
            <w:noProof/>
            <w:vertAlign w:val="subscript"/>
          </w:rPr>
          <w:t>p</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18</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19" w:history="1">
        <w:r w:rsidR="00206B41" w:rsidRPr="00206B41">
          <w:rPr>
            <w:rStyle w:val="Hyperlink"/>
            <w:rFonts w:ascii="Arial" w:hAnsi="Arial" w:cs="Arial"/>
            <w:noProof/>
          </w:rPr>
          <w:t>Table 5. Statistical Validation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_Toc289353919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19</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20" w:history="1">
        <w:r w:rsidR="00206B41" w:rsidRPr="00206B41">
          <w:rPr>
            <w:rStyle w:val="Hyperlink"/>
            <w:rFonts w:ascii="Arial" w:hAnsi="Arial" w:cs="Arial"/>
            <w:noProof/>
          </w:rPr>
          <w:t>Table 6. Regional April 1</w:t>
        </w:r>
        <w:r w:rsidR="00206B41" w:rsidRPr="00206B41">
          <w:rPr>
            <w:rStyle w:val="Hyperlink"/>
            <w:rFonts w:ascii="Arial" w:hAnsi="Arial" w:cs="Arial"/>
            <w:noProof/>
            <w:vertAlign w:val="superscript"/>
          </w:rPr>
          <w:t>st</w:t>
        </w:r>
        <w:r w:rsidR="00206B41" w:rsidRPr="00206B41">
          <w:rPr>
            <w:rStyle w:val="Hyperlink"/>
            <w:rFonts w:ascii="Arial" w:hAnsi="Arial" w:cs="Arial"/>
            <w:noProof/>
          </w:rPr>
          <w:t xml:space="preserve"> SWE Statistical Analysis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22</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21" w:history="1">
        <w:r w:rsidR="00206B41" w:rsidRPr="00206B41">
          <w:rPr>
            <w:rStyle w:val="Hyperlink"/>
            <w:rFonts w:ascii="Arial" w:hAnsi="Arial" w:cs="Arial"/>
            <w:noProof/>
          </w:rPr>
          <w:t>Table 7. Regional April 1</w:t>
        </w:r>
        <w:r w:rsidR="00206B41" w:rsidRPr="00206B41">
          <w:rPr>
            <w:rStyle w:val="Hyperlink"/>
            <w:rFonts w:ascii="Arial" w:hAnsi="Arial" w:cs="Arial"/>
            <w:noProof/>
            <w:vertAlign w:val="superscript"/>
          </w:rPr>
          <w:t>st</w:t>
        </w:r>
        <w:r w:rsidR="00206B41" w:rsidRPr="00206B41">
          <w:rPr>
            <w:rStyle w:val="Hyperlink"/>
            <w:rFonts w:ascii="Arial" w:hAnsi="Arial" w:cs="Arial"/>
            <w:noProof/>
          </w:rPr>
          <w:t xml:space="preserve"> SWE Mallows' C</w:t>
        </w:r>
        <w:r w:rsidR="00206B41" w:rsidRPr="00206B41">
          <w:rPr>
            <w:rStyle w:val="Hyperlink"/>
            <w:rFonts w:ascii="Arial" w:hAnsi="Arial" w:cs="Arial"/>
            <w:noProof/>
            <w:vertAlign w:val="subscript"/>
          </w:rPr>
          <w:t>p</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22</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22" w:history="1">
        <w:r w:rsidR="00206B41" w:rsidRPr="00206B41">
          <w:rPr>
            <w:rStyle w:val="Hyperlink"/>
            <w:rFonts w:ascii="Arial" w:hAnsi="Arial" w:cs="Arial"/>
            <w:noProof/>
          </w:rPr>
          <w:t>Table 8. Regional April 1</w:t>
        </w:r>
        <w:r w:rsidR="00206B41" w:rsidRPr="00206B41">
          <w:rPr>
            <w:rStyle w:val="Hyperlink"/>
            <w:rFonts w:ascii="Arial" w:hAnsi="Arial" w:cs="Arial"/>
            <w:noProof/>
            <w:vertAlign w:val="superscript"/>
          </w:rPr>
          <w:t>st</w:t>
        </w:r>
        <w:r w:rsidR="00206B41" w:rsidRPr="00206B41">
          <w:rPr>
            <w:rStyle w:val="Hyperlink"/>
            <w:rFonts w:ascii="Arial" w:hAnsi="Arial" w:cs="Arial"/>
            <w:noProof/>
          </w:rPr>
          <w:t xml:space="preserve"> SWE Statistical Validation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_Toc289353922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22</w:t>
        </w:r>
        <w:r w:rsidRPr="00206B41">
          <w:rPr>
            <w:rFonts w:ascii="Arial" w:hAnsi="Arial" w:cs="Arial"/>
            <w:noProof/>
            <w:webHidden/>
          </w:rPr>
          <w:fldChar w:fldCharType="end"/>
        </w:r>
      </w:hyperlink>
    </w:p>
    <w:p w:rsidR="00206B41" w:rsidRDefault="00AD0875">
      <w:pPr>
        <w:pStyle w:val="TableofFigures"/>
        <w:tabs>
          <w:tab w:val="right" w:leader="dot" w:pos="9350"/>
        </w:tabs>
        <w:rPr>
          <w:noProof/>
        </w:rPr>
      </w:pPr>
      <w:hyperlink w:anchor="_Toc289353923" w:history="1">
        <w:r w:rsidR="00206B41" w:rsidRPr="00206B41">
          <w:rPr>
            <w:rStyle w:val="Hyperlink"/>
            <w:rFonts w:ascii="Arial" w:hAnsi="Arial" w:cs="Arial"/>
            <w:noProof/>
          </w:rPr>
          <w:t>Table 9. Regression Equations for Dry Lake, Old Battle, Lake Irene, and Nine Station Regional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_Toc289353923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23</w:t>
        </w:r>
        <w:r w:rsidRPr="00206B41">
          <w:rPr>
            <w:rFonts w:ascii="Arial" w:hAnsi="Arial" w:cs="Arial"/>
            <w:noProof/>
            <w:webHidden/>
          </w:rPr>
          <w:fldChar w:fldCharType="end"/>
        </w:r>
      </w:hyperlink>
    </w:p>
    <w:p w:rsidR="00236E6D" w:rsidRPr="005B12D6" w:rsidRDefault="00AD0875" w:rsidP="00C202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ind w:left="8280" w:hanging="8280"/>
        <w:jc w:val="both"/>
        <w:rPr>
          <w:rFonts w:ascii="Arial" w:hAnsi="Arial" w:cs="Arial"/>
        </w:rPr>
      </w:pPr>
      <w:r w:rsidRPr="005B12D6">
        <w:rPr>
          <w:rFonts w:ascii="Arial" w:hAnsi="Arial" w:cs="Arial"/>
        </w:rPr>
        <w:fldChar w:fldCharType="end"/>
      </w:r>
    </w:p>
    <w:p w:rsidR="00236E6D" w:rsidRPr="005B12D6" w:rsidRDefault="00236E6D" w:rsidP="008550FC">
      <w:pPr>
        <w:spacing w:line="480" w:lineRule="auto"/>
        <w:jc w:val="both"/>
        <w:rPr>
          <w:rFonts w:ascii="Arial" w:hAnsi="Arial" w:cs="Arial"/>
        </w:rPr>
      </w:pPr>
    </w:p>
    <w:p w:rsidR="00236E6D" w:rsidRPr="004833B3" w:rsidRDefault="00236E6D" w:rsidP="00C20252">
      <w:pPr>
        <w:numPr>
          <w:ilvl w:val="12"/>
          <w:numId w:val="0"/>
        </w:numPr>
        <w:jc w:val="both"/>
        <w:rPr>
          <w:rFonts w:asciiTheme="majorHAnsi" w:hAnsiTheme="majorHAnsi" w:cs="Arial"/>
          <w:b/>
          <w:sz w:val="28"/>
          <w:szCs w:val="28"/>
        </w:rPr>
      </w:pPr>
      <w:r w:rsidRPr="005B12D6">
        <w:rPr>
          <w:rFonts w:ascii="Arial" w:hAnsi="Arial" w:cs="Arial"/>
        </w:rPr>
        <w:br w:type="page"/>
      </w:r>
      <w:r w:rsidRPr="004833B3">
        <w:rPr>
          <w:rFonts w:asciiTheme="majorHAnsi" w:hAnsiTheme="majorHAnsi" w:cs="Arial"/>
          <w:b/>
          <w:bCs/>
          <w:sz w:val="28"/>
          <w:szCs w:val="28"/>
        </w:rPr>
        <w:lastRenderedPageBreak/>
        <w:t>LIST OF FIGURES</w:t>
      </w:r>
    </w:p>
    <w:p w:rsidR="00206B41" w:rsidRPr="00206B41" w:rsidRDefault="00AD0875">
      <w:pPr>
        <w:pStyle w:val="TableofFigures"/>
        <w:tabs>
          <w:tab w:val="right" w:leader="dot" w:pos="9350"/>
        </w:tabs>
        <w:rPr>
          <w:rFonts w:ascii="Arial" w:hAnsi="Arial" w:cs="Arial"/>
          <w:noProof/>
        </w:rPr>
      </w:pPr>
      <w:r w:rsidRPr="00085212">
        <w:rPr>
          <w:rFonts w:ascii="Arial" w:hAnsi="Arial" w:cs="Arial"/>
        </w:rPr>
        <w:fldChar w:fldCharType="begin"/>
      </w:r>
      <w:r w:rsidR="00304BD0" w:rsidRPr="00085212">
        <w:rPr>
          <w:rFonts w:ascii="Arial" w:hAnsi="Arial" w:cs="Arial"/>
        </w:rPr>
        <w:instrText xml:space="preserve"> TOC \h \z \c "Figure" </w:instrText>
      </w:r>
      <w:r w:rsidRPr="00085212">
        <w:rPr>
          <w:rFonts w:ascii="Arial" w:hAnsi="Arial" w:cs="Arial"/>
        </w:rPr>
        <w:fldChar w:fldCharType="separate"/>
      </w:r>
      <w:hyperlink w:anchor="_Toc289353924" w:history="1">
        <w:r w:rsidR="00206B41" w:rsidRPr="00206B41">
          <w:rPr>
            <w:rStyle w:val="Hyperlink"/>
            <w:rFonts w:ascii="Arial" w:hAnsi="Arial" w:cs="Arial"/>
            <w:noProof/>
          </w:rPr>
          <w:t>Figure 1. Map of SNOTEL stations and tree-ring chronologies in and adjacent to the North Platte River Basin</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_Toc289353924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5</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25" w:history="1">
        <w:r w:rsidR="00206B41" w:rsidRPr="00206B41">
          <w:rPr>
            <w:rStyle w:val="Hyperlink"/>
            <w:rFonts w:ascii="Arial" w:hAnsi="Arial" w:cs="Arial"/>
            <w:noProof/>
          </w:rPr>
          <w:t>Figure 2. Calibration Results.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_Toc289353925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24</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r:id="rId8" w:anchor="_Toc289353926" w:history="1">
        <w:r w:rsidR="00206B41" w:rsidRPr="00206B41">
          <w:rPr>
            <w:rStyle w:val="Hyperlink"/>
            <w:rFonts w:ascii="Arial" w:hAnsi="Arial" w:cs="Arial"/>
            <w:noProof/>
          </w:rPr>
          <w:t>Figure 3. Dry Lake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_Toc289353926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26</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r:id="rId9" w:anchor="_Toc289353927" w:history="1">
        <w:r w:rsidR="00206B41" w:rsidRPr="00206B41">
          <w:rPr>
            <w:rStyle w:val="Hyperlink"/>
            <w:rFonts w:ascii="Arial" w:hAnsi="Arial" w:cs="Arial"/>
            <w:noProof/>
          </w:rPr>
          <w:t>Figure 4. Old Battle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_Toc289353927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27</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r:id="rId10" w:anchor="_Toc289353928" w:history="1">
        <w:r w:rsidR="00206B41" w:rsidRPr="00206B41">
          <w:rPr>
            <w:rStyle w:val="Hyperlink"/>
            <w:rFonts w:ascii="Arial" w:hAnsi="Arial" w:cs="Arial"/>
            <w:noProof/>
          </w:rPr>
          <w:t>Figure 5. Lake Irene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_Toc289353928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28</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r:id="rId11" w:anchor="_Toc289353929" w:history="1">
        <w:r w:rsidR="00206B41" w:rsidRPr="00206B41">
          <w:rPr>
            <w:rStyle w:val="Hyperlink"/>
            <w:rFonts w:ascii="Arial" w:hAnsi="Arial" w:cs="Arial"/>
            <w:noProof/>
          </w:rPr>
          <w:t>Figure 6. Nine station Regionalization Reconstructions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_Toc289353929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29</w:t>
        </w:r>
        <w:r w:rsidRPr="00206B41">
          <w:rPr>
            <w:rFonts w:ascii="Arial" w:hAnsi="Arial" w:cs="Arial"/>
            <w:noProof/>
            <w:webHidden/>
          </w:rPr>
          <w:fldChar w:fldCharType="end"/>
        </w:r>
      </w:hyperlink>
    </w:p>
    <w:p w:rsidR="00206B41" w:rsidRPr="00206B41" w:rsidRDefault="00AD0875">
      <w:pPr>
        <w:pStyle w:val="TableofFigures"/>
        <w:tabs>
          <w:tab w:val="right" w:leader="dot" w:pos="9350"/>
        </w:tabs>
        <w:rPr>
          <w:rFonts w:ascii="Arial" w:hAnsi="Arial" w:cs="Arial"/>
          <w:noProof/>
        </w:rPr>
      </w:pPr>
      <w:hyperlink w:anchor="_Toc289353930" w:history="1">
        <w:r w:rsidR="00206B41" w:rsidRPr="00206B41">
          <w:rPr>
            <w:rStyle w:val="Hyperlink"/>
            <w:rFonts w:ascii="Arial" w:hAnsi="Arial" w:cs="Arial"/>
            <w:noProof/>
          </w:rPr>
          <w:t>Figure 7. Map of Retained Tree-Ring Chronologies in and adjacent to NPRB</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_Toc289353930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31</w:t>
        </w:r>
        <w:r w:rsidRPr="00206B41">
          <w:rPr>
            <w:rFonts w:ascii="Arial" w:hAnsi="Arial" w:cs="Arial"/>
            <w:noProof/>
            <w:webHidden/>
          </w:rPr>
          <w:fldChar w:fldCharType="end"/>
        </w:r>
      </w:hyperlink>
    </w:p>
    <w:p w:rsidR="00206B41" w:rsidRDefault="00AD0875">
      <w:pPr>
        <w:pStyle w:val="TableofFigures"/>
        <w:tabs>
          <w:tab w:val="right" w:leader="dot" w:pos="9350"/>
        </w:tabs>
        <w:rPr>
          <w:noProof/>
        </w:rPr>
      </w:pPr>
      <w:hyperlink w:anchor="_Toc289353931" w:history="1">
        <w:r w:rsidR="00206B41" w:rsidRPr="00206B41">
          <w:rPr>
            <w:rStyle w:val="Hyperlink"/>
            <w:rFonts w:ascii="Arial" w:hAnsi="Arial" w:cs="Arial"/>
            <w:noProof/>
          </w:rPr>
          <w:t>Figure 8. Contour Plot of R</w:t>
        </w:r>
        <w:r w:rsidR="00206B41" w:rsidRPr="00206B41">
          <w:rPr>
            <w:rStyle w:val="Hyperlink"/>
            <w:rFonts w:ascii="Arial" w:hAnsi="Arial" w:cs="Arial"/>
            <w:noProof/>
            <w:vertAlign w:val="superscript"/>
          </w:rPr>
          <w:t>2</w:t>
        </w:r>
        <w:r w:rsidR="00206B41" w:rsidRPr="00206B41">
          <w:rPr>
            <w:rStyle w:val="Hyperlink"/>
            <w:rFonts w:ascii="Arial" w:hAnsi="Arial" w:cs="Arial"/>
            <w:noProof/>
          </w:rPr>
          <w:t xml:space="preserve"> Values for Eleven Individual Stations</w:t>
        </w:r>
        <w:r w:rsidR="00206B41" w:rsidRPr="00206B41">
          <w:rPr>
            <w:rFonts w:ascii="Arial" w:hAnsi="Arial" w:cs="Arial"/>
            <w:noProof/>
            <w:webHidden/>
          </w:rPr>
          <w:tab/>
        </w:r>
        <w:r w:rsidRPr="00206B41">
          <w:rPr>
            <w:rFonts w:ascii="Arial" w:hAnsi="Arial" w:cs="Arial"/>
            <w:noProof/>
            <w:webHidden/>
          </w:rPr>
          <w:fldChar w:fldCharType="begin"/>
        </w:r>
        <w:r w:rsidR="00206B41" w:rsidRPr="00206B41">
          <w:rPr>
            <w:rFonts w:ascii="Arial" w:hAnsi="Arial" w:cs="Arial"/>
            <w:noProof/>
            <w:webHidden/>
          </w:rPr>
          <w:instrText xml:space="preserve"> PAGEREF _Toc289353931 \h </w:instrText>
        </w:r>
        <w:r w:rsidRPr="00206B41">
          <w:rPr>
            <w:rFonts w:ascii="Arial" w:hAnsi="Arial" w:cs="Arial"/>
            <w:noProof/>
            <w:webHidden/>
          </w:rPr>
        </w:r>
        <w:r w:rsidRPr="00206B41">
          <w:rPr>
            <w:rFonts w:ascii="Arial" w:hAnsi="Arial" w:cs="Arial"/>
            <w:noProof/>
            <w:webHidden/>
          </w:rPr>
          <w:fldChar w:fldCharType="separate"/>
        </w:r>
        <w:r w:rsidR="00540CB8">
          <w:rPr>
            <w:rFonts w:ascii="Arial" w:hAnsi="Arial" w:cs="Arial"/>
            <w:noProof/>
            <w:webHidden/>
          </w:rPr>
          <w:t>32</w:t>
        </w:r>
        <w:r w:rsidRPr="00206B41">
          <w:rPr>
            <w:rFonts w:ascii="Arial" w:hAnsi="Arial" w:cs="Arial"/>
            <w:noProof/>
            <w:webHidden/>
          </w:rPr>
          <w:fldChar w:fldCharType="end"/>
        </w:r>
      </w:hyperlink>
    </w:p>
    <w:p w:rsidR="00B267C2" w:rsidRDefault="00AD0875" w:rsidP="00C20252">
      <w:pPr>
        <w:numPr>
          <w:ilvl w:val="12"/>
          <w:numId w:val="0"/>
        </w:numPr>
        <w:spacing w:after="0"/>
        <w:jc w:val="both"/>
        <w:rPr>
          <w:rFonts w:ascii="Arial" w:hAnsi="Arial" w:cs="Arial"/>
        </w:rPr>
      </w:pPr>
      <w:r w:rsidRPr="00085212">
        <w:rPr>
          <w:rFonts w:ascii="Arial" w:hAnsi="Arial" w:cs="Arial"/>
        </w:rPr>
        <w:fldChar w:fldCharType="end"/>
      </w:r>
    </w:p>
    <w:p w:rsidR="00B267C2" w:rsidRPr="00B267C2" w:rsidRDefault="00B267C2" w:rsidP="00B267C2">
      <w:pPr>
        <w:rPr>
          <w:rFonts w:ascii="Arial" w:hAnsi="Arial" w:cs="Arial"/>
        </w:rPr>
      </w:pPr>
    </w:p>
    <w:p w:rsidR="00B267C2" w:rsidRPr="00B267C2" w:rsidRDefault="00B267C2" w:rsidP="00B267C2">
      <w:pPr>
        <w:rPr>
          <w:rFonts w:ascii="Arial" w:hAnsi="Arial" w:cs="Arial"/>
        </w:rPr>
      </w:pPr>
    </w:p>
    <w:p w:rsidR="00B267C2" w:rsidRDefault="00B267C2" w:rsidP="00B267C2">
      <w:pPr>
        <w:rPr>
          <w:rFonts w:ascii="Arial" w:hAnsi="Arial" w:cs="Arial"/>
        </w:rPr>
      </w:pPr>
    </w:p>
    <w:p w:rsidR="00B267C2" w:rsidRDefault="00B267C2" w:rsidP="00B267C2">
      <w:pPr>
        <w:tabs>
          <w:tab w:val="left" w:pos="2760"/>
        </w:tabs>
        <w:rPr>
          <w:rFonts w:ascii="Arial" w:hAnsi="Arial" w:cs="Arial"/>
        </w:rPr>
      </w:pPr>
      <w:r>
        <w:rPr>
          <w:rFonts w:ascii="Arial" w:hAnsi="Arial" w:cs="Arial"/>
        </w:rPr>
        <w:tab/>
      </w:r>
    </w:p>
    <w:p w:rsidR="00B267C2" w:rsidRDefault="00B267C2" w:rsidP="00B267C2">
      <w:pPr>
        <w:rPr>
          <w:rFonts w:ascii="Arial" w:hAnsi="Arial" w:cs="Arial"/>
        </w:rPr>
      </w:pPr>
    </w:p>
    <w:p w:rsidR="003C1575" w:rsidRPr="00B267C2" w:rsidRDefault="003C1575" w:rsidP="00B267C2">
      <w:pPr>
        <w:rPr>
          <w:rFonts w:ascii="Arial" w:hAnsi="Arial" w:cs="Arial"/>
        </w:rPr>
        <w:sectPr w:rsidR="003C1575" w:rsidRPr="00B267C2" w:rsidSect="007411F6">
          <w:headerReference w:type="even" r:id="rId12"/>
          <w:headerReference w:type="default" r:id="rId13"/>
          <w:footerReference w:type="default" r:id="rId14"/>
          <w:pgSz w:w="12240" w:h="15840" w:code="1"/>
          <w:pgMar w:top="1440" w:right="1440" w:bottom="1440" w:left="1440" w:header="720" w:footer="1440" w:gutter="0"/>
          <w:pgNumType w:fmt="lowerRoman" w:start="1"/>
          <w:cols w:space="720"/>
          <w:noEndnote/>
          <w:titlePg/>
        </w:sectPr>
      </w:pPr>
    </w:p>
    <w:p w:rsidR="00236E6D" w:rsidRDefault="00E60AC2" w:rsidP="00664A27">
      <w:pPr>
        <w:pStyle w:val="StyleHeading1Centered"/>
        <w:numPr>
          <w:ilvl w:val="0"/>
          <w:numId w:val="2"/>
        </w:numPr>
        <w:spacing w:line="480" w:lineRule="auto"/>
        <w:jc w:val="both"/>
      </w:pPr>
      <w:bookmarkStart w:id="0" w:name="_Toc289353866"/>
      <w:r>
        <w:lastRenderedPageBreak/>
        <w:t>INTRODUCTION</w:t>
      </w:r>
      <w:bookmarkEnd w:id="0"/>
      <w:r>
        <w:t xml:space="preserve"> </w:t>
      </w:r>
    </w:p>
    <w:p w:rsidR="009259E4" w:rsidRDefault="00601148" w:rsidP="003066D9">
      <w:pPr>
        <w:numPr>
          <w:ilvl w:val="12"/>
          <w:numId w:val="0"/>
        </w:numPr>
        <w:spacing w:line="480" w:lineRule="auto"/>
        <w:ind w:firstLine="720"/>
        <w:jc w:val="both"/>
        <w:rPr>
          <w:rFonts w:ascii="Arial" w:hAnsi="Arial" w:cs="Arial"/>
        </w:rPr>
      </w:pPr>
      <w:r>
        <w:rPr>
          <w:rFonts w:ascii="Arial" w:hAnsi="Arial" w:cs="Arial"/>
        </w:rPr>
        <w:t xml:space="preserve">Water in the </w:t>
      </w:r>
      <w:r w:rsidR="006572DE">
        <w:rPr>
          <w:rFonts w:ascii="Arial" w:hAnsi="Arial" w:cs="Arial"/>
        </w:rPr>
        <w:t>w</w:t>
      </w:r>
      <w:r>
        <w:rPr>
          <w:rFonts w:ascii="Arial" w:hAnsi="Arial" w:cs="Arial"/>
        </w:rPr>
        <w:t xml:space="preserve">estern United States has been a source of conflict within the past century, exposing the value of </w:t>
      </w:r>
      <w:r w:rsidR="00030110">
        <w:rPr>
          <w:rFonts w:ascii="Arial" w:hAnsi="Arial" w:cs="Arial"/>
        </w:rPr>
        <w:t xml:space="preserve">understanding the variability of </w:t>
      </w:r>
      <w:r>
        <w:rPr>
          <w:rFonts w:ascii="Arial" w:hAnsi="Arial" w:cs="Arial"/>
        </w:rPr>
        <w:t>water reso</w:t>
      </w:r>
      <w:r w:rsidR="00C12719">
        <w:rPr>
          <w:rFonts w:ascii="Arial" w:hAnsi="Arial" w:cs="Arial"/>
        </w:rPr>
        <w:t>urce</w:t>
      </w:r>
      <w:r w:rsidR="00030110">
        <w:rPr>
          <w:rFonts w:ascii="Arial" w:hAnsi="Arial" w:cs="Arial"/>
        </w:rPr>
        <w:t>s</w:t>
      </w:r>
      <w:r>
        <w:rPr>
          <w:rFonts w:ascii="Arial" w:hAnsi="Arial" w:cs="Arial"/>
        </w:rPr>
        <w:t xml:space="preserve">.  </w:t>
      </w:r>
      <w:r w:rsidR="00C12719">
        <w:rPr>
          <w:rFonts w:ascii="Arial" w:hAnsi="Arial" w:cs="Arial"/>
        </w:rPr>
        <w:t xml:space="preserve">The North Platte River </w:t>
      </w:r>
      <w:r w:rsidR="00030110">
        <w:rPr>
          <w:rFonts w:ascii="Arial" w:hAnsi="Arial" w:cs="Arial"/>
        </w:rPr>
        <w:t>provides</w:t>
      </w:r>
      <w:r w:rsidR="00C12719">
        <w:rPr>
          <w:rFonts w:ascii="Arial" w:hAnsi="Arial" w:cs="Arial"/>
        </w:rPr>
        <w:t xml:space="preserve"> water for agriculture, energy production and urban development in northern Colorado, southeaste</w:t>
      </w:r>
      <w:r w:rsidR="00DE16A8">
        <w:rPr>
          <w:rFonts w:ascii="Arial" w:hAnsi="Arial" w:cs="Arial"/>
        </w:rPr>
        <w:t xml:space="preserve">rn Wyoming, and eastern Nevada </w:t>
      </w:r>
      <w:r w:rsidR="00BD0B49" w:rsidRPr="00BD0B49">
        <w:rPr>
          <w:rFonts w:ascii="Arial" w:hAnsi="Arial" w:cs="Arial"/>
          <w:noProof/>
        </w:rPr>
        <w:t xml:space="preserve">(Shinker, </w:t>
      </w:r>
      <w:r w:rsidR="00BD0B49">
        <w:rPr>
          <w:rFonts w:ascii="Arial" w:hAnsi="Arial" w:cs="Arial"/>
          <w:noProof/>
        </w:rPr>
        <w:t>et al.</w:t>
      </w:r>
      <w:r w:rsidR="00BD0B49" w:rsidRPr="00BD0B49">
        <w:rPr>
          <w:rFonts w:ascii="Arial" w:hAnsi="Arial" w:cs="Arial"/>
          <w:noProof/>
        </w:rPr>
        <w:t>, 2010)</w:t>
      </w:r>
      <w:r w:rsidR="00DE16A8">
        <w:rPr>
          <w:rFonts w:ascii="Arial" w:hAnsi="Arial" w:cs="Arial"/>
        </w:rPr>
        <w:t>.</w:t>
      </w:r>
      <w:r w:rsidR="00C12719">
        <w:rPr>
          <w:rFonts w:ascii="Arial" w:hAnsi="Arial" w:cs="Arial"/>
        </w:rPr>
        <w:t xml:space="preserve">  </w:t>
      </w:r>
      <w:r w:rsidR="00E32718">
        <w:rPr>
          <w:rFonts w:ascii="Arial" w:hAnsi="Arial" w:cs="Arial"/>
        </w:rPr>
        <w:t xml:space="preserve">U.S. Supreme Court lawsuits over the North Platte River and its main tributaries began in 1911 when Wyoming filed </w:t>
      </w:r>
      <w:r w:rsidR="00BD0B49">
        <w:rPr>
          <w:rFonts w:ascii="Arial" w:hAnsi="Arial" w:cs="Arial"/>
        </w:rPr>
        <w:t xml:space="preserve">a </w:t>
      </w:r>
      <w:r w:rsidR="00E32718">
        <w:rPr>
          <w:rFonts w:ascii="Arial" w:hAnsi="Arial" w:cs="Arial"/>
        </w:rPr>
        <w:t xml:space="preserve">lawsuit against Colorado </w:t>
      </w:r>
      <w:r w:rsidR="00BD0B49">
        <w:rPr>
          <w:rFonts w:ascii="Arial" w:hAnsi="Arial" w:cs="Arial"/>
        </w:rPr>
        <w:t>regarding</w:t>
      </w:r>
      <w:r w:rsidR="00E32718">
        <w:rPr>
          <w:rFonts w:ascii="Arial" w:hAnsi="Arial" w:cs="Arial"/>
        </w:rPr>
        <w:t xml:space="preserve"> water di</w:t>
      </w:r>
      <w:r w:rsidR="00DE16A8">
        <w:rPr>
          <w:rFonts w:ascii="Arial" w:hAnsi="Arial" w:cs="Arial"/>
        </w:rPr>
        <w:t>stribution of the Laramie River</w:t>
      </w:r>
      <w:r w:rsidR="00E32718">
        <w:rPr>
          <w:rFonts w:ascii="Arial" w:hAnsi="Arial" w:cs="Arial"/>
        </w:rPr>
        <w:t xml:space="preserve"> </w:t>
      </w:r>
      <w:r w:rsidR="00BD0B49" w:rsidRPr="00BD0B49">
        <w:rPr>
          <w:rFonts w:ascii="Arial" w:hAnsi="Arial" w:cs="Arial"/>
          <w:noProof/>
        </w:rPr>
        <w:t>(Wyoming v. Colorado</w:t>
      </w:r>
      <w:r w:rsidR="007D792E">
        <w:rPr>
          <w:rFonts w:ascii="Arial" w:hAnsi="Arial" w:cs="Arial"/>
          <w:noProof/>
        </w:rPr>
        <w:t>, 1922;</w:t>
      </w:r>
      <w:r w:rsidR="00BD0B49" w:rsidRPr="00BD0B49">
        <w:rPr>
          <w:rFonts w:ascii="Arial" w:hAnsi="Arial" w:cs="Arial"/>
          <w:noProof/>
        </w:rPr>
        <w:t xml:space="preserve"> ammended in 1957)</w:t>
      </w:r>
      <w:r w:rsidR="00DE16A8">
        <w:rPr>
          <w:rFonts w:ascii="Arial" w:hAnsi="Arial" w:cs="Arial"/>
        </w:rPr>
        <w:t>.</w:t>
      </w:r>
      <w:r w:rsidR="009259E4">
        <w:rPr>
          <w:rFonts w:ascii="Arial" w:hAnsi="Arial" w:cs="Arial"/>
        </w:rPr>
        <w:t xml:space="preserve">  The U.S. Supreme Court ruled that Colorado could divert</w:t>
      </w:r>
      <w:r w:rsidR="00030110">
        <w:rPr>
          <w:rFonts w:ascii="Arial" w:hAnsi="Arial" w:cs="Arial"/>
        </w:rPr>
        <w:t xml:space="preserve"> water</w:t>
      </w:r>
      <w:r w:rsidR="009259E4">
        <w:rPr>
          <w:rFonts w:ascii="Arial" w:hAnsi="Arial" w:cs="Arial"/>
        </w:rPr>
        <w:t xml:space="preserve"> </w:t>
      </w:r>
      <w:r w:rsidR="00030110">
        <w:rPr>
          <w:rFonts w:ascii="Arial" w:hAnsi="Arial" w:cs="Arial"/>
        </w:rPr>
        <w:t>(</w:t>
      </w:r>
      <w:r w:rsidR="009259E4">
        <w:rPr>
          <w:rFonts w:ascii="Arial" w:hAnsi="Arial" w:cs="Arial"/>
        </w:rPr>
        <w:t>15,500 acre-feet per year</w:t>
      </w:r>
      <w:r w:rsidR="00030110">
        <w:rPr>
          <w:rFonts w:ascii="Arial" w:hAnsi="Arial" w:cs="Arial"/>
        </w:rPr>
        <w:t>)</w:t>
      </w:r>
      <w:r w:rsidR="004C4F19">
        <w:rPr>
          <w:rFonts w:ascii="Arial" w:hAnsi="Arial" w:cs="Arial"/>
        </w:rPr>
        <w:t xml:space="preserve">.  </w:t>
      </w:r>
    </w:p>
    <w:p w:rsidR="00E32718" w:rsidRDefault="009259E4" w:rsidP="003066D9">
      <w:pPr>
        <w:numPr>
          <w:ilvl w:val="12"/>
          <w:numId w:val="0"/>
        </w:numPr>
        <w:spacing w:line="480" w:lineRule="auto"/>
        <w:ind w:firstLine="720"/>
        <w:jc w:val="both"/>
        <w:rPr>
          <w:rFonts w:ascii="Arial" w:hAnsi="Arial" w:cs="Arial"/>
        </w:rPr>
      </w:pPr>
      <w:r>
        <w:rPr>
          <w:rFonts w:ascii="Arial" w:hAnsi="Arial" w:cs="Arial"/>
        </w:rPr>
        <w:t xml:space="preserve">During the Great Depression </w:t>
      </w:r>
      <w:r w:rsidR="008369B3">
        <w:rPr>
          <w:rFonts w:ascii="Arial" w:hAnsi="Arial" w:cs="Arial"/>
        </w:rPr>
        <w:t>in</w:t>
      </w:r>
      <w:r>
        <w:rPr>
          <w:rFonts w:ascii="Arial" w:hAnsi="Arial" w:cs="Arial"/>
        </w:rPr>
        <w:t xml:space="preserve"> the 1930s, severe drought led Nebraska to file</w:t>
      </w:r>
      <w:r w:rsidR="00BD0B49">
        <w:rPr>
          <w:rFonts w:ascii="Arial" w:hAnsi="Arial" w:cs="Arial"/>
        </w:rPr>
        <w:t xml:space="preserve"> a</w:t>
      </w:r>
      <w:r>
        <w:rPr>
          <w:rFonts w:ascii="Arial" w:hAnsi="Arial" w:cs="Arial"/>
        </w:rPr>
        <w:t xml:space="preserve"> lawsuit against Wyoming</w:t>
      </w:r>
      <w:r w:rsidR="00BD0B49">
        <w:rPr>
          <w:rFonts w:ascii="Arial" w:hAnsi="Arial" w:cs="Arial"/>
        </w:rPr>
        <w:t xml:space="preserve"> regarding North Platte River water diversions</w:t>
      </w:r>
      <w:r>
        <w:rPr>
          <w:rFonts w:ascii="Arial" w:hAnsi="Arial" w:cs="Arial"/>
        </w:rPr>
        <w:t xml:space="preserve">.  In 1945, the U.S. Supreme Court </w:t>
      </w:r>
      <w:r w:rsidR="004C4F19">
        <w:rPr>
          <w:rFonts w:ascii="Arial" w:hAnsi="Arial" w:cs="Arial"/>
        </w:rPr>
        <w:t xml:space="preserve">reached a decision for this lawsuit and </w:t>
      </w:r>
      <w:r>
        <w:rPr>
          <w:rFonts w:ascii="Arial" w:hAnsi="Arial" w:cs="Arial"/>
        </w:rPr>
        <w:t>set limitations on th</w:t>
      </w:r>
      <w:r w:rsidR="00DE16A8">
        <w:rPr>
          <w:rFonts w:ascii="Arial" w:hAnsi="Arial" w:cs="Arial"/>
        </w:rPr>
        <w:t>e North Platte River in Wyoming</w:t>
      </w:r>
      <w:r>
        <w:rPr>
          <w:rFonts w:ascii="Arial" w:hAnsi="Arial" w:cs="Arial"/>
        </w:rPr>
        <w:t xml:space="preserve"> </w:t>
      </w:r>
      <w:r w:rsidR="00BD0B49" w:rsidRPr="00BD0B49">
        <w:rPr>
          <w:rFonts w:ascii="Arial" w:hAnsi="Arial" w:cs="Arial"/>
          <w:noProof/>
        </w:rPr>
        <w:t>(Nebraska v. Wyoming</w:t>
      </w:r>
      <w:r w:rsidR="007D792E">
        <w:rPr>
          <w:rFonts w:ascii="Arial" w:hAnsi="Arial" w:cs="Arial"/>
          <w:noProof/>
        </w:rPr>
        <w:t>,</w:t>
      </w:r>
      <w:r w:rsidR="00BD0B49" w:rsidRPr="00BD0B49">
        <w:rPr>
          <w:rFonts w:ascii="Arial" w:hAnsi="Arial" w:cs="Arial"/>
          <w:noProof/>
        </w:rPr>
        <w:t xml:space="preserve"> 1945)</w:t>
      </w:r>
      <w:r w:rsidR="00DE16A8">
        <w:rPr>
          <w:rFonts w:ascii="Arial" w:hAnsi="Arial" w:cs="Arial"/>
        </w:rPr>
        <w:t>.</w:t>
      </w:r>
      <w:r>
        <w:rPr>
          <w:rFonts w:ascii="Arial" w:hAnsi="Arial" w:cs="Arial"/>
        </w:rPr>
        <w:t xml:space="preserve">  </w:t>
      </w:r>
      <w:r w:rsidR="004C4F19">
        <w:rPr>
          <w:rFonts w:ascii="Arial" w:hAnsi="Arial" w:cs="Arial"/>
        </w:rPr>
        <w:t>Recently, in 2001, Nebraska filed</w:t>
      </w:r>
      <w:r w:rsidR="00BD0B49">
        <w:rPr>
          <w:rFonts w:ascii="Arial" w:hAnsi="Arial" w:cs="Arial"/>
        </w:rPr>
        <w:t xml:space="preserve"> a</w:t>
      </w:r>
      <w:r w:rsidR="004C4F19">
        <w:rPr>
          <w:rFonts w:ascii="Arial" w:hAnsi="Arial" w:cs="Arial"/>
        </w:rPr>
        <w:t xml:space="preserve"> lawsuit against Wyoming and Colorado leading to the Modified North Platte Decree o</w:t>
      </w:r>
      <w:r w:rsidR="00DE16A8">
        <w:rPr>
          <w:rFonts w:ascii="Arial" w:hAnsi="Arial" w:cs="Arial"/>
        </w:rPr>
        <w:t>f 2001</w:t>
      </w:r>
      <w:r w:rsidR="004C4F19">
        <w:rPr>
          <w:rFonts w:ascii="Arial" w:hAnsi="Arial" w:cs="Arial"/>
        </w:rPr>
        <w:t xml:space="preserve"> </w:t>
      </w:r>
      <w:r w:rsidR="00BD0B49" w:rsidRPr="00BD0B49">
        <w:rPr>
          <w:rFonts w:ascii="Arial" w:hAnsi="Arial" w:cs="Arial"/>
          <w:noProof/>
        </w:rPr>
        <w:t>(Shinker, et al.</w:t>
      </w:r>
      <w:r w:rsidR="007D792E">
        <w:rPr>
          <w:rFonts w:ascii="Arial" w:hAnsi="Arial" w:cs="Arial"/>
          <w:noProof/>
        </w:rPr>
        <w:t>,</w:t>
      </w:r>
      <w:r w:rsidR="00BD0B49" w:rsidRPr="00BD0B49">
        <w:rPr>
          <w:rFonts w:ascii="Arial" w:hAnsi="Arial" w:cs="Arial"/>
          <w:noProof/>
        </w:rPr>
        <w:t xml:space="preserve"> 2010)</w:t>
      </w:r>
      <w:r w:rsidR="00DE16A8">
        <w:rPr>
          <w:rFonts w:ascii="Arial" w:hAnsi="Arial" w:cs="Arial"/>
        </w:rPr>
        <w:t>.</w:t>
      </w:r>
      <w:r w:rsidR="004C4F19">
        <w:rPr>
          <w:rFonts w:ascii="Arial" w:hAnsi="Arial" w:cs="Arial"/>
        </w:rPr>
        <w:t xml:space="preserve">  </w:t>
      </w:r>
      <w:r w:rsidR="0031559C">
        <w:rPr>
          <w:rFonts w:ascii="Arial" w:hAnsi="Arial" w:cs="Arial"/>
        </w:rPr>
        <w:t xml:space="preserve">The Modified North Platte Decree of 2001 </w:t>
      </w:r>
      <w:r w:rsidR="00B47B4E">
        <w:rPr>
          <w:rFonts w:ascii="Arial" w:hAnsi="Arial" w:cs="Arial"/>
        </w:rPr>
        <w:t>resulted in</w:t>
      </w:r>
      <w:r w:rsidR="0031559C">
        <w:rPr>
          <w:rFonts w:ascii="Arial" w:hAnsi="Arial" w:cs="Arial"/>
        </w:rPr>
        <w:t xml:space="preserve"> the creation of the North Platte Decree Committee</w:t>
      </w:r>
      <w:r w:rsidR="00B47B4E">
        <w:rPr>
          <w:rFonts w:ascii="Arial" w:hAnsi="Arial" w:cs="Arial"/>
        </w:rPr>
        <w:t>,</w:t>
      </w:r>
      <w:r w:rsidR="0031559C">
        <w:rPr>
          <w:rFonts w:ascii="Arial" w:hAnsi="Arial" w:cs="Arial"/>
        </w:rPr>
        <w:t xml:space="preserve"> who</w:t>
      </w:r>
      <w:r w:rsidR="00BD0B49">
        <w:rPr>
          <w:rFonts w:ascii="Arial" w:hAnsi="Arial" w:cs="Arial"/>
        </w:rPr>
        <w:t>m</w:t>
      </w:r>
      <w:r w:rsidR="0031559C">
        <w:rPr>
          <w:rFonts w:ascii="Arial" w:hAnsi="Arial" w:cs="Arial"/>
        </w:rPr>
        <w:t xml:space="preserve"> monitor the North Platte River and its main tributaries and ensure implementation of the water right decisions as determined by the U.S. Supre</w:t>
      </w:r>
      <w:r w:rsidR="00DE16A8">
        <w:rPr>
          <w:rFonts w:ascii="Arial" w:hAnsi="Arial" w:cs="Arial"/>
        </w:rPr>
        <w:t>me Court, Exhibits 4 through 15</w:t>
      </w:r>
      <w:r w:rsidR="0031559C">
        <w:rPr>
          <w:rFonts w:ascii="Arial" w:hAnsi="Arial" w:cs="Arial"/>
        </w:rPr>
        <w:t xml:space="preserve"> </w:t>
      </w:r>
      <w:r w:rsidR="00BD0B49" w:rsidRPr="00BD0B49">
        <w:rPr>
          <w:rFonts w:ascii="Arial" w:hAnsi="Arial" w:cs="Arial"/>
          <w:noProof/>
        </w:rPr>
        <w:t>(Nebraska v. Wyoming and Colorado</w:t>
      </w:r>
      <w:r w:rsidR="007D792E">
        <w:rPr>
          <w:rFonts w:ascii="Arial" w:hAnsi="Arial" w:cs="Arial"/>
          <w:noProof/>
        </w:rPr>
        <w:t>,</w:t>
      </w:r>
      <w:r w:rsidR="00BD0B49" w:rsidRPr="00BD0B49">
        <w:rPr>
          <w:rFonts w:ascii="Arial" w:hAnsi="Arial" w:cs="Arial"/>
          <w:noProof/>
        </w:rPr>
        <w:t xml:space="preserve"> 2001)</w:t>
      </w:r>
      <w:r w:rsidR="00DE16A8">
        <w:rPr>
          <w:rFonts w:ascii="Arial" w:hAnsi="Arial" w:cs="Arial"/>
        </w:rPr>
        <w:t>.</w:t>
      </w:r>
    </w:p>
    <w:p w:rsidR="00B47B4E" w:rsidRDefault="00BD56EA" w:rsidP="00F364FC">
      <w:pPr>
        <w:numPr>
          <w:ilvl w:val="12"/>
          <w:numId w:val="0"/>
        </w:numPr>
        <w:spacing w:before="240" w:line="480" w:lineRule="auto"/>
        <w:ind w:firstLine="720"/>
        <w:jc w:val="both"/>
        <w:rPr>
          <w:rFonts w:ascii="Arial" w:hAnsi="Arial" w:cs="Arial"/>
        </w:rPr>
      </w:pPr>
      <w:r>
        <w:rPr>
          <w:rFonts w:ascii="Arial" w:hAnsi="Arial" w:cs="Arial"/>
        </w:rPr>
        <w:t>The primary source of water supply in the Western United States is mountain snowpack</w:t>
      </w:r>
      <w:r w:rsidR="00601148">
        <w:rPr>
          <w:rFonts w:ascii="Arial" w:hAnsi="Arial" w:cs="Arial"/>
        </w:rPr>
        <w:t xml:space="preserve"> runoff</w:t>
      </w:r>
      <w:r>
        <w:rPr>
          <w:rFonts w:ascii="Arial" w:hAnsi="Arial" w:cs="Arial"/>
        </w:rPr>
        <w:t xml:space="preserve">, providing 50 to 80 percent of </w:t>
      </w:r>
      <w:r w:rsidR="005329D0">
        <w:rPr>
          <w:rFonts w:ascii="Arial" w:hAnsi="Arial" w:cs="Arial"/>
        </w:rPr>
        <w:t>yearly</w:t>
      </w:r>
      <w:r>
        <w:rPr>
          <w:rFonts w:ascii="Arial" w:hAnsi="Arial" w:cs="Arial"/>
        </w:rPr>
        <w:t xml:space="preserve"> </w:t>
      </w:r>
      <w:r w:rsidR="003066D9">
        <w:rPr>
          <w:rFonts w:ascii="Arial" w:hAnsi="Arial" w:cs="Arial"/>
        </w:rPr>
        <w:t>stream flow</w:t>
      </w:r>
      <w:r>
        <w:rPr>
          <w:rFonts w:ascii="Arial" w:hAnsi="Arial" w:cs="Arial"/>
        </w:rPr>
        <w:t xml:space="preserve"> </w:t>
      </w:r>
      <w:r w:rsidR="00C57927" w:rsidRPr="00C57927">
        <w:rPr>
          <w:rFonts w:ascii="Arial" w:hAnsi="Arial" w:cs="Arial"/>
          <w:noProof/>
        </w:rPr>
        <w:t>(N</w:t>
      </w:r>
      <w:r w:rsidR="003066D9">
        <w:rPr>
          <w:rFonts w:ascii="Arial" w:hAnsi="Arial" w:cs="Arial"/>
          <w:noProof/>
        </w:rPr>
        <w:t xml:space="preserve">atural </w:t>
      </w:r>
      <w:r w:rsidR="00C57927" w:rsidRPr="00C57927">
        <w:rPr>
          <w:rFonts w:ascii="Arial" w:hAnsi="Arial" w:cs="Arial"/>
          <w:noProof/>
        </w:rPr>
        <w:t>R</w:t>
      </w:r>
      <w:r w:rsidR="003066D9">
        <w:rPr>
          <w:rFonts w:ascii="Arial" w:hAnsi="Arial" w:cs="Arial"/>
          <w:noProof/>
        </w:rPr>
        <w:t xml:space="preserve">esources </w:t>
      </w:r>
      <w:r w:rsidR="00C57927" w:rsidRPr="00C57927">
        <w:rPr>
          <w:rFonts w:ascii="Arial" w:hAnsi="Arial" w:cs="Arial"/>
          <w:noProof/>
        </w:rPr>
        <w:t>C</w:t>
      </w:r>
      <w:r w:rsidR="003066D9">
        <w:rPr>
          <w:rFonts w:ascii="Arial" w:hAnsi="Arial" w:cs="Arial"/>
          <w:noProof/>
        </w:rPr>
        <w:t xml:space="preserve">onservation </w:t>
      </w:r>
      <w:r w:rsidR="00C57927" w:rsidRPr="00C57927">
        <w:rPr>
          <w:rFonts w:ascii="Arial" w:hAnsi="Arial" w:cs="Arial"/>
          <w:noProof/>
        </w:rPr>
        <w:t>S</w:t>
      </w:r>
      <w:r w:rsidR="003066D9">
        <w:rPr>
          <w:rFonts w:ascii="Arial" w:hAnsi="Arial" w:cs="Arial"/>
          <w:noProof/>
        </w:rPr>
        <w:t>ervice</w:t>
      </w:r>
      <w:r w:rsidR="007D792E">
        <w:rPr>
          <w:rFonts w:ascii="Arial" w:hAnsi="Arial" w:cs="Arial"/>
          <w:noProof/>
        </w:rPr>
        <w:t>,</w:t>
      </w:r>
      <w:r w:rsidR="00C57927" w:rsidRPr="00C57927">
        <w:rPr>
          <w:rFonts w:ascii="Arial" w:hAnsi="Arial" w:cs="Arial"/>
          <w:noProof/>
        </w:rPr>
        <w:t xml:space="preserve"> 2000)</w:t>
      </w:r>
      <w:r w:rsidR="00DE16A8">
        <w:rPr>
          <w:rFonts w:ascii="Arial" w:hAnsi="Arial" w:cs="Arial"/>
          <w:noProof/>
        </w:rPr>
        <w:t>.</w:t>
      </w:r>
      <w:r w:rsidR="003066D9">
        <w:rPr>
          <w:rFonts w:ascii="Arial" w:hAnsi="Arial" w:cs="Arial"/>
        </w:rPr>
        <w:t xml:space="preserve">  </w:t>
      </w:r>
      <w:r w:rsidR="00BD0B49">
        <w:rPr>
          <w:rFonts w:ascii="Arial" w:hAnsi="Arial" w:cs="Arial"/>
        </w:rPr>
        <w:t xml:space="preserve">Runoff from </w:t>
      </w:r>
      <w:r w:rsidR="005329D0">
        <w:rPr>
          <w:rFonts w:ascii="Arial" w:hAnsi="Arial" w:cs="Arial"/>
        </w:rPr>
        <w:t xml:space="preserve">melting </w:t>
      </w:r>
      <w:r w:rsidR="00BD0B49">
        <w:rPr>
          <w:rFonts w:ascii="Arial" w:hAnsi="Arial" w:cs="Arial"/>
        </w:rPr>
        <w:t>snowpack</w:t>
      </w:r>
      <w:r w:rsidR="00A55915">
        <w:rPr>
          <w:rFonts w:ascii="Arial" w:hAnsi="Arial" w:cs="Arial"/>
        </w:rPr>
        <w:t xml:space="preserve"> </w:t>
      </w:r>
      <w:r w:rsidR="00601148">
        <w:rPr>
          <w:rFonts w:ascii="Arial" w:hAnsi="Arial" w:cs="Arial"/>
        </w:rPr>
        <w:t>occurs dur</w:t>
      </w:r>
      <w:r w:rsidR="002D402B">
        <w:rPr>
          <w:rFonts w:ascii="Arial" w:hAnsi="Arial" w:cs="Arial"/>
        </w:rPr>
        <w:t>ing the spring and early summer</w:t>
      </w:r>
      <w:r w:rsidR="007C44C4">
        <w:rPr>
          <w:rFonts w:ascii="Arial" w:hAnsi="Arial" w:cs="Arial"/>
        </w:rPr>
        <w:t>.</w:t>
      </w:r>
      <w:r w:rsidR="002D402B">
        <w:rPr>
          <w:rFonts w:ascii="Arial" w:hAnsi="Arial" w:cs="Arial"/>
        </w:rPr>
        <w:t xml:space="preserve">  </w:t>
      </w:r>
      <w:r w:rsidR="0004014A">
        <w:rPr>
          <w:rFonts w:ascii="Arial" w:hAnsi="Arial" w:cs="Arial"/>
        </w:rPr>
        <w:t>April 1</w:t>
      </w:r>
      <w:r w:rsidR="0004014A" w:rsidRPr="0004014A">
        <w:rPr>
          <w:rFonts w:ascii="Arial" w:hAnsi="Arial" w:cs="Arial"/>
          <w:vertAlign w:val="superscript"/>
        </w:rPr>
        <w:t>st</w:t>
      </w:r>
      <w:r w:rsidR="0004014A">
        <w:rPr>
          <w:rFonts w:ascii="Arial" w:hAnsi="Arial" w:cs="Arial"/>
        </w:rPr>
        <w:t xml:space="preserve"> </w:t>
      </w:r>
      <w:r w:rsidR="002D402B">
        <w:rPr>
          <w:rFonts w:ascii="Arial" w:hAnsi="Arial" w:cs="Arial"/>
        </w:rPr>
        <w:t xml:space="preserve">snowpack data is commonly considered the maximum seasonal snowpack and is the </w:t>
      </w:r>
      <w:r w:rsidR="002D402B">
        <w:rPr>
          <w:rFonts w:ascii="Arial" w:hAnsi="Arial" w:cs="Arial"/>
        </w:rPr>
        <w:lastRenderedPageBreak/>
        <w:t xml:space="preserve">best indicator of </w:t>
      </w:r>
      <w:r w:rsidR="00DE16A8">
        <w:rPr>
          <w:rFonts w:ascii="Arial" w:hAnsi="Arial" w:cs="Arial"/>
        </w:rPr>
        <w:t>summer runoff from the snowmelt</w:t>
      </w:r>
      <w:r w:rsidR="00BD0B49">
        <w:rPr>
          <w:rFonts w:ascii="Arial" w:hAnsi="Arial" w:cs="Arial"/>
          <w:noProof/>
        </w:rPr>
        <w:t xml:space="preserve"> </w:t>
      </w:r>
      <w:r w:rsidR="00BD0B49" w:rsidRPr="00BD0B49">
        <w:rPr>
          <w:rFonts w:ascii="Arial" w:hAnsi="Arial" w:cs="Arial"/>
          <w:noProof/>
        </w:rPr>
        <w:t>(Cayan</w:t>
      </w:r>
      <w:r w:rsidR="00D24754">
        <w:rPr>
          <w:rFonts w:ascii="Arial" w:hAnsi="Arial" w:cs="Arial"/>
          <w:noProof/>
        </w:rPr>
        <w:t>, 1996;</w:t>
      </w:r>
      <w:r w:rsidR="00BD0B49" w:rsidRPr="00BD0B49">
        <w:rPr>
          <w:rFonts w:ascii="Arial" w:hAnsi="Arial" w:cs="Arial"/>
          <w:noProof/>
        </w:rPr>
        <w:t xml:space="preserve"> Woodhouse</w:t>
      </w:r>
      <w:r w:rsidR="00D24754">
        <w:rPr>
          <w:rFonts w:ascii="Arial" w:hAnsi="Arial" w:cs="Arial"/>
          <w:noProof/>
        </w:rPr>
        <w:t>, 2003;</w:t>
      </w:r>
      <w:r w:rsidR="00BD0B49" w:rsidRPr="00BD0B49">
        <w:rPr>
          <w:rFonts w:ascii="Arial" w:hAnsi="Arial" w:cs="Arial"/>
          <w:noProof/>
        </w:rPr>
        <w:t xml:space="preserve"> Kuhn</w:t>
      </w:r>
      <w:r w:rsidR="00D24754">
        <w:rPr>
          <w:rFonts w:ascii="Arial" w:hAnsi="Arial" w:cs="Arial"/>
          <w:noProof/>
        </w:rPr>
        <w:t>, 2005;</w:t>
      </w:r>
      <w:r w:rsidR="00BD0B49" w:rsidRPr="00BD0B49">
        <w:rPr>
          <w:rFonts w:ascii="Arial" w:hAnsi="Arial" w:cs="Arial"/>
          <w:noProof/>
        </w:rPr>
        <w:t xml:space="preserve"> Timilsena and Piechota, 2008)</w:t>
      </w:r>
      <w:r w:rsidR="002756AA">
        <w:rPr>
          <w:rFonts w:ascii="Arial" w:hAnsi="Arial" w:cs="Arial"/>
        </w:rPr>
        <w:t xml:space="preserve">.  </w:t>
      </w:r>
      <w:r w:rsidR="00FC35D4">
        <w:rPr>
          <w:rFonts w:ascii="Arial" w:hAnsi="Arial" w:cs="Arial"/>
        </w:rPr>
        <w:t xml:space="preserve">Variability in </w:t>
      </w:r>
      <w:r w:rsidR="003F1DF7">
        <w:rPr>
          <w:rFonts w:ascii="Arial" w:hAnsi="Arial" w:cs="Arial"/>
        </w:rPr>
        <w:t xml:space="preserve">North Platte </w:t>
      </w:r>
      <w:r w:rsidR="00FC35D4">
        <w:rPr>
          <w:rFonts w:ascii="Arial" w:hAnsi="Arial" w:cs="Arial"/>
        </w:rPr>
        <w:t>snowpack drive</w:t>
      </w:r>
      <w:r w:rsidR="00892751">
        <w:rPr>
          <w:rFonts w:ascii="Arial" w:hAnsi="Arial" w:cs="Arial"/>
        </w:rPr>
        <w:t>s</w:t>
      </w:r>
      <w:r w:rsidR="00FC35D4">
        <w:rPr>
          <w:rFonts w:ascii="Arial" w:hAnsi="Arial" w:cs="Arial"/>
        </w:rPr>
        <w:t xml:space="preserve"> variability in stream flow and water availability for Colorado, Wyoming, an</w:t>
      </w:r>
      <w:r w:rsidR="003B52AA">
        <w:rPr>
          <w:rFonts w:ascii="Arial" w:hAnsi="Arial" w:cs="Arial"/>
        </w:rPr>
        <w:t xml:space="preserve">d Nebraska.  </w:t>
      </w:r>
      <w:r w:rsidR="00303295">
        <w:rPr>
          <w:rFonts w:ascii="Arial" w:hAnsi="Arial" w:cs="Arial"/>
        </w:rPr>
        <w:t>Investigating</w:t>
      </w:r>
      <w:r w:rsidR="00E317EF">
        <w:rPr>
          <w:rFonts w:ascii="Arial" w:hAnsi="Arial" w:cs="Arial"/>
        </w:rPr>
        <w:t xml:space="preserve"> historical snowpack pattern</w:t>
      </w:r>
      <w:r w:rsidR="00D24754">
        <w:rPr>
          <w:rFonts w:ascii="Arial" w:hAnsi="Arial" w:cs="Arial"/>
        </w:rPr>
        <w:t xml:space="preserve">s beyond instrumental records </w:t>
      </w:r>
      <w:r w:rsidR="00303295">
        <w:rPr>
          <w:rFonts w:ascii="Arial" w:hAnsi="Arial" w:cs="Arial"/>
        </w:rPr>
        <w:t>is</w:t>
      </w:r>
      <w:r w:rsidR="00E317EF">
        <w:rPr>
          <w:rFonts w:ascii="Arial" w:hAnsi="Arial" w:cs="Arial"/>
        </w:rPr>
        <w:t xml:space="preserve"> necessary in the North Platte River Basin.</w:t>
      </w:r>
    </w:p>
    <w:p w:rsidR="0097299D" w:rsidRDefault="0097299D" w:rsidP="00F364FC">
      <w:pPr>
        <w:numPr>
          <w:ilvl w:val="12"/>
          <w:numId w:val="0"/>
        </w:numPr>
        <w:spacing w:before="240" w:line="480" w:lineRule="auto"/>
        <w:ind w:firstLine="720"/>
        <w:jc w:val="both"/>
        <w:rPr>
          <w:rFonts w:ascii="Arial" w:hAnsi="Arial" w:cs="Arial"/>
        </w:rPr>
      </w:pPr>
      <w:r>
        <w:rPr>
          <w:rFonts w:ascii="Arial" w:hAnsi="Arial" w:cs="Arial"/>
        </w:rPr>
        <w:t xml:space="preserve">To address current issues with water rights conflicts in Wyoming, the Wyoming Water Development Commission </w:t>
      </w:r>
      <w:r w:rsidR="005329D0">
        <w:rPr>
          <w:rFonts w:ascii="Arial" w:hAnsi="Arial" w:cs="Arial"/>
        </w:rPr>
        <w:t>has initiated</w:t>
      </w:r>
      <w:r>
        <w:rPr>
          <w:rFonts w:ascii="Arial" w:hAnsi="Arial" w:cs="Arial"/>
        </w:rPr>
        <w:t xml:space="preserve"> a Wyoming Weather Modification Pilot Program </w:t>
      </w:r>
      <w:sdt>
        <w:sdtPr>
          <w:rPr>
            <w:rFonts w:ascii="Arial" w:hAnsi="Arial" w:cs="Arial"/>
          </w:rPr>
          <w:id w:val="115542346"/>
          <w:citation/>
        </w:sdtPr>
        <w:sdtContent>
          <w:r w:rsidR="00AD0875">
            <w:rPr>
              <w:rFonts w:ascii="Arial" w:hAnsi="Arial" w:cs="Arial"/>
            </w:rPr>
            <w:fldChar w:fldCharType="begin"/>
          </w:r>
          <w:r>
            <w:rPr>
              <w:rFonts w:ascii="Arial" w:hAnsi="Arial" w:cs="Arial"/>
            </w:rPr>
            <w:instrText xml:space="preserve"> CITATION NCA11 \l 1033 </w:instrText>
          </w:r>
          <w:r w:rsidR="00AD0875">
            <w:rPr>
              <w:rFonts w:ascii="Arial" w:hAnsi="Arial" w:cs="Arial"/>
            </w:rPr>
            <w:fldChar w:fldCharType="separate"/>
          </w:r>
          <w:r w:rsidRPr="0097299D">
            <w:rPr>
              <w:rFonts w:ascii="Arial" w:hAnsi="Arial" w:cs="Arial"/>
              <w:noProof/>
            </w:rPr>
            <w:t>(NCAR, 2011)</w:t>
          </w:r>
          <w:r w:rsidR="00AD0875">
            <w:rPr>
              <w:rFonts w:ascii="Arial" w:hAnsi="Arial" w:cs="Arial"/>
            </w:rPr>
            <w:fldChar w:fldCharType="end"/>
          </w:r>
        </w:sdtContent>
      </w:sdt>
      <w:r>
        <w:rPr>
          <w:rFonts w:ascii="Arial" w:hAnsi="Arial" w:cs="Arial"/>
        </w:rPr>
        <w:t>.</w:t>
      </w:r>
      <w:r w:rsidR="008A49F7">
        <w:rPr>
          <w:rFonts w:ascii="Arial" w:hAnsi="Arial" w:cs="Arial"/>
        </w:rPr>
        <w:t xml:space="preserve">  The weather modification</w:t>
      </w:r>
      <w:r w:rsidR="006572DE">
        <w:rPr>
          <w:rFonts w:ascii="Arial" w:hAnsi="Arial" w:cs="Arial"/>
        </w:rPr>
        <w:t xml:space="preserve"> program</w:t>
      </w:r>
      <w:r w:rsidR="008A49F7">
        <w:rPr>
          <w:rFonts w:ascii="Arial" w:hAnsi="Arial" w:cs="Arial"/>
        </w:rPr>
        <w:t xml:space="preserve"> </w:t>
      </w:r>
      <w:r w:rsidR="006572DE">
        <w:rPr>
          <w:rFonts w:ascii="Arial" w:hAnsi="Arial" w:cs="Arial"/>
        </w:rPr>
        <w:t>implement</w:t>
      </w:r>
      <w:r w:rsidR="005329D0">
        <w:rPr>
          <w:rFonts w:ascii="Arial" w:hAnsi="Arial" w:cs="Arial"/>
        </w:rPr>
        <w:t>ed</w:t>
      </w:r>
      <w:r w:rsidR="008A49F7">
        <w:rPr>
          <w:rFonts w:ascii="Arial" w:hAnsi="Arial" w:cs="Arial"/>
        </w:rPr>
        <w:t xml:space="preserve"> winter </w:t>
      </w:r>
      <w:r w:rsidR="006572DE">
        <w:rPr>
          <w:rFonts w:ascii="Arial" w:hAnsi="Arial" w:cs="Arial"/>
        </w:rPr>
        <w:t>cloud seeding</w:t>
      </w:r>
      <w:r w:rsidR="008A49F7">
        <w:rPr>
          <w:rFonts w:ascii="Arial" w:hAnsi="Arial" w:cs="Arial"/>
        </w:rPr>
        <w:t xml:space="preserve"> to increase snowpack and runoff within Wyoming’s Green River</w:t>
      </w:r>
      <w:r w:rsidR="005329D0">
        <w:rPr>
          <w:rFonts w:ascii="Arial" w:hAnsi="Arial" w:cs="Arial"/>
        </w:rPr>
        <w:t xml:space="preserve"> Basin</w:t>
      </w:r>
      <w:r w:rsidR="008A49F7">
        <w:rPr>
          <w:rFonts w:ascii="Arial" w:hAnsi="Arial" w:cs="Arial"/>
        </w:rPr>
        <w:t>, Wind</w:t>
      </w:r>
      <w:r w:rsidR="005329D0">
        <w:rPr>
          <w:rFonts w:ascii="Arial" w:hAnsi="Arial" w:cs="Arial"/>
        </w:rPr>
        <w:t xml:space="preserve">-Bighorn </w:t>
      </w:r>
      <w:r w:rsidR="008A49F7">
        <w:rPr>
          <w:rFonts w:ascii="Arial" w:hAnsi="Arial" w:cs="Arial"/>
        </w:rPr>
        <w:t>River</w:t>
      </w:r>
      <w:r w:rsidR="005329D0">
        <w:rPr>
          <w:rFonts w:ascii="Arial" w:hAnsi="Arial" w:cs="Arial"/>
        </w:rPr>
        <w:t xml:space="preserve"> Basin</w:t>
      </w:r>
      <w:r w:rsidR="008A49F7">
        <w:rPr>
          <w:rFonts w:ascii="Arial" w:hAnsi="Arial" w:cs="Arial"/>
        </w:rPr>
        <w:t>, and Platte River Basins</w:t>
      </w:r>
      <w:sdt>
        <w:sdtPr>
          <w:rPr>
            <w:rFonts w:ascii="Arial" w:hAnsi="Arial" w:cs="Arial"/>
          </w:rPr>
          <w:id w:val="115542347"/>
          <w:citation/>
        </w:sdtPr>
        <w:sdtContent>
          <w:r w:rsidR="00AD0875">
            <w:rPr>
              <w:rFonts w:ascii="Arial" w:hAnsi="Arial" w:cs="Arial"/>
            </w:rPr>
            <w:fldChar w:fldCharType="begin"/>
          </w:r>
          <w:r w:rsidR="008A49F7">
            <w:rPr>
              <w:rFonts w:ascii="Arial" w:hAnsi="Arial" w:cs="Arial"/>
            </w:rPr>
            <w:instrText xml:space="preserve"> CITATION NCA11 \l 1033 </w:instrText>
          </w:r>
          <w:r w:rsidR="00AD0875">
            <w:rPr>
              <w:rFonts w:ascii="Arial" w:hAnsi="Arial" w:cs="Arial"/>
            </w:rPr>
            <w:fldChar w:fldCharType="separate"/>
          </w:r>
          <w:r w:rsidR="008A49F7">
            <w:rPr>
              <w:rFonts w:ascii="Arial" w:hAnsi="Arial" w:cs="Arial"/>
              <w:noProof/>
            </w:rPr>
            <w:t xml:space="preserve"> </w:t>
          </w:r>
          <w:r w:rsidR="008A49F7" w:rsidRPr="008A49F7">
            <w:rPr>
              <w:rFonts w:ascii="Arial" w:hAnsi="Arial" w:cs="Arial"/>
              <w:noProof/>
            </w:rPr>
            <w:t>(NCAR, 2011)</w:t>
          </w:r>
          <w:r w:rsidR="00AD0875">
            <w:rPr>
              <w:rFonts w:ascii="Arial" w:hAnsi="Arial" w:cs="Arial"/>
            </w:rPr>
            <w:fldChar w:fldCharType="end"/>
          </w:r>
        </w:sdtContent>
      </w:sdt>
      <w:r w:rsidR="008A49F7">
        <w:rPr>
          <w:rFonts w:ascii="Arial" w:hAnsi="Arial" w:cs="Arial"/>
        </w:rPr>
        <w:t xml:space="preserve">.  Cloud seeding </w:t>
      </w:r>
      <w:r w:rsidR="005329D0">
        <w:rPr>
          <w:rFonts w:ascii="Arial" w:hAnsi="Arial" w:cs="Arial"/>
        </w:rPr>
        <w:t>is performed</w:t>
      </w:r>
      <w:r w:rsidR="008A49F7">
        <w:rPr>
          <w:rFonts w:ascii="Arial" w:hAnsi="Arial" w:cs="Arial"/>
        </w:rPr>
        <w:t xml:space="preserve"> from ground-based and airborne efforts </w:t>
      </w:r>
      <w:r w:rsidR="005329D0">
        <w:rPr>
          <w:rFonts w:ascii="Arial" w:hAnsi="Arial" w:cs="Arial"/>
        </w:rPr>
        <w:t>from November 15</w:t>
      </w:r>
      <w:r w:rsidR="005329D0" w:rsidRPr="005329D0">
        <w:rPr>
          <w:rFonts w:ascii="Arial" w:hAnsi="Arial" w:cs="Arial"/>
          <w:vertAlign w:val="superscript"/>
        </w:rPr>
        <w:t>th</w:t>
      </w:r>
      <w:r w:rsidR="005329D0">
        <w:rPr>
          <w:rFonts w:ascii="Arial" w:hAnsi="Arial" w:cs="Arial"/>
        </w:rPr>
        <w:t xml:space="preserve"> to April 15</w:t>
      </w:r>
      <w:r w:rsidR="005329D0" w:rsidRPr="005329D0">
        <w:rPr>
          <w:rFonts w:ascii="Arial" w:hAnsi="Arial" w:cs="Arial"/>
          <w:vertAlign w:val="superscript"/>
        </w:rPr>
        <w:t>th</w:t>
      </w:r>
      <w:r w:rsidR="005329D0">
        <w:rPr>
          <w:rFonts w:ascii="Arial" w:hAnsi="Arial" w:cs="Arial"/>
        </w:rPr>
        <w:t xml:space="preserve"> by dispersing</w:t>
      </w:r>
      <w:r w:rsidR="008A49F7">
        <w:rPr>
          <w:rFonts w:ascii="Arial" w:hAnsi="Arial" w:cs="Arial"/>
        </w:rPr>
        <w:t xml:space="preserve"> a solution of silver iodide (AgI) </w:t>
      </w:r>
      <w:sdt>
        <w:sdtPr>
          <w:rPr>
            <w:rFonts w:ascii="Arial" w:hAnsi="Arial" w:cs="Arial"/>
          </w:rPr>
          <w:id w:val="115542348"/>
          <w:citation/>
        </w:sdtPr>
        <w:sdtContent>
          <w:r w:rsidR="00AD0875">
            <w:rPr>
              <w:rFonts w:ascii="Arial" w:hAnsi="Arial" w:cs="Arial"/>
            </w:rPr>
            <w:fldChar w:fldCharType="begin"/>
          </w:r>
          <w:r w:rsidR="008A49F7">
            <w:rPr>
              <w:rFonts w:ascii="Arial" w:hAnsi="Arial" w:cs="Arial"/>
            </w:rPr>
            <w:instrText xml:space="preserve"> CITATION NCA11 \l 1033 </w:instrText>
          </w:r>
          <w:r w:rsidR="00AD0875">
            <w:rPr>
              <w:rFonts w:ascii="Arial" w:hAnsi="Arial" w:cs="Arial"/>
            </w:rPr>
            <w:fldChar w:fldCharType="separate"/>
          </w:r>
          <w:r w:rsidR="008A49F7" w:rsidRPr="008A49F7">
            <w:rPr>
              <w:rFonts w:ascii="Arial" w:hAnsi="Arial" w:cs="Arial"/>
              <w:noProof/>
            </w:rPr>
            <w:t>(NCAR, 2011)</w:t>
          </w:r>
          <w:r w:rsidR="00AD0875">
            <w:rPr>
              <w:rFonts w:ascii="Arial" w:hAnsi="Arial" w:cs="Arial"/>
            </w:rPr>
            <w:fldChar w:fldCharType="end"/>
          </w:r>
        </w:sdtContent>
      </w:sdt>
      <w:r w:rsidR="008A49F7">
        <w:rPr>
          <w:rFonts w:ascii="Arial" w:hAnsi="Arial" w:cs="Arial"/>
        </w:rPr>
        <w:t>.  Presently</w:t>
      </w:r>
      <w:r w:rsidR="006572DE">
        <w:rPr>
          <w:rFonts w:ascii="Arial" w:hAnsi="Arial" w:cs="Arial"/>
        </w:rPr>
        <w:t>,</w:t>
      </w:r>
      <w:r w:rsidR="008A49F7">
        <w:rPr>
          <w:rFonts w:ascii="Arial" w:hAnsi="Arial" w:cs="Arial"/>
        </w:rPr>
        <w:t xml:space="preserve"> all of the water in the NPRB has been </w:t>
      </w:r>
      <w:r w:rsidR="005329D0">
        <w:rPr>
          <w:rFonts w:ascii="Arial" w:hAnsi="Arial" w:cs="Arial"/>
        </w:rPr>
        <w:t xml:space="preserve">completely </w:t>
      </w:r>
      <w:r w:rsidR="00EA2C05">
        <w:rPr>
          <w:rFonts w:ascii="Arial" w:hAnsi="Arial" w:cs="Arial"/>
        </w:rPr>
        <w:t xml:space="preserve">allocated. </w:t>
      </w:r>
      <w:r w:rsidR="008A49F7">
        <w:rPr>
          <w:rFonts w:ascii="Arial" w:hAnsi="Arial" w:cs="Arial"/>
        </w:rPr>
        <w:t xml:space="preserve"> </w:t>
      </w:r>
      <w:r w:rsidR="00EA2C05">
        <w:rPr>
          <w:rFonts w:ascii="Arial" w:hAnsi="Arial" w:cs="Arial"/>
        </w:rPr>
        <w:t>F</w:t>
      </w:r>
      <w:r w:rsidR="008A49F7">
        <w:rPr>
          <w:rFonts w:ascii="Arial" w:hAnsi="Arial" w:cs="Arial"/>
        </w:rPr>
        <w:t xml:space="preserve">uture water demand is </w:t>
      </w:r>
      <w:r w:rsidR="00EA2C05">
        <w:rPr>
          <w:rFonts w:ascii="Arial" w:hAnsi="Arial" w:cs="Arial"/>
        </w:rPr>
        <w:t>the driving force in the</w:t>
      </w:r>
      <w:r w:rsidR="008A49F7">
        <w:rPr>
          <w:rFonts w:ascii="Arial" w:hAnsi="Arial" w:cs="Arial"/>
        </w:rPr>
        <w:t xml:space="preserve"> </w:t>
      </w:r>
      <w:r w:rsidR="00EA2C05">
        <w:rPr>
          <w:rFonts w:ascii="Arial" w:hAnsi="Arial" w:cs="Arial"/>
        </w:rPr>
        <w:t>Wyoming Weather Modification Pilot Program</w:t>
      </w:r>
      <w:sdt>
        <w:sdtPr>
          <w:rPr>
            <w:rFonts w:ascii="Arial" w:hAnsi="Arial" w:cs="Arial"/>
          </w:rPr>
          <w:id w:val="115542349"/>
          <w:citation/>
        </w:sdtPr>
        <w:sdtContent>
          <w:r w:rsidR="00AD0875">
            <w:rPr>
              <w:rFonts w:ascii="Arial" w:hAnsi="Arial" w:cs="Arial"/>
            </w:rPr>
            <w:fldChar w:fldCharType="begin"/>
          </w:r>
          <w:r w:rsidR="00EA2C05">
            <w:rPr>
              <w:rFonts w:ascii="Arial" w:hAnsi="Arial" w:cs="Arial"/>
            </w:rPr>
            <w:instrText xml:space="preserve"> CITATION NCA11 \l 1033 </w:instrText>
          </w:r>
          <w:r w:rsidR="00AD0875">
            <w:rPr>
              <w:rFonts w:ascii="Arial" w:hAnsi="Arial" w:cs="Arial"/>
            </w:rPr>
            <w:fldChar w:fldCharType="separate"/>
          </w:r>
          <w:r w:rsidR="00EA2C05">
            <w:rPr>
              <w:rFonts w:ascii="Arial" w:hAnsi="Arial" w:cs="Arial"/>
              <w:noProof/>
            </w:rPr>
            <w:t xml:space="preserve"> </w:t>
          </w:r>
          <w:r w:rsidR="00EA2C05" w:rsidRPr="00EA2C05">
            <w:rPr>
              <w:rFonts w:ascii="Arial" w:hAnsi="Arial" w:cs="Arial"/>
              <w:noProof/>
            </w:rPr>
            <w:t>(NCAR, 2011)</w:t>
          </w:r>
          <w:r w:rsidR="00AD0875">
            <w:rPr>
              <w:rFonts w:ascii="Arial" w:hAnsi="Arial" w:cs="Arial"/>
            </w:rPr>
            <w:fldChar w:fldCharType="end"/>
          </w:r>
        </w:sdtContent>
      </w:sdt>
      <w:r w:rsidR="00EA2C05">
        <w:rPr>
          <w:rFonts w:ascii="Arial" w:hAnsi="Arial" w:cs="Arial"/>
        </w:rPr>
        <w:t xml:space="preserve">. </w:t>
      </w:r>
    </w:p>
    <w:p w:rsidR="00B47B4E" w:rsidRDefault="00B47B4E" w:rsidP="00664A27">
      <w:pPr>
        <w:pStyle w:val="Heading2"/>
        <w:numPr>
          <w:ilvl w:val="1"/>
          <w:numId w:val="1"/>
        </w:numPr>
        <w:spacing w:before="240" w:line="240" w:lineRule="auto"/>
      </w:pPr>
      <w:bookmarkStart w:id="1" w:name="_Toc289353867"/>
      <w:r>
        <w:t>Existing Studies</w:t>
      </w:r>
      <w:bookmarkEnd w:id="1"/>
    </w:p>
    <w:p w:rsidR="00614A4A" w:rsidRDefault="00885F99" w:rsidP="001873F9">
      <w:pPr>
        <w:spacing w:before="240" w:line="480" w:lineRule="auto"/>
        <w:ind w:firstLine="720"/>
        <w:jc w:val="both"/>
        <w:rPr>
          <w:rFonts w:ascii="Arial" w:hAnsi="Arial" w:cs="Arial"/>
        </w:rPr>
      </w:pPr>
      <w:r>
        <w:rPr>
          <w:rFonts w:ascii="Arial" w:hAnsi="Arial" w:cs="Arial"/>
        </w:rPr>
        <w:t>Reconstructions</w:t>
      </w:r>
      <w:r w:rsidR="001D12B0" w:rsidRPr="001D12B0">
        <w:rPr>
          <w:rFonts w:ascii="Arial" w:hAnsi="Arial" w:cs="Arial"/>
        </w:rPr>
        <w:t xml:space="preserve"> based on </w:t>
      </w:r>
      <w:r>
        <w:rPr>
          <w:rFonts w:ascii="Arial" w:hAnsi="Arial" w:cs="Arial"/>
        </w:rPr>
        <w:t>dendrochronology</w:t>
      </w:r>
      <w:r w:rsidR="001D12B0" w:rsidRPr="001D12B0">
        <w:rPr>
          <w:rFonts w:ascii="Arial" w:hAnsi="Arial" w:cs="Arial"/>
        </w:rPr>
        <w:t xml:space="preserve"> are a popular means of determining historical </w:t>
      </w:r>
      <w:r>
        <w:rPr>
          <w:rFonts w:ascii="Arial" w:hAnsi="Arial" w:cs="Arial"/>
        </w:rPr>
        <w:t xml:space="preserve">streamflow, temperature and precipitation </w:t>
      </w:r>
      <w:r w:rsidR="00DE16A8">
        <w:rPr>
          <w:rFonts w:ascii="Arial" w:hAnsi="Arial" w:cs="Arial"/>
        </w:rPr>
        <w:t>variability</w:t>
      </w:r>
      <w:r w:rsidR="00AE2F95">
        <w:rPr>
          <w:rFonts w:ascii="Arial" w:hAnsi="Arial" w:cs="Arial"/>
        </w:rPr>
        <w:t xml:space="preserve"> </w:t>
      </w:r>
      <w:r w:rsidR="00D24754">
        <w:rPr>
          <w:rFonts w:ascii="Arial" w:hAnsi="Arial" w:cs="Arial"/>
          <w:noProof/>
        </w:rPr>
        <w:t>(Barnett, et al.,</w:t>
      </w:r>
      <w:r w:rsidR="00BD0B49" w:rsidRPr="00BD0B49">
        <w:rPr>
          <w:rFonts w:ascii="Arial" w:hAnsi="Arial" w:cs="Arial"/>
          <w:noProof/>
        </w:rPr>
        <w:t xml:space="preserve"> </w:t>
      </w:r>
      <w:r w:rsidR="00D24754">
        <w:rPr>
          <w:rFonts w:ascii="Arial" w:hAnsi="Arial" w:cs="Arial"/>
          <w:noProof/>
        </w:rPr>
        <w:t>2010;</w:t>
      </w:r>
      <w:r w:rsidR="00BD0B49" w:rsidRPr="00BD0B49">
        <w:rPr>
          <w:rFonts w:ascii="Arial" w:hAnsi="Arial" w:cs="Arial"/>
          <w:noProof/>
        </w:rPr>
        <w:t xml:space="preserve"> Watson, et al.</w:t>
      </w:r>
      <w:r w:rsidR="00D24754">
        <w:rPr>
          <w:rFonts w:ascii="Arial" w:hAnsi="Arial" w:cs="Arial"/>
          <w:noProof/>
        </w:rPr>
        <w:t xml:space="preserve">, 2009; Woodhouse, et al. </w:t>
      </w:r>
      <w:r w:rsidR="00BD0B49" w:rsidRPr="00BD0B49">
        <w:rPr>
          <w:rFonts w:ascii="Arial" w:hAnsi="Arial" w:cs="Arial"/>
          <w:noProof/>
        </w:rPr>
        <w:t>2006)</w:t>
      </w:r>
      <w:r w:rsidR="00DE16A8">
        <w:rPr>
          <w:rFonts w:ascii="Arial" w:hAnsi="Arial" w:cs="Arial"/>
        </w:rPr>
        <w:t>.</w:t>
      </w:r>
      <w:r w:rsidR="001D12B0">
        <w:rPr>
          <w:rFonts w:ascii="Arial" w:hAnsi="Arial" w:cs="Arial"/>
        </w:rPr>
        <w:t xml:space="preserve">  </w:t>
      </w:r>
      <w:r w:rsidR="00F364FC">
        <w:rPr>
          <w:rFonts w:ascii="Arial" w:hAnsi="Arial" w:cs="Arial"/>
        </w:rPr>
        <w:t>Snowpack reconstructions using tree-ring chronologies as predic</w:t>
      </w:r>
      <w:r w:rsidR="009B2754">
        <w:rPr>
          <w:rFonts w:ascii="Arial" w:hAnsi="Arial" w:cs="Arial"/>
        </w:rPr>
        <w:t>tors are becoming more popular</w:t>
      </w:r>
      <w:r w:rsidR="0001306F" w:rsidRPr="0001306F">
        <w:rPr>
          <w:rFonts w:ascii="Arial" w:hAnsi="Arial" w:cs="Arial"/>
        </w:rPr>
        <w:t xml:space="preserve"> </w:t>
      </w:r>
      <w:r w:rsidR="009B79E2" w:rsidRPr="009B79E2">
        <w:rPr>
          <w:rFonts w:ascii="Arial" w:hAnsi="Arial" w:cs="Arial"/>
          <w:noProof/>
        </w:rPr>
        <w:t>(Woodhouse, 2003; Timilsena &amp; Piechota, 2008)</w:t>
      </w:r>
      <w:r w:rsidR="009B2754">
        <w:rPr>
          <w:rFonts w:ascii="Arial" w:hAnsi="Arial" w:cs="Arial"/>
        </w:rPr>
        <w:t>, but</w:t>
      </w:r>
      <w:r w:rsidR="005329D0">
        <w:rPr>
          <w:rFonts w:ascii="Arial" w:hAnsi="Arial" w:cs="Arial"/>
        </w:rPr>
        <w:t>, fewer studies have been completed</w:t>
      </w:r>
      <w:r w:rsidR="009B2754">
        <w:rPr>
          <w:rFonts w:ascii="Arial" w:hAnsi="Arial" w:cs="Arial"/>
        </w:rPr>
        <w:t xml:space="preserve">. </w:t>
      </w:r>
    </w:p>
    <w:p w:rsidR="00924F5F" w:rsidRDefault="00924F5F" w:rsidP="00924F5F">
      <w:pPr>
        <w:spacing w:before="240" w:line="480" w:lineRule="auto"/>
        <w:ind w:firstLine="720"/>
        <w:jc w:val="both"/>
        <w:rPr>
          <w:rFonts w:ascii="Arial" w:hAnsi="Arial" w:cs="Arial"/>
        </w:rPr>
      </w:pPr>
      <w:r>
        <w:rPr>
          <w:rFonts w:ascii="Arial" w:hAnsi="Arial" w:cs="Arial"/>
        </w:rPr>
        <w:t>Timilsena</w:t>
      </w:r>
      <w:r w:rsidR="00EF6094">
        <w:rPr>
          <w:rFonts w:ascii="Arial" w:hAnsi="Arial" w:cs="Arial"/>
        </w:rPr>
        <w:t xml:space="preserve"> and Piechota</w:t>
      </w:r>
      <w:r>
        <w:rPr>
          <w:rFonts w:ascii="Arial" w:hAnsi="Arial" w:cs="Arial"/>
        </w:rPr>
        <w:t xml:space="preserve"> </w:t>
      </w:r>
      <w:sdt>
        <w:sdtPr>
          <w:rPr>
            <w:rFonts w:ascii="Arial" w:hAnsi="Arial" w:cs="Arial"/>
          </w:rPr>
          <w:id w:val="1161219"/>
          <w:citation/>
        </w:sdtPr>
        <w:sdtContent>
          <w:r w:rsidR="00AD0875">
            <w:rPr>
              <w:rFonts w:ascii="Arial" w:hAnsi="Arial" w:cs="Arial"/>
            </w:rPr>
            <w:fldChar w:fldCharType="begin"/>
          </w:r>
          <w:r w:rsidR="00011820">
            <w:rPr>
              <w:rFonts w:ascii="Arial" w:hAnsi="Arial" w:cs="Arial"/>
            </w:rPr>
            <w:instrText xml:space="preserve"> CITATION Tim08 \n  \t  \l 1033  </w:instrText>
          </w:r>
          <w:r w:rsidR="00AD0875">
            <w:rPr>
              <w:rFonts w:ascii="Arial" w:hAnsi="Arial" w:cs="Arial"/>
            </w:rPr>
            <w:fldChar w:fldCharType="separate"/>
          </w:r>
          <w:r w:rsidR="009B79E2" w:rsidRPr="009B79E2">
            <w:rPr>
              <w:rFonts w:ascii="Arial" w:hAnsi="Arial" w:cs="Arial"/>
              <w:noProof/>
            </w:rPr>
            <w:t>(2008)</w:t>
          </w:r>
          <w:r w:rsidR="00AD0875">
            <w:rPr>
              <w:rFonts w:ascii="Arial" w:hAnsi="Arial" w:cs="Arial"/>
            </w:rPr>
            <w:fldChar w:fldCharType="end"/>
          </w:r>
        </w:sdtContent>
      </w:sdt>
      <w:r>
        <w:rPr>
          <w:rFonts w:ascii="Arial" w:hAnsi="Arial" w:cs="Arial"/>
        </w:rPr>
        <w:t xml:space="preserve"> </w:t>
      </w:r>
      <w:r w:rsidR="00D24754">
        <w:rPr>
          <w:rFonts w:ascii="Arial" w:hAnsi="Arial" w:cs="Arial"/>
        </w:rPr>
        <w:t>regionalized and reconstructed Snow Water Equivalent (SWE) for the U</w:t>
      </w:r>
      <w:r>
        <w:rPr>
          <w:rFonts w:ascii="Arial" w:hAnsi="Arial" w:cs="Arial"/>
        </w:rPr>
        <w:t xml:space="preserve">pper Colorado </w:t>
      </w:r>
      <w:r w:rsidR="00656638">
        <w:rPr>
          <w:rFonts w:ascii="Arial" w:hAnsi="Arial" w:cs="Arial"/>
        </w:rPr>
        <w:t>River b</w:t>
      </w:r>
      <w:r>
        <w:rPr>
          <w:rFonts w:ascii="Arial" w:hAnsi="Arial" w:cs="Arial"/>
        </w:rPr>
        <w:t xml:space="preserve">asin.  </w:t>
      </w:r>
      <w:r w:rsidR="00656638">
        <w:rPr>
          <w:rFonts w:ascii="Arial" w:hAnsi="Arial" w:cs="Arial"/>
        </w:rPr>
        <w:t xml:space="preserve">The study regionalized 39 SNOTEL stations into three </w:t>
      </w:r>
      <w:r w:rsidR="005329D0">
        <w:rPr>
          <w:rFonts w:ascii="Arial" w:hAnsi="Arial" w:cs="Arial"/>
        </w:rPr>
        <w:t>distinct regions</w:t>
      </w:r>
      <w:r w:rsidR="00656638">
        <w:rPr>
          <w:rFonts w:ascii="Arial" w:hAnsi="Arial" w:cs="Arial"/>
        </w:rPr>
        <w:t xml:space="preserve"> in the </w:t>
      </w:r>
      <w:r w:rsidR="005329D0">
        <w:rPr>
          <w:rFonts w:ascii="Arial" w:hAnsi="Arial" w:cs="Arial"/>
        </w:rPr>
        <w:t>U</w:t>
      </w:r>
      <w:r w:rsidR="00656638">
        <w:rPr>
          <w:rFonts w:ascii="Arial" w:hAnsi="Arial" w:cs="Arial"/>
        </w:rPr>
        <w:t>pper Colorado Riv</w:t>
      </w:r>
      <w:r w:rsidR="00D24754">
        <w:rPr>
          <w:rFonts w:ascii="Arial" w:hAnsi="Arial" w:cs="Arial"/>
        </w:rPr>
        <w:t>er basin (</w:t>
      </w:r>
      <w:r w:rsidR="00656638">
        <w:rPr>
          <w:rFonts w:ascii="Arial" w:hAnsi="Arial" w:cs="Arial"/>
        </w:rPr>
        <w:t>Eastern Region, Wes</w:t>
      </w:r>
      <w:r w:rsidR="00D24754">
        <w:rPr>
          <w:rFonts w:ascii="Arial" w:hAnsi="Arial" w:cs="Arial"/>
        </w:rPr>
        <w:t xml:space="preserve">tern Region and </w:t>
      </w:r>
      <w:r w:rsidR="00D24754">
        <w:rPr>
          <w:rFonts w:ascii="Arial" w:hAnsi="Arial" w:cs="Arial"/>
        </w:rPr>
        <w:lastRenderedPageBreak/>
        <w:t>Southern Region).</w:t>
      </w:r>
      <w:r w:rsidR="00656638">
        <w:rPr>
          <w:rFonts w:ascii="Arial" w:hAnsi="Arial" w:cs="Arial"/>
        </w:rPr>
        <w:t xml:space="preserve"> </w:t>
      </w:r>
      <w:r w:rsidR="00D24754">
        <w:rPr>
          <w:rFonts w:ascii="Arial" w:hAnsi="Arial" w:cs="Arial"/>
        </w:rPr>
        <w:t xml:space="preserve"> T</w:t>
      </w:r>
      <w:r w:rsidR="00656638">
        <w:rPr>
          <w:rFonts w:ascii="Arial" w:hAnsi="Arial" w:cs="Arial"/>
        </w:rPr>
        <w:t xml:space="preserve">he </w:t>
      </w:r>
      <w:r w:rsidR="005329D0">
        <w:rPr>
          <w:rFonts w:ascii="Arial" w:hAnsi="Arial" w:cs="Arial"/>
        </w:rPr>
        <w:t xml:space="preserve">variance explained by the </w:t>
      </w:r>
      <w:r w:rsidR="00656638">
        <w:rPr>
          <w:rFonts w:ascii="Arial" w:hAnsi="Arial" w:cs="Arial"/>
        </w:rPr>
        <w:t>reconstruction</w:t>
      </w:r>
      <w:r w:rsidR="00D24754">
        <w:rPr>
          <w:rFonts w:ascii="Arial" w:hAnsi="Arial" w:cs="Arial"/>
        </w:rPr>
        <w:t>s</w:t>
      </w:r>
      <w:r w:rsidR="00656638">
        <w:rPr>
          <w:rFonts w:ascii="Arial" w:hAnsi="Arial" w:cs="Arial"/>
        </w:rPr>
        <w:t xml:space="preserve"> </w:t>
      </w:r>
      <w:r w:rsidR="005329D0">
        <w:rPr>
          <w:rFonts w:ascii="Arial" w:hAnsi="Arial" w:cs="Arial"/>
        </w:rPr>
        <w:t>was</w:t>
      </w:r>
      <w:r w:rsidR="00656638">
        <w:rPr>
          <w:rFonts w:ascii="Arial" w:hAnsi="Arial" w:cs="Arial"/>
        </w:rPr>
        <w:t xml:space="preserve"> 61%, 44%, and 58%</w:t>
      </w:r>
      <w:r w:rsidR="005329D0">
        <w:rPr>
          <w:rFonts w:ascii="Arial" w:hAnsi="Arial" w:cs="Arial"/>
        </w:rPr>
        <w:t>,</w:t>
      </w:r>
      <w:r w:rsidR="00656638">
        <w:rPr>
          <w:rFonts w:ascii="Arial" w:hAnsi="Arial" w:cs="Arial"/>
        </w:rPr>
        <w:t xml:space="preserve"> respectively</w:t>
      </w:r>
      <w:r w:rsidR="005329D0">
        <w:rPr>
          <w:rFonts w:ascii="Arial" w:hAnsi="Arial" w:cs="Arial"/>
        </w:rPr>
        <w:t>,</w:t>
      </w:r>
      <w:r w:rsidR="00656638">
        <w:rPr>
          <w:rFonts w:ascii="Arial" w:hAnsi="Arial" w:cs="Arial"/>
        </w:rPr>
        <w:t xml:space="preserve"> </w:t>
      </w:r>
      <w:r w:rsidR="005329D0">
        <w:rPr>
          <w:rFonts w:ascii="Arial" w:hAnsi="Arial" w:cs="Arial"/>
        </w:rPr>
        <w:t xml:space="preserve">and </w:t>
      </w:r>
      <w:r w:rsidR="00184D61">
        <w:rPr>
          <w:rFonts w:ascii="Arial" w:hAnsi="Arial" w:cs="Arial"/>
        </w:rPr>
        <w:t xml:space="preserve">the </w:t>
      </w:r>
      <w:r w:rsidR="005329D0">
        <w:rPr>
          <w:rFonts w:ascii="Arial" w:hAnsi="Arial" w:cs="Arial"/>
        </w:rPr>
        <w:t>reconstructions were for</w:t>
      </w:r>
      <w:r w:rsidR="00656638">
        <w:rPr>
          <w:rFonts w:ascii="Arial" w:hAnsi="Arial" w:cs="Arial"/>
        </w:rPr>
        <w:t xml:space="preserve"> 480 year period </w:t>
      </w:r>
      <w:r w:rsidR="00BD0B49" w:rsidRPr="00BD0B49">
        <w:rPr>
          <w:rFonts w:ascii="Arial" w:hAnsi="Arial" w:cs="Arial"/>
          <w:noProof/>
        </w:rPr>
        <w:t>(Timilsena and Piechota, 2008)</w:t>
      </w:r>
      <w:r w:rsidR="00DE16A8">
        <w:rPr>
          <w:rFonts w:ascii="Arial" w:hAnsi="Arial" w:cs="Arial"/>
        </w:rPr>
        <w:t>.</w:t>
      </w:r>
      <w:r w:rsidR="00656638">
        <w:rPr>
          <w:rFonts w:ascii="Arial" w:hAnsi="Arial" w:cs="Arial"/>
        </w:rPr>
        <w:t xml:space="preserve">  </w:t>
      </w:r>
      <w:r w:rsidR="00D24754">
        <w:rPr>
          <w:rFonts w:ascii="Arial" w:hAnsi="Arial" w:cs="Arial"/>
        </w:rPr>
        <w:t>M</w:t>
      </w:r>
      <w:r w:rsidR="007B4C07">
        <w:rPr>
          <w:rFonts w:ascii="Arial" w:hAnsi="Arial" w:cs="Arial"/>
        </w:rPr>
        <w:t xml:space="preserve">oving averages </w:t>
      </w:r>
      <w:r w:rsidR="001C2736">
        <w:rPr>
          <w:rFonts w:ascii="Arial" w:hAnsi="Arial" w:cs="Arial"/>
        </w:rPr>
        <w:t>(</w:t>
      </w:r>
      <w:r w:rsidR="00D24754">
        <w:rPr>
          <w:rFonts w:ascii="Arial" w:hAnsi="Arial" w:cs="Arial"/>
        </w:rPr>
        <w:t>3-year, 5-year, and 10-year</w:t>
      </w:r>
      <w:r w:rsidR="001C2736">
        <w:rPr>
          <w:rFonts w:ascii="Arial" w:hAnsi="Arial" w:cs="Arial"/>
        </w:rPr>
        <w:t>)</w:t>
      </w:r>
      <w:r w:rsidR="00D24754">
        <w:rPr>
          <w:rFonts w:ascii="Arial" w:hAnsi="Arial" w:cs="Arial"/>
        </w:rPr>
        <w:t xml:space="preserve"> </w:t>
      </w:r>
      <w:r w:rsidR="007B4C07">
        <w:rPr>
          <w:rFonts w:ascii="Arial" w:hAnsi="Arial" w:cs="Arial"/>
        </w:rPr>
        <w:t>were then used to determine droughts in the three basins.  It was determined that all three basins had similar periods of drou</w:t>
      </w:r>
      <w:r w:rsidR="001C2736">
        <w:rPr>
          <w:rFonts w:ascii="Arial" w:hAnsi="Arial" w:cs="Arial"/>
        </w:rPr>
        <w:t>ghts, but with</w:t>
      </w:r>
      <w:r w:rsidR="00DE16A8">
        <w:rPr>
          <w:rFonts w:ascii="Arial" w:hAnsi="Arial" w:cs="Arial"/>
        </w:rPr>
        <w:t xml:space="preserve"> different extremes</w:t>
      </w:r>
      <w:r w:rsidR="009B79E2">
        <w:rPr>
          <w:rFonts w:ascii="Arial" w:hAnsi="Arial" w:cs="Arial"/>
          <w:noProof/>
        </w:rPr>
        <w:t xml:space="preserve"> </w:t>
      </w:r>
      <w:r w:rsidR="009B79E2" w:rsidRPr="009B79E2">
        <w:rPr>
          <w:rFonts w:ascii="Arial" w:hAnsi="Arial" w:cs="Arial"/>
          <w:noProof/>
        </w:rPr>
        <w:t>(Timilsena &amp; Piechota, 2008)</w:t>
      </w:r>
      <w:r w:rsidR="00DE16A8">
        <w:rPr>
          <w:rFonts w:ascii="Arial" w:hAnsi="Arial" w:cs="Arial"/>
        </w:rPr>
        <w:t>.</w:t>
      </w:r>
      <w:r w:rsidR="007B4C07">
        <w:rPr>
          <w:rFonts w:ascii="Arial" w:hAnsi="Arial" w:cs="Arial"/>
        </w:rPr>
        <w:t xml:space="preserve">  </w:t>
      </w:r>
    </w:p>
    <w:p w:rsidR="00924F5F" w:rsidRPr="001D12B0" w:rsidRDefault="00E74026" w:rsidP="00924F5F">
      <w:pPr>
        <w:spacing w:before="240" w:line="480" w:lineRule="auto"/>
        <w:ind w:firstLine="720"/>
        <w:jc w:val="both"/>
        <w:rPr>
          <w:rFonts w:ascii="Arial" w:hAnsi="Arial" w:cs="Arial"/>
        </w:rPr>
      </w:pPr>
      <w:r>
        <w:rPr>
          <w:rFonts w:ascii="Arial" w:hAnsi="Arial" w:cs="Arial"/>
        </w:rPr>
        <w:t>Woodhouse</w:t>
      </w:r>
      <w:sdt>
        <w:sdtPr>
          <w:rPr>
            <w:rFonts w:ascii="Arial" w:hAnsi="Arial" w:cs="Arial"/>
          </w:rPr>
          <w:id w:val="1161215"/>
          <w:citation/>
        </w:sdtPr>
        <w:sdtContent>
          <w:r w:rsidR="00AD0875">
            <w:rPr>
              <w:rFonts w:ascii="Arial" w:hAnsi="Arial" w:cs="Arial"/>
            </w:rPr>
            <w:fldChar w:fldCharType="begin"/>
          </w:r>
          <w:r>
            <w:rPr>
              <w:rFonts w:ascii="Arial" w:hAnsi="Arial" w:cs="Arial"/>
            </w:rPr>
            <w:instrText xml:space="preserve"> CITATION Woo03 \n  \t  \l 1033  </w:instrText>
          </w:r>
          <w:r w:rsidR="00AD0875">
            <w:rPr>
              <w:rFonts w:ascii="Arial" w:hAnsi="Arial" w:cs="Arial"/>
            </w:rPr>
            <w:fldChar w:fldCharType="separate"/>
          </w:r>
          <w:r w:rsidR="009B79E2">
            <w:rPr>
              <w:rFonts w:ascii="Arial" w:hAnsi="Arial" w:cs="Arial"/>
              <w:noProof/>
            </w:rPr>
            <w:t xml:space="preserve"> </w:t>
          </w:r>
          <w:r w:rsidR="009B79E2" w:rsidRPr="009B79E2">
            <w:rPr>
              <w:rFonts w:ascii="Arial" w:hAnsi="Arial" w:cs="Arial"/>
              <w:noProof/>
            </w:rPr>
            <w:t>(2003)</w:t>
          </w:r>
          <w:r w:rsidR="00AD0875">
            <w:rPr>
              <w:rFonts w:ascii="Arial" w:hAnsi="Arial" w:cs="Arial"/>
            </w:rPr>
            <w:fldChar w:fldCharType="end"/>
          </w:r>
        </w:sdtContent>
      </w:sdt>
      <w:r>
        <w:rPr>
          <w:rFonts w:ascii="Arial" w:hAnsi="Arial" w:cs="Arial"/>
        </w:rPr>
        <w:t xml:space="preserve"> focused on </w:t>
      </w:r>
      <w:r w:rsidR="00614A4A">
        <w:rPr>
          <w:rFonts w:ascii="Arial" w:hAnsi="Arial" w:cs="Arial"/>
        </w:rPr>
        <w:t>the Gunnison River basin region</w:t>
      </w:r>
      <w:r w:rsidR="005D4D89">
        <w:rPr>
          <w:rFonts w:ascii="Arial" w:hAnsi="Arial" w:cs="Arial"/>
        </w:rPr>
        <w:t xml:space="preserve"> in western Colorado</w:t>
      </w:r>
      <w:r w:rsidR="002756AA">
        <w:rPr>
          <w:rFonts w:ascii="Arial" w:hAnsi="Arial" w:cs="Arial"/>
        </w:rPr>
        <w:t xml:space="preserve">.  </w:t>
      </w:r>
      <w:r w:rsidR="00614A4A">
        <w:rPr>
          <w:rFonts w:ascii="Arial" w:hAnsi="Arial" w:cs="Arial"/>
        </w:rPr>
        <w:t>The</w:t>
      </w:r>
      <w:r w:rsidR="00A55915">
        <w:rPr>
          <w:rFonts w:ascii="Arial" w:hAnsi="Arial" w:cs="Arial"/>
        </w:rPr>
        <w:t xml:space="preserve"> </w:t>
      </w:r>
      <w:r w:rsidR="00184D61">
        <w:rPr>
          <w:rFonts w:ascii="Arial" w:hAnsi="Arial" w:cs="Arial"/>
        </w:rPr>
        <w:t>variance</w:t>
      </w:r>
      <w:r w:rsidR="00A55915">
        <w:rPr>
          <w:rFonts w:ascii="Arial" w:hAnsi="Arial" w:cs="Arial"/>
        </w:rPr>
        <w:t xml:space="preserve"> explained</w:t>
      </w:r>
      <w:r w:rsidR="00614A4A">
        <w:rPr>
          <w:rFonts w:ascii="Arial" w:hAnsi="Arial" w:cs="Arial"/>
        </w:rPr>
        <w:t xml:space="preserve"> </w:t>
      </w:r>
      <w:r w:rsidR="00184D61">
        <w:rPr>
          <w:rFonts w:ascii="Arial" w:hAnsi="Arial" w:cs="Arial"/>
        </w:rPr>
        <w:t xml:space="preserve">by the reconstruction was </w:t>
      </w:r>
      <w:r w:rsidR="00614A4A">
        <w:rPr>
          <w:rFonts w:ascii="Arial" w:hAnsi="Arial" w:cs="Arial"/>
        </w:rPr>
        <w:t xml:space="preserve">63% </w:t>
      </w:r>
      <w:r w:rsidR="00184D61">
        <w:rPr>
          <w:rFonts w:ascii="Arial" w:hAnsi="Arial" w:cs="Arial"/>
        </w:rPr>
        <w:t>and the reconstruction was for</w:t>
      </w:r>
      <w:r w:rsidR="00614A4A">
        <w:rPr>
          <w:rFonts w:ascii="Arial" w:hAnsi="Arial" w:cs="Arial"/>
        </w:rPr>
        <w:t xml:space="preserve"> a 431 year period.  </w:t>
      </w:r>
      <w:r w:rsidR="001C2736">
        <w:rPr>
          <w:rFonts w:ascii="Arial" w:hAnsi="Arial" w:cs="Arial"/>
        </w:rPr>
        <w:t>The study determined</w:t>
      </w:r>
      <w:r w:rsidR="00614A4A">
        <w:rPr>
          <w:rFonts w:ascii="Arial" w:hAnsi="Arial" w:cs="Arial"/>
        </w:rPr>
        <w:t xml:space="preserve"> that variability </w:t>
      </w:r>
      <w:r w:rsidR="009E5DB3">
        <w:rPr>
          <w:rFonts w:ascii="Arial" w:hAnsi="Arial" w:cs="Arial"/>
        </w:rPr>
        <w:t>in the twentieth century</w:t>
      </w:r>
      <w:r w:rsidR="00614A4A">
        <w:rPr>
          <w:rFonts w:ascii="Arial" w:hAnsi="Arial" w:cs="Arial"/>
        </w:rPr>
        <w:t xml:space="preserve"> represent</w:t>
      </w:r>
      <w:r w:rsidR="00A55915">
        <w:rPr>
          <w:rFonts w:ascii="Arial" w:hAnsi="Arial" w:cs="Arial"/>
        </w:rPr>
        <w:t>ed</w:t>
      </w:r>
      <w:r w:rsidR="00614A4A">
        <w:rPr>
          <w:rFonts w:ascii="Arial" w:hAnsi="Arial" w:cs="Arial"/>
        </w:rPr>
        <w:t xml:space="preserve"> the long-term record </w:t>
      </w:r>
      <w:r w:rsidR="001C2736">
        <w:rPr>
          <w:rFonts w:ascii="Arial" w:hAnsi="Arial" w:cs="Arial"/>
        </w:rPr>
        <w:t>for the</w:t>
      </w:r>
      <w:r w:rsidR="00614A4A">
        <w:rPr>
          <w:rFonts w:ascii="Arial" w:hAnsi="Arial" w:cs="Arial"/>
        </w:rPr>
        <w:t xml:space="preserve"> region</w:t>
      </w:r>
      <w:r w:rsidR="009E5DB3">
        <w:rPr>
          <w:rFonts w:ascii="Arial" w:hAnsi="Arial" w:cs="Arial"/>
        </w:rPr>
        <w:t>’s general characteristics (</w:t>
      </w:r>
      <w:r w:rsidR="00924F5F">
        <w:rPr>
          <w:rFonts w:ascii="Arial" w:hAnsi="Arial" w:cs="Arial"/>
        </w:rPr>
        <w:t>mean, standard deviation)</w:t>
      </w:r>
      <w:r w:rsidR="002756AA">
        <w:rPr>
          <w:rFonts w:ascii="Arial" w:hAnsi="Arial" w:cs="Arial"/>
        </w:rPr>
        <w:t xml:space="preserve">.  </w:t>
      </w:r>
      <w:r w:rsidR="001C2736">
        <w:rPr>
          <w:rFonts w:ascii="Arial" w:hAnsi="Arial" w:cs="Arial"/>
        </w:rPr>
        <w:t>The twentieth century, however, lacked</w:t>
      </w:r>
      <w:r w:rsidR="00614A4A">
        <w:rPr>
          <w:rFonts w:ascii="Arial" w:hAnsi="Arial" w:cs="Arial"/>
        </w:rPr>
        <w:t xml:space="preserve"> extreme events that occurred in the f</w:t>
      </w:r>
      <w:r w:rsidR="00DE16A8">
        <w:rPr>
          <w:rFonts w:ascii="Arial" w:hAnsi="Arial" w:cs="Arial"/>
        </w:rPr>
        <w:t>irst half of the reconstruction</w:t>
      </w:r>
      <w:r w:rsidR="00614A4A">
        <w:rPr>
          <w:rFonts w:ascii="Arial" w:hAnsi="Arial" w:cs="Arial"/>
        </w:rPr>
        <w:t xml:space="preserve"> </w:t>
      </w:r>
      <w:sdt>
        <w:sdtPr>
          <w:rPr>
            <w:rFonts w:ascii="Arial" w:hAnsi="Arial" w:cs="Arial"/>
          </w:rPr>
          <w:id w:val="1161216"/>
          <w:citation/>
        </w:sdtPr>
        <w:sdtContent>
          <w:r w:rsidR="00AD0875">
            <w:rPr>
              <w:rFonts w:ascii="Arial" w:hAnsi="Arial" w:cs="Arial"/>
            </w:rPr>
            <w:fldChar w:fldCharType="begin"/>
          </w:r>
          <w:r w:rsidR="00EF6094">
            <w:rPr>
              <w:rFonts w:ascii="Arial" w:hAnsi="Arial" w:cs="Arial"/>
            </w:rPr>
            <w:instrText xml:space="preserve"> CITATION Woo03 \t  \l 1033  </w:instrText>
          </w:r>
          <w:r w:rsidR="00AD0875">
            <w:rPr>
              <w:rFonts w:ascii="Arial" w:hAnsi="Arial" w:cs="Arial"/>
            </w:rPr>
            <w:fldChar w:fldCharType="separate"/>
          </w:r>
          <w:r w:rsidR="009B79E2" w:rsidRPr="009B79E2">
            <w:rPr>
              <w:rFonts w:ascii="Arial" w:hAnsi="Arial" w:cs="Arial"/>
              <w:noProof/>
            </w:rPr>
            <w:t>(Woodhouse, 2003)</w:t>
          </w:r>
          <w:r w:rsidR="00AD0875">
            <w:rPr>
              <w:rFonts w:ascii="Arial" w:hAnsi="Arial" w:cs="Arial"/>
            </w:rPr>
            <w:fldChar w:fldCharType="end"/>
          </w:r>
        </w:sdtContent>
      </w:sdt>
      <w:r w:rsidR="00DE16A8">
        <w:rPr>
          <w:rFonts w:ascii="Arial" w:hAnsi="Arial" w:cs="Arial"/>
        </w:rPr>
        <w:t>.</w:t>
      </w:r>
      <w:r w:rsidR="00614A4A">
        <w:rPr>
          <w:rFonts w:ascii="Arial" w:hAnsi="Arial" w:cs="Arial"/>
        </w:rPr>
        <w:t xml:space="preserve"> </w:t>
      </w:r>
      <w:r w:rsidR="00924F5F">
        <w:rPr>
          <w:rFonts w:ascii="Arial" w:hAnsi="Arial" w:cs="Arial"/>
        </w:rPr>
        <w:t xml:space="preserve"> </w:t>
      </w:r>
    </w:p>
    <w:p w:rsidR="00B47B4E" w:rsidRPr="001D12B0" w:rsidRDefault="00B47B4E" w:rsidP="00664A27">
      <w:pPr>
        <w:pStyle w:val="Heading2"/>
        <w:numPr>
          <w:ilvl w:val="1"/>
          <w:numId w:val="1"/>
        </w:numPr>
        <w:spacing w:before="240"/>
      </w:pPr>
      <w:bookmarkStart w:id="2" w:name="_Toc289353868"/>
      <w:r w:rsidRPr="001D12B0">
        <w:t>Research Goals</w:t>
      </w:r>
      <w:bookmarkEnd w:id="2"/>
    </w:p>
    <w:p w:rsidR="00C76018" w:rsidRDefault="003B52AA" w:rsidP="0097040F">
      <w:pPr>
        <w:numPr>
          <w:ilvl w:val="12"/>
          <w:numId w:val="0"/>
        </w:numPr>
        <w:spacing w:before="240" w:line="480" w:lineRule="auto"/>
        <w:ind w:firstLine="720"/>
        <w:jc w:val="both"/>
        <w:rPr>
          <w:rFonts w:ascii="Arial" w:hAnsi="Arial" w:cs="Arial"/>
        </w:rPr>
      </w:pPr>
      <w:r>
        <w:rPr>
          <w:rFonts w:ascii="Arial" w:hAnsi="Arial" w:cs="Arial"/>
        </w:rPr>
        <w:t>In this study</w:t>
      </w:r>
      <w:r w:rsidR="00D84684">
        <w:rPr>
          <w:rFonts w:ascii="Arial" w:hAnsi="Arial" w:cs="Arial"/>
        </w:rPr>
        <w:t>,</w:t>
      </w:r>
      <w:r>
        <w:rPr>
          <w:rFonts w:ascii="Arial" w:hAnsi="Arial" w:cs="Arial"/>
        </w:rPr>
        <w:t xml:space="preserve"> tree</w:t>
      </w:r>
      <w:r w:rsidR="00FC35D4">
        <w:rPr>
          <w:rFonts w:ascii="Arial" w:hAnsi="Arial" w:cs="Arial"/>
        </w:rPr>
        <w:t xml:space="preserve">–ring chronologies </w:t>
      </w:r>
      <w:r w:rsidR="00D84684">
        <w:rPr>
          <w:rFonts w:ascii="Arial" w:hAnsi="Arial" w:cs="Arial"/>
        </w:rPr>
        <w:t>were</w:t>
      </w:r>
      <w:r w:rsidR="00FC35D4">
        <w:rPr>
          <w:rFonts w:ascii="Arial" w:hAnsi="Arial" w:cs="Arial"/>
        </w:rPr>
        <w:t xml:space="preserve"> used to reconstruct historical </w:t>
      </w:r>
      <w:r w:rsidR="0004014A">
        <w:rPr>
          <w:rFonts w:ascii="Arial" w:hAnsi="Arial" w:cs="Arial"/>
        </w:rPr>
        <w:t>April 1</w:t>
      </w:r>
      <w:r w:rsidR="0004014A" w:rsidRPr="0004014A">
        <w:rPr>
          <w:rFonts w:ascii="Arial" w:hAnsi="Arial" w:cs="Arial"/>
          <w:vertAlign w:val="superscript"/>
        </w:rPr>
        <w:t>st</w:t>
      </w:r>
      <w:r w:rsidR="002D402B">
        <w:rPr>
          <w:rFonts w:ascii="Arial" w:hAnsi="Arial" w:cs="Arial"/>
        </w:rPr>
        <w:t xml:space="preserve"> </w:t>
      </w:r>
      <w:r w:rsidR="009506E6">
        <w:rPr>
          <w:rFonts w:ascii="Arial" w:hAnsi="Arial" w:cs="Arial"/>
        </w:rPr>
        <w:t>SWE</w:t>
      </w:r>
      <w:r w:rsidR="00FC35D4">
        <w:rPr>
          <w:rFonts w:ascii="Arial" w:hAnsi="Arial" w:cs="Arial"/>
        </w:rPr>
        <w:t xml:space="preserve"> with the goal of providing a clearer understanding </w:t>
      </w:r>
      <w:r w:rsidR="00D84684">
        <w:rPr>
          <w:rFonts w:ascii="Arial" w:hAnsi="Arial" w:cs="Arial"/>
        </w:rPr>
        <w:t>of</w:t>
      </w:r>
      <w:r w:rsidR="00FC35D4">
        <w:rPr>
          <w:rFonts w:ascii="Arial" w:hAnsi="Arial" w:cs="Arial"/>
        </w:rPr>
        <w:t xml:space="preserve"> </w:t>
      </w:r>
      <w:r w:rsidR="006572DE">
        <w:rPr>
          <w:rFonts w:ascii="Arial" w:hAnsi="Arial" w:cs="Arial"/>
        </w:rPr>
        <w:t>snowpack variability</w:t>
      </w:r>
      <w:r w:rsidR="00FC35D4">
        <w:rPr>
          <w:rFonts w:ascii="Arial" w:hAnsi="Arial" w:cs="Arial"/>
        </w:rPr>
        <w:t xml:space="preserve"> in this region.  </w:t>
      </w:r>
      <w:r w:rsidR="004828D8">
        <w:rPr>
          <w:rFonts w:ascii="Arial" w:hAnsi="Arial" w:cs="Arial"/>
        </w:rPr>
        <w:t xml:space="preserve">The goal of this study </w:t>
      </w:r>
      <w:r w:rsidR="00B81AE3">
        <w:rPr>
          <w:rFonts w:ascii="Arial" w:hAnsi="Arial" w:cs="Arial"/>
        </w:rPr>
        <w:t>was</w:t>
      </w:r>
      <w:r w:rsidR="004828D8">
        <w:rPr>
          <w:rFonts w:ascii="Arial" w:hAnsi="Arial" w:cs="Arial"/>
        </w:rPr>
        <w:t xml:space="preserve"> to reconstruct </w:t>
      </w:r>
      <w:r w:rsidR="006572DE">
        <w:rPr>
          <w:rFonts w:ascii="Arial" w:hAnsi="Arial" w:cs="Arial"/>
        </w:rPr>
        <w:t xml:space="preserve">both </w:t>
      </w:r>
      <w:r w:rsidR="00B81AE3">
        <w:rPr>
          <w:rFonts w:ascii="Arial" w:hAnsi="Arial" w:cs="Arial"/>
        </w:rPr>
        <w:t xml:space="preserve">individual </w:t>
      </w:r>
      <w:r w:rsidR="006572DE">
        <w:rPr>
          <w:rFonts w:ascii="Arial" w:hAnsi="Arial" w:cs="Arial"/>
        </w:rPr>
        <w:t xml:space="preserve">station </w:t>
      </w:r>
      <w:r w:rsidR="001F6692">
        <w:rPr>
          <w:rFonts w:ascii="Arial" w:hAnsi="Arial" w:cs="Arial"/>
        </w:rPr>
        <w:t xml:space="preserve">and regional </w:t>
      </w:r>
      <w:r w:rsidR="009506E6">
        <w:rPr>
          <w:rFonts w:ascii="Arial" w:hAnsi="Arial" w:cs="Arial"/>
        </w:rPr>
        <w:t>April 1</w:t>
      </w:r>
      <w:r w:rsidR="009506E6" w:rsidRPr="009506E6">
        <w:rPr>
          <w:rFonts w:ascii="Arial" w:hAnsi="Arial" w:cs="Arial"/>
          <w:vertAlign w:val="superscript"/>
        </w:rPr>
        <w:t>st</w:t>
      </w:r>
      <w:r w:rsidR="009506E6">
        <w:rPr>
          <w:rFonts w:ascii="Arial" w:hAnsi="Arial" w:cs="Arial"/>
        </w:rPr>
        <w:t xml:space="preserve"> SWE</w:t>
      </w:r>
      <w:r w:rsidR="004828D8">
        <w:rPr>
          <w:rFonts w:ascii="Arial" w:hAnsi="Arial" w:cs="Arial"/>
        </w:rPr>
        <w:t xml:space="preserve"> in the North Platte River Basin </w:t>
      </w:r>
      <w:r w:rsidR="00074AA8">
        <w:rPr>
          <w:rFonts w:ascii="Arial" w:hAnsi="Arial" w:cs="Arial"/>
        </w:rPr>
        <w:t>(NPRB)</w:t>
      </w:r>
      <w:r w:rsidR="004828D8">
        <w:rPr>
          <w:rFonts w:ascii="Arial" w:hAnsi="Arial" w:cs="Arial"/>
        </w:rPr>
        <w:t xml:space="preserve">.  </w:t>
      </w:r>
    </w:p>
    <w:p w:rsidR="002D425F" w:rsidRDefault="001F6692" w:rsidP="0097040F">
      <w:pPr>
        <w:numPr>
          <w:ilvl w:val="12"/>
          <w:numId w:val="0"/>
        </w:numPr>
        <w:spacing w:before="240" w:line="480" w:lineRule="auto"/>
        <w:ind w:firstLine="720"/>
        <w:jc w:val="both"/>
        <w:rPr>
          <w:rFonts w:ascii="Arial" w:hAnsi="Arial" w:cs="Arial"/>
        </w:rPr>
      </w:pPr>
      <w:r>
        <w:rPr>
          <w:rFonts w:ascii="Arial" w:hAnsi="Arial" w:cs="Arial"/>
        </w:rPr>
        <w:t xml:space="preserve">A </w:t>
      </w:r>
      <w:r w:rsidR="00782218">
        <w:rPr>
          <w:rFonts w:ascii="Arial" w:hAnsi="Arial" w:cs="Arial"/>
        </w:rPr>
        <w:t>contribution of this research was</w:t>
      </w:r>
      <w:r w:rsidR="004828D8">
        <w:rPr>
          <w:rFonts w:ascii="Arial" w:hAnsi="Arial" w:cs="Arial"/>
        </w:rPr>
        <w:t xml:space="preserve"> the comparison of the regional reconstruction with the </w:t>
      </w:r>
      <w:r w:rsidR="00A55915">
        <w:rPr>
          <w:rFonts w:ascii="Arial" w:hAnsi="Arial" w:cs="Arial"/>
        </w:rPr>
        <w:t>eleven</w:t>
      </w:r>
      <w:r w:rsidR="004828D8">
        <w:rPr>
          <w:rFonts w:ascii="Arial" w:hAnsi="Arial" w:cs="Arial"/>
        </w:rPr>
        <w:t xml:space="preserve"> individual station reconstructions.  </w:t>
      </w:r>
      <w:r w:rsidR="0036044B">
        <w:rPr>
          <w:rFonts w:ascii="Arial" w:hAnsi="Arial" w:cs="Arial"/>
        </w:rPr>
        <w:t xml:space="preserve">Many of the methods used in previous dendrochronology reconstructions were applied in this research.  </w:t>
      </w:r>
      <w:r>
        <w:rPr>
          <w:rFonts w:ascii="Arial" w:hAnsi="Arial" w:cs="Arial"/>
        </w:rPr>
        <w:t>An additional con</w:t>
      </w:r>
      <w:r w:rsidR="00782218">
        <w:rPr>
          <w:rFonts w:ascii="Arial" w:hAnsi="Arial" w:cs="Arial"/>
        </w:rPr>
        <w:t>tribution of this research wa</w:t>
      </w:r>
      <w:r w:rsidR="00546EA1">
        <w:rPr>
          <w:rFonts w:ascii="Arial" w:hAnsi="Arial" w:cs="Arial"/>
        </w:rPr>
        <w:t xml:space="preserve">s to </w:t>
      </w:r>
      <w:r w:rsidR="002D402B">
        <w:rPr>
          <w:rFonts w:ascii="Arial" w:hAnsi="Arial" w:cs="Arial"/>
        </w:rPr>
        <w:t xml:space="preserve">provide </w:t>
      </w:r>
      <w:r>
        <w:rPr>
          <w:rFonts w:ascii="Arial" w:hAnsi="Arial" w:cs="Arial"/>
        </w:rPr>
        <w:t>historical (paleo) snowpack datasets such that</w:t>
      </w:r>
      <w:r w:rsidR="00EA2C05">
        <w:rPr>
          <w:rFonts w:ascii="Arial" w:hAnsi="Arial" w:cs="Arial"/>
        </w:rPr>
        <w:t xml:space="preserve"> water resource planners and the </w:t>
      </w:r>
      <w:r w:rsidR="00782218">
        <w:rPr>
          <w:rFonts w:ascii="Arial" w:hAnsi="Arial" w:cs="Arial"/>
        </w:rPr>
        <w:t xml:space="preserve">North Platte Decree </w:t>
      </w:r>
      <w:r w:rsidR="00EA2C05">
        <w:rPr>
          <w:rFonts w:ascii="Arial" w:hAnsi="Arial" w:cs="Arial"/>
        </w:rPr>
        <w:t>Committee</w:t>
      </w:r>
      <w:r w:rsidR="002D402B">
        <w:rPr>
          <w:rFonts w:ascii="Arial" w:hAnsi="Arial" w:cs="Arial"/>
        </w:rPr>
        <w:t xml:space="preserve"> have a better understanding </w:t>
      </w:r>
      <w:r>
        <w:rPr>
          <w:rFonts w:ascii="Arial" w:hAnsi="Arial" w:cs="Arial"/>
        </w:rPr>
        <w:t>of the long term variability of snowpack in</w:t>
      </w:r>
      <w:r w:rsidR="002D402B">
        <w:rPr>
          <w:rFonts w:ascii="Arial" w:hAnsi="Arial" w:cs="Arial"/>
        </w:rPr>
        <w:t xml:space="preserve"> the N</w:t>
      </w:r>
      <w:r>
        <w:rPr>
          <w:rFonts w:ascii="Arial" w:hAnsi="Arial" w:cs="Arial"/>
        </w:rPr>
        <w:t>PRB</w:t>
      </w:r>
      <w:r w:rsidR="002D402B">
        <w:rPr>
          <w:rFonts w:ascii="Arial" w:hAnsi="Arial" w:cs="Arial"/>
        </w:rPr>
        <w:t>.</w:t>
      </w:r>
      <w:r w:rsidR="00EA2C05">
        <w:rPr>
          <w:rFonts w:ascii="Arial" w:hAnsi="Arial" w:cs="Arial"/>
        </w:rPr>
        <w:t xml:space="preserve">  The Wyoming Weather Modification Pilot Program can </w:t>
      </w:r>
      <w:r w:rsidR="00EA2C05">
        <w:rPr>
          <w:rFonts w:ascii="Arial" w:hAnsi="Arial" w:cs="Arial"/>
        </w:rPr>
        <w:lastRenderedPageBreak/>
        <w:t xml:space="preserve">also use this study to evaluate long term </w:t>
      </w:r>
      <w:r>
        <w:rPr>
          <w:rFonts w:ascii="Arial" w:hAnsi="Arial" w:cs="Arial"/>
        </w:rPr>
        <w:t>snowpack</w:t>
      </w:r>
      <w:r w:rsidR="00EA2C05">
        <w:rPr>
          <w:rFonts w:ascii="Arial" w:hAnsi="Arial" w:cs="Arial"/>
        </w:rPr>
        <w:t xml:space="preserve"> variability in the NPRB over the past six centuri</w:t>
      </w:r>
      <w:r>
        <w:rPr>
          <w:rFonts w:ascii="Arial" w:hAnsi="Arial" w:cs="Arial"/>
        </w:rPr>
        <w:t>es.</w:t>
      </w:r>
      <w:r w:rsidR="00EA2C05">
        <w:rPr>
          <w:rFonts w:ascii="Arial" w:hAnsi="Arial" w:cs="Arial"/>
        </w:rPr>
        <w:t xml:space="preserve"> </w:t>
      </w:r>
    </w:p>
    <w:p w:rsidR="00236E6D" w:rsidRDefault="004A6CF6" w:rsidP="00664A27">
      <w:pPr>
        <w:pStyle w:val="Heading2"/>
        <w:numPr>
          <w:ilvl w:val="1"/>
          <w:numId w:val="1"/>
        </w:numPr>
        <w:spacing w:before="240"/>
        <w:jc w:val="both"/>
      </w:pPr>
      <w:bookmarkStart w:id="3" w:name="_Toc289353869"/>
      <w:r>
        <w:t>Study Area</w:t>
      </w:r>
      <w:bookmarkEnd w:id="3"/>
    </w:p>
    <w:p w:rsidR="00EF0BC6" w:rsidRPr="00206B41" w:rsidRDefault="00814AA7" w:rsidP="00B758B9">
      <w:pPr>
        <w:pStyle w:val="NormalWeb"/>
        <w:spacing w:line="480" w:lineRule="auto"/>
        <w:ind w:firstLine="720"/>
        <w:jc w:val="both"/>
        <w:rPr>
          <w:rFonts w:ascii="Arial" w:hAnsi="Arial" w:cs="Arial"/>
          <w:sz w:val="22"/>
          <w:szCs w:val="22"/>
        </w:rPr>
      </w:pPr>
      <w:r w:rsidRPr="00206B41">
        <w:rPr>
          <w:rFonts w:ascii="Arial" w:hAnsi="Arial" w:cs="Arial"/>
          <w:sz w:val="22"/>
          <w:szCs w:val="22"/>
        </w:rPr>
        <w:t xml:space="preserve">The </w:t>
      </w:r>
      <w:r w:rsidR="00074AA8" w:rsidRPr="00206B41">
        <w:rPr>
          <w:rFonts w:ascii="Arial" w:hAnsi="Arial" w:cs="Arial"/>
          <w:sz w:val="22"/>
          <w:szCs w:val="22"/>
        </w:rPr>
        <w:t>N</w:t>
      </w:r>
      <w:r w:rsidR="001F6692">
        <w:rPr>
          <w:rFonts w:ascii="Arial" w:hAnsi="Arial" w:cs="Arial"/>
          <w:sz w:val="22"/>
          <w:szCs w:val="22"/>
        </w:rPr>
        <w:t>orth Platte River originates</w:t>
      </w:r>
      <w:r w:rsidRPr="00206B41">
        <w:rPr>
          <w:rFonts w:ascii="Arial" w:hAnsi="Arial" w:cs="Arial"/>
          <w:sz w:val="22"/>
          <w:szCs w:val="22"/>
        </w:rPr>
        <w:t xml:space="preserve"> in northern-central Colorado between the Sierra Madre Mountain Range and the Medicine Bow Mountain Range</w:t>
      </w:r>
      <w:r w:rsidR="001A21D6" w:rsidRPr="00206B41">
        <w:rPr>
          <w:rFonts w:ascii="Arial" w:hAnsi="Arial" w:cs="Arial"/>
          <w:sz w:val="22"/>
          <w:szCs w:val="22"/>
        </w:rPr>
        <w:t xml:space="preserve">.  </w:t>
      </w:r>
      <w:r w:rsidR="001F6692">
        <w:rPr>
          <w:rFonts w:ascii="Arial" w:hAnsi="Arial" w:cs="Arial"/>
          <w:sz w:val="22"/>
          <w:szCs w:val="22"/>
        </w:rPr>
        <w:t>The North</w:t>
      </w:r>
      <w:r w:rsidR="00363CFC" w:rsidRPr="00206B41">
        <w:rPr>
          <w:rFonts w:ascii="Arial" w:hAnsi="Arial" w:cs="Arial"/>
          <w:sz w:val="22"/>
          <w:szCs w:val="22"/>
        </w:rPr>
        <w:t xml:space="preserve"> </w:t>
      </w:r>
      <w:r w:rsidR="001F6692">
        <w:rPr>
          <w:rFonts w:ascii="Arial" w:hAnsi="Arial" w:cs="Arial"/>
          <w:sz w:val="22"/>
          <w:szCs w:val="22"/>
        </w:rPr>
        <w:t>Platte River flows</w:t>
      </w:r>
      <w:r w:rsidR="00363CFC" w:rsidRPr="00206B41">
        <w:rPr>
          <w:rFonts w:ascii="Arial" w:hAnsi="Arial" w:cs="Arial"/>
          <w:sz w:val="22"/>
          <w:szCs w:val="22"/>
        </w:rPr>
        <w:t xml:space="preserve"> north into </w:t>
      </w:r>
      <w:r w:rsidR="006572DE" w:rsidRPr="00206B41">
        <w:rPr>
          <w:rFonts w:ascii="Arial" w:hAnsi="Arial" w:cs="Arial"/>
          <w:sz w:val="22"/>
          <w:szCs w:val="22"/>
        </w:rPr>
        <w:t>south-</w:t>
      </w:r>
      <w:r w:rsidR="001A21D6" w:rsidRPr="00206B41">
        <w:rPr>
          <w:rFonts w:ascii="Arial" w:hAnsi="Arial" w:cs="Arial"/>
          <w:sz w:val="22"/>
          <w:szCs w:val="22"/>
        </w:rPr>
        <w:t>e</w:t>
      </w:r>
      <w:r w:rsidR="00363CFC" w:rsidRPr="00206B41">
        <w:rPr>
          <w:rFonts w:ascii="Arial" w:hAnsi="Arial" w:cs="Arial"/>
          <w:sz w:val="22"/>
          <w:szCs w:val="22"/>
        </w:rPr>
        <w:t>astern Wyoming</w:t>
      </w:r>
      <w:r w:rsidR="001F6692">
        <w:rPr>
          <w:rFonts w:ascii="Arial" w:hAnsi="Arial" w:cs="Arial"/>
          <w:sz w:val="22"/>
          <w:szCs w:val="22"/>
        </w:rPr>
        <w:t xml:space="preserve"> turning east and flowing</w:t>
      </w:r>
      <w:r w:rsidR="00BA4E26" w:rsidRPr="00206B41">
        <w:rPr>
          <w:rFonts w:ascii="Arial" w:hAnsi="Arial" w:cs="Arial"/>
          <w:sz w:val="22"/>
          <w:szCs w:val="22"/>
        </w:rPr>
        <w:t xml:space="preserve"> </w:t>
      </w:r>
      <w:r w:rsidR="00363CFC" w:rsidRPr="00206B41">
        <w:rPr>
          <w:rFonts w:ascii="Arial" w:hAnsi="Arial" w:cs="Arial"/>
          <w:sz w:val="22"/>
          <w:szCs w:val="22"/>
        </w:rPr>
        <w:t xml:space="preserve">into Nebraska.  </w:t>
      </w:r>
      <w:r w:rsidR="00EF0BC6" w:rsidRPr="00206B41">
        <w:rPr>
          <w:rFonts w:ascii="Arial" w:hAnsi="Arial" w:cs="Arial"/>
          <w:sz w:val="22"/>
          <w:szCs w:val="22"/>
        </w:rPr>
        <w:t>The North Platte River is a tributary of the Platte River, which is a major drainage avenue for eastern Wyoming and western Nebrask</w:t>
      </w:r>
      <w:r w:rsidR="00870F3C" w:rsidRPr="00206B41">
        <w:rPr>
          <w:rFonts w:ascii="Arial" w:hAnsi="Arial" w:cs="Arial"/>
          <w:sz w:val="22"/>
          <w:szCs w:val="22"/>
        </w:rPr>
        <w:t>a</w:t>
      </w:r>
      <w:r w:rsidR="00EB091B" w:rsidRPr="00206B41">
        <w:rPr>
          <w:rFonts w:ascii="Arial" w:hAnsi="Arial" w:cs="Arial"/>
          <w:sz w:val="22"/>
          <w:szCs w:val="22"/>
        </w:rPr>
        <w:t xml:space="preserve"> </w:t>
      </w:r>
      <w:r w:rsidR="009B79E2" w:rsidRPr="00206B41">
        <w:rPr>
          <w:rFonts w:ascii="Arial" w:hAnsi="Arial" w:cs="Arial"/>
          <w:noProof/>
          <w:sz w:val="22"/>
          <w:szCs w:val="22"/>
        </w:rPr>
        <w:t>(Shinker, et al., 2010)</w:t>
      </w:r>
      <w:r w:rsidR="00870F3C" w:rsidRPr="00206B41">
        <w:rPr>
          <w:rFonts w:ascii="Arial" w:hAnsi="Arial" w:cs="Arial"/>
          <w:sz w:val="22"/>
          <w:szCs w:val="22"/>
        </w:rPr>
        <w:t>.</w:t>
      </w:r>
      <w:r w:rsidR="00EF0BC6" w:rsidRPr="00206B41">
        <w:rPr>
          <w:rFonts w:ascii="Arial" w:hAnsi="Arial" w:cs="Arial"/>
          <w:sz w:val="22"/>
          <w:szCs w:val="22"/>
        </w:rPr>
        <w:t xml:space="preserve">  The North Platte River is approximately 680 mi (1,094 km) long and the </w:t>
      </w:r>
      <w:r w:rsidR="00074AA8" w:rsidRPr="00206B41">
        <w:rPr>
          <w:rFonts w:ascii="Arial" w:hAnsi="Arial" w:cs="Arial"/>
          <w:sz w:val="22"/>
          <w:szCs w:val="22"/>
        </w:rPr>
        <w:t>NPRB</w:t>
      </w:r>
      <w:r w:rsidR="00EF0BC6" w:rsidRPr="00206B41">
        <w:rPr>
          <w:rFonts w:ascii="Arial" w:hAnsi="Arial" w:cs="Arial"/>
          <w:sz w:val="22"/>
          <w:szCs w:val="22"/>
        </w:rPr>
        <w:t xml:space="preserve"> is approximat</w:t>
      </w:r>
      <w:r w:rsidR="00870F3C" w:rsidRPr="00206B41">
        <w:rPr>
          <w:rFonts w:ascii="Arial" w:hAnsi="Arial" w:cs="Arial"/>
          <w:sz w:val="22"/>
          <w:szCs w:val="22"/>
        </w:rPr>
        <w:t>ely 30,900 sq mi (80,031 sq km)</w:t>
      </w:r>
      <w:r w:rsidR="00EF0BC6" w:rsidRPr="00206B41">
        <w:rPr>
          <w:rFonts w:ascii="Arial" w:hAnsi="Arial" w:cs="Arial"/>
          <w:sz w:val="22"/>
          <w:szCs w:val="22"/>
        </w:rPr>
        <w:t xml:space="preserve"> </w:t>
      </w:r>
      <w:sdt>
        <w:sdtPr>
          <w:rPr>
            <w:rFonts w:ascii="Arial" w:hAnsi="Arial" w:cs="Arial"/>
            <w:sz w:val="22"/>
            <w:szCs w:val="22"/>
          </w:rPr>
          <w:id w:val="5527345"/>
          <w:citation/>
        </w:sdtPr>
        <w:sdtContent>
          <w:r w:rsidR="00AD0875" w:rsidRPr="00206B41">
            <w:rPr>
              <w:rFonts w:ascii="Arial" w:hAnsi="Arial" w:cs="Arial"/>
              <w:sz w:val="22"/>
              <w:szCs w:val="22"/>
            </w:rPr>
            <w:fldChar w:fldCharType="begin"/>
          </w:r>
          <w:r w:rsidR="00D91F71" w:rsidRPr="00206B41">
            <w:rPr>
              <w:rFonts w:ascii="Arial" w:hAnsi="Arial" w:cs="Arial"/>
              <w:sz w:val="22"/>
              <w:szCs w:val="22"/>
            </w:rPr>
            <w:instrText xml:space="preserve"> CITATION Uni10 \l 1033  </w:instrText>
          </w:r>
          <w:r w:rsidR="00AD0875" w:rsidRPr="00206B41">
            <w:rPr>
              <w:rFonts w:ascii="Arial" w:hAnsi="Arial" w:cs="Arial"/>
              <w:sz w:val="22"/>
              <w:szCs w:val="22"/>
            </w:rPr>
            <w:fldChar w:fldCharType="separate"/>
          </w:r>
          <w:r w:rsidR="009B79E2" w:rsidRPr="00206B41">
            <w:rPr>
              <w:rFonts w:ascii="Arial" w:hAnsi="Arial" w:cs="Arial"/>
              <w:noProof/>
              <w:sz w:val="22"/>
              <w:szCs w:val="22"/>
            </w:rPr>
            <w:t>(USGS, 2010)</w:t>
          </w:r>
          <w:r w:rsidR="00AD0875" w:rsidRPr="00206B41">
            <w:rPr>
              <w:rFonts w:ascii="Arial" w:hAnsi="Arial" w:cs="Arial"/>
              <w:sz w:val="22"/>
              <w:szCs w:val="22"/>
            </w:rPr>
            <w:fldChar w:fldCharType="end"/>
          </w:r>
        </w:sdtContent>
      </w:sdt>
      <w:r w:rsidR="00870F3C" w:rsidRPr="00206B41">
        <w:rPr>
          <w:rFonts w:ascii="Arial" w:hAnsi="Arial" w:cs="Arial"/>
          <w:sz w:val="22"/>
          <w:szCs w:val="22"/>
        </w:rPr>
        <w:t>.</w:t>
      </w:r>
      <w:r w:rsidR="00B758B9" w:rsidRPr="00206B41">
        <w:rPr>
          <w:rFonts w:ascii="Arial" w:hAnsi="Arial" w:cs="Arial"/>
          <w:sz w:val="22"/>
          <w:szCs w:val="22"/>
        </w:rPr>
        <w:t xml:space="preserve">  Within </w:t>
      </w:r>
      <w:r w:rsidR="00B81AE3" w:rsidRPr="00206B41">
        <w:rPr>
          <w:rFonts w:ascii="Arial" w:hAnsi="Arial" w:cs="Arial"/>
          <w:sz w:val="22"/>
          <w:szCs w:val="22"/>
        </w:rPr>
        <w:t xml:space="preserve">and adjacent to </w:t>
      </w:r>
      <w:r w:rsidR="00B758B9" w:rsidRPr="00206B41">
        <w:rPr>
          <w:rFonts w:ascii="Arial" w:hAnsi="Arial" w:cs="Arial"/>
          <w:sz w:val="22"/>
          <w:szCs w:val="22"/>
        </w:rPr>
        <w:t>the study area</w:t>
      </w:r>
      <w:r w:rsidR="00B81AE3" w:rsidRPr="00206B41">
        <w:rPr>
          <w:rFonts w:ascii="Arial" w:hAnsi="Arial" w:cs="Arial"/>
          <w:sz w:val="22"/>
          <w:szCs w:val="22"/>
        </w:rPr>
        <w:t>,</w:t>
      </w:r>
      <w:r w:rsidR="00B758B9" w:rsidRPr="00206B41">
        <w:rPr>
          <w:rFonts w:ascii="Arial" w:hAnsi="Arial" w:cs="Arial"/>
          <w:sz w:val="22"/>
          <w:szCs w:val="22"/>
        </w:rPr>
        <w:t xml:space="preserve"> there are 34 SNOTEL stations</w:t>
      </w:r>
      <w:r w:rsidR="00A55915" w:rsidRPr="00206B41">
        <w:rPr>
          <w:rFonts w:ascii="Arial" w:hAnsi="Arial" w:cs="Arial"/>
          <w:sz w:val="22"/>
          <w:szCs w:val="22"/>
        </w:rPr>
        <w:t xml:space="preserve"> </w:t>
      </w:r>
      <w:r w:rsidR="00B758B9" w:rsidRPr="00206B41">
        <w:rPr>
          <w:rFonts w:ascii="Arial" w:hAnsi="Arial" w:cs="Arial"/>
          <w:sz w:val="22"/>
          <w:szCs w:val="22"/>
        </w:rPr>
        <w:t xml:space="preserve">and 40 tree-ring chronologies </w:t>
      </w:r>
      <w:r w:rsidR="00A55915" w:rsidRPr="00206B41">
        <w:rPr>
          <w:rFonts w:ascii="Arial" w:hAnsi="Arial" w:cs="Arial"/>
          <w:sz w:val="22"/>
          <w:szCs w:val="22"/>
        </w:rPr>
        <w:t>(</w:t>
      </w:r>
      <w:fldSimple w:instr=" REF _Ref288672539 \h  \* MERGEFORMAT ">
        <w:r w:rsidR="00540CB8" w:rsidRPr="00540CB8">
          <w:rPr>
            <w:rFonts w:ascii="Arial" w:hAnsi="Arial" w:cs="Arial"/>
            <w:sz w:val="22"/>
            <w:szCs w:val="22"/>
          </w:rPr>
          <w:t>Figure 1</w:t>
        </w:r>
      </w:fldSimple>
      <w:r w:rsidR="00A55915" w:rsidRPr="00206B41">
        <w:rPr>
          <w:rFonts w:ascii="Arial" w:hAnsi="Arial" w:cs="Arial"/>
          <w:sz w:val="22"/>
          <w:szCs w:val="22"/>
        </w:rPr>
        <w:t>)</w:t>
      </w:r>
      <w:r w:rsidR="00B758B9" w:rsidRPr="00206B41">
        <w:rPr>
          <w:rFonts w:ascii="Arial" w:hAnsi="Arial" w:cs="Arial"/>
          <w:sz w:val="22"/>
          <w:szCs w:val="22"/>
        </w:rPr>
        <w:t>.</w:t>
      </w:r>
    </w:p>
    <w:p w:rsidR="00BA4E26" w:rsidRPr="00206B41" w:rsidRDefault="00497812" w:rsidP="0097040F">
      <w:pPr>
        <w:pStyle w:val="NormalWeb"/>
        <w:spacing w:line="480" w:lineRule="auto"/>
        <w:ind w:firstLine="720"/>
        <w:jc w:val="both"/>
        <w:rPr>
          <w:rFonts w:ascii="Arial" w:hAnsi="Arial" w:cs="Arial"/>
          <w:sz w:val="22"/>
          <w:szCs w:val="22"/>
        </w:rPr>
      </w:pPr>
      <w:r w:rsidRPr="00206B41">
        <w:rPr>
          <w:rFonts w:ascii="Arial" w:hAnsi="Arial" w:cs="Arial"/>
          <w:sz w:val="22"/>
          <w:szCs w:val="22"/>
        </w:rPr>
        <w:t xml:space="preserve">Historically, the climate of the </w:t>
      </w:r>
      <w:r w:rsidR="00074AA8" w:rsidRPr="00206B41">
        <w:rPr>
          <w:rFonts w:ascii="Arial" w:hAnsi="Arial" w:cs="Arial"/>
          <w:sz w:val="22"/>
          <w:szCs w:val="22"/>
        </w:rPr>
        <w:t>NPRB</w:t>
      </w:r>
      <w:r w:rsidRPr="00206B41">
        <w:rPr>
          <w:rFonts w:ascii="Arial" w:hAnsi="Arial" w:cs="Arial"/>
          <w:sz w:val="22"/>
          <w:szCs w:val="22"/>
        </w:rPr>
        <w:t xml:space="preserve"> has been semiarid, mea</w:t>
      </w:r>
      <w:r w:rsidR="00A55915" w:rsidRPr="00206B41">
        <w:rPr>
          <w:rFonts w:ascii="Arial" w:hAnsi="Arial" w:cs="Arial"/>
          <w:sz w:val="22"/>
          <w:szCs w:val="22"/>
        </w:rPr>
        <w:t>n</w:t>
      </w:r>
      <w:r w:rsidR="009506E6" w:rsidRPr="00206B41">
        <w:rPr>
          <w:rFonts w:ascii="Arial" w:hAnsi="Arial" w:cs="Arial"/>
          <w:sz w:val="22"/>
          <w:szCs w:val="22"/>
        </w:rPr>
        <w:t>ing annual evapotranspiration i</w:t>
      </w:r>
      <w:r w:rsidRPr="00206B41">
        <w:rPr>
          <w:rFonts w:ascii="Arial" w:hAnsi="Arial" w:cs="Arial"/>
          <w:sz w:val="22"/>
          <w:szCs w:val="22"/>
        </w:rPr>
        <w:t>s greater than annual precipitation</w:t>
      </w:r>
      <w:r w:rsidR="001F6692">
        <w:rPr>
          <w:rFonts w:ascii="Arial" w:hAnsi="Arial" w:cs="Arial"/>
          <w:sz w:val="22"/>
          <w:szCs w:val="22"/>
        </w:rPr>
        <w:t>,</w:t>
      </w:r>
      <w:r w:rsidRPr="00206B41">
        <w:rPr>
          <w:rFonts w:ascii="Arial" w:hAnsi="Arial" w:cs="Arial"/>
          <w:sz w:val="22"/>
          <w:szCs w:val="22"/>
        </w:rPr>
        <w:t xml:space="preserve"> which therefore limits water sup</w:t>
      </w:r>
      <w:r w:rsidR="00870F3C" w:rsidRPr="00206B41">
        <w:rPr>
          <w:rFonts w:ascii="Arial" w:hAnsi="Arial" w:cs="Arial"/>
          <w:sz w:val="22"/>
          <w:szCs w:val="22"/>
        </w:rPr>
        <w:t>plies throughout the watershed</w:t>
      </w:r>
      <w:r w:rsidRPr="00206B41">
        <w:rPr>
          <w:rFonts w:ascii="Arial" w:hAnsi="Arial" w:cs="Arial"/>
          <w:sz w:val="22"/>
          <w:szCs w:val="22"/>
        </w:rPr>
        <w:t xml:space="preserve"> </w:t>
      </w:r>
      <w:r w:rsidR="009B79E2" w:rsidRPr="00206B41">
        <w:rPr>
          <w:rFonts w:ascii="Arial" w:hAnsi="Arial" w:cs="Arial"/>
          <w:noProof/>
          <w:sz w:val="22"/>
          <w:szCs w:val="22"/>
        </w:rPr>
        <w:t>(Shinker, et al., 2010)</w:t>
      </w:r>
      <w:r w:rsidR="00870F3C" w:rsidRPr="00206B41">
        <w:rPr>
          <w:rFonts w:ascii="Arial" w:hAnsi="Arial" w:cs="Arial"/>
          <w:sz w:val="22"/>
          <w:szCs w:val="22"/>
        </w:rPr>
        <w:t>.</w:t>
      </w:r>
      <w:r w:rsidRPr="00206B41">
        <w:rPr>
          <w:rFonts w:ascii="Arial" w:hAnsi="Arial" w:cs="Arial"/>
          <w:sz w:val="22"/>
          <w:szCs w:val="22"/>
        </w:rPr>
        <w:t xml:space="preserve">  </w:t>
      </w:r>
      <w:r w:rsidR="0097040F" w:rsidRPr="00206B41">
        <w:rPr>
          <w:rFonts w:ascii="Arial" w:hAnsi="Arial" w:cs="Arial"/>
          <w:sz w:val="22"/>
          <w:szCs w:val="22"/>
        </w:rPr>
        <w:t>Surface water throughout the region</w:t>
      </w:r>
      <w:r w:rsidR="009506E6" w:rsidRPr="00206B41">
        <w:rPr>
          <w:rFonts w:ascii="Arial" w:hAnsi="Arial" w:cs="Arial"/>
          <w:sz w:val="22"/>
          <w:szCs w:val="22"/>
        </w:rPr>
        <w:t xml:space="preserve"> i</w:t>
      </w:r>
      <w:r w:rsidR="009777C7" w:rsidRPr="00206B41">
        <w:rPr>
          <w:rFonts w:ascii="Arial" w:hAnsi="Arial" w:cs="Arial"/>
          <w:sz w:val="22"/>
          <w:szCs w:val="22"/>
        </w:rPr>
        <w:t xml:space="preserve">s mainly supplied from winter snowpack from the higher elevations of the Medicine Bow Mountains and the Sierra Madre Mountains in the southwestern region of the basin.  </w:t>
      </w:r>
      <w:r w:rsidR="00EF6094" w:rsidRPr="00206B41">
        <w:rPr>
          <w:rFonts w:ascii="Arial" w:hAnsi="Arial" w:cs="Arial"/>
          <w:sz w:val="22"/>
          <w:szCs w:val="22"/>
        </w:rPr>
        <w:t>Increased springtime temperature has advanced the timing of spring snowmelt and peak river discharge throu</w:t>
      </w:r>
      <w:r w:rsidR="00870F3C" w:rsidRPr="00206B41">
        <w:rPr>
          <w:rFonts w:ascii="Arial" w:hAnsi="Arial" w:cs="Arial"/>
          <w:sz w:val="22"/>
          <w:szCs w:val="22"/>
        </w:rPr>
        <w:t>ghout the western United States</w:t>
      </w:r>
      <w:r w:rsidR="009B79E2" w:rsidRPr="00206B41">
        <w:rPr>
          <w:rFonts w:ascii="Arial" w:hAnsi="Arial" w:cs="Arial"/>
          <w:noProof/>
          <w:sz w:val="22"/>
          <w:szCs w:val="22"/>
        </w:rPr>
        <w:t xml:space="preserve"> (Shinker, et al., 2010; Cayan, et al., 2001)</w:t>
      </w:r>
      <w:r w:rsidR="00870F3C" w:rsidRPr="00206B41">
        <w:rPr>
          <w:rFonts w:ascii="Arial" w:hAnsi="Arial" w:cs="Arial"/>
          <w:sz w:val="22"/>
          <w:szCs w:val="22"/>
        </w:rPr>
        <w:t>.</w:t>
      </w:r>
      <w:r w:rsidR="00D27802" w:rsidRPr="00206B41">
        <w:rPr>
          <w:rFonts w:ascii="Arial" w:hAnsi="Arial" w:cs="Arial"/>
          <w:sz w:val="22"/>
          <w:szCs w:val="22"/>
        </w:rPr>
        <w:t xml:space="preserve">  Earlier spring runoff threatens to </w:t>
      </w:r>
      <w:r w:rsidR="00B81AE3" w:rsidRPr="00206B41">
        <w:rPr>
          <w:rFonts w:ascii="Arial" w:hAnsi="Arial" w:cs="Arial"/>
          <w:sz w:val="22"/>
          <w:szCs w:val="22"/>
        </w:rPr>
        <w:t>result in</w:t>
      </w:r>
      <w:r w:rsidR="00D27802" w:rsidRPr="00206B41">
        <w:rPr>
          <w:rFonts w:ascii="Arial" w:hAnsi="Arial" w:cs="Arial"/>
          <w:sz w:val="22"/>
          <w:szCs w:val="22"/>
        </w:rPr>
        <w:t xml:space="preserve"> less water av</w:t>
      </w:r>
      <w:r w:rsidR="00F26596" w:rsidRPr="00206B41">
        <w:rPr>
          <w:rFonts w:ascii="Arial" w:hAnsi="Arial" w:cs="Arial"/>
          <w:sz w:val="22"/>
          <w:szCs w:val="22"/>
        </w:rPr>
        <w:t>ailability in the summer and a</w:t>
      </w:r>
      <w:r w:rsidR="00D27802" w:rsidRPr="00206B41">
        <w:rPr>
          <w:rFonts w:ascii="Arial" w:hAnsi="Arial" w:cs="Arial"/>
          <w:sz w:val="22"/>
          <w:szCs w:val="22"/>
        </w:rPr>
        <w:t xml:space="preserve"> long term trend of less water availabilit</w:t>
      </w:r>
      <w:r w:rsidR="00870F3C" w:rsidRPr="00206B41">
        <w:rPr>
          <w:rFonts w:ascii="Arial" w:hAnsi="Arial" w:cs="Arial"/>
          <w:sz w:val="22"/>
          <w:szCs w:val="22"/>
        </w:rPr>
        <w:t>y for the western United States</w:t>
      </w:r>
      <w:r w:rsidR="00D27802" w:rsidRPr="00206B41">
        <w:rPr>
          <w:rFonts w:ascii="Arial" w:hAnsi="Arial" w:cs="Arial"/>
          <w:sz w:val="22"/>
          <w:szCs w:val="22"/>
        </w:rPr>
        <w:t xml:space="preserve"> </w:t>
      </w:r>
      <w:r w:rsidR="009B79E2" w:rsidRPr="00206B41">
        <w:rPr>
          <w:rFonts w:ascii="Arial" w:hAnsi="Arial" w:cs="Arial"/>
          <w:noProof/>
          <w:sz w:val="22"/>
          <w:szCs w:val="22"/>
        </w:rPr>
        <w:t>(Shinker, et al., 2010)</w:t>
      </w:r>
      <w:r w:rsidR="00870F3C" w:rsidRPr="00206B41">
        <w:rPr>
          <w:rFonts w:ascii="Arial" w:hAnsi="Arial" w:cs="Arial"/>
          <w:sz w:val="22"/>
          <w:szCs w:val="22"/>
        </w:rPr>
        <w:t>.</w:t>
      </w:r>
    </w:p>
    <w:p w:rsidR="004B7A23" w:rsidRDefault="00852951" w:rsidP="00123720">
      <w:pPr>
        <w:keepNext/>
        <w:spacing w:before="240" w:after="240" w:line="480" w:lineRule="auto"/>
        <w:jc w:val="center"/>
      </w:pPr>
      <w:r w:rsidRPr="00852951">
        <w:rPr>
          <w:noProof/>
          <w:lang w:eastAsia="en-US"/>
        </w:rPr>
        <w:lastRenderedPageBreak/>
        <w:drawing>
          <wp:inline distT="0" distB="0" distL="0" distR="0">
            <wp:extent cx="6289749" cy="4717311"/>
            <wp:effectExtent l="0" t="0" r="0" b="762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small.tif"/>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89749" cy="4717311"/>
                    </a:xfrm>
                    <a:prstGeom prst="rect">
                      <a:avLst/>
                    </a:prstGeom>
                  </pic:spPr>
                </pic:pic>
              </a:graphicData>
            </a:graphic>
          </wp:inline>
        </w:drawing>
      </w:r>
    </w:p>
    <w:p w:rsidR="003D07F7" w:rsidRDefault="004B7A23" w:rsidP="004B7A23">
      <w:pPr>
        <w:pStyle w:val="Caption"/>
        <w:rPr>
          <w:rFonts w:ascii="Arial" w:hAnsi="Arial" w:cs="Arial"/>
        </w:rPr>
      </w:pPr>
      <w:bookmarkStart w:id="4" w:name="_Ref288672539"/>
      <w:bookmarkStart w:id="5" w:name="_Toc289353924"/>
      <w:r>
        <w:t xml:space="preserve">Figure </w:t>
      </w:r>
      <w:fldSimple w:instr=" SEQ Figure \* ARABIC ">
        <w:r w:rsidR="00540CB8">
          <w:rPr>
            <w:noProof/>
          </w:rPr>
          <w:t>1</w:t>
        </w:r>
      </w:fldSimple>
      <w:bookmarkEnd w:id="4"/>
      <w:r>
        <w:t xml:space="preserve">. Map of SNOTEL stations and tree-ring chronologies </w:t>
      </w:r>
      <w:r w:rsidR="002A6FE1">
        <w:t xml:space="preserve">in and </w:t>
      </w:r>
      <w:r w:rsidR="004A2394">
        <w:t>adjacent to</w:t>
      </w:r>
      <w:r>
        <w:t xml:space="preserve"> the North Platte River Basin</w:t>
      </w:r>
      <w:bookmarkEnd w:id="5"/>
    </w:p>
    <w:p w:rsidR="00404356" w:rsidRDefault="00404356" w:rsidP="00F364FC">
      <w:pPr>
        <w:spacing w:before="240"/>
        <w:rPr>
          <w:rFonts w:asciiTheme="majorHAnsi" w:eastAsiaTheme="majorEastAsia" w:hAnsiTheme="majorHAnsi" w:cstheme="majorBidi"/>
          <w:b/>
          <w:bCs/>
          <w:caps/>
          <w:sz w:val="28"/>
          <w:szCs w:val="28"/>
        </w:rPr>
      </w:pPr>
      <w:r>
        <w:br w:type="page"/>
      </w:r>
    </w:p>
    <w:p w:rsidR="00236E6D" w:rsidRDefault="00D85648" w:rsidP="00664A27">
      <w:pPr>
        <w:pStyle w:val="StyleHeading1Centered"/>
        <w:numPr>
          <w:ilvl w:val="0"/>
          <w:numId w:val="1"/>
        </w:numPr>
        <w:spacing w:before="240" w:line="480" w:lineRule="auto"/>
        <w:jc w:val="both"/>
      </w:pPr>
      <w:r>
        <w:lastRenderedPageBreak/>
        <w:t xml:space="preserve"> </w:t>
      </w:r>
      <w:bookmarkStart w:id="6" w:name="_Toc289353870"/>
      <w:r w:rsidR="00E60AC2">
        <w:t>DATA</w:t>
      </w:r>
      <w:bookmarkEnd w:id="6"/>
    </w:p>
    <w:p w:rsidR="00537C03" w:rsidRPr="00205CD7" w:rsidRDefault="00537C03" w:rsidP="00362C54">
      <w:pPr>
        <w:spacing w:line="480" w:lineRule="auto"/>
        <w:ind w:firstLine="720"/>
        <w:jc w:val="both"/>
        <w:rPr>
          <w:rFonts w:ascii="Arial" w:hAnsi="Arial" w:cs="Arial"/>
        </w:rPr>
      </w:pPr>
      <w:r w:rsidRPr="00205CD7">
        <w:rPr>
          <w:rFonts w:ascii="Arial" w:hAnsi="Arial" w:cs="Arial"/>
        </w:rPr>
        <w:t>T</w:t>
      </w:r>
      <w:r w:rsidR="002D470F" w:rsidRPr="00205CD7">
        <w:rPr>
          <w:rFonts w:ascii="Arial" w:hAnsi="Arial" w:cs="Arial"/>
        </w:rPr>
        <w:t xml:space="preserve">o create </w:t>
      </w:r>
      <w:r w:rsidRPr="00205CD7">
        <w:rPr>
          <w:rFonts w:ascii="Arial" w:hAnsi="Arial" w:cs="Arial"/>
        </w:rPr>
        <w:t xml:space="preserve">snowpack reconstructions using dendrochronology, two datasets </w:t>
      </w:r>
      <w:r w:rsidR="00B81AE3">
        <w:rPr>
          <w:rFonts w:ascii="Arial" w:hAnsi="Arial" w:cs="Arial"/>
        </w:rPr>
        <w:t xml:space="preserve">were required.  </w:t>
      </w:r>
      <w:r w:rsidR="006572DE">
        <w:rPr>
          <w:rFonts w:ascii="Arial" w:hAnsi="Arial" w:cs="Arial"/>
        </w:rPr>
        <w:t>April 1</w:t>
      </w:r>
      <w:r w:rsidR="006572DE" w:rsidRPr="006572DE">
        <w:rPr>
          <w:rFonts w:ascii="Arial" w:hAnsi="Arial" w:cs="Arial"/>
          <w:vertAlign w:val="superscript"/>
        </w:rPr>
        <w:t>st</w:t>
      </w:r>
      <w:r w:rsidR="006572DE">
        <w:rPr>
          <w:rFonts w:ascii="Arial" w:hAnsi="Arial" w:cs="Arial"/>
        </w:rPr>
        <w:t xml:space="preserve"> </w:t>
      </w:r>
      <w:r w:rsidR="00B81AE3">
        <w:rPr>
          <w:rFonts w:ascii="Arial" w:hAnsi="Arial" w:cs="Arial"/>
        </w:rPr>
        <w:t>Snow Water E</w:t>
      </w:r>
      <w:r w:rsidRPr="00205CD7">
        <w:rPr>
          <w:rFonts w:ascii="Arial" w:hAnsi="Arial" w:cs="Arial"/>
        </w:rPr>
        <w:t xml:space="preserve">quivalent (SWE) </w:t>
      </w:r>
      <w:r w:rsidR="006572DE">
        <w:rPr>
          <w:rFonts w:ascii="Arial" w:hAnsi="Arial" w:cs="Arial"/>
        </w:rPr>
        <w:t xml:space="preserve">and </w:t>
      </w:r>
      <w:r w:rsidRPr="00205CD7">
        <w:rPr>
          <w:rFonts w:ascii="Arial" w:hAnsi="Arial" w:cs="Arial"/>
        </w:rPr>
        <w:t xml:space="preserve">dendrochronological </w:t>
      </w:r>
      <w:r w:rsidR="004471E3">
        <w:rPr>
          <w:rFonts w:ascii="Arial" w:hAnsi="Arial" w:cs="Arial"/>
        </w:rPr>
        <w:t>data</w:t>
      </w:r>
      <w:r w:rsidR="00DE2929" w:rsidRPr="00205CD7">
        <w:rPr>
          <w:rFonts w:ascii="Arial" w:hAnsi="Arial" w:cs="Arial"/>
        </w:rPr>
        <w:t xml:space="preserve"> </w:t>
      </w:r>
      <w:r w:rsidR="006572DE">
        <w:rPr>
          <w:rFonts w:ascii="Arial" w:hAnsi="Arial" w:cs="Arial"/>
        </w:rPr>
        <w:t>(</w:t>
      </w:r>
      <w:r w:rsidR="00DE2929" w:rsidRPr="00205CD7">
        <w:rPr>
          <w:rFonts w:ascii="Arial" w:hAnsi="Arial" w:cs="Arial"/>
        </w:rPr>
        <w:t xml:space="preserve">annual tree-ring </w:t>
      </w:r>
      <w:r w:rsidR="00EA76C5" w:rsidRPr="00205CD7">
        <w:rPr>
          <w:rFonts w:ascii="Arial" w:hAnsi="Arial" w:cs="Arial"/>
        </w:rPr>
        <w:t xml:space="preserve">widths expressed as </w:t>
      </w:r>
      <w:r w:rsidR="002D470F" w:rsidRPr="00205CD7">
        <w:rPr>
          <w:rFonts w:ascii="Arial" w:hAnsi="Arial" w:cs="Arial"/>
        </w:rPr>
        <w:t xml:space="preserve">residual </w:t>
      </w:r>
      <w:r w:rsidR="006572DE">
        <w:rPr>
          <w:rFonts w:ascii="Arial" w:hAnsi="Arial" w:cs="Arial"/>
        </w:rPr>
        <w:t xml:space="preserve">chronologies) </w:t>
      </w:r>
      <w:r w:rsidR="00DE2929" w:rsidRPr="00205CD7">
        <w:rPr>
          <w:rFonts w:ascii="Arial" w:hAnsi="Arial" w:cs="Arial"/>
        </w:rPr>
        <w:t>w</w:t>
      </w:r>
      <w:r w:rsidR="001F6692">
        <w:rPr>
          <w:rFonts w:ascii="Arial" w:hAnsi="Arial" w:cs="Arial"/>
        </w:rPr>
        <w:t>ere</w:t>
      </w:r>
      <w:r w:rsidR="00DE2929" w:rsidRPr="00205CD7">
        <w:rPr>
          <w:rFonts w:ascii="Arial" w:hAnsi="Arial" w:cs="Arial"/>
        </w:rPr>
        <w:t xml:space="preserve"> gathered from established </w:t>
      </w:r>
      <w:r w:rsidR="001F6692">
        <w:rPr>
          <w:rFonts w:ascii="Arial" w:hAnsi="Arial" w:cs="Arial"/>
        </w:rPr>
        <w:t xml:space="preserve">online </w:t>
      </w:r>
      <w:r w:rsidR="00DE2929" w:rsidRPr="00205CD7">
        <w:rPr>
          <w:rFonts w:ascii="Arial" w:hAnsi="Arial" w:cs="Arial"/>
        </w:rPr>
        <w:t>databases</w:t>
      </w:r>
      <w:r w:rsidR="002E1DE7" w:rsidRPr="00205CD7">
        <w:rPr>
          <w:rFonts w:ascii="Arial" w:hAnsi="Arial" w:cs="Arial"/>
        </w:rPr>
        <w:t xml:space="preserve">. </w:t>
      </w:r>
      <w:r w:rsidR="00782218">
        <w:rPr>
          <w:rFonts w:ascii="Arial" w:hAnsi="Arial" w:cs="Arial"/>
        </w:rPr>
        <w:t>It wa</w:t>
      </w:r>
      <w:r w:rsidR="00DE2929" w:rsidRPr="00205CD7">
        <w:rPr>
          <w:rFonts w:ascii="Arial" w:hAnsi="Arial" w:cs="Arial"/>
        </w:rPr>
        <w:t>s assumed all data collected was developed and maintained according to reputable methods.</w:t>
      </w:r>
    </w:p>
    <w:p w:rsidR="00236E6D" w:rsidRDefault="007A5C5B" w:rsidP="00664A27">
      <w:pPr>
        <w:pStyle w:val="Heading2"/>
        <w:numPr>
          <w:ilvl w:val="1"/>
          <w:numId w:val="1"/>
        </w:numPr>
        <w:spacing w:line="480" w:lineRule="auto"/>
        <w:jc w:val="both"/>
      </w:pPr>
      <w:bookmarkStart w:id="7" w:name="_Ref288672481"/>
      <w:bookmarkStart w:id="8" w:name="_Toc289353871"/>
      <w:r>
        <w:t>SNOTEL Stations</w:t>
      </w:r>
      <w:bookmarkEnd w:id="7"/>
      <w:bookmarkEnd w:id="8"/>
    </w:p>
    <w:p w:rsidR="00DE2929" w:rsidRDefault="00F03A5B" w:rsidP="00362C54">
      <w:pPr>
        <w:spacing w:line="480" w:lineRule="auto"/>
        <w:ind w:firstLine="720"/>
        <w:jc w:val="both"/>
        <w:rPr>
          <w:rFonts w:ascii="Arial" w:hAnsi="Arial" w:cs="Arial"/>
        </w:rPr>
      </w:pPr>
      <w:r>
        <w:rPr>
          <w:rFonts w:ascii="Arial" w:hAnsi="Arial" w:cs="Arial"/>
        </w:rPr>
        <w:t xml:space="preserve">Snow </w:t>
      </w:r>
      <w:r w:rsidR="00B81AE3">
        <w:rPr>
          <w:rFonts w:ascii="Arial" w:hAnsi="Arial" w:cs="Arial"/>
        </w:rPr>
        <w:t>W</w:t>
      </w:r>
      <w:r>
        <w:rPr>
          <w:rFonts w:ascii="Arial" w:hAnsi="Arial" w:cs="Arial"/>
        </w:rPr>
        <w:t xml:space="preserve">ater </w:t>
      </w:r>
      <w:r w:rsidR="00B81AE3">
        <w:rPr>
          <w:rFonts w:ascii="Arial" w:hAnsi="Arial" w:cs="Arial"/>
        </w:rPr>
        <w:t>E</w:t>
      </w:r>
      <w:r>
        <w:rPr>
          <w:rFonts w:ascii="Arial" w:hAnsi="Arial" w:cs="Arial"/>
        </w:rPr>
        <w:t>quivalent (SWE) data for S</w:t>
      </w:r>
      <w:r w:rsidR="00B81AE3">
        <w:rPr>
          <w:rFonts w:ascii="Arial" w:hAnsi="Arial" w:cs="Arial"/>
        </w:rPr>
        <w:t>NOw</w:t>
      </w:r>
      <w:r>
        <w:rPr>
          <w:rFonts w:ascii="Arial" w:hAnsi="Arial" w:cs="Arial"/>
        </w:rPr>
        <w:t xml:space="preserve"> T</w:t>
      </w:r>
      <w:r w:rsidR="00B81AE3">
        <w:rPr>
          <w:rFonts w:ascii="Arial" w:hAnsi="Arial" w:cs="Arial"/>
        </w:rPr>
        <w:t>EL</w:t>
      </w:r>
      <w:r>
        <w:rPr>
          <w:rFonts w:ascii="Arial" w:hAnsi="Arial" w:cs="Arial"/>
        </w:rPr>
        <w:t>emetry (SNOTEL) stations were collected from the United States Department of Agriculture (USDA) Natural Resources Conservation Service (NRCS) website</w:t>
      </w:r>
      <w:r w:rsidR="00870F3C">
        <w:rPr>
          <w:rFonts w:ascii="Arial" w:hAnsi="Arial" w:cs="Arial"/>
        </w:rPr>
        <w:t xml:space="preserve"> </w:t>
      </w:r>
      <w:r w:rsidR="00DE2929">
        <w:rPr>
          <w:rFonts w:ascii="Arial" w:hAnsi="Arial" w:cs="Arial"/>
        </w:rPr>
        <w:t>(</w:t>
      </w:r>
      <w:r w:rsidR="00DE2929" w:rsidRPr="00DE2929">
        <w:rPr>
          <w:rFonts w:ascii="Arial" w:hAnsi="Arial" w:cs="Arial"/>
        </w:rPr>
        <w:t>http://www.wcc.nrcs.usda.gov/snow/</w:t>
      </w:r>
      <w:r w:rsidR="00DE2929">
        <w:rPr>
          <w:rFonts w:ascii="Arial" w:hAnsi="Arial" w:cs="Arial"/>
        </w:rPr>
        <w:t>)</w:t>
      </w:r>
      <w:r w:rsidR="00DE16A8">
        <w:rPr>
          <w:rFonts w:ascii="Arial" w:hAnsi="Arial" w:cs="Arial"/>
        </w:rPr>
        <w:t>.</w:t>
      </w:r>
      <w:r>
        <w:rPr>
          <w:rFonts w:ascii="Arial" w:hAnsi="Arial" w:cs="Arial"/>
        </w:rPr>
        <w:t xml:space="preserve">  </w:t>
      </w:r>
      <w:r w:rsidR="00DE2929">
        <w:rPr>
          <w:rFonts w:ascii="Arial" w:hAnsi="Arial" w:cs="Arial"/>
        </w:rPr>
        <w:t>The site regulates and maintains SWE, precipitation, temperature, snow depth, and soil moisture data for thirteen states in the western United States. D</w:t>
      </w:r>
      <w:r w:rsidR="00B727D8">
        <w:rPr>
          <w:rFonts w:ascii="Arial" w:hAnsi="Arial" w:cs="Arial"/>
        </w:rPr>
        <w:t>aily, monthly, and annual data wa</w:t>
      </w:r>
      <w:r w:rsidR="00DE2929">
        <w:rPr>
          <w:rFonts w:ascii="Arial" w:hAnsi="Arial" w:cs="Arial"/>
        </w:rPr>
        <w:t xml:space="preserve">s available. </w:t>
      </w:r>
      <w:r w:rsidR="006572DE">
        <w:rPr>
          <w:rFonts w:ascii="Arial" w:hAnsi="Arial" w:cs="Arial"/>
        </w:rPr>
        <w:t>The SWE data consists of snowcourse data (measured by hand) and SNOTEL data (remotely sensed) with the longest period of record in the NPRB dating back to 1936</w:t>
      </w:r>
      <w:r w:rsidR="00DE2929">
        <w:rPr>
          <w:rFonts w:ascii="Arial" w:hAnsi="Arial" w:cs="Arial"/>
        </w:rPr>
        <w:t>. Due to the incre</w:t>
      </w:r>
      <w:r w:rsidR="00B81AE3">
        <w:rPr>
          <w:rFonts w:ascii="Arial" w:hAnsi="Arial" w:cs="Arial"/>
        </w:rPr>
        <w:t>ased interest in climate change</w:t>
      </w:r>
      <w:r w:rsidR="00DE2929">
        <w:rPr>
          <w:rFonts w:ascii="Arial" w:hAnsi="Arial" w:cs="Arial"/>
        </w:rPr>
        <w:t xml:space="preserve"> in the western United States</w:t>
      </w:r>
      <w:r w:rsidR="00B81AE3">
        <w:rPr>
          <w:rFonts w:ascii="Arial" w:hAnsi="Arial" w:cs="Arial"/>
        </w:rPr>
        <w:t>,</w:t>
      </w:r>
      <w:r w:rsidR="00DE2929">
        <w:rPr>
          <w:rFonts w:ascii="Arial" w:hAnsi="Arial" w:cs="Arial"/>
        </w:rPr>
        <w:t xml:space="preserve"> several stations have been recently added throughout the basin</w:t>
      </w:r>
      <w:r w:rsidR="006572DE">
        <w:rPr>
          <w:rFonts w:ascii="Arial" w:hAnsi="Arial" w:cs="Arial"/>
        </w:rPr>
        <w:t xml:space="preserve"> but their periods of record are too short to be utilized in the current research</w:t>
      </w:r>
      <w:r w:rsidR="00563D54">
        <w:rPr>
          <w:rFonts w:ascii="Arial" w:hAnsi="Arial" w:cs="Arial"/>
        </w:rPr>
        <w:t>.</w:t>
      </w:r>
    </w:p>
    <w:p w:rsidR="00B81AE3" w:rsidRDefault="00F03A5B" w:rsidP="00B81AE3">
      <w:pPr>
        <w:spacing w:line="480" w:lineRule="auto"/>
        <w:ind w:firstLine="720"/>
        <w:jc w:val="both"/>
      </w:pPr>
      <w:r>
        <w:rPr>
          <w:rFonts w:ascii="Arial" w:hAnsi="Arial" w:cs="Arial"/>
        </w:rPr>
        <w:t xml:space="preserve">There </w:t>
      </w:r>
      <w:r w:rsidR="00B81AE3">
        <w:rPr>
          <w:rFonts w:ascii="Arial" w:hAnsi="Arial" w:cs="Arial"/>
        </w:rPr>
        <w:t>were</w:t>
      </w:r>
      <w:r>
        <w:rPr>
          <w:rFonts w:ascii="Arial" w:hAnsi="Arial" w:cs="Arial"/>
        </w:rPr>
        <w:t xml:space="preserve"> </w:t>
      </w:r>
      <w:r w:rsidR="00537C03">
        <w:rPr>
          <w:rFonts w:ascii="Arial" w:hAnsi="Arial" w:cs="Arial"/>
        </w:rPr>
        <w:t>34</w:t>
      </w:r>
      <w:r>
        <w:rPr>
          <w:rFonts w:ascii="Arial" w:hAnsi="Arial" w:cs="Arial"/>
        </w:rPr>
        <w:t xml:space="preserve"> stations found to be </w:t>
      </w:r>
      <w:r w:rsidR="00B81AE3">
        <w:rPr>
          <w:rFonts w:ascii="Arial" w:hAnsi="Arial" w:cs="Arial"/>
        </w:rPr>
        <w:t xml:space="preserve">in or </w:t>
      </w:r>
      <w:r w:rsidRPr="00E34A95">
        <w:rPr>
          <w:rFonts w:ascii="Arial" w:hAnsi="Arial" w:cs="Arial"/>
        </w:rPr>
        <w:t xml:space="preserve">within 20 miles </w:t>
      </w:r>
      <w:r w:rsidR="00B81AE3">
        <w:rPr>
          <w:rFonts w:ascii="Arial" w:hAnsi="Arial" w:cs="Arial"/>
        </w:rPr>
        <w:t xml:space="preserve">(35 km) </w:t>
      </w:r>
      <w:r w:rsidRPr="00E34A95">
        <w:rPr>
          <w:rFonts w:ascii="Arial" w:hAnsi="Arial" w:cs="Arial"/>
        </w:rPr>
        <w:t xml:space="preserve">of the </w:t>
      </w:r>
      <w:r w:rsidR="00074AA8">
        <w:rPr>
          <w:rFonts w:ascii="Arial" w:hAnsi="Arial" w:cs="Arial"/>
        </w:rPr>
        <w:t>NPRB</w:t>
      </w:r>
      <w:r w:rsidRPr="00E34A95">
        <w:rPr>
          <w:rFonts w:ascii="Arial" w:hAnsi="Arial" w:cs="Arial"/>
        </w:rPr>
        <w:t>.</w:t>
      </w:r>
      <w:r w:rsidR="00537C03" w:rsidRPr="00E34A95">
        <w:rPr>
          <w:rFonts w:ascii="Arial" w:hAnsi="Arial" w:cs="Arial"/>
        </w:rPr>
        <w:t xml:space="preserve"> </w:t>
      </w:r>
      <w:r w:rsidR="00A55915">
        <w:rPr>
          <w:rFonts w:ascii="Arial" w:hAnsi="Arial" w:cs="Arial"/>
        </w:rPr>
        <w:t>Eleven</w:t>
      </w:r>
      <w:r w:rsidR="00537C03" w:rsidRPr="00E34A95">
        <w:rPr>
          <w:rFonts w:ascii="Arial" w:hAnsi="Arial" w:cs="Arial"/>
        </w:rPr>
        <w:t xml:space="preserve"> SNOTEL stations in the region </w:t>
      </w:r>
      <w:r w:rsidR="00E92DC8">
        <w:rPr>
          <w:rFonts w:ascii="Arial" w:hAnsi="Arial" w:cs="Arial"/>
        </w:rPr>
        <w:t xml:space="preserve">have complete records of </w:t>
      </w:r>
      <w:r w:rsidR="00957A77">
        <w:rPr>
          <w:rFonts w:ascii="Arial" w:hAnsi="Arial" w:cs="Arial"/>
        </w:rPr>
        <w:t>April 1</w:t>
      </w:r>
      <w:r w:rsidR="00957A77" w:rsidRPr="00957A77">
        <w:rPr>
          <w:rFonts w:ascii="Arial" w:hAnsi="Arial" w:cs="Arial"/>
          <w:vertAlign w:val="superscript"/>
        </w:rPr>
        <w:t>st</w:t>
      </w:r>
      <w:r w:rsidR="00957A77">
        <w:rPr>
          <w:rFonts w:ascii="Arial" w:hAnsi="Arial" w:cs="Arial"/>
        </w:rPr>
        <w:t xml:space="preserve"> </w:t>
      </w:r>
      <w:r w:rsidR="00E92DC8">
        <w:rPr>
          <w:rFonts w:ascii="Arial" w:hAnsi="Arial" w:cs="Arial"/>
        </w:rPr>
        <w:t>SWE from 1940 - present</w:t>
      </w:r>
      <w:r w:rsidR="000A1C90">
        <w:rPr>
          <w:rFonts w:ascii="Arial" w:hAnsi="Arial" w:cs="Arial"/>
        </w:rPr>
        <w:t xml:space="preserve"> (Appendix 1)</w:t>
      </w:r>
      <w:r w:rsidR="00B81AE3" w:rsidRPr="00B81AE3">
        <w:rPr>
          <w:rFonts w:ascii="Arial" w:hAnsi="Arial" w:cs="Arial"/>
        </w:rPr>
        <w:t>.</w:t>
      </w:r>
      <w:r w:rsidR="00DE2929" w:rsidRPr="00E34A95">
        <w:rPr>
          <w:rFonts w:ascii="Arial" w:hAnsi="Arial" w:cs="Arial"/>
        </w:rPr>
        <w:t xml:space="preserve">  </w:t>
      </w:r>
      <w:r w:rsidR="00563D54" w:rsidRPr="00E34A95">
        <w:rPr>
          <w:rFonts w:ascii="Arial" w:hAnsi="Arial" w:cs="Arial"/>
        </w:rPr>
        <w:t xml:space="preserve">For this study, </w:t>
      </w:r>
      <w:r w:rsidR="0004014A">
        <w:rPr>
          <w:rFonts w:ascii="Arial" w:hAnsi="Arial" w:cs="Arial"/>
        </w:rPr>
        <w:t>April 1</w:t>
      </w:r>
      <w:r w:rsidR="0004014A" w:rsidRPr="0004014A">
        <w:rPr>
          <w:rFonts w:ascii="Arial" w:hAnsi="Arial" w:cs="Arial"/>
          <w:vertAlign w:val="superscript"/>
        </w:rPr>
        <w:t>st</w:t>
      </w:r>
      <w:r w:rsidR="00563D54" w:rsidRPr="00E34A95">
        <w:rPr>
          <w:rFonts w:ascii="Arial" w:hAnsi="Arial" w:cs="Arial"/>
        </w:rPr>
        <w:t xml:space="preserve"> SWE data, given in inches</w:t>
      </w:r>
      <w:r w:rsidR="00C34D23">
        <w:rPr>
          <w:rFonts w:ascii="Arial" w:hAnsi="Arial" w:cs="Arial"/>
        </w:rPr>
        <w:t xml:space="preserve"> and converted to centimeters</w:t>
      </w:r>
      <w:r w:rsidR="00563D54" w:rsidRPr="00E34A95">
        <w:rPr>
          <w:rFonts w:ascii="Arial" w:hAnsi="Arial" w:cs="Arial"/>
        </w:rPr>
        <w:t>, was used.  A single missing value in one record</w:t>
      </w:r>
      <w:r w:rsidR="00E92DC8">
        <w:rPr>
          <w:rFonts w:ascii="Arial" w:hAnsi="Arial" w:cs="Arial"/>
        </w:rPr>
        <w:t>, Deadman Hill in 1969,</w:t>
      </w:r>
      <w:r w:rsidR="00563D54" w:rsidRPr="00E34A95">
        <w:rPr>
          <w:rFonts w:ascii="Arial" w:hAnsi="Arial" w:cs="Arial"/>
        </w:rPr>
        <w:t xml:space="preserve"> was es</w:t>
      </w:r>
      <w:r w:rsidR="00870F3C">
        <w:rPr>
          <w:rFonts w:ascii="Arial" w:hAnsi="Arial" w:cs="Arial"/>
        </w:rPr>
        <w:t xml:space="preserve">timated from a </w:t>
      </w:r>
      <w:r w:rsidR="00870F3C">
        <w:rPr>
          <w:rFonts w:ascii="Arial" w:hAnsi="Arial" w:cs="Arial"/>
        </w:rPr>
        <w:lastRenderedPageBreak/>
        <w:t>neighboring site</w:t>
      </w:r>
      <w:r w:rsidR="003F2166">
        <w:rPr>
          <w:rFonts w:ascii="Arial" w:hAnsi="Arial" w:cs="Arial"/>
        </w:rPr>
        <w:t xml:space="preserve"> per methods described in Woodhouse</w:t>
      </w:r>
      <w:r w:rsidR="00563D54" w:rsidRPr="00E34A95">
        <w:rPr>
          <w:rFonts w:ascii="Arial" w:hAnsi="Arial" w:cs="Arial"/>
        </w:rPr>
        <w:t xml:space="preserve"> </w:t>
      </w:r>
      <w:r w:rsidR="00BD0B49" w:rsidRPr="00BD0B49">
        <w:rPr>
          <w:rFonts w:ascii="Arial" w:hAnsi="Arial" w:cs="Arial"/>
          <w:noProof/>
        </w:rPr>
        <w:t>(2003)</w:t>
      </w:r>
      <w:r w:rsidR="00870F3C">
        <w:rPr>
          <w:rFonts w:ascii="Arial" w:hAnsi="Arial" w:cs="Arial"/>
        </w:rPr>
        <w:t>.</w:t>
      </w:r>
      <w:r w:rsidR="00563D54">
        <w:rPr>
          <w:rFonts w:ascii="Arial" w:hAnsi="Arial" w:cs="Arial"/>
        </w:rPr>
        <w:t xml:space="preserve"> </w:t>
      </w:r>
      <w:r w:rsidR="00C34D23">
        <w:rPr>
          <w:rFonts w:ascii="Arial" w:hAnsi="Arial" w:cs="Arial"/>
        </w:rPr>
        <w:t xml:space="preserve">The elevations of these stations vary from 8400 ft </w:t>
      </w:r>
      <w:r w:rsidR="009930F9">
        <w:rPr>
          <w:rFonts w:ascii="Arial" w:hAnsi="Arial" w:cs="Arial"/>
        </w:rPr>
        <w:t xml:space="preserve">(2560 m) </w:t>
      </w:r>
      <w:r w:rsidR="00C34D23">
        <w:rPr>
          <w:rFonts w:ascii="Arial" w:hAnsi="Arial" w:cs="Arial"/>
        </w:rPr>
        <w:t>to 10700 ft</w:t>
      </w:r>
      <w:r w:rsidR="009930F9">
        <w:rPr>
          <w:rFonts w:ascii="Arial" w:hAnsi="Arial" w:cs="Arial"/>
        </w:rPr>
        <w:t xml:space="preserve"> (3261 m)</w:t>
      </w:r>
      <w:r w:rsidR="00D6766F" w:rsidRPr="00D6766F">
        <w:rPr>
          <w:rFonts w:ascii="Arial" w:hAnsi="Arial" w:cs="Arial"/>
        </w:rPr>
        <w:t xml:space="preserve"> </w:t>
      </w:r>
      <w:r w:rsidR="00D6766F">
        <w:rPr>
          <w:rFonts w:ascii="Arial" w:hAnsi="Arial" w:cs="Arial"/>
        </w:rPr>
        <w:t>(</w:t>
      </w:r>
      <w:r w:rsidR="00D6766F" w:rsidRPr="00B81AE3">
        <w:rPr>
          <w:rFonts w:ascii="Arial" w:hAnsi="Arial" w:cs="Arial"/>
        </w:rPr>
        <w:t>Table 1</w:t>
      </w:r>
      <w:r w:rsidR="00D6766F">
        <w:rPr>
          <w:rFonts w:ascii="Arial" w:hAnsi="Arial" w:cs="Arial"/>
        </w:rPr>
        <w:t>)</w:t>
      </w:r>
      <w:r w:rsidR="00C34D23">
        <w:rPr>
          <w:rFonts w:ascii="Arial" w:hAnsi="Arial" w:cs="Arial"/>
        </w:rPr>
        <w:t>.</w:t>
      </w:r>
      <w:r w:rsidR="002E1DE7">
        <w:rPr>
          <w:rFonts w:ascii="Arial" w:hAnsi="Arial" w:cs="Arial"/>
        </w:rPr>
        <w:t xml:space="preserve">  </w:t>
      </w:r>
      <w:bookmarkStart w:id="9" w:name="_Ref288673300"/>
    </w:p>
    <w:p w:rsidR="00370252" w:rsidRDefault="00370252" w:rsidP="00370252">
      <w:pPr>
        <w:pStyle w:val="Heading2"/>
        <w:numPr>
          <w:ilvl w:val="1"/>
          <w:numId w:val="1"/>
        </w:numPr>
        <w:spacing w:line="480" w:lineRule="auto"/>
        <w:jc w:val="both"/>
      </w:pPr>
      <w:bookmarkStart w:id="10" w:name="_Ref288672512"/>
      <w:bookmarkStart w:id="11" w:name="_Toc289353872"/>
      <w:r>
        <w:t>Tree – Ring Chronologies</w:t>
      </w:r>
      <w:bookmarkEnd w:id="10"/>
      <w:bookmarkEnd w:id="11"/>
    </w:p>
    <w:p w:rsidR="00370252" w:rsidRPr="004D77FF" w:rsidRDefault="00370252" w:rsidP="00370252">
      <w:pPr>
        <w:spacing w:line="480" w:lineRule="auto"/>
        <w:ind w:firstLine="720"/>
        <w:jc w:val="both"/>
        <w:rPr>
          <w:rFonts w:ascii="Arial" w:hAnsi="Arial" w:cs="Arial"/>
        </w:rPr>
      </w:pPr>
      <w:r w:rsidRPr="00907F1C">
        <w:rPr>
          <w:rFonts w:ascii="Arial" w:hAnsi="Arial" w:cs="Arial"/>
        </w:rPr>
        <w:t>The</w:t>
      </w:r>
      <w:r>
        <w:rPr>
          <w:rFonts w:ascii="Arial" w:hAnsi="Arial" w:cs="Arial"/>
        </w:rPr>
        <w:t>re were 40</w:t>
      </w:r>
      <w:r w:rsidRPr="00907F1C">
        <w:rPr>
          <w:rFonts w:ascii="Arial" w:hAnsi="Arial" w:cs="Arial"/>
        </w:rPr>
        <w:t xml:space="preserve"> dendrochronological </w:t>
      </w:r>
      <w:r>
        <w:rPr>
          <w:rFonts w:ascii="Arial" w:hAnsi="Arial" w:cs="Arial"/>
        </w:rPr>
        <w:t xml:space="preserve">datasets considered </w:t>
      </w:r>
      <w:r w:rsidRPr="00907F1C">
        <w:rPr>
          <w:rFonts w:ascii="Arial" w:hAnsi="Arial" w:cs="Arial"/>
        </w:rPr>
        <w:t>for this study</w:t>
      </w:r>
      <w:r>
        <w:rPr>
          <w:rFonts w:ascii="Arial" w:hAnsi="Arial" w:cs="Arial"/>
        </w:rPr>
        <w:t xml:space="preserve"> (Figure 1, Appendix 2)</w:t>
      </w:r>
      <w:r w:rsidRPr="00A17F4F">
        <w:rPr>
          <w:rFonts w:ascii="Arial" w:hAnsi="Arial" w:cs="Arial"/>
        </w:rPr>
        <w:t xml:space="preserve">. </w:t>
      </w:r>
      <w:r>
        <w:rPr>
          <w:rFonts w:ascii="Arial" w:hAnsi="Arial" w:cs="Arial"/>
        </w:rPr>
        <w:t xml:space="preserve"> The data was</w:t>
      </w:r>
      <w:r w:rsidRPr="00907F1C">
        <w:rPr>
          <w:rFonts w:ascii="Arial" w:hAnsi="Arial" w:cs="Arial"/>
        </w:rPr>
        <w:t xml:space="preserve"> obtained from the International Tree Ring Data Bank (ITRDB), </w:t>
      </w:r>
      <w:r>
        <w:rPr>
          <w:rFonts w:ascii="Arial" w:hAnsi="Arial" w:cs="Arial"/>
        </w:rPr>
        <w:t xml:space="preserve">recent paleohydrological studies in western Wyoming </w:t>
      </w:r>
      <w:r w:rsidRPr="00BD0B49">
        <w:rPr>
          <w:rFonts w:ascii="Arial" w:hAnsi="Arial" w:cs="Arial"/>
          <w:noProof/>
        </w:rPr>
        <w:t>(Gray, et al., 2004</w:t>
      </w:r>
      <w:r>
        <w:rPr>
          <w:rFonts w:ascii="Arial" w:hAnsi="Arial" w:cs="Arial"/>
          <w:noProof/>
        </w:rPr>
        <w:t>a;</w:t>
      </w:r>
      <w:r w:rsidRPr="00BD0B49">
        <w:rPr>
          <w:rFonts w:ascii="Arial" w:hAnsi="Arial" w:cs="Arial"/>
          <w:noProof/>
        </w:rPr>
        <w:t xml:space="preserve"> Gray, et al., 2004</w:t>
      </w:r>
      <w:r>
        <w:rPr>
          <w:rFonts w:ascii="Arial" w:hAnsi="Arial" w:cs="Arial"/>
          <w:noProof/>
        </w:rPr>
        <w:t>b;</w:t>
      </w:r>
      <w:r w:rsidRPr="00BD0B49">
        <w:rPr>
          <w:rFonts w:ascii="Arial" w:hAnsi="Arial" w:cs="Arial"/>
          <w:noProof/>
        </w:rPr>
        <w:t xml:space="preserve"> Gray, </w:t>
      </w:r>
      <w:r>
        <w:rPr>
          <w:rFonts w:ascii="Arial" w:hAnsi="Arial" w:cs="Arial"/>
          <w:noProof/>
        </w:rPr>
        <w:t xml:space="preserve">el al., 2007; </w:t>
      </w:r>
      <w:r w:rsidRPr="00BD0B49">
        <w:rPr>
          <w:rFonts w:ascii="Arial" w:hAnsi="Arial" w:cs="Arial"/>
          <w:noProof/>
        </w:rPr>
        <w:t xml:space="preserve">Barnett, </w:t>
      </w:r>
      <w:r>
        <w:rPr>
          <w:rFonts w:ascii="Arial" w:hAnsi="Arial" w:cs="Arial"/>
          <w:noProof/>
        </w:rPr>
        <w:t>et. al., 2010;</w:t>
      </w:r>
      <w:r w:rsidRPr="00BD0B49">
        <w:rPr>
          <w:rFonts w:ascii="Arial" w:hAnsi="Arial" w:cs="Arial"/>
          <w:noProof/>
        </w:rPr>
        <w:t xml:space="preserve"> Watson, et al.</w:t>
      </w:r>
      <w:r>
        <w:rPr>
          <w:rFonts w:ascii="Arial" w:hAnsi="Arial" w:cs="Arial"/>
          <w:noProof/>
        </w:rPr>
        <w:t>,</w:t>
      </w:r>
      <w:r w:rsidRPr="00BD0B49">
        <w:rPr>
          <w:rFonts w:ascii="Arial" w:hAnsi="Arial" w:cs="Arial"/>
          <w:noProof/>
        </w:rPr>
        <w:t xml:space="preserve"> 2009)</w:t>
      </w:r>
      <w:r w:rsidR="00957A77">
        <w:rPr>
          <w:rFonts w:ascii="Arial" w:hAnsi="Arial" w:cs="Arial"/>
          <w:noProof/>
        </w:rPr>
        <w:t xml:space="preserve"> </w:t>
      </w:r>
      <w:r>
        <w:rPr>
          <w:rFonts w:ascii="Arial" w:hAnsi="Arial" w:cs="Arial"/>
          <w:noProof/>
        </w:rPr>
        <w:t>(Table 2)</w:t>
      </w:r>
      <w:r>
        <w:rPr>
          <w:rFonts w:ascii="Arial" w:hAnsi="Arial" w:cs="Arial"/>
        </w:rPr>
        <w:t>.  Due to the possibility of low-order autocorrelation caused by changes in growth factors, residual chronologies were used</w:t>
      </w:r>
      <w:sdt>
        <w:sdtPr>
          <w:rPr>
            <w:rFonts w:ascii="Arial" w:hAnsi="Arial" w:cs="Arial"/>
          </w:rPr>
          <w:id w:val="20770023"/>
          <w:citation/>
        </w:sdtPr>
        <w:sdtContent>
          <w:r w:rsidR="00AD0875">
            <w:rPr>
              <w:rFonts w:ascii="Arial" w:hAnsi="Arial" w:cs="Arial"/>
            </w:rPr>
            <w:fldChar w:fldCharType="begin"/>
          </w:r>
          <w:r>
            <w:rPr>
              <w:rFonts w:ascii="Arial" w:hAnsi="Arial" w:cs="Arial"/>
            </w:rPr>
            <w:instrText xml:space="preserve"> CITATION Fri76 \l 1033 </w:instrText>
          </w:r>
          <w:r w:rsidR="00AD0875">
            <w:rPr>
              <w:rFonts w:ascii="Arial" w:hAnsi="Arial" w:cs="Arial"/>
            </w:rPr>
            <w:fldChar w:fldCharType="separate"/>
          </w:r>
          <w:r>
            <w:rPr>
              <w:rFonts w:ascii="Arial" w:hAnsi="Arial" w:cs="Arial"/>
              <w:noProof/>
            </w:rPr>
            <w:t xml:space="preserve"> </w:t>
          </w:r>
          <w:r w:rsidRPr="009B79E2">
            <w:rPr>
              <w:rFonts w:ascii="Arial" w:hAnsi="Arial" w:cs="Arial"/>
              <w:noProof/>
            </w:rPr>
            <w:t>(Fritts, 1976)</w:t>
          </w:r>
          <w:r w:rsidR="00AD0875">
            <w:rPr>
              <w:rFonts w:ascii="Arial" w:hAnsi="Arial" w:cs="Arial"/>
            </w:rPr>
            <w:fldChar w:fldCharType="end"/>
          </w:r>
        </w:sdtContent>
      </w:sdt>
      <w:r>
        <w:rPr>
          <w:rFonts w:ascii="Arial" w:hAnsi="Arial" w:cs="Arial"/>
        </w:rPr>
        <w:t>. Four species, found to be moisture sensitive, were taken into consideration in this study: Douglas Fir (</w:t>
      </w:r>
      <w:r>
        <w:rPr>
          <w:rFonts w:ascii="Arial" w:hAnsi="Arial" w:cs="Arial"/>
          <w:i/>
        </w:rPr>
        <w:t>P</w:t>
      </w:r>
      <w:r w:rsidRPr="003717BF">
        <w:rPr>
          <w:rFonts w:ascii="Arial" w:hAnsi="Arial" w:cs="Arial"/>
          <w:i/>
        </w:rPr>
        <w:t>seudotsuga menzesii</w:t>
      </w:r>
      <w:r>
        <w:rPr>
          <w:rFonts w:ascii="Arial" w:hAnsi="Arial" w:cs="Arial"/>
        </w:rPr>
        <w:t>), Piñon Pine (</w:t>
      </w:r>
      <w:r w:rsidRPr="003717BF">
        <w:rPr>
          <w:rFonts w:ascii="Arial" w:hAnsi="Arial" w:cs="Arial"/>
          <w:i/>
        </w:rPr>
        <w:t>Pinus edulis</w:t>
      </w:r>
      <w:r>
        <w:rPr>
          <w:rFonts w:ascii="Arial" w:hAnsi="Arial" w:cs="Arial"/>
        </w:rPr>
        <w:t>), Limber Pine (</w:t>
      </w:r>
      <w:r w:rsidRPr="003717BF">
        <w:rPr>
          <w:rFonts w:ascii="Arial" w:hAnsi="Arial" w:cs="Arial"/>
          <w:i/>
        </w:rPr>
        <w:t>Pinus flexilis</w:t>
      </w:r>
      <w:r>
        <w:rPr>
          <w:rFonts w:ascii="Arial" w:hAnsi="Arial" w:cs="Arial"/>
        </w:rPr>
        <w:t>), and Ponderosa Pine (</w:t>
      </w:r>
      <w:r w:rsidRPr="003717BF">
        <w:rPr>
          <w:rFonts w:ascii="Arial" w:hAnsi="Arial" w:cs="Arial"/>
          <w:i/>
        </w:rPr>
        <w:t>Pinus ponderosa</w:t>
      </w:r>
      <w:r w:rsidRPr="004D77FF">
        <w:rPr>
          <w:rFonts w:ascii="Arial" w:hAnsi="Arial" w:cs="Arial"/>
        </w:rPr>
        <w:t>)</w:t>
      </w:r>
      <w:sdt>
        <w:sdtPr>
          <w:rPr>
            <w:rFonts w:ascii="Arial" w:hAnsi="Arial" w:cs="Arial"/>
          </w:rPr>
          <w:id w:val="20770071"/>
          <w:citation/>
        </w:sdtPr>
        <w:sdtContent>
          <w:r w:rsidR="00AD0875">
            <w:rPr>
              <w:rFonts w:ascii="Arial" w:hAnsi="Arial" w:cs="Arial"/>
            </w:rPr>
            <w:fldChar w:fldCharType="begin"/>
          </w:r>
          <w:r>
            <w:rPr>
              <w:rFonts w:ascii="Arial" w:hAnsi="Arial" w:cs="Arial"/>
            </w:rPr>
            <w:instrText xml:space="preserve"> CITATION Fri76 \l 1033 </w:instrText>
          </w:r>
          <w:r w:rsidR="00AD0875">
            <w:rPr>
              <w:rFonts w:ascii="Arial" w:hAnsi="Arial" w:cs="Arial"/>
            </w:rPr>
            <w:fldChar w:fldCharType="separate"/>
          </w:r>
          <w:r>
            <w:rPr>
              <w:rFonts w:ascii="Arial" w:hAnsi="Arial" w:cs="Arial"/>
              <w:noProof/>
            </w:rPr>
            <w:t xml:space="preserve"> </w:t>
          </w:r>
          <w:r w:rsidRPr="009B79E2">
            <w:rPr>
              <w:rFonts w:ascii="Arial" w:hAnsi="Arial" w:cs="Arial"/>
              <w:noProof/>
            </w:rPr>
            <w:t>(Fritts, 1976)</w:t>
          </w:r>
          <w:r w:rsidR="00AD0875">
            <w:rPr>
              <w:rFonts w:ascii="Arial" w:hAnsi="Arial" w:cs="Arial"/>
            </w:rPr>
            <w:fldChar w:fldCharType="end"/>
          </w:r>
        </w:sdtContent>
      </w:sdt>
      <w:r w:rsidRPr="004D77FF">
        <w:rPr>
          <w:rFonts w:ascii="Arial" w:hAnsi="Arial" w:cs="Arial"/>
        </w:rPr>
        <w:t xml:space="preserve">.  </w:t>
      </w:r>
    </w:p>
    <w:p w:rsidR="00123720" w:rsidRDefault="00123720">
      <w:pPr>
        <w:rPr>
          <w:b/>
          <w:bCs/>
          <w:sz w:val="20"/>
          <w:szCs w:val="20"/>
        </w:rPr>
      </w:pPr>
      <w:r>
        <w:br w:type="page"/>
      </w:r>
    </w:p>
    <w:p w:rsidR="00E34A95" w:rsidRPr="005C5D51" w:rsidRDefault="009378E7" w:rsidP="009378E7">
      <w:pPr>
        <w:pStyle w:val="Caption"/>
        <w:rPr>
          <w:rFonts w:cs="Arial"/>
          <w:b w:val="0"/>
        </w:rPr>
      </w:pPr>
      <w:bookmarkStart w:id="12" w:name="_Toc289353915"/>
      <w:r w:rsidRPr="005C5D51">
        <w:lastRenderedPageBreak/>
        <w:t xml:space="preserve">Table </w:t>
      </w:r>
      <w:r w:rsidR="00AD0875" w:rsidRPr="005C5D51">
        <w:fldChar w:fldCharType="begin"/>
      </w:r>
      <w:r w:rsidR="00126CCC" w:rsidRPr="005C5D51">
        <w:instrText xml:space="preserve"> SEQ Table \* ARABIC </w:instrText>
      </w:r>
      <w:r w:rsidR="00AD0875" w:rsidRPr="005C5D51">
        <w:fldChar w:fldCharType="separate"/>
      </w:r>
      <w:r w:rsidR="00540CB8">
        <w:rPr>
          <w:noProof/>
        </w:rPr>
        <w:t>1</w:t>
      </w:r>
      <w:r w:rsidR="00AD0875" w:rsidRPr="005C5D51">
        <w:fldChar w:fldCharType="end"/>
      </w:r>
      <w:bookmarkEnd w:id="9"/>
      <w:r w:rsidRPr="005C5D51">
        <w:rPr>
          <w:rFonts w:cs="Arial"/>
          <w:b w:val="0"/>
        </w:rPr>
        <w:t xml:space="preserve">. </w:t>
      </w:r>
      <w:r w:rsidRPr="005C5D51">
        <w:rPr>
          <w:rFonts w:cs="Arial"/>
        </w:rPr>
        <w:t>Summary of SNOTEL stations in</w:t>
      </w:r>
      <w:r w:rsidR="00782218" w:rsidRPr="005C5D51">
        <w:rPr>
          <w:rFonts w:cs="Arial"/>
        </w:rPr>
        <w:t xml:space="preserve"> and around</w:t>
      </w:r>
      <w:r w:rsidRPr="005C5D51">
        <w:rPr>
          <w:rFonts w:cs="Arial"/>
        </w:rPr>
        <w:t xml:space="preserve"> the North Platte River Basin used in study</w:t>
      </w:r>
      <w:r w:rsidR="005C5D51" w:rsidRPr="005C5D51">
        <w:rPr>
          <w:rFonts w:cs="Arial"/>
        </w:rPr>
        <w:t>.</w:t>
      </w:r>
      <w:bookmarkEnd w:id="12"/>
    </w:p>
    <w:tbl>
      <w:tblPr>
        <w:tblW w:w="10214" w:type="dxa"/>
        <w:jc w:val="center"/>
        <w:tblLayout w:type="fixed"/>
        <w:tblLook w:val="04A0"/>
      </w:tblPr>
      <w:tblGrid>
        <w:gridCol w:w="772"/>
        <w:gridCol w:w="2123"/>
        <w:gridCol w:w="810"/>
        <w:gridCol w:w="1173"/>
        <w:gridCol w:w="1170"/>
        <w:gridCol w:w="1350"/>
        <w:gridCol w:w="1260"/>
        <w:gridCol w:w="1556"/>
      </w:tblGrid>
      <w:tr w:rsidR="00E34A95" w:rsidRPr="00523320" w:rsidTr="005A2CD1">
        <w:trPr>
          <w:trHeight w:val="647"/>
          <w:jc w:val="center"/>
        </w:trPr>
        <w:tc>
          <w:tcPr>
            <w:tcW w:w="772"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Code</w:t>
            </w:r>
          </w:p>
        </w:tc>
        <w:tc>
          <w:tcPr>
            <w:tcW w:w="2123"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Site Name</w:t>
            </w:r>
          </w:p>
        </w:tc>
        <w:tc>
          <w:tcPr>
            <w:tcW w:w="810"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State</w:t>
            </w:r>
          </w:p>
        </w:tc>
        <w:tc>
          <w:tcPr>
            <w:tcW w:w="1173"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Site #</w:t>
            </w:r>
          </w:p>
        </w:tc>
        <w:tc>
          <w:tcPr>
            <w:tcW w:w="1170"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Latitude</w:t>
            </w:r>
          </w:p>
        </w:tc>
        <w:tc>
          <w:tcPr>
            <w:tcW w:w="1350"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Longitude</w:t>
            </w:r>
          </w:p>
        </w:tc>
        <w:tc>
          <w:tcPr>
            <w:tcW w:w="1260"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Elevation</w:t>
            </w:r>
          </w:p>
          <w:p w:rsidR="00C34D23" w:rsidRPr="00523320" w:rsidRDefault="00C34D23"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(ft)</w:t>
            </w:r>
          </w:p>
        </w:tc>
        <w:tc>
          <w:tcPr>
            <w:tcW w:w="1556" w:type="dxa"/>
            <w:tcBorders>
              <w:top w:val="single" w:sz="12" w:space="0" w:color="auto"/>
              <w:left w:val="nil"/>
              <w:bottom w:val="single" w:sz="4" w:space="0" w:color="auto"/>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b/>
                <w:bCs/>
                <w:color w:val="000000"/>
              </w:rPr>
            </w:pPr>
            <w:r w:rsidRPr="00523320">
              <w:rPr>
                <w:rFonts w:ascii="Arial" w:eastAsia="Times New Roman" w:hAnsi="Arial" w:cs="Arial"/>
                <w:b/>
                <w:bCs/>
                <w:color w:val="000000"/>
              </w:rPr>
              <w:t>Reporting Since</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EKR</w:t>
            </w:r>
          </w:p>
        </w:tc>
        <w:tc>
          <w:tcPr>
            <w:tcW w:w="2123"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rPr>
            </w:pPr>
            <w:r w:rsidRPr="00523320">
              <w:rPr>
                <w:rFonts w:ascii="Arial" w:eastAsia="Times New Roman" w:hAnsi="Arial" w:cs="Arial"/>
              </w:rPr>
              <w:t>Elk River</w:t>
            </w:r>
          </w:p>
        </w:tc>
        <w:tc>
          <w:tcPr>
            <w:tcW w:w="81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467</w:t>
            </w:r>
          </w:p>
        </w:tc>
        <w:tc>
          <w:tcPr>
            <w:tcW w:w="117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40.85</w:t>
            </w:r>
          </w:p>
        </w:tc>
        <w:tc>
          <w:tcPr>
            <w:tcW w:w="135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rPr>
            </w:pPr>
            <w:r w:rsidRPr="00523320">
              <w:rPr>
                <w:rFonts w:ascii="Arial" w:eastAsia="Times New Roman" w:hAnsi="Arial" w:cs="Arial"/>
              </w:rPr>
              <w:t>-106.97</w:t>
            </w:r>
          </w:p>
        </w:tc>
        <w:tc>
          <w:tcPr>
            <w:tcW w:w="126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8700</w:t>
            </w:r>
          </w:p>
        </w:tc>
        <w:tc>
          <w:tcPr>
            <w:tcW w:w="1556"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COL</w:t>
            </w:r>
          </w:p>
        </w:tc>
        <w:tc>
          <w:tcPr>
            <w:tcW w:w="2123"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rPr>
            </w:pPr>
            <w:r w:rsidRPr="00523320">
              <w:rPr>
                <w:rFonts w:ascii="Arial" w:eastAsia="Times New Roman" w:hAnsi="Arial" w:cs="Arial"/>
              </w:rPr>
              <w:t>Columbine</w:t>
            </w:r>
          </w:p>
        </w:tc>
        <w:tc>
          <w:tcPr>
            <w:tcW w:w="81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408</w:t>
            </w:r>
          </w:p>
        </w:tc>
        <w:tc>
          <w:tcPr>
            <w:tcW w:w="117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40.40</w:t>
            </w:r>
          </w:p>
        </w:tc>
        <w:tc>
          <w:tcPr>
            <w:tcW w:w="135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rPr>
            </w:pPr>
            <w:r w:rsidRPr="00523320">
              <w:rPr>
                <w:rFonts w:ascii="Arial" w:eastAsia="Times New Roman" w:hAnsi="Arial" w:cs="Arial"/>
              </w:rPr>
              <w:t>-106.60</w:t>
            </w:r>
          </w:p>
        </w:tc>
        <w:tc>
          <w:tcPr>
            <w:tcW w:w="1260"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9160</w:t>
            </w:r>
          </w:p>
        </w:tc>
        <w:tc>
          <w:tcPr>
            <w:tcW w:w="1556"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E34A95">
            <w:pPr>
              <w:spacing w:after="0" w:line="240" w:lineRule="auto"/>
              <w:jc w:val="center"/>
              <w:rPr>
                <w:rFonts w:ascii="Arial" w:eastAsia="Times New Roman" w:hAnsi="Arial" w:cs="Arial"/>
                <w:color w:val="000000"/>
              </w:rPr>
            </w:pPr>
            <w:r w:rsidRPr="00523320">
              <w:rPr>
                <w:rFonts w:ascii="Arial" w:eastAsia="Times New Roman" w:hAnsi="Arial" w:cs="Arial"/>
                <w:color w:val="000000"/>
              </w:rPr>
              <w:t>DLK</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Dry Lake</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457</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40.53</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-106.78</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8400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PHV</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Phantom Valley</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688</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40.40</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-105.85</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9030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OBT</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Old Battle</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WY</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673</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41.15</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-106.97</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10000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SBC</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South Brush Creek</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WY</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772</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41.33</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-106.50</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8440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BKL</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Brooklyn Lake</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WY</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367</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41.37</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-106.23</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10240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1936</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DMH</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Deadman Hill</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438</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40.80</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-106.77</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10220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1937</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LKI</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Lake Irene</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565</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40.42</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-105.82</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10700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1938</w:t>
            </w:r>
          </w:p>
        </w:tc>
      </w:tr>
      <w:tr w:rsidR="00E34A95" w:rsidRPr="00523320" w:rsidTr="00500468">
        <w:trPr>
          <w:trHeight w:hRule="exact" w:val="360"/>
          <w:jc w:val="center"/>
        </w:trPr>
        <w:tc>
          <w:tcPr>
            <w:tcW w:w="772"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WCP</w:t>
            </w:r>
          </w:p>
        </w:tc>
        <w:tc>
          <w:tcPr>
            <w:tcW w:w="212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Willow Creek Pass</w:t>
            </w:r>
          </w:p>
        </w:tc>
        <w:tc>
          <w:tcPr>
            <w:tcW w:w="81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869</w:t>
            </w:r>
          </w:p>
        </w:tc>
        <w:tc>
          <w:tcPr>
            <w:tcW w:w="117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40.35</w:t>
            </w:r>
          </w:p>
        </w:tc>
        <w:tc>
          <w:tcPr>
            <w:tcW w:w="135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-106.10</w:t>
            </w:r>
          </w:p>
        </w:tc>
        <w:tc>
          <w:tcPr>
            <w:tcW w:w="1260"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9540</w:t>
            </w:r>
          </w:p>
        </w:tc>
        <w:tc>
          <w:tcPr>
            <w:tcW w:w="1556" w:type="dxa"/>
            <w:tcBorders>
              <w:top w:val="nil"/>
              <w:left w:val="nil"/>
              <w:bottom w:val="nil"/>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1938</w:t>
            </w:r>
          </w:p>
        </w:tc>
      </w:tr>
      <w:tr w:rsidR="00E34A95" w:rsidRPr="00523320" w:rsidTr="00500468">
        <w:trPr>
          <w:trHeight w:hRule="exact" w:val="360"/>
          <w:jc w:val="center"/>
        </w:trPr>
        <w:tc>
          <w:tcPr>
            <w:tcW w:w="772"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ROA</w:t>
            </w:r>
          </w:p>
        </w:tc>
        <w:tc>
          <w:tcPr>
            <w:tcW w:w="2123"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Roach</w:t>
            </w:r>
          </w:p>
        </w:tc>
        <w:tc>
          <w:tcPr>
            <w:tcW w:w="810"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CO</w:t>
            </w:r>
          </w:p>
        </w:tc>
        <w:tc>
          <w:tcPr>
            <w:tcW w:w="1173"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718</w:t>
            </w:r>
          </w:p>
        </w:tc>
        <w:tc>
          <w:tcPr>
            <w:tcW w:w="1170"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40.88</w:t>
            </w:r>
          </w:p>
        </w:tc>
        <w:tc>
          <w:tcPr>
            <w:tcW w:w="1350"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rPr>
            </w:pPr>
            <w:r w:rsidRPr="00523320">
              <w:rPr>
                <w:rFonts w:ascii="Arial" w:eastAsia="Times New Roman" w:hAnsi="Arial" w:cs="Arial"/>
              </w:rPr>
              <w:t>-106.05</w:t>
            </w:r>
          </w:p>
        </w:tc>
        <w:tc>
          <w:tcPr>
            <w:tcW w:w="1260"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9700</w:t>
            </w:r>
          </w:p>
        </w:tc>
        <w:tc>
          <w:tcPr>
            <w:tcW w:w="1556" w:type="dxa"/>
            <w:tcBorders>
              <w:top w:val="nil"/>
              <w:left w:val="nil"/>
              <w:bottom w:val="single" w:sz="4" w:space="0" w:color="auto"/>
              <w:right w:val="nil"/>
            </w:tcBorders>
            <w:shd w:val="clear" w:color="auto" w:fill="auto"/>
            <w:noWrap/>
            <w:vAlign w:val="center"/>
            <w:hideMark/>
          </w:tcPr>
          <w:p w:rsidR="00563D54" w:rsidRPr="00523320" w:rsidRDefault="00563D54" w:rsidP="00563D54">
            <w:pPr>
              <w:spacing w:after="0" w:line="240" w:lineRule="auto"/>
              <w:jc w:val="center"/>
              <w:rPr>
                <w:rFonts w:ascii="Arial" w:eastAsia="Times New Roman" w:hAnsi="Arial" w:cs="Arial"/>
                <w:color w:val="000000"/>
              </w:rPr>
            </w:pPr>
            <w:r w:rsidRPr="00523320">
              <w:rPr>
                <w:rFonts w:ascii="Arial" w:eastAsia="Times New Roman" w:hAnsi="Arial" w:cs="Arial"/>
                <w:color w:val="000000"/>
              </w:rPr>
              <w:t>1940</w:t>
            </w:r>
          </w:p>
        </w:tc>
      </w:tr>
    </w:tbl>
    <w:p w:rsidR="001640CE" w:rsidRDefault="001640CE">
      <w:pPr>
        <w:rPr>
          <w:b/>
          <w:bCs/>
          <w:sz w:val="20"/>
          <w:szCs w:val="20"/>
        </w:rPr>
      </w:pPr>
      <w:bookmarkStart w:id="13" w:name="_Ref288679783"/>
    </w:p>
    <w:p w:rsidR="003717BF" w:rsidRPr="00F26284" w:rsidRDefault="00782218" w:rsidP="003717BF">
      <w:pPr>
        <w:pStyle w:val="Caption"/>
      </w:pPr>
      <w:bookmarkStart w:id="14" w:name="_Toc289353916"/>
      <w:r>
        <w:t>T</w:t>
      </w:r>
      <w:r w:rsidR="003717BF" w:rsidRPr="00F26284">
        <w:t xml:space="preserve">able </w:t>
      </w:r>
      <w:r w:rsidR="00AD0875">
        <w:fldChar w:fldCharType="begin"/>
      </w:r>
      <w:r w:rsidR="00126CCC">
        <w:instrText xml:space="preserve"> SEQ Table \* ARABIC </w:instrText>
      </w:r>
      <w:r w:rsidR="00AD0875">
        <w:fldChar w:fldCharType="separate"/>
      </w:r>
      <w:r w:rsidR="00540CB8">
        <w:rPr>
          <w:noProof/>
        </w:rPr>
        <w:t>2</w:t>
      </w:r>
      <w:r w:rsidR="00AD0875">
        <w:fldChar w:fldCharType="end"/>
      </w:r>
      <w:bookmarkEnd w:id="13"/>
      <w:r w:rsidR="003717BF" w:rsidRPr="00F26284">
        <w:t xml:space="preserve">. Tree-ring chronologies that passed pre-screening utilized in the </w:t>
      </w:r>
      <w:r w:rsidR="0004014A">
        <w:t>April 1</w:t>
      </w:r>
      <w:r w:rsidR="0004014A" w:rsidRPr="0004014A">
        <w:rPr>
          <w:vertAlign w:val="superscript"/>
        </w:rPr>
        <w:t>st</w:t>
      </w:r>
      <w:r w:rsidR="003717BF" w:rsidRPr="00F26284">
        <w:t xml:space="preserve"> SWE reconstructions</w:t>
      </w:r>
      <w:bookmarkEnd w:id="14"/>
    </w:p>
    <w:tbl>
      <w:tblPr>
        <w:tblW w:w="5306" w:type="pct"/>
        <w:jc w:val="center"/>
        <w:tblLook w:val="04A0"/>
      </w:tblPr>
      <w:tblGrid>
        <w:gridCol w:w="410"/>
        <w:gridCol w:w="927"/>
        <w:gridCol w:w="3266"/>
        <w:gridCol w:w="1297"/>
        <w:gridCol w:w="1549"/>
        <w:gridCol w:w="1445"/>
        <w:gridCol w:w="1268"/>
      </w:tblGrid>
      <w:tr w:rsidR="00370252" w:rsidRPr="00500468" w:rsidTr="00370252">
        <w:trPr>
          <w:trHeight w:val="339"/>
          <w:jc w:val="center"/>
        </w:trPr>
        <w:tc>
          <w:tcPr>
            <w:tcW w:w="201"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Code</w:t>
            </w:r>
          </w:p>
        </w:tc>
        <w:tc>
          <w:tcPr>
            <w:tcW w:w="1607"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Site Name</w:t>
            </w:r>
          </w:p>
        </w:tc>
        <w:tc>
          <w:tcPr>
            <w:tcW w:w="638"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Latitude</w:t>
            </w:r>
          </w:p>
        </w:tc>
        <w:tc>
          <w:tcPr>
            <w:tcW w:w="762"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Longitude</w:t>
            </w:r>
          </w:p>
        </w:tc>
        <w:tc>
          <w:tcPr>
            <w:tcW w:w="711"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Elevation</w:t>
            </w:r>
          </w:p>
        </w:tc>
        <w:tc>
          <w:tcPr>
            <w:tcW w:w="624" w:type="pct"/>
            <w:tcBorders>
              <w:top w:val="single" w:sz="12" w:space="0" w:color="auto"/>
              <w:left w:val="nil"/>
              <w:bottom w:val="single" w:sz="4" w:space="0" w:color="auto"/>
              <w:right w:val="nil"/>
            </w:tcBorders>
            <w:shd w:val="clear" w:color="auto" w:fill="auto"/>
            <w:noWrap/>
            <w:vAlign w:val="bottom"/>
            <w:hideMark/>
          </w:tcPr>
          <w:p w:rsidR="00500468" w:rsidRPr="00500468" w:rsidRDefault="00500468" w:rsidP="00500468">
            <w:pPr>
              <w:spacing w:after="0" w:line="240" w:lineRule="auto"/>
              <w:jc w:val="center"/>
              <w:rPr>
                <w:rFonts w:ascii="Arial" w:eastAsia="Times New Roman" w:hAnsi="Arial" w:cs="Arial"/>
                <w:b/>
                <w:bCs/>
                <w:color w:val="000000"/>
              </w:rPr>
            </w:pPr>
            <w:r w:rsidRPr="00500468">
              <w:rPr>
                <w:rFonts w:ascii="Arial" w:eastAsia="Times New Roman" w:hAnsi="Arial" w:cs="Arial"/>
                <w:b/>
                <w:bCs/>
                <w:color w:val="000000"/>
              </w:rPr>
              <w:t>Species</w:t>
            </w:r>
            <w:r>
              <w:rPr>
                <w:rFonts w:ascii="Arial" w:eastAsia="Times New Roman" w:hAnsi="Arial" w:cs="Arial"/>
                <w:b/>
                <w:bCs/>
                <w:color w:val="000000"/>
              </w:rPr>
              <w:t>*</w:t>
            </w:r>
          </w:p>
        </w:tc>
      </w:tr>
      <w:tr w:rsidR="00370252" w:rsidRPr="00A55915" w:rsidTr="00370252">
        <w:trPr>
          <w:trHeight w:hRule="exact" w:val="387"/>
          <w:jc w:val="center"/>
        </w:trPr>
        <w:tc>
          <w:tcPr>
            <w:tcW w:w="201"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right"/>
              <w:rPr>
                <w:rFonts w:ascii="Arial" w:eastAsia="Times New Roman" w:hAnsi="Arial" w:cs="Arial"/>
                <w:i/>
              </w:rPr>
            </w:pPr>
            <w:r w:rsidRPr="00A55915">
              <w:rPr>
                <w:rFonts w:ascii="Arial" w:eastAsia="Times New Roman" w:hAnsi="Arial" w:cs="Arial"/>
                <w:i/>
              </w:rPr>
              <w:t>¤</w:t>
            </w:r>
          </w:p>
        </w:tc>
        <w:tc>
          <w:tcPr>
            <w:tcW w:w="456"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GMR</w:t>
            </w:r>
          </w:p>
        </w:tc>
        <w:tc>
          <w:tcPr>
            <w:tcW w:w="1607"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Green Mountain Reservoir</w:t>
            </w:r>
          </w:p>
        </w:tc>
        <w:tc>
          <w:tcPr>
            <w:tcW w:w="638"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39.85</w:t>
            </w:r>
          </w:p>
        </w:tc>
        <w:tc>
          <w:tcPr>
            <w:tcW w:w="762"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-106.23</w:t>
            </w:r>
          </w:p>
        </w:tc>
        <w:tc>
          <w:tcPr>
            <w:tcW w:w="711"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2515</w:t>
            </w:r>
          </w:p>
        </w:tc>
        <w:tc>
          <w:tcPr>
            <w:tcW w:w="624" w:type="pct"/>
            <w:tcBorders>
              <w:top w:val="single" w:sz="4" w:space="0" w:color="auto"/>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PSME</w:t>
            </w:r>
          </w:p>
        </w:tc>
      </w:tr>
      <w:tr w:rsidR="00370252" w:rsidRPr="00A55915" w:rsidTr="00370252">
        <w:trPr>
          <w:trHeight w:hRule="exact" w:val="387"/>
          <w:jc w:val="center"/>
        </w:trPr>
        <w:tc>
          <w:tcPr>
            <w:tcW w:w="201"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right"/>
              <w:rPr>
                <w:rFonts w:ascii="Arial" w:eastAsia="Times New Roman" w:hAnsi="Arial" w:cs="Arial"/>
                <w:i/>
              </w:rPr>
            </w:pPr>
            <w:r w:rsidRPr="00A55915">
              <w:rPr>
                <w:rFonts w:ascii="Arial" w:eastAsia="Times New Roman" w:hAnsi="Arial" w:cs="Arial"/>
                <w:i/>
              </w:rPr>
              <w:t>¤</w:t>
            </w:r>
          </w:p>
        </w:tc>
        <w:tc>
          <w:tcPr>
            <w:tcW w:w="456"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PUM</w:t>
            </w:r>
          </w:p>
        </w:tc>
        <w:tc>
          <w:tcPr>
            <w:tcW w:w="1607"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Pump House</w:t>
            </w:r>
          </w:p>
        </w:tc>
        <w:tc>
          <w:tcPr>
            <w:tcW w:w="638"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39.95</w:t>
            </w:r>
          </w:p>
        </w:tc>
        <w:tc>
          <w:tcPr>
            <w:tcW w:w="762"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-106.52</w:t>
            </w:r>
          </w:p>
        </w:tc>
        <w:tc>
          <w:tcPr>
            <w:tcW w:w="711"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2195</w:t>
            </w:r>
          </w:p>
        </w:tc>
        <w:tc>
          <w:tcPr>
            <w:tcW w:w="624" w:type="pct"/>
            <w:tcBorders>
              <w:top w:val="nil"/>
              <w:left w:val="nil"/>
              <w:bottom w:val="nil"/>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PIED</w:t>
            </w:r>
          </w:p>
        </w:tc>
      </w:tr>
      <w:tr w:rsidR="00370252" w:rsidRPr="00A55915" w:rsidTr="00370252">
        <w:trPr>
          <w:trHeight w:hRule="exact" w:val="387"/>
          <w:jc w:val="center"/>
        </w:trPr>
        <w:tc>
          <w:tcPr>
            <w:tcW w:w="201"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right"/>
              <w:rPr>
                <w:rFonts w:ascii="Arial" w:eastAsia="Times New Roman" w:hAnsi="Arial" w:cs="Arial"/>
                <w:i/>
              </w:rPr>
            </w:pPr>
            <w:r w:rsidRPr="00A55915">
              <w:rPr>
                <w:rFonts w:ascii="Arial" w:eastAsia="Times New Roman" w:hAnsi="Arial" w:cs="Arial"/>
                <w:i/>
              </w:rPr>
              <w:t>¤</w:t>
            </w:r>
          </w:p>
        </w:tc>
        <w:tc>
          <w:tcPr>
            <w:tcW w:w="456"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TRG</w:t>
            </w:r>
          </w:p>
        </w:tc>
        <w:tc>
          <w:tcPr>
            <w:tcW w:w="1607"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Trail Gulch</w:t>
            </w:r>
          </w:p>
        </w:tc>
        <w:tc>
          <w:tcPr>
            <w:tcW w:w="638"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39.72</w:t>
            </w:r>
          </w:p>
        </w:tc>
        <w:tc>
          <w:tcPr>
            <w:tcW w:w="762"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-106.98</w:t>
            </w:r>
          </w:p>
        </w:tc>
        <w:tc>
          <w:tcPr>
            <w:tcW w:w="711"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2210</w:t>
            </w:r>
          </w:p>
        </w:tc>
        <w:tc>
          <w:tcPr>
            <w:tcW w:w="624" w:type="pct"/>
            <w:tcBorders>
              <w:top w:val="nil"/>
              <w:left w:val="nil"/>
              <w:bottom w:val="dashed" w:sz="4" w:space="0" w:color="7F7F7F" w:themeColor="text1" w:themeTint="80"/>
              <w:right w:val="nil"/>
            </w:tcBorders>
            <w:shd w:val="clear" w:color="auto" w:fill="auto"/>
            <w:noWrap/>
            <w:vAlign w:val="center"/>
            <w:hideMark/>
          </w:tcPr>
          <w:p w:rsidR="00500468" w:rsidRPr="00A55915" w:rsidRDefault="00500468" w:rsidP="00500468">
            <w:pPr>
              <w:spacing w:after="0" w:line="240" w:lineRule="auto"/>
              <w:jc w:val="center"/>
              <w:rPr>
                <w:rFonts w:ascii="Arial" w:eastAsia="Times New Roman" w:hAnsi="Arial" w:cs="Arial"/>
                <w:i/>
                <w:color w:val="000000"/>
              </w:rPr>
            </w:pPr>
            <w:r w:rsidRPr="00A55915">
              <w:rPr>
                <w:rFonts w:ascii="Arial" w:eastAsia="Times New Roman" w:hAnsi="Arial" w:cs="Arial"/>
                <w:i/>
                <w:color w:val="000000"/>
              </w:rPr>
              <w:t>PIED</w:t>
            </w:r>
          </w:p>
        </w:tc>
      </w:tr>
      <w:tr w:rsidR="00370252" w:rsidRPr="00500468" w:rsidTr="00370252">
        <w:trPr>
          <w:trHeight w:hRule="exact" w:val="387"/>
          <w:jc w:val="center"/>
        </w:trPr>
        <w:tc>
          <w:tcPr>
            <w:tcW w:w="201"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DIL</w:t>
            </w:r>
          </w:p>
        </w:tc>
        <w:tc>
          <w:tcPr>
            <w:tcW w:w="1607"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Dillon</w:t>
            </w:r>
          </w:p>
        </w:tc>
        <w:tc>
          <w:tcPr>
            <w:tcW w:w="638"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39.6</w:t>
            </w:r>
          </w:p>
        </w:tc>
        <w:tc>
          <w:tcPr>
            <w:tcW w:w="762"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-105.9</w:t>
            </w:r>
          </w:p>
        </w:tc>
        <w:tc>
          <w:tcPr>
            <w:tcW w:w="711"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2880</w:t>
            </w:r>
          </w:p>
        </w:tc>
        <w:tc>
          <w:tcPr>
            <w:tcW w:w="624" w:type="pct"/>
            <w:tcBorders>
              <w:top w:val="dashed" w:sz="4" w:space="0" w:color="7F7F7F" w:themeColor="text1" w:themeTint="80"/>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PSME</w:t>
            </w:r>
          </w:p>
        </w:tc>
      </w:tr>
      <w:tr w:rsidR="00370252" w:rsidRPr="00500468" w:rsidTr="00370252">
        <w:trPr>
          <w:trHeight w:hRule="exact" w:val="387"/>
          <w:jc w:val="center"/>
        </w:trPr>
        <w:tc>
          <w:tcPr>
            <w:tcW w:w="20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HOT</w:t>
            </w:r>
          </w:p>
        </w:tc>
        <w:tc>
          <w:tcPr>
            <w:tcW w:w="1607"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Hot Sulphur Springs</w:t>
            </w:r>
          </w:p>
        </w:tc>
        <w:tc>
          <w:tcPr>
            <w:tcW w:w="638"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40.07</w:t>
            </w:r>
          </w:p>
        </w:tc>
        <w:tc>
          <w:tcPr>
            <w:tcW w:w="762"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-106.13</w:t>
            </w:r>
          </w:p>
        </w:tc>
        <w:tc>
          <w:tcPr>
            <w:tcW w:w="71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2500</w:t>
            </w:r>
          </w:p>
        </w:tc>
        <w:tc>
          <w:tcPr>
            <w:tcW w:w="624"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PSME</w:t>
            </w:r>
          </w:p>
        </w:tc>
      </w:tr>
      <w:tr w:rsidR="00370252" w:rsidRPr="00500468" w:rsidTr="00370252">
        <w:trPr>
          <w:trHeight w:hRule="exact" w:val="387"/>
          <w:jc w:val="center"/>
        </w:trPr>
        <w:tc>
          <w:tcPr>
            <w:tcW w:w="20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PIC</w:t>
            </w:r>
          </w:p>
        </w:tc>
        <w:tc>
          <w:tcPr>
            <w:tcW w:w="1607"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Piceance</w:t>
            </w:r>
          </w:p>
        </w:tc>
        <w:tc>
          <w:tcPr>
            <w:tcW w:w="638"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40.05</w:t>
            </w:r>
          </w:p>
        </w:tc>
        <w:tc>
          <w:tcPr>
            <w:tcW w:w="762"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-108.3</w:t>
            </w:r>
          </w:p>
        </w:tc>
        <w:tc>
          <w:tcPr>
            <w:tcW w:w="71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1900</w:t>
            </w:r>
          </w:p>
        </w:tc>
        <w:tc>
          <w:tcPr>
            <w:tcW w:w="624"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PIED</w:t>
            </w:r>
          </w:p>
        </w:tc>
      </w:tr>
      <w:tr w:rsidR="00370252" w:rsidRPr="00500468" w:rsidTr="00370252">
        <w:trPr>
          <w:trHeight w:hRule="exact" w:val="387"/>
          <w:jc w:val="center"/>
        </w:trPr>
        <w:tc>
          <w:tcPr>
            <w:tcW w:w="20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RED</w:t>
            </w:r>
          </w:p>
        </w:tc>
        <w:tc>
          <w:tcPr>
            <w:tcW w:w="1607"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Red Canyon</w:t>
            </w:r>
          </w:p>
        </w:tc>
        <w:tc>
          <w:tcPr>
            <w:tcW w:w="638"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39.7</w:t>
            </w:r>
          </w:p>
        </w:tc>
        <w:tc>
          <w:tcPr>
            <w:tcW w:w="762"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-106.73</w:t>
            </w:r>
          </w:p>
        </w:tc>
        <w:tc>
          <w:tcPr>
            <w:tcW w:w="711"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2165</w:t>
            </w:r>
          </w:p>
        </w:tc>
        <w:tc>
          <w:tcPr>
            <w:tcW w:w="624" w:type="pct"/>
            <w:tcBorders>
              <w:top w:val="nil"/>
              <w:left w:val="nil"/>
              <w:bottom w:val="nil"/>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PIED</w:t>
            </w:r>
          </w:p>
        </w:tc>
      </w:tr>
      <w:tr w:rsidR="00370252" w:rsidRPr="00500468" w:rsidTr="00370252">
        <w:trPr>
          <w:trHeight w:hRule="exact" w:val="387"/>
          <w:jc w:val="center"/>
        </w:trPr>
        <w:tc>
          <w:tcPr>
            <w:tcW w:w="201"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right"/>
              <w:rPr>
                <w:rFonts w:ascii="Arial" w:eastAsia="Times New Roman" w:hAnsi="Arial" w:cs="Arial"/>
              </w:rPr>
            </w:pPr>
          </w:p>
        </w:tc>
        <w:tc>
          <w:tcPr>
            <w:tcW w:w="456"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ENC</w:t>
            </w:r>
          </w:p>
        </w:tc>
        <w:tc>
          <w:tcPr>
            <w:tcW w:w="1607"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Encampment</w:t>
            </w:r>
          </w:p>
        </w:tc>
        <w:tc>
          <w:tcPr>
            <w:tcW w:w="638"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41.15</w:t>
            </w:r>
          </w:p>
        </w:tc>
        <w:tc>
          <w:tcPr>
            <w:tcW w:w="762"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-106.78</w:t>
            </w:r>
          </w:p>
        </w:tc>
        <w:tc>
          <w:tcPr>
            <w:tcW w:w="711"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2500</w:t>
            </w:r>
          </w:p>
        </w:tc>
        <w:tc>
          <w:tcPr>
            <w:tcW w:w="624" w:type="pct"/>
            <w:tcBorders>
              <w:top w:val="nil"/>
              <w:left w:val="nil"/>
              <w:bottom w:val="single" w:sz="4" w:space="0" w:color="auto"/>
              <w:right w:val="nil"/>
            </w:tcBorders>
            <w:shd w:val="clear" w:color="auto" w:fill="auto"/>
            <w:noWrap/>
            <w:vAlign w:val="center"/>
            <w:hideMark/>
          </w:tcPr>
          <w:p w:rsidR="00500468" w:rsidRPr="00500468" w:rsidRDefault="00500468" w:rsidP="00500468">
            <w:pPr>
              <w:spacing w:after="0" w:line="240" w:lineRule="auto"/>
              <w:jc w:val="center"/>
              <w:rPr>
                <w:rFonts w:ascii="Arial" w:eastAsia="Times New Roman" w:hAnsi="Arial" w:cs="Arial"/>
                <w:color w:val="000000"/>
              </w:rPr>
            </w:pPr>
            <w:r w:rsidRPr="00500468">
              <w:rPr>
                <w:rFonts w:ascii="Arial" w:eastAsia="Times New Roman" w:hAnsi="Arial" w:cs="Arial"/>
                <w:color w:val="000000"/>
              </w:rPr>
              <w:t>PSME</w:t>
            </w:r>
          </w:p>
        </w:tc>
      </w:tr>
    </w:tbl>
    <w:p w:rsidR="00500468" w:rsidRPr="00F26284" w:rsidRDefault="00500468" w:rsidP="00753858">
      <w:pPr>
        <w:spacing w:before="240" w:after="0"/>
        <w:rPr>
          <w:rFonts w:ascii="Arial" w:eastAsia="Times New Roman" w:hAnsi="Arial" w:cs="Arial"/>
          <w:sz w:val="20"/>
        </w:rPr>
      </w:pPr>
      <w:r w:rsidRPr="00500468">
        <w:rPr>
          <w:rFonts w:ascii="Arial" w:eastAsia="Times New Roman" w:hAnsi="Arial" w:cs="Arial"/>
          <w:sz w:val="20"/>
        </w:rPr>
        <w:t>¤</w:t>
      </w:r>
      <w:r w:rsidRPr="00F26284">
        <w:rPr>
          <w:rFonts w:ascii="Arial" w:eastAsia="Times New Roman" w:hAnsi="Arial" w:cs="Arial"/>
          <w:sz w:val="20"/>
        </w:rPr>
        <w:t xml:space="preserve"> Indicates the chronologies that were used in a reconstruction</w:t>
      </w:r>
      <w:r w:rsidR="00F26284">
        <w:rPr>
          <w:rFonts w:ascii="Arial" w:eastAsia="Times New Roman" w:hAnsi="Arial" w:cs="Arial"/>
          <w:sz w:val="20"/>
        </w:rPr>
        <w:t>,</w:t>
      </w:r>
      <w:r w:rsidRPr="00F26284">
        <w:rPr>
          <w:rFonts w:ascii="Arial" w:eastAsia="Times New Roman" w:hAnsi="Arial" w:cs="Arial"/>
          <w:sz w:val="20"/>
        </w:rPr>
        <w:t xml:space="preserve"> as described in section </w:t>
      </w:r>
      <w:r w:rsidR="00AD0875">
        <w:rPr>
          <w:rFonts w:ascii="Arial" w:eastAsia="Times New Roman" w:hAnsi="Arial" w:cs="Arial"/>
          <w:sz w:val="20"/>
          <w:highlight w:val="yellow"/>
        </w:rPr>
        <w:fldChar w:fldCharType="begin"/>
      </w:r>
      <w:r w:rsidR="00F0081A">
        <w:rPr>
          <w:rFonts w:ascii="Arial" w:eastAsia="Times New Roman" w:hAnsi="Arial" w:cs="Arial"/>
          <w:sz w:val="20"/>
        </w:rPr>
        <w:instrText xml:space="preserve"> REF _Ref288685330 \r \h </w:instrText>
      </w:r>
      <w:r w:rsidR="00AD0875">
        <w:rPr>
          <w:rFonts w:ascii="Arial" w:eastAsia="Times New Roman" w:hAnsi="Arial" w:cs="Arial"/>
          <w:sz w:val="20"/>
          <w:highlight w:val="yellow"/>
        </w:rPr>
      </w:r>
      <w:r w:rsidR="00AD0875">
        <w:rPr>
          <w:rFonts w:ascii="Arial" w:eastAsia="Times New Roman" w:hAnsi="Arial" w:cs="Arial"/>
          <w:sz w:val="20"/>
          <w:highlight w:val="yellow"/>
        </w:rPr>
        <w:fldChar w:fldCharType="separate"/>
      </w:r>
      <w:r w:rsidR="00540CB8">
        <w:rPr>
          <w:rFonts w:ascii="Arial" w:eastAsia="Times New Roman" w:hAnsi="Arial" w:cs="Arial"/>
          <w:sz w:val="20"/>
        </w:rPr>
        <w:t>3.2</w:t>
      </w:r>
      <w:r w:rsidR="00AD0875">
        <w:rPr>
          <w:rFonts w:ascii="Arial" w:eastAsia="Times New Roman" w:hAnsi="Arial" w:cs="Arial"/>
          <w:sz w:val="20"/>
          <w:highlight w:val="yellow"/>
        </w:rPr>
        <w:fldChar w:fldCharType="end"/>
      </w:r>
    </w:p>
    <w:p w:rsidR="00500468" w:rsidRPr="00F26284" w:rsidRDefault="00F26284" w:rsidP="00753858">
      <w:pPr>
        <w:tabs>
          <w:tab w:val="center" w:pos="4680"/>
        </w:tabs>
        <w:rPr>
          <w:rFonts w:ascii="Arial" w:hAnsi="Arial" w:cs="Arial"/>
          <w:sz w:val="20"/>
        </w:rPr>
      </w:pPr>
      <w:r w:rsidRPr="00F26284">
        <w:rPr>
          <w:rFonts w:ascii="Arial" w:hAnsi="Arial" w:cs="Arial"/>
          <w:sz w:val="20"/>
        </w:rPr>
        <w:t>* PSME = Douglas fir; PIED = pinyon pine</w:t>
      </w:r>
      <w:r w:rsidR="00753858">
        <w:rPr>
          <w:rFonts w:ascii="Arial" w:hAnsi="Arial" w:cs="Arial"/>
          <w:sz w:val="20"/>
        </w:rPr>
        <w:tab/>
      </w:r>
    </w:p>
    <w:p w:rsidR="001640CE" w:rsidRDefault="001640CE">
      <w:pPr>
        <w:rPr>
          <w:rFonts w:asciiTheme="majorHAnsi" w:eastAsiaTheme="majorEastAsia" w:hAnsiTheme="majorHAnsi" w:cstheme="majorBidi"/>
          <w:b/>
          <w:bCs/>
          <w:caps/>
          <w:sz w:val="28"/>
          <w:szCs w:val="28"/>
        </w:rPr>
      </w:pPr>
      <w:r>
        <w:br w:type="page"/>
      </w:r>
    </w:p>
    <w:p w:rsidR="007B6763" w:rsidRDefault="00E60AC2" w:rsidP="00664A27">
      <w:pPr>
        <w:pStyle w:val="StyleHeading1Centered"/>
        <w:numPr>
          <w:ilvl w:val="0"/>
          <w:numId w:val="1"/>
        </w:numPr>
        <w:spacing w:line="480" w:lineRule="auto"/>
        <w:jc w:val="both"/>
      </w:pPr>
      <w:bookmarkStart w:id="15" w:name="_Toc289353873"/>
      <w:r>
        <w:lastRenderedPageBreak/>
        <w:t>METHODOLOGY</w:t>
      </w:r>
      <w:bookmarkEnd w:id="15"/>
    </w:p>
    <w:p w:rsidR="00362C54" w:rsidRPr="00362C54" w:rsidRDefault="00AC22C8" w:rsidP="00B22D32">
      <w:pPr>
        <w:spacing w:after="0" w:line="480" w:lineRule="auto"/>
        <w:ind w:firstLine="720"/>
        <w:jc w:val="both"/>
        <w:rPr>
          <w:rFonts w:ascii="Arial" w:hAnsi="Arial" w:cs="Arial"/>
        </w:rPr>
      </w:pPr>
      <w:r>
        <w:rPr>
          <w:rFonts w:ascii="Arial" w:hAnsi="Arial" w:cs="Arial"/>
        </w:rPr>
        <w:t>To develop accurate models, the methods consisted of four steps:</w:t>
      </w:r>
      <w:r w:rsidR="00BB2038">
        <w:rPr>
          <w:rFonts w:ascii="Arial" w:hAnsi="Arial" w:cs="Arial"/>
        </w:rPr>
        <w:t xml:space="preserve"> </w:t>
      </w:r>
      <w:r>
        <w:rPr>
          <w:rFonts w:ascii="Arial" w:hAnsi="Arial" w:cs="Arial"/>
        </w:rPr>
        <w:t xml:space="preserve">regionalization of snowpack, </w:t>
      </w:r>
      <w:r w:rsidR="00BB2038">
        <w:rPr>
          <w:rFonts w:ascii="Arial" w:hAnsi="Arial" w:cs="Arial"/>
        </w:rPr>
        <w:t>prescreening, model creation, and model validation.</w:t>
      </w:r>
    </w:p>
    <w:p w:rsidR="00AC1E74" w:rsidRDefault="001C4D6A" w:rsidP="00664A27">
      <w:pPr>
        <w:pStyle w:val="Heading2"/>
        <w:numPr>
          <w:ilvl w:val="1"/>
          <w:numId w:val="1"/>
        </w:numPr>
        <w:spacing w:after="240"/>
      </w:pPr>
      <w:bookmarkStart w:id="16" w:name="_Toc289353874"/>
      <w:r>
        <w:t>Principal Component</w:t>
      </w:r>
      <w:r w:rsidR="00E31D20">
        <w:t>s</w:t>
      </w:r>
      <w:r>
        <w:t xml:space="preserve"> Analysis for Regionalization</w:t>
      </w:r>
      <w:bookmarkEnd w:id="16"/>
    </w:p>
    <w:p w:rsidR="001C4D6A" w:rsidRPr="001C4D6A" w:rsidRDefault="001C4D6A" w:rsidP="00362C54">
      <w:pPr>
        <w:spacing w:line="480" w:lineRule="auto"/>
        <w:ind w:firstLine="720"/>
        <w:jc w:val="both"/>
        <w:rPr>
          <w:rFonts w:ascii="Arial" w:hAnsi="Arial" w:cs="Arial"/>
        </w:rPr>
      </w:pPr>
      <w:r>
        <w:rPr>
          <w:rFonts w:ascii="Arial" w:hAnsi="Arial" w:cs="Arial"/>
        </w:rPr>
        <w:t xml:space="preserve">Regionalization of the </w:t>
      </w:r>
      <w:r w:rsidR="00AC64A0">
        <w:rPr>
          <w:rFonts w:ascii="Arial" w:hAnsi="Arial" w:cs="Arial"/>
        </w:rPr>
        <w:t>11</w:t>
      </w:r>
      <w:r>
        <w:rPr>
          <w:rFonts w:ascii="Arial" w:hAnsi="Arial" w:cs="Arial"/>
        </w:rPr>
        <w:t xml:space="preserve"> in</w:t>
      </w:r>
      <w:r w:rsidR="00AC64A0">
        <w:rPr>
          <w:rFonts w:ascii="Arial" w:hAnsi="Arial" w:cs="Arial"/>
        </w:rPr>
        <w:t>dividual SNOTEL stations enabled</w:t>
      </w:r>
      <w:r>
        <w:rPr>
          <w:rFonts w:ascii="Arial" w:hAnsi="Arial" w:cs="Arial"/>
        </w:rPr>
        <w:t xml:space="preserve"> a comparison of the individual stations to a </w:t>
      </w:r>
      <w:r w:rsidR="00090F99">
        <w:rPr>
          <w:rFonts w:ascii="Arial" w:hAnsi="Arial" w:cs="Arial"/>
        </w:rPr>
        <w:t>regional</w:t>
      </w:r>
      <w:r w:rsidR="00FF2479">
        <w:rPr>
          <w:rFonts w:ascii="Arial" w:hAnsi="Arial" w:cs="Arial"/>
        </w:rPr>
        <w:t xml:space="preserve"> SWE that wa</w:t>
      </w:r>
      <w:r>
        <w:rPr>
          <w:rFonts w:ascii="Arial" w:hAnsi="Arial" w:cs="Arial"/>
        </w:rPr>
        <w:t>s based on spatially and temporally varying climate parameters</w:t>
      </w:r>
      <w:r w:rsidR="00BD0B49">
        <w:rPr>
          <w:rFonts w:ascii="Arial" w:hAnsi="Arial" w:cs="Arial"/>
          <w:noProof/>
        </w:rPr>
        <w:t xml:space="preserve"> </w:t>
      </w:r>
      <w:r w:rsidR="00BD0B49" w:rsidRPr="00BD0B49">
        <w:rPr>
          <w:rFonts w:ascii="Arial" w:hAnsi="Arial" w:cs="Arial"/>
          <w:noProof/>
        </w:rPr>
        <w:t>(Timilsena and Piechota, 2008)</w:t>
      </w:r>
      <w:r>
        <w:rPr>
          <w:rFonts w:ascii="Arial" w:hAnsi="Arial" w:cs="Arial"/>
        </w:rPr>
        <w:t xml:space="preserve">.  To define a snowpack region </w:t>
      </w:r>
      <w:r w:rsidR="00AC22C8">
        <w:rPr>
          <w:rFonts w:ascii="Arial" w:hAnsi="Arial" w:cs="Arial"/>
        </w:rPr>
        <w:t>using the individual stations, Varimax Rotated Principal C</w:t>
      </w:r>
      <w:r>
        <w:rPr>
          <w:rFonts w:ascii="Arial" w:hAnsi="Arial" w:cs="Arial"/>
        </w:rPr>
        <w:t>omponent</w:t>
      </w:r>
      <w:r w:rsidR="00AC22C8">
        <w:rPr>
          <w:rFonts w:ascii="Arial" w:hAnsi="Arial" w:cs="Arial"/>
        </w:rPr>
        <w:t>s a</w:t>
      </w:r>
      <w:r>
        <w:rPr>
          <w:rFonts w:ascii="Arial" w:hAnsi="Arial" w:cs="Arial"/>
        </w:rPr>
        <w:t>nalysis (PCA) was used</w:t>
      </w:r>
      <w:r w:rsidR="00BD0B49">
        <w:rPr>
          <w:rFonts w:ascii="Arial" w:hAnsi="Arial" w:cs="Arial"/>
          <w:noProof/>
        </w:rPr>
        <w:t xml:space="preserve"> </w:t>
      </w:r>
      <w:r w:rsidR="00BD0B49" w:rsidRPr="00BD0B49">
        <w:rPr>
          <w:rFonts w:ascii="Arial" w:hAnsi="Arial" w:cs="Arial"/>
          <w:noProof/>
        </w:rPr>
        <w:t>(Timilsena and Piechota, 2008</w:t>
      </w:r>
      <w:r w:rsidR="00AC22C8">
        <w:rPr>
          <w:rFonts w:ascii="Arial" w:hAnsi="Arial" w:cs="Arial"/>
          <w:noProof/>
        </w:rPr>
        <w:t>;</w:t>
      </w:r>
      <w:r w:rsidR="00BD0B49" w:rsidRPr="00BD0B49">
        <w:rPr>
          <w:rFonts w:ascii="Arial" w:hAnsi="Arial" w:cs="Arial"/>
          <w:noProof/>
        </w:rPr>
        <w:t xml:space="preserve"> Woodhouse</w:t>
      </w:r>
      <w:r w:rsidR="00AC22C8">
        <w:rPr>
          <w:rFonts w:ascii="Arial" w:hAnsi="Arial" w:cs="Arial"/>
          <w:noProof/>
        </w:rPr>
        <w:t>,</w:t>
      </w:r>
      <w:r w:rsidR="00BD0B49" w:rsidRPr="00BD0B49">
        <w:rPr>
          <w:rFonts w:ascii="Arial" w:hAnsi="Arial" w:cs="Arial"/>
          <w:noProof/>
        </w:rPr>
        <w:t xml:space="preserve"> 2003)</w:t>
      </w:r>
      <w:r>
        <w:rPr>
          <w:rFonts w:ascii="Arial" w:hAnsi="Arial" w:cs="Arial"/>
        </w:rPr>
        <w:t>.</w:t>
      </w:r>
      <w:r w:rsidR="00AC64A0">
        <w:rPr>
          <w:rFonts w:ascii="Arial" w:hAnsi="Arial" w:cs="Arial"/>
        </w:rPr>
        <w:t xml:space="preserve">  PCA allowed</w:t>
      </w:r>
      <w:r w:rsidR="00011820">
        <w:rPr>
          <w:rFonts w:ascii="Arial" w:hAnsi="Arial" w:cs="Arial"/>
        </w:rPr>
        <w:t xml:space="preserve"> </w:t>
      </w:r>
      <w:r w:rsidR="00957A77">
        <w:rPr>
          <w:rFonts w:ascii="Arial" w:hAnsi="Arial" w:cs="Arial"/>
        </w:rPr>
        <w:t xml:space="preserve">for </w:t>
      </w:r>
      <w:r w:rsidR="00011820">
        <w:rPr>
          <w:rFonts w:ascii="Arial" w:hAnsi="Arial" w:cs="Arial"/>
        </w:rPr>
        <w:t xml:space="preserve">the reduction of </w:t>
      </w:r>
      <w:r w:rsidR="00957A77">
        <w:rPr>
          <w:rFonts w:ascii="Arial" w:hAnsi="Arial" w:cs="Arial"/>
        </w:rPr>
        <w:t xml:space="preserve">the </w:t>
      </w:r>
      <w:r w:rsidR="00011820">
        <w:rPr>
          <w:rFonts w:ascii="Arial" w:hAnsi="Arial" w:cs="Arial"/>
        </w:rPr>
        <w:t xml:space="preserve">dataset without losing </w:t>
      </w:r>
      <w:r w:rsidR="00872B8D">
        <w:rPr>
          <w:rFonts w:ascii="Arial" w:hAnsi="Arial" w:cs="Arial"/>
        </w:rPr>
        <w:t>the integrity of the dataset</w:t>
      </w:r>
      <w:r w:rsidR="00BD0B49">
        <w:rPr>
          <w:rFonts w:ascii="Arial" w:hAnsi="Arial" w:cs="Arial"/>
          <w:noProof/>
        </w:rPr>
        <w:t xml:space="preserve"> </w:t>
      </w:r>
      <w:r w:rsidR="00BD0B49" w:rsidRPr="00BD0B49">
        <w:rPr>
          <w:rFonts w:ascii="Arial" w:hAnsi="Arial" w:cs="Arial"/>
          <w:noProof/>
        </w:rPr>
        <w:t>(Timilsena and Piechota, 2008)</w:t>
      </w:r>
      <w:r w:rsidR="00011820">
        <w:rPr>
          <w:rFonts w:ascii="Arial" w:hAnsi="Arial" w:cs="Arial"/>
        </w:rPr>
        <w:t xml:space="preserve">.  </w:t>
      </w:r>
    </w:p>
    <w:p w:rsidR="00AC22C8" w:rsidRDefault="00AC22C8" w:rsidP="00AC22C8">
      <w:pPr>
        <w:pStyle w:val="Heading2"/>
        <w:numPr>
          <w:ilvl w:val="1"/>
          <w:numId w:val="1"/>
        </w:numPr>
        <w:spacing w:after="240"/>
      </w:pPr>
      <w:bookmarkStart w:id="17" w:name="_Ref288641511"/>
      <w:bookmarkStart w:id="18" w:name="_Ref288677420"/>
      <w:bookmarkStart w:id="19" w:name="_Toc289353875"/>
      <w:bookmarkStart w:id="20" w:name="_Ref288685330"/>
      <w:r>
        <w:t>Prescreening Method</w:t>
      </w:r>
      <w:bookmarkEnd w:id="17"/>
      <w:bookmarkEnd w:id="18"/>
      <w:r w:rsidR="002903FA">
        <w:t>s</w:t>
      </w:r>
      <w:r>
        <w:t xml:space="preserve"> of Residual Tree-Ring Chronologies</w:t>
      </w:r>
      <w:bookmarkEnd w:id="19"/>
    </w:p>
    <w:p w:rsidR="00B40C7C" w:rsidRDefault="00AC22C8" w:rsidP="002756AA">
      <w:pPr>
        <w:spacing w:after="240" w:line="480" w:lineRule="auto"/>
        <w:ind w:firstLine="720"/>
        <w:jc w:val="both"/>
        <w:rPr>
          <w:rFonts w:ascii="Arial" w:hAnsi="Arial" w:cs="Arial"/>
        </w:rPr>
      </w:pPr>
      <w:r>
        <w:rPr>
          <w:rFonts w:ascii="Arial" w:hAnsi="Arial" w:cs="Arial"/>
        </w:rPr>
        <w:t>Correlations between April 1</w:t>
      </w:r>
      <w:r w:rsidRPr="0004014A">
        <w:rPr>
          <w:rFonts w:ascii="Arial" w:hAnsi="Arial" w:cs="Arial"/>
          <w:vertAlign w:val="superscript"/>
        </w:rPr>
        <w:t>st</w:t>
      </w:r>
      <w:r>
        <w:rPr>
          <w:rFonts w:ascii="Arial" w:hAnsi="Arial" w:cs="Arial"/>
        </w:rPr>
        <w:t xml:space="preserve"> SWE and the 40 residual tree-ring chronologies for the overlapping period of 60 years (1940-1999) was utilized </w:t>
      </w:r>
      <w:r w:rsidR="00E31D20">
        <w:rPr>
          <w:rFonts w:ascii="Arial" w:hAnsi="Arial" w:cs="Arial"/>
        </w:rPr>
        <w:t>to determine</w:t>
      </w:r>
      <w:r>
        <w:rPr>
          <w:rFonts w:ascii="Arial" w:hAnsi="Arial" w:cs="Arial"/>
        </w:rPr>
        <w:t xml:space="preserve"> which p</w:t>
      </w:r>
      <w:r w:rsidR="00E31D20">
        <w:rPr>
          <w:rFonts w:ascii="Arial" w:hAnsi="Arial" w:cs="Arial"/>
        </w:rPr>
        <w:t>redictors would be used in the S</w:t>
      </w:r>
      <w:r>
        <w:rPr>
          <w:rFonts w:ascii="Arial" w:hAnsi="Arial" w:cs="Arial"/>
        </w:rPr>
        <w:t>tepwise</w:t>
      </w:r>
      <w:r w:rsidR="00E31D20">
        <w:rPr>
          <w:rFonts w:ascii="Arial" w:hAnsi="Arial" w:cs="Arial"/>
        </w:rPr>
        <w:t xml:space="preserve"> Linear R</w:t>
      </w:r>
      <w:r>
        <w:rPr>
          <w:rFonts w:ascii="Arial" w:hAnsi="Arial" w:cs="Arial"/>
        </w:rPr>
        <w:t xml:space="preserve">egression </w:t>
      </w:r>
      <w:r w:rsidR="00E31D20">
        <w:rPr>
          <w:rFonts w:ascii="Arial" w:hAnsi="Arial" w:cs="Arial"/>
        </w:rPr>
        <w:t xml:space="preserve">model to develop </w:t>
      </w:r>
      <w:r>
        <w:rPr>
          <w:rFonts w:ascii="Arial" w:hAnsi="Arial" w:cs="Arial"/>
        </w:rPr>
        <w:t>reconstruction</w:t>
      </w:r>
      <w:r w:rsidR="00E31D20">
        <w:rPr>
          <w:rFonts w:ascii="Arial" w:hAnsi="Arial" w:cs="Arial"/>
        </w:rPr>
        <w:t>s</w:t>
      </w:r>
      <w:r>
        <w:rPr>
          <w:rFonts w:ascii="Arial" w:hAnsi="Arial" w:cs="Arial"/>
        </w:rPr>
        <w:t xml:space="preserve"> of April 1</w:t>
      </w:r>
      <w:r w:rsidRPr="0004014A">
        <w:rPr>
          <w:rFonts w:ascii="Arial" w:hAnsi="Arial" w:cs="Arial"/>
          <w:vertAlign w:val="superscript"/>
        </w:rPr>
        <w:t>st</w:t>
      </w:r>
      <w:r w:rsidR="00957A77">
        <w:rPr>
          <w:rFonts w:ascii="Arial" w:hAnsi="Arial" w:cs="Arial"/>
        </w:rPr>
        <w:t xml:space="preserve"> SWE. The</w:t>
      </w:r>
      <w:r>
        <w:rPr>
          <w:rFonts w:ascii="Arial" w:hAnsi="Arial" w:cs="Arial"/>
        </w:rPr>
        <w:t xml:space="preserve"> tree-ring chronologies were correlated to each individual station</w:t>
      </w:r>
      <w:r w:rsidR="00E31D20">
        <w:rPr>
          <w:rFonts w:ascii="Arial" w:hAnsi="Arial" w:cs="Arial"/>
        </w:rPr>
        <w:t>’s</w:t>
      </w:r>
      <w:r>
        <w:rPr>
          <w:rFonts w:ascii="Arial" w:hAnsi="Arial" w:cs="Arial"/>
        </w:rPr>
        <w:t xml:space="preserve"> April 1</w:t>
      </w:r>
      <w:r w:rsidRPr="0004014A">
        <w:rPr>
          <w:rFonts w:ascii="Arial" w:hAnsi="Arial" w:cs="Arial"/>
          <w:vertAlign w:val="superscript"/>
        </w:rPr>
        <w:t>st</w:t>
      </w:r>
      <w:r>
        <w:rPr>
          <w:rFonts w:ascii="Arial" w:hAnsi="Arial" w:cs="Arial"/>
        </w:rPr>
        <w:t xml:space="preserve"> SWE and </w:t>
      </w:r>
      <w:r w:rsidR="00E31D20">
        <w:rPr>
          <w:rFonts w:ascii="Arial" w:hAnsi="Arial" w:cs="Arial"/>
        </w:rPr>
        <w:t xml:space="preserve">to </w:t>
      </w:r>
      <w:r>
        <w:rPr>
          <w:rFonts w:ascii="Arial" w:hAnsi="Arial" w:cs="Arial"/>
        </w:rPr>
        <w:t xml:space="preserve">the regional </w:t>
      </w:r>
      <w:r w:rsidR="00E31D20">
        <w:rPr>
          <w:rFonts w:ascii="Arial" w:hAnsi="Arial" w:cs="Arial"/>
        </w:rPr>
        <w:t>dataset of</w:t>
      </w:r>
      <w:r>
        <w:rPr>
          <w:rFonts w:ascii="Arial" w:hAnsi="Arial" w:cs="Arial"/>
        </w:rPr>
        <w:t xml:space="preserve"> April 1</w:t>
      </w:r>
      <w:r w:rsidRPr="0004014A">
        <w:rPr>
          <w:rFonts w:ascii="Arial" w:hAnsi="Arial" w:cs="Arial"/>
          <w:vertAlign w:val="superscript"/>
        </w:rPr>
        <w:t>st</w:t>
      </w:r>
      <w:r>
        <w:rPr>
          <w:rFonts w:ascii="Arial" w:hAnsi="Arial" w:cs="Arial"/>
        </w:rPr>
        <w:t xml:space="preserve"> SWE</w:t>
      </w:r>
      <w:r w:rsidR="00E31D20">
        <w:rPr>
          <w:rFonts w:ascii="Arial" w:hAnsi="Arial" w:cs="Arial"/>
        </w:rPr>
        <w:t xml:space="preserve"> (</w:t>
      </w:r>
      <w:r w:rsidR="00957A77">
        <w:rPr>
          <w:rFonts w:ascii="Arial" w:hAnsi="Arial" w:cs="Arial"/>
        </w:rPr>
        <w:t xml:space="preserve">positive correlation of </w:t>
      </w:r>
      <w:r>
        <w:rPr>
          <w:rFonts w:ascii="Arial" w:hAnsi="Arial" w:cs="Arial"/>
        </w:rPr>
        <w:t>greater than 99% significance</w:t>
      </w:r>
      <w:r w:rsidR="00E31D20">
        <w:rPr>
          <w:rFonts w:ascii="Arial" w:hAnsi="Arial" w:cs="Arial"/>
        </w:rPr>
        <w:t>)</w:t>
      </w:r>
      <w:r>
        <w:rPr>
          <w:rFonts w:ascii="Arial" w:hAnsi="Arial" w:cs="Arial"/>
          <w:noProof/>
        </w:rPr>
        <w:t xml:space="preserve"> </w:t>
      </w:r>
      <w:r w:rsidRPr="00BD0B49">
        <w:rPr>
          <w:rFonts w:ascii="Arial" w:hAnsi="Arial" w:cs="Arial"/>
          <w:noProof/>
        </w:rPr>
        <w:t xml:space="preserve">(Barnett, </w:t>
      </w:r>
      <w:r w:rsidR="00E31D20">
        <w:rPr>
          <w:rFonts w:ascii="Arial" w:hAnsi="Arial" w:cs="Arial"/>
          <w:noProof/>
        </w:rPr>
        <w:t>et al.,</w:t>
      </w:r>
      <w:r w:rsidRPr="00BD0B49">
        <w:rPr>
          <w:rFonts w:ascii="Arial" w:hAnsi="Arial" w:cs="Arial"/>
          <w:noProof/>
        </w:rPr>
        <w:t xml:space="preserve"> 2010</w:t>
      </w:r>
      <w:r w:rsidR="00E31D20">
        <w:rPr>
          <w:rFonts w:ascii="Arial" w:hAnsi="Arial" w:cs="Arial"/>
          <w:noProof/>
        </w:rPr>
        <w:t>;</w:t>
      </w:r>
      <w:r w:rsidRPr="00BD0B49">
        <w:rPr>
          <w:rFonts w:ascii="Arial" w:hAnsi="Arial" w:cs="Arial"/>
          <w:noProof/>
        </w:rPr>
        <w:t xml:space="preserve"> Timilsena and Piechota, 2008)</w:t>
      </w:r>
      <w:r>
        <w:rPr>
          <w:rFonts w:ascii="Arial" w:hAnsi="Arial" w:cs="Arial"/>
        </w:rPr>
        <w:t xml:space="preserve">.  </w:t>
      </w:r>
      <w:r w:rsidR="00E31D20">
        <w:rPr>
          <w:rFonts w:ascii="Arial" w:hAnsi="Arial" w:cs="Arial"/>
        </w:rPr>
        <w:t>Stability analysis was</w:t>
      </w:r>
      <w:r>
        <w:rPr>
          <w:rFonts w:ascii="Arial" w:hAnsi="Arial" w:cs="Arial"/>
        </w:rPr>
        <w:t xml:space="preserve"> used to confirm that significant changes have not occurred during the period of overlapping record due to natural causes, such as wildfires, insects, and lightning.  DendroClim2002 was used to identify stability between the residual chronologies and the April </w:t>
      </w:r>
      <w:proofErr w:type="gramStart"/>
      <w:r>
        <w:rPr>
          <w:rFonts w:ascii="Arial" w:hAnsi="Arial" w:cs="Arial"/>
        </w:rPr>
        <w:t>1</w:t>
      </w:r>
      <w:r w:rsidRPr="0004014A">
        <w:rPr>
          <w:rFonts w:ascii="Arial" w:hAnsi="Arial" w:cs="Arial"/>
          <w:vertAlign w:val="superscript"/>
        </w:rPr>
        <w:t>st</w:t>
      </w:r>
      <w:proofErr w:type="gramEnd"/>
      <w:r>
        <w:rPr>
          <w:rFonts w:ascii="Arial" w:hAnsi="Arial" w:cs="Arial"/>
        </w:rPr>
        <w:t xml:space="preserve"> SWE</w:t>
      </w:r>
      <w:r>
        <w:rPr>
          <w:rFonts w:ascii="Arial" w:hAnsi="Arial" w:cs="Arial"/>
          <w:noProof/>
        </w:rPr>
        <w:t xml:space="preserve"> </w:t>
      </w:r>
      <w:r w:rsidR="00957A77">
        <w:rPr>
          <w:rFonts w:ascii="Arial" w:hAnsi="Arial" w:cs="Arial"/>
          <w:noProof/>
        </w:rPr>
        <w:t xml:space="preserve">datasets </w:t>
      </w:r>
      <w:r w:rsidRPr="00BD0B49">
        <w:rPr>
          <w:rFonts w:ascii="Arial" w:hAnsi="Arial" w:cs="Arial"/>
          <w:noProof/>
        </w:rPr>
        <w:t>(Biondi and Waikul</w:t>
      </w:r>
      <w:r w:rsidR="00E31D20">
        <w:rPr>
          <w:rFonts w:ascii="Arial" w:hAnsi="Arial" w:cs="Arial"/>
          <w:noProof/>
        </w:rPr>
        <w:t>,</w:t>
      </w:r>
      <w:r w:rsidRPr="00BD0B49">
        <w:rPr>
          <w:rFonts w:ascii="Arial" w:hAnsi="Arial" w:cs="Arial"/>
          <w:noProof/>
        </w:rPr>
        <w:t xml:space="preserve"> 2004)</w:t>
      </w:r>
      <w:r>
        <w:rPr>
          <w:rFonts w:ascii="Arial" w:hAnsi="Arial" w:cs="Arial"/>
        </w:rPr>
        <w:t xml:space="preserve">.  </w:t>
      </w:r>
    </w:p>
    <w:p w:rsidR="00B40C7C" w:rsidRDefault="00B40C7C">
      <w:pPr>
        <w:rPr>
          <w:rFonts w:ascii="Arial" w:hAnsi="Arial" w:cs="Arial"/>
        </w:rPr>
      </w:pPr>
      <w:r>
        <w:rPr>
          <w:rFonts w:ascii="Arial" w:hAnsi="Arial" w:cs="Arial"/>
        </w:rPr>
        <w:br w:type="page"/>
      </w:r>
    </w:p>
    <w:p w:rsidR="005B4DA5" w:rsidRDefault="00F0081A" w:rsidP="00664A27">
      <w:pPr>
        <w:pStyle w:val="Heading2"/>
        <w:numPr>
          <w:ilvl w:val="1"/>
          <w:numId w:val="1"/>
        </w:numPr>
        <w:spacing w:after="240"/>
      </w:pPr>
      <w:bookmarkStart w:id="21" w:name="_Toc289353876"/>
      <w:r>
        <w:lastRenderedPageBreak/>
        <w:t xml:space="preserve">Stepwise </w:t>
      </w:r>
      <w:r w:rsidR="006C45CB">
        <w:t xml:space="preserve">Linear </w:t>
      </w:r>
      <w:r>
        <w:t>Regressio</w:t>
      </w:r>
      <w:bookmarkEnd w:id="20"/>
      <w:r w:rsidR="005B4DA5">
        <w:t>n</w:t>
      </w:r>
      <w:bookmarkEnd w:id="21"/>
    </w:p>
    <w:p w:rsidR="00BF3C42" w:rsidRDefault="00DA64F0" w:rsidP="00362C54">
      <w:pPr>
        <w:spacing w:line="480" w:lineRule="auto"/>
        <w:ind w:firstLine="720"/>
        <w:jc w:val="both"/>
        <w:rPr>
          <w:rFonts w:ascii="Arial" w:hAnsi="Arial" w:cs="Arial"/>
        </w:rPr>
      </w:pPr>
      <w:r>
        <w:rPr>
          <w:rFonts w:ascii="Arial" w:hAnsi="Arial" w:cs="Arial"/>
        </w:rPr>
        <w:t>Stepwise linear regression is</w:t>
      </w:r>
      <w:r w:rsidR="00752F9A">
        <w:rPr>
          <w:rFonts w:ascii="Arial" w:hAnsi="Arial" w:cs="Arial"/>
        </w:rPr>
        <w:t xml:space="preserve"> widely accepted </w:t>
      </w:r>
      <w:r w:rsidR="00BD0B49" w:rsidRPr="00BD0B49">
        <w:rPr>
          <w:rFonts w:ascii="Arial" w:hAnsi="Arial" w:cs="Arial"/>
          <w:noProof/>
        </w:rPr>
        <w:t xml:space="preserve">(Barnett, </w:t>
      </w:r>
      <w:r w:rsidR="006C45CB">
        <w:rPr>
          <w:rFonts w:ascii="Arial" w:hAnsi="Arial" w:cs="Arial"/>
          <w:noProof/>
        </w:rPr>
        <w:t>et al.,</w:t>
      </w:r>
      <w:r w:rsidR="00BD0B49" w:rsidRPr="00BD0B49">
        <w:rPr>
          <w:rFonts w:ascii="Arial" w:hAnsi="Arial" w:cs="Arial"/>
          <w:noProof/>
        </w:rPr>
        <w:t xml:space="preserve"> 2010</w:t>
      </w:r>
      <w:r w:rsidR="006C45CB">
        <w:rPr>
          <w:rFonts w:ascii="Arial" w:hAnsi="Arial" w:cs="Arial"/>
          <w:noProof/>
        </w:rPr>
        <w:t>;</w:t>
      </w:r>
      <w:r w:rsidR="00BD0B49" w:rsidRPr="00BD0B49">
        <w:rPr>
          <w:rFonts w:ascii="Arial" w:hAnsi="Arial" w:cs="Arial"/>
          <w:noProof/>
        </w:rPr>
        <w:t xml:space="preserve"> Woodhouse</w:t>
      </w:r>
      <w:r w:rsidR="006C45CB">
        <w:rPr>
          <w:rFonts w:ascii="Arial" w:hAnsi="Arial" w:cs="Arial"/>
          <w:noProof/>
        </w:rPr>
        <w:t>,</w:t>
      </w:r>
      <w:r w:rsidR="00BD0B49" w:rsidRPr="00BD0B49">
        <w:rPr>
          <w:rFonts w:ascii="Arial" w:hAnsi="Arial" w:cs="Arial"/>
          <w:noProof/>
        </w:rPr>
        <w:t xml:space="preserve"> 2003</w:t>
      </w:r>
      <w:r w:rsidR="006C45CB">
        <w:rPr>
          <w:rFonts w:ascii="Arial" w:hAnsi="Arial" w:cs="Arial"/>
          <w:noProof/>
        </w:rPr>
        <w:t>;</w:t>
      </w:r>
      <w:r w:rsidR="00BD0B49" w:rsidRPr="00BD0B49">
        <w:rPr>
          <w:rFonts w:ascii="Arial" w:hAnsi="Arial" w:cs="Arial"/>
          <w:noProof/>
        </w:rPr>
        <w:t xml:space="preserve"> Watson, et al.</w:t>
      </w:r>
      <w:r w:rsidR="006C45CB">
        <w:rPr>
          <w:rFonts w:ascii="Arial" w:hAnsi="Arial" w:cs="Arial"/>
          <w:noProof/>
        </w:rPr>
        <w:t>,</w:t>
      </w:r>
      <w:r w:rsidR="00BD0B49" w:rsidRPr="00BD0B49">
        <w:rPr>
          <w:rFonts w:ascii="Arial" w:hAnsi="Arial" w:cs="Arial"/>
          <w:noProof/>
        </w:rPr>
        <w:t xml:space="preserve"> 2009</w:t>
      </w:r>
      <w:r w:rsidR="006C45CB">
        <w:rPr>
          <w:rFonts w:ascii="Arial" w:hAnsi="Arial" w:cs="Arial"/>
          <w:noProof/>
        </w:rPr>
        <w:t>; Gray,</w:t>
      </w:r>
      <w:r w:rsidR="00BD0B49" w:rsidRPr="00BD0B49">
        <w:rPr>
          <w:rFonts w:ascii="Arial" w:hAnsi="Arial" w:cs="Arial"/>
          <w:noProof/>
        </w:rPr>
        <w:t xml:space="preserve"> et al., 2004</w:t>
      </w:r>
      <w:r w:rsidR="006C45CB">
        <w:rPr>
          <w:rFonts w:ascii="Arial" w:hAnsi="Arial" w:cs="Arial"/>
          <w:noProof/>
        </w:rPr>
        <w:t>a</w:t>
      </w:r>
      <w:r w:rsidR="00BD0B49" w:rsidRPr="00BD0B49">
        <w:rPr>
          <w:rFonts w:ascii="Arial" w:hAnsi="Arial" w:cs="Arial"/>
          <w:noProof/>
        </w:rPr>
        <w:t>)</w:t>
      </w:r>
      <w:r w:rsidR="00D8165D">
        <w:rPr>
          <w:rFonts w:ascii="Arial" w:hAnsi="Arial" w:cs="Arial"/>
        </w:rPr>
        <w:t xml:space="preserve"> </w:t>
      </w:r>
      <w:r w:rsidR="00BF3C42">
        <w:rPr>
          <w:rFonts w:ascii="Arial" w:hAnsi="Arial" w:cs="Arial"/>
        </w:rPr>
        <w:t>in climate reconstructions</w:t>
      </w:r>
      <w:r w:rsidR="00487B32">
        <w:rPr>
          <w:rFonts w:ascii="Arial" w:hAnsi="Arial" w:cs="Arial"/>
        </w:rPr>
        <w:t xml:space="preserve"> and was chosen as the method for</w:t>
      </w:r>
      <w:r w:rsidR="00BF3C42">
        <w:rPr>
          <w:rFonts w:ascii="Arial" w:hAnsi="Arial" w:cs="Arial"/>
        </w:rPr>
        <w:t xml:space="preserve"> model </w:t>
      </w:r>
      <w:r w:rsidR="00487B32">
        <w:rPr>
          <w:rFonts w:ascii="Arial" w:hAnsi="Arial" w:cs="Arial"/>
        </w:rPr>
        <w:t>development</w:t>
      </w:r>
      <w:r w:rsidR="00BF3C42">
        <w:rPr>
          <w:rFonts w:ascii="Arial" w:hAnsi="Arial" w:cs="Arial"/>
        </w:rPr>
        <w:t>.  Stepwise linear regression uses a forward selection, backward elimination approac</w:t>
      </w:r>
      <w:r w:rsidR="00D351BF">
        <w:rPr>
          <w:rFonts w:ascii="Arial" w:hAnsi="Arial" w:cs="Arial"/>
        </w:rPr>
        <w:t xml:space="preserve">h with an alpha-to-enter of 0.05 and an alpha-to-remove of 0.10. </w:t>
      </w:r>
    </w:p>
    <w:p w:rsidR="00752F9A" w:rsidRPr="00752F9A" w:rsidRDefault="00BF3C42" w:rsidP="00362C54">
      <w:pPr>
        <w:spacing w:line="480" w:lineRule="auto"/>
        <w:ind w:firstLine="720"/>
        <w:jc w:val="both"/>
        <w:rPr>
          <w:rFonts w:ascii="Arial" w:hAnsi="Arial" w:cs="Arial"/>
        </w:rPr>
      </w:pPr>
      <w:r>
        <w:rPr>
          <w:rFonts w:ascii="Arial" w:hAnsi="Arial" w:cs="Arial"/>
        </w:rPr>
        <w:t xml:space="preserve">First, the </w:t>
      </w:r>
      <w:r w:rsidR="00FA1A92">
        <w:rPr>
          <w:rFonts w:ascii="Arial" w:hAnsi="Arial" w:cs="Arial"/>
        </w:rPr>
        <w:t>stepwise regression model entered</w:t>
      </w:r>
      <w:r>
        <w:rPr>
          <w:rFonts w:ascii="Arial" w:hAnsi="Arial" w:cs="Arial"/>
        </w:rPr>
        <w:t xml:space="preserve"> predictors (tree-ring </w:t>
      </w:r>
      <w:r w:rsidR="003756BE">
        <w:rPr>
          <w:rFonts w:ascii="Arial" w:hAnsi="Arial" w:cs="Arial"/>
        </w:rPr>
        <w:t xml:space="preserve">residual </w:t>
      </w:r>
      <w:r>
        <w:rPr>
          <w:rFonts w:ascii="Arial" w:hAnsi="Arial" w:cs="Arial"/>
        </w:rPr>
        <w:t>chronologies) and select</w:t>
      </w:r>
      <w:r w:rsidR="00FA1A92">
        <w:rPr>
          <w:rFonts w:ascii="Arial" w:hAnsi="Arial" w:cs="Arial"/>
        </w:rPr>
        <w:t>ed</w:t>
      </w:r>
      <w:r>
        <w:rPr>
          <w:rFonts w:ascii="Arial" w:hAnsi="Arial" w:cs="Arial"/>
        </w:rPr>
        <w:t>, or retain</w:t>
      </w:r>
      <w:r w:rsidR="00FA1A92">
        <w:rPr>
          <w:rFonts w:ascii="Arial" w:hAnsi="Arial" w:cs="Arial"/>
        </w:rPr>
        <w:t>ed, the predictors that we</w:t>
      </w:r>
      <w:r>
        <w:rPr>
          <w:rFonts w:ascii="Arial" w:hAnsi="Arial" w:cs="Arial"/>
        </w:rPr>
        <w:t>re statistically significant as determined by a threshold alpha value (0.05).  After the s</w:t>
      </w:r>
      <w:r w:rsidR="00FA1A92">
        <w:rPr>
          <w:rFonts w:ascii="Arial" w:hAnsi="Arial" w:cs="Arial"/>
        </w:rPr>
        <w:t>tepwise regression model selected</w:t>
      </w:r>
      <w:r>
        <w:rPr>
          <w:rFonts w:ascii="Arial" w:hAnsi="Arial" w:cs="Arial"/>
        </w:rPr>
        <w:t xml:space="preserve"> the “forward selection” predict</w:t>
      </w:r>
      <w:r w:rsidR="00FA1A92">
        <w:rPr>
          <w:rFonts w:ascii="Arial" w:hAnsi="Arial" w:cs="Arial"/>
        </w:rPr>
        <w:t>ors, backward elimination wa</w:t>
      </w:r>
      <w:r w:rsidR="00487B32">
        <w:rPr>
          <w:rFonts w:ascii="Arial" w:hAnsi="Arial" w:cs="Arial"/>
        </w:rPr>
        <w:t>s per</w:t>
      </w:r>
      <w:r>
        <w:rPr>
          <w:rFonts w:ascii="Arial" w:hAnsi="Arial" w:cs="Arial"/>
        </w:rPr>
        <w:t xml:space="preserve">formed.  </w:t>
      </w:r>
      <w:r w:rsidR="00FA1A92">
        <w:rPr>
          <w:rFonts w:ascii="Arial" w:hAnsi="Arial" w:cs="Arial"/>
        </w:rPr>
        <w:t xml:space="preserve">A threshold alpha value (0.10) </w:t>
      </w:r>
      <w:r>
        <w:rPr>
          <w:rFonts w:ascii="Arial" w:hAnsi="Arial" w:cs="Arial"/>
        </w:rPr>
        <w:t>determine</w:t>
      </w:r>
      <w:r w:rsidR="00FA1A92">
        <w:rPr>
          <w:rFonts w:ascii="Arial" w:hAnsi="Arial" w:cs="Arial"/>
        </w:rPr>
        <w:t>d which predictors we</w:t>
      </w:r>
      <w:r>
        <w:rPr>
          <w:rFonts w:ascii="Arial" w:hAnsi="Arial" w:cs="Arial"/>
        </w:rPr>
        <w:t xml:space="preserve">re not statistically significant and therefore </w:t>
      </w:r>
      <w:r w:rsidR="00FA1A92">
        <w:rPr>
          <w:rFonts w:ascii="Arial" w:hAnsi="Arial" w:cs="Arial"/>
        </w:rPr>
        <w:t>were</w:t>
      </w:r>
      <w:r>
        <w:rPr>
          <w:rFonts w:ascii="Arial" w:hAnsi="Arial" w:cs="Arial"/>
        </w:rPr>
        <w:t xml:space="preserve"> rejected.  This forward and backward stepping </w:t>
      </w:r>
      <w:r w:rsidR="00FA1A92">
        <w:rPr>
          <w:rFonts w:ascii="Arial" w:hAnsi="Arial" w:cs="Arial"/>
        </w:rPr>
        <w:t>through the predictors continued until the model had selected the predictors that we</w:t>
      </w:r>
      <w:r>
        <w:rPr>
          <w:rFonts w:ascii="Arial" w:hAnsi="Arial" w:cs="Arial"/>
        </w:rPr>
        <w:t>re the most statistically significant.</w:t>
      </w:r>
    </w:p>
    <w:p w:rsidR="005B4DA5" w:rsidRDefault="005B4DA5" w:rsidP="00664A27">
      <w:pPr>
        <w:pStyle w:val="Heading2"/>
        <w:numPr>
          <w:ilvl w:val="1"/>
          <w:numId w:val="1"/>
        </w:numPr>
        <w:spacing w:after="240"/>
      </w:pPr>
      <w:bookmarkStart w:id="22" w:name="_Toc289353877"/>
      <w:r>
        <w:t>Validation</w:t>
      </w:r>
      <w:r w:rsidR="008F5B8C" w:rsidRPr="008F5B8C">
        <w:t xml:space="preserve"> </w:t>
      </w:r>
      <w:r w:rsidR="008F5B8C">
        <w:t>Statistics</w:t>
      </w:r>
      <w:bookmarkEnd w:id="22"/>
    </w:p>
    <w:p w:rsidR="00AB029C" w:rsidRPr="00A04BAC" w:rsidRDefault="00706EE2" w:rsidP="004A0769">
      <w:pPr>
        <w:spacing w:line="480" w:lineRule="auto"/>
        <w:ind w:firstLine="720"/>
        <w:jc w:val="both"/>
      </w:pPr>
      <w:r>
        <w:rPr>
          <w:rFonts w:ascii="Arial" w:hAnsi="Arial" w:cs="Arial"/>
        </w:rPr>
        <w:t>Using the predictor</w:t>
      </w:r>
      <w:r w:rsidR="00780EF4">
        <w:rPr>
          <w:rFonts w:ascii="Arial" w:hAnsi="Arial" w:cs="Arial"/>
        </w:rPr>
        <w:t>s</w:t>
      </w:r>
      <w:r>
        <w:rPr>
          <w:rFonts w:ascii="Arial" w:hAnsi="Arial" w:cs="Arial"/>
        </w:rPr>
        <w:t xml:space="preserve"> </w:t>
      </w:r>
      <w:r w:rsidR="00780EF4">
        <w:rPr>
          <w:rFonts w:ascii="Arial" w:hAnsi="Arial" w:cs="Arial"/>
        </w:rPr>
        <w:t>(</w:t>
      </w:r>
      <w:r w:rsidR="0035400C">
        <w:rPr>
          <w:rFonts w:ascii="Arial" w:hAnsi="Arial" w:cs="Arial"/>
        </w:rPr>
        <w:t>residual chronologies</w:t>
      </w:r>
      <w:r w:rsidR="00780EF4">
        <w:rPr>
          <w:rFonts w:ascii="Arial" w:hAnsi="Arial" w:cs="Arial"/>
        </w:rPr>
        <w:t>)</w:t>
      </w:r>
      <w:r>
        <w:rPr>
          <w:rFonts w:ascii="Arial" w:hAnsi="Arial" w:cs="Arial"/>
        </w:rPr>
        <w:t xml:space="preserve"> </w:t>
      </w:r>
      <w:r w:rsidR="00780EF4">
        <w:rPr>
          <w:rFonts w:ascii="Arial" w:hAnsi="Arial" w:cs="Arial"/>
        </w:rPr>
        <w:t xml:space="preserve">retained during </w:t>
      </w:r>
      <w:r>
        <w:rPr>
          <w:rFonts w:ascii="Arial" w:hAnsi="Arial" w:cs="Arial"/>
        </w:rPr>
        <w:t xml:space="preserve">stepwise linear regression, statistical analysis was </w:t>
      </w:r>
      <w:r w:rsidR="00780EF4">
        <w:rPr>
          <w:rFonts w:ascii="Arial" w:hAnsi="Arial" w:cs="Arial"/>
        </w:rPr>
        <w:t>applied</w:t>
      </w:r>
      <w:r>
        <w:rPr>
          <w:rFonts w:ascii="Arial" w:hAnsi="Arial" w:cs="Arial"/>
        </w:rPr>
        <w:t xml:space="preserve"> for each of the individual stations </w:t>
      </w:r>
      <w:r w:rsidR="0004014A">
        <w:rPr>
          <w:rFonts w:ascii="Arial" w:hAnsi="Arial" w:cs="Arial"/>
        </w:rPr>
        <w:t>April 1</w:t>
      </w:r>
      <w:r w:rsidR="0004014A" w:rsidRPr="0004014A">
        <w:rPr>
          <w:rFonts w:ascii="Arial" w:hAnsi="Arial" w:cs="Arial"/>
          <w:vertAlign w:val="superscript"/>
        </w:rPr>
        <w:t>st</w:t>
      </w:r>
      <w:r w:rsidRPr="0004014A">
        <w:rPr>
          <w:rFonts w:ascii="Arial" w:hAnsi="Arial" w:cs="Arial"/>
          <w:vertAlign w:val="superscript"/>
        </w:rPr>
        <w:t xml:space="preserve"> </w:t>
      </w:r>
      <w:r>
        <w:rPr>
          <w:rFonts w:ascii="Arial" w:hAnsi="Arial" w:cs="Arial"/>
        </w:rPr>
        <w:t xml:space="preserve">SWE and regional </w:t>
      </w:r>
      <w:r w:rsidR="0004014A">
        <w:rPr>
          <w:rFonts w:ascii="Arial" w:hAnsi="Arial" w:cs="Arial"/>
        </w:rPr>
        <w:t>April 1</w:t>
      </w:r>
      <w:r w:rsidR="0004014A" w:rsidRPr="0004014A">
        <w:rPr>
          <w:rFonts w:ascii="Arial" w:hAnsi="Arial" w:cs="Arial"/>
          <w:vertAlign w:val="superscript"/>
        </w:rPr>
        <w:t>st</w:t>
      </w:r>
      <w:r>
        <w:rPr>
          <w:rFonts w:ascii="Arial" w:hAnsi="Arial" w:cs="Arial"/>
        </w:rPr>
        <w:t xml:space="preserve"> SWE</w:t>
      </w:r>
      <w:r w:rsidR="008F5B8C">
        <w:rPr>
          <w:rFonts w:ascii="Arial" w:hAnsi="Arial" w:cs="Arial"/>
        </w:rPr>
        <w:t xml:space="preserve"> for the calibration period</w:t>
      </w:r>
      <w:r>
        <w:rPr>
          <w:rFonts w:ascii="Arial" w:hAnsi="Arial" w:cs="Arial"/>
        </w:rPr>
        <w:t xml:space="preserve">.  </w:t>
      </w:r>
      <w:r w:rsidR="00A04BAC" w:rsidRPr="008C16F2">
        <w:rPr>
          <w:rFonts w:ascii="Arial" w:hAnsi="Arial" w:cs="Arial"/>
        </w:rPr>
        <w:t>Twelve</w:t>
      </w:r>
      <w:r w:rsidR="00C14836" w:rsidRPr="008C16F2">
        <w:rPr>
          <w:rFonts w:ascii="Arial" w:hAnsi="Arial" w:cs="Arial"/>
        </w:rPr>
        <w:t xml:space="preserve"> validation</w:t>
      </w:r>
      <w:r w:rsidR="00C14836">
        <w:rPr>
          <w:rFonts w:ascii="Arial" w:hAnsi="Arial" w:cs="Arial"/>
        </w:rPr>
        <w:t xml:space="preserve"> statistics </w:t>
      </w:r>
      <w:r w:rsidR="00780EF4">
        <w:rPr>
          <w:rFonts w:ascii="Arial" w:hAnsi="Arial" w:cs="Arial"/>
        </w:rPr>
        <w:t>were determined</w:t>
      </w:r>
      <w:r w:rsidR="00A04BAC">
        <w:rPr>
          <w:rFonts w:ascii="Arial" w:hAnsi="Arial" w:cs="Arial"/>
        </w:rPr>
        <w:t>; Mallows’ C</w:t>
      </w:r>
      <w:r w:rsidR="00A04BAC">
        <w:rPr>
          <w:rFonts w:ascii="Arial" w:hAnsi="Arial" w:cs="Arial"/>
          <w:vertAlign w:val="subscript"/>
        </w:rPr>
        <w:t>P</w:t>
      </w:r>
      <w:r w:rsidR="00A04BAC">
        <w:rPr>
          <w:rFonts w:ascii="Arial" w:hAnsi="Arial" w:cs="Arial"/>
        </w:rPr>
        <w:t>, standard error of the regression (S), R</w:t>
      </w:r>
      <w:r w:rsidR="00A04BAC">
        <w:rPr>
          <w:rFonts w:ascii="Arial" w:hAnsi="Arial" w:cs="Arial"/>
          <w:vertAlign w:val="superscript"/>
        </w:rPr>
        <w:t>2</w:t>
      </w:r>
      <w:r w:rsidR="00A04BAC">
        <w:rPr>
          <w:rFonts w:ascii="Arial" w:hAnsi="Arial" w:cs="Arial"/>
        </w:rPr>
        <w:t>, R</w:t>
      </w:r>
      <w:r w:rsidR="00A04BAC">
        <w:rPr>
          <w:rFonts w:ascii="Arial" w:hAnsi="Arial" w:cs="Arial"/>
          <w:vertAlign w:val="superscript"/>
        </w:rPr>
        <w:t>2</w:t>
      </w:r>
      <w:r w:rsidR="00A04BAC">
        <w:rPr>
          <w:rFonts w:ascii="Arial" w:hAnsi="Arial" w:cs="Arial"/>
        </w:rPr>
        <w:t xml:space="preserve"> predicted, R</w:t>
      </w:r>
      <w:r w:rsidR="00A04BAC">
        <w:rPr>
          <w:rFonts w:ascii="Arial" w:hAnsi="Arial" w:cs="Arial"/>
          <w:vertAlign w:val="superscript"/>
        </w:rPr>
        <w:t>2</w:t>
      </w:r>
      <w:r w:rsidR="00A04BAC">
        <w:rPr>
          <w:rFonts w:ascii="Arial" w:hAnsi="Arial" w:cs="Arial"/>
        </w:rPr>
        <w:t xml:space="preserve"> adjusted, predicted sum of squares (PRESS), the variance inflation factor (VIF), autocorrelation, Durbin – Watson, the reduction of error (RE) test, the root mean square error (RMSE) test, and the sign test.</w:t>
      </w:r>
    </w:p>
    <w:p w:rsidR="00AB029C" w:rsidRDefault="00AB029C" w:rsidP="00780EF4">
      <w:pPr>
        <w:pStyle w:val="Heading3"/>
        <w:numPr>
          <w:ilvl w:val="2"/>
          <w:numId w:val="1"/>
        </w:numPr>
        <w:spacing w:after="240"/>
        <w:rPr>
          <w:i/>
        </w:rPr>
      </w:pPr>
      <w:bookmarkStart w:id="23" w:name="_Toc289353878"/>
      <w:r w:rsidRPr="00AB029C">
        <w:rPr>
          <w:i/>
        </w:rPr>
        <w:t>Mallows</w:t>
      </w:r>
      <w:r w:rsidR="0035400C">
        <w:rPr>
          <w:i/>
        </w:rPr>
        <w:t>’</w:t>
      </w:r>
      <w:r w:rsidRPr="00AB029C">
        <w:rPr>
          <w:i/>
        </w:rPr>
        <w:t xml:space="preserve"> C</w:t>
      </w:r>
      <w:r w:rsidRPr="0035400C">
        <w:rPr>
          <w:i/>
          <w:vertAlign w:val="subscript"/>
        </w:rPr>
        <w:t>P</w:t>
      </w:r>
      <w:bookmarkEnd w:id="23"/>
    </w:p>
    <w:p w:rsidR="00873A71" w:rsidRDefault="0035400C" w:rsidP="00873A71">
      <w:pPr>
        <w:pStyle w:val="NormalWeb"/>
        <w:spacing w:line="480" w:lineRule="auto"/>
        <w:ind w:firstLine="720"/>
        <w:jc w:val="both"/>
        <w:rPr>
          <w:rFonts w:ascii="Arial" w:hAnsi="Arial" w:cs="Arial"/>
          <w:sz w:val="22"/>
          <w:szCs w:val="22"/>
        </w:rPr>
      </w:pPr>
      <w:r>
        <w:rPr>
          <w:rFonts w:ascii="Arial" w:hAnsi="Arial" w:cs="Arial"/>
          <w:sz w:val="22"/>
          <w:szCs w:val="22"/>
        </w:rPr>
        <w:t>Mallows</w:t>
      </w:r>
      <w:r w:rsidR="00674C3D">
        <w:rPr>
          <w:rFonts w:ascii="Arial" w:hAnsi="Arial" w:cs="Arial"/>
          <w:sz w:val="22"/>
          <w:szCs w:val="22"/>
        </w:rPr>
        <w:t>’</w:t>
      </w:r>
      <w:r>
        <w:rPr>
          <w:rFonts w:ascii="Arial" w:hAnsi="Arial" w:cs="Arial"/>
          <w:sz w:val="22"/>
          <w:szCs w:val="22"/>
        </w:rPr>
        <w:t xml:space="preserve"> C</w:t>
      </w:r>
      <w:r w:rsidRPr="0035400C">
        <w:rPr>
          <w:rFonts w:ascii="Arial" w:hAnsi="Arial" w:cs="Arial"/>
          <w:sz w:val="22"/>
          <w:szCs w:val="22"/>
          <w:vertAlign w:val="subscript"/>
        </w:rPr>
        <w:t>p</w:t>
      </w:r>
      <w:r w:rsidR="003756BE">
        <w:rPr>
          <w:rFonts w:ascii="Arial" w:hAnsi="Arial" w:cs="Arial"/>
          <w:sz w:val="22"/>
          <w:szCs w:val="22"/>
        </w:rPr>
        <w:t xml:space="preserve"> compares</w:t>
      </w:r>
      <w:r>
        <w:rPr>
          <w:rFonts w:ascii="Arial" w:hAnsi="Arial" w:cs="Arial"/>
          <w:sz w:val="22"/>
          <w:szCs w:val="22"/>
        </w:rPr>
        <w:t xml:space="preserve"> the precision and bias of the full m</w:t>
      </w:r>
      <w:r w:rsidR="00AC64A0">
        <w:rPr>
          <w:rFonts w:ascii="Arial" w:hAnsi="Arial" w:cs="Arial"/>
          <w:sz w:val="22"/>
          <w:szCs w:val="22"/>
        </w:rPr>
        <w:t>o</w:t>
      </w:r>
      <w:r w:rsidR="003756BE">
        <w:rPr>
          <w:rFonts w:ascii="Arial" w:hAnsi="Arial" w:cs="Arial"/>
          <w:sz w:val="22"/>
          <w:szCs w:val="22"/>
        </w:rPr>
        <w:t>del to the model which contains</w:t>
      </w:r>
      <w:r>
        <w:rPr>
          <w:rFonts w:ascii="Arial" w:hAnsi="Arial" w:cs="Arial"/>
          <w:sz w:val="22"/>
          <w:szCs w:val="22"/>
        </w:rPr>
        <w:t xml:space="preserve"> the best set of predictors.</w:t>
      </w:r>
      <w:r w:rsidR="00674C3D">
        <w:rPr>
          <w:rFonts w:ascii="Arial" w:hAnsi="Arial" w:cs="Arial"/>
          <w:sz w:val="22"/>
          <w:szCs w:val="22"/>
        </w:rPr>
        <w:t xml:space="preserve">  Mallows’ C</w:t>
      </w:r>
      <w:r w:rsidR="00674C3D" w:rsidRPr="0035400C">
        <w:rPr>
          <w:rFonts w:ascii="Arial" w:hAnsi="Arial" w:cs="Arial"/>
          <w:sz w:val="22"/>
          <w:szCs w:val="22"/>
          <w:vertAlign w:val="subscript"/>
        </w:rPr>
        <w:t>p</w:t>
      </w:r>
      <w:r w:rsidR="003756BE">
        <w:rPr>
          <w:rFonts w:ascii="Arial" w:hAnsi="Arial" w:cs="Arial"/>
          <w:sz w:val="22"/>
          <w:szCs w:val="22"/>
        </w:rPr>
        <w:t xml:space="preserve"> i</w:t>
      </w:r>
      <w:r w:rsidR="00674C3D">
        <w:rPr>
          <w:rFonts w:ascii="Arial" w:hAnsi="Arial" w:cs="Arial"/>
          <w:sz w:val="22"/>
          <w:szCs w:val="22"/>
        </w:rPr>
        <w:t xml:space="preserve">s a significant validation test </w:t>
      </w:r>
      <w:r w:rsidR="003756BE">
        <w:rPr>
          <w:rFonts w:ascii="Arial" w:hAnsi="Arial" w:cs="Arial"/>
          <w:sz w:val="22"/>
          <w:szCs w:val="22"/>
        </w:rPr>
        <w:t>because it allows</w:t>
      </w:r>
      <w:r w:rsidR="00674C3D">
        <w:rPr>
          <w:rFonts w:ascii="Arial" w:hAnsi="Arial" w:cs="Arial"/>
          <w:sz w:val="22"/>
          <w:szCs w:val="22"/>
        </w:rPr>
        <w:t xml:space="preserve"> </w:t>
      </w:r>
      <w:r w:rsidR="00AC64A0">
        <w:rPr>
          <w:rFonts w:ascii="Arial" w:hAnsi="Arial" w:cs="Arial"/>
          <w:sz w:val="22"/>
          <w:szCs w:val="22"/>
        </w:rPr>
        <w:lastRenderedPageBreak/>
        <w:t>determination of</w:t>
      </w:r>
      <w:r w:rsidR="00674C3D">
        <w:rPr>
          <w:rFonts w:ascii="Arial" w:hAnsi="Arial" w:cs="Arial"/>
          <w:sz w:val="22"/>
          <w:szCs w:val="22"/>
        </w:rPr>
        <w:t xml:space="preserve"> a balance between the numbers of predictors in the model with another model.  A model with too few predictors can bias its estimates, while one with too many predictors can be imprecise.  Mallows’ C</w:t>
      </w:r>
      <w:r w:rsidR="00674C3D" w:rsidRPr="0035400C">
        <w:rPr>
          <w:rFonts w:ascii="Arial" w:hAnsi="Arial" w:cs="Arial"/>
          <w:sz w:val="22"/>
          <w:szCs w:val="22"/>
          <w:vertAlign w:val="subscript"/>
        </w:rPr>
        <w:t>p</w:t>
      </w:r>
      <w:r w:rsidR="00674C3D">
        <w:rPr>
          <w:rFonts w:ascii="Arial" w:hAnsi="Arial" w:cs="Arial"/>
          <w:sz w:val="22"/>
          <w:szCs w:val="22"/>
        </w:rPr>
        <w:t xml:space="preserve"> help</w:t>
      </w:r>
      <w:r w:rsidR="00AC64A0">
        <w:rPr>
          <w:rFonts w:ascii="Arial" w:hAnsi="Arial" w:cs="Arial"/>
          <w:sz w:val="22"/>
          <w:szCs w:val="22"/>
        </w:rPr>
        <w:t>ed</w:t>
      </w:r>
      <w:r w:rsidR="003756BE">
        <w:rPr>
          <w:rFonts w:ascii="Arial" w:hAnsi="Arial" w:cs="Arial"/>
          <w:sz w:val="22"/>
          <w:szCs w:val="22"/>
        </w:rPr>
        <w:t xml:space="preserve"> determine the</w:t>
      </w:r>
      <w:r w:rsidR="00674C3D">
        <w:rPr>
          <w:rFonts w:ascii="Arial" w:hAnsi="Arial" w:cs="Arial"/>
          <w:sz w:val="22"/>
          <w:szCs w:val="22"/>
        </w:rPr>
        <w:t xml:space="preserve"> model</w:t>
      </w:r>
      <w:r w:rsidR="003756BE">
        <w:rPr>
          <w:rFonts w:ascii="Arial" w:hAnsi="Arial" w:cs="Arial"/>
          <w:sz w:val="22"/>
          <w:szCs w:val="22"/>
        </w:rPr>
        <w:t>s were</w:t>
      </w:r>
      <w:r w:rsidR="00AC64A0">
        <w:rPr>
          <w:rFonts w:ascii="Arial" w:hAnsi="Arial" w:cs="Arial"/>
          <w:sz w:val="22"/>
          <w:szCs w:val="22"/>
        </w:rPr>
        <w:t xml:space="preserve"> both precise and unbiased by</w:t>
      </w:r>
      <w:r w:rsidR="00674C3D">
        <w:rPr>
          <w:rFonts w:ascii="Arial" w:hAnsi="Arial" w:cs="Arial"/>
          <w:sz w:val="22"/>
          <w:szCs w:val="22"/>
        </w:rPr>
        <w:t xml:space="preserve"> estimating the true regression coefficients </w:t>
      </w:r>
      <w:r w:rsidR="00AC64A0">
        <w:rPr>
          <w:rFonts w:ascii="Arial" w:hAnsi="Arial" w:cs="Arial"/>
          <w:sz w:val="22"/>
          <w:szCs w:val="22"/>
        </w:rPr>
        <w:t>and predicting future responses.  T</w:t>
      </w:r>
      <w:r w:rsidR="00674C3D">
        <w:rPr>
          <w:rFonts w:ascii="Arial" w:hAnsi="Arial" w:cs="Arial"/>
          <w:sz w:val="22"/>
          <w:szCs w:val="22"/>
        </w:rPr>
        <w:t xml:space="preserve">he </w:t>
      </w:r>
      <w:r w:rsidR="00AC64A0">
        <w:rPr>
          <w:rFonts w:ascii="Arial" w:hAnsi="Arial" w:cs="Arial"/>
          <w:sz w:val="22"/>
          <w:szCs w:val="22"/>
        </w:rPr>
        <w:t>C</w:t>
      </w:r>
      <w:r w:rsidR="00AC64A0">
        <w:rPr>
          <w:rFonts w:ascii="Arial" w:hAnsi="Arial" w:cs="Arial"/>
          <w:sz w:val="22"/>
          <w:szCs w:val="22"/>
          <w:vertAlign w:val="subscript"/>
        </w:rPr>
        <w:t>p</w:t>
      </w:r>
      <w:r w:rsidR="00AC64A0">
        <w:rPr>
          <w:rFonts w:ascii="Arial" w:hAnsi="Arial" w:cs="Arial"/>
          <w:sz w:val="22"/>
          <w:szCs w:val="22"/>
        </w:rPr>
        <w:t xml:space="preserve"> </w:t>
      </w:r>
      <w:r w:rsidR="00674C3D">
        <w:rPr>
          <w:rFonts w:ascii="Arial" w:hAnsi="Arial" w:cs="Arial"/>
          <w:sz w:val="22"/>
          <w:szCs w:val="22"/>
        </w:rPr>
        <w:t>value must be close to the number of predictors plus the number of constant parameters. For example, if a stepwise regression mo</w:t>
      </w:r>
      <w:r w:rsidR="00AC64A0">
        <w:rPr>
          <w:rFonts w:ascii="Arial" w:hAnsi="Arial" w:cs="Arial"/>
          <w:sz w:val="22"/>
          <w:szCs w:val="22"/>
        </w:rPr>
        <w:t>del had one parameter and retained</w:t>
      </w:r>
      <w:r w:rsidR="00674C3D">
        <w:rPr>
          <w:rFonts w:ascii="Arial" w:hAnsi="Arial" w:cs="Arial"/>
          <w:sz w:val="22"/>
          <w:szCs w:val="22"/>
        </w:rPr>
        <w:t xml:space="preserve"> two predictors to explain the parameter, the best Mallows’ C</w:t>
      </w:r>
      <w:r w:rsidR="00674C3D" w:rsidRPr="0035400C">
        <w:rPr>
          <w:rFonts w:ascii="Arial" w:hAnsi="Arial" w:cs="Arial"/>
          <w:sz w:val="22"/>
          <w:szCs w:val="22"/>
          <w:vertAlign w:val="subscript"/>
        </w:rPr>
        <w:t>p</w:t>
      </w:r>
      <w:r w:rsidR="00674C3D">
        <w:rPr>
          <w:rFonts w:ascii="Arial" w:hAnsi="Arial" w:cs="Arial"/>
          <w:sz w:val="22"/>
          <w:szCs w:val="22"/>
        </w:rPr>
        <w:t xml:space="preserve"> would be a value of three.</w:t>
      </w:r>
      <w:r w:rsidR="00873A71">
        <w:rPr>
          <w:rFonts w:ascii="Arial" w:hAnsi="Arial" w:cs="Arial"/>
          <w:sz w:val="22"/>
          <w:szCs w:val="22"/>
        </w:rPr>
        <w:t xml:space="preserve">  </w:t>
      </w:r>
    </w:p>
    <w:p w:rsidR="00674C3D" w:rsidRDefault="00674C3D" w:rsidP="00873A71">
      <w:pPr>
        <w:pStyle w:val="NormalWeb"/>
        <w:spacing w:line="480" w:lineRule="auto"/>
        <w:ind w:firstLine="720"/>
        <w:jc w:val="both"/>
        <w:rPr>
          <w:rFonts w:ascii="Arial" w:hAnsi="Arial" w:cs="Arial"/>
          <w:sz w:val="22"/>
          <w:szCs w:val="22"/>
        </w:rPr>
      </w:pPr>
      <w:r>
        <w:rPr>
          <w:rFonts w:ascii="Arial" w:hAnsi="Arial" w:cs="Arial"/>
          <w:sz w:val="22"/>
          <w:szCs w:val="22"/>
        </w:rPr>
        <w:t>Models with a small C</w:t>
      </w:r>
      <w:r w:rsidRPr="0035400C">
        <w:rPr>
          <w:rFonts w:ascii="Arial" w:hAnsi="Arial" w:cs="Arial"/>
          <w:sz w:val="22"/>
          <w:szCs w:val="22"/>
          <w:vertAlign w:val="subscript"/>
        </w:rPr>
        <w:t>p</w:t>
      </w:r>
      <w:r>
        <w:rPr>
          <w:rFonts w:ascii="Arial" w:hAnsi="Arial" w:cs="Arial"/>
          <w:sz w:val="22"/>
          <w:szCs w:val="22"/>
        </w:rPr>
        <w:t xml:space="preserve"> valu</w:t>
      </w:r>
      <w:r w:rsidR="00AC64A0">
        <w:rPr>
          <w:rFonts w:ascii="Arial" w:hAnsi="Arial" w:cs="Arial"/>
          <w:sz w:val="22"/>
          <w:szCs w:val="22"/>
        </w:rPr>
        <w:t xml:space="preserve">e indicate </w:t>
      </w:r>
      <w:r w:rsidR="003756BE">
        <w:rPr>
          <w:rFonts w:ascii="Arial" w:hAnsi="Arial" w:cs="Arial"/>
          <w:sz w:val="22"/>
          <w:szCs w:val="22"/>
        </w:rPr>
        <w:t>a</w:t>
      </w:r>
      <w:r w:rsidR="00AC64A0">
        <w:rPr>
          <w:rFonts w:ascii="Arial" w:hAnsi="Arial" w:cs="Arial"/>
          <w:sz w:val="22"/>
          <w:szCs w:val="22"/>
        </w:rPr>
        <w:t xml:space="preserve"> model </w:t>
      </w:r>
      <w:r w:rsidR="003756BE">
        <w:rPr>
          <w:rFonts w:ascii="Arial" w:hAnsi="Arial" w:cs="Arial"/>
          <w:sz w:val="22"/>
          <w:szCs w:val="22"/>
        </w:rPr>
        <w:t xml:space="preserve">that </w:t>
      </w:r>
      <w:r w:rsidR="00AC64A0">
        <w:rPr>
          <w:rFonts w:ascii="Arial" w:hAnsi="Arial" w:cs="Arial"/>
          <w:sz w:val="22"/>
          <w:szCs w:val="22"/>
        </w:rPr>
        <w:t>wa</w:t>
      </w:r>
      <w:r>
        <w:rPr>
          <w:rFonts w:ascii="Arial" w:hAnsi="Arial" w:cs="Arial"/>
          <w:sz w:val="22"/>
          <w:szCs w:val="22"/>
        </w:rPr>
        <w:t>s reasonably precise with small variance in estimating the true regression coefficients and predicting future responses.  Models with larger C</w:t>
      </w:r>
      <w:r w:rsidRPr="0035400C">
        <w:rPr>
          <w:rFonts w:ascii="Arial" w:hAnsi="Arial" w:cs="Arial"/>
          <w:sz w:val="22"/>
          <w:szCs w:val="22"/>
          <w:vertAlign w:val="subscript"/>
        </w:rPr>
        <w:t>p</w:t>
      </w:r>
      <w:r w:rsidR="00AC64A0">
        <w:rPr>
          <w:rFonts w:ascii="Arial" w:hAnsi="Arial" w:cs="Arial"/>
          <w:sz w:val="22"/>
          <w:szCs w:val="22"/>
        </w:rPr>
        <w:t xml:space="preserve"> values </w:t>
      </w:r>
      <w:r>
        <w:rPr>
          <w:rFonts w:ascii="Arial" w:hAnsi="Arial" w:cs="Arial"/>
          <w:sz w:val="22"/>
          <w:szCs w:val="22"/>
        </w:rPr>
        <w:t>have a more considerable lack-of-fit and bias.</w:t>
      </w:r>
      <w:r w:rsidR="00873A71">
        <w:rPr>
          <w:rFonts w:ascii="Arial" w:hAnsi="Arial" w:cs="Arial"/>
          <w:sz w:val="22"/>
          <w:szCs w:val="22"/>
        </w:rPr>
        <w:t xml:space="preserve">  The Mallows’ C</w:t>
      </w:r>
      <w:r w:rsidR="00873A71" w:rsidRPr="0035400C">
        <w:rPr>
          <w:rFonts w:ascii="Arial" w:hAnsi="Arial" w:cs="Arial"/>
          <w:sz w:val="22"/>
          <w:szCs w:val="22"/>
          <w:vertAlign w:val="subscript"/>
        </w:rPr>
        <w:t>p</w:t>
      </w:r>
      <w:r w:rsidR="00AC64A0">
        <w:rPr>
          <w:rFonts w:ascii="Arial" w:hAnsi="Arial" w:cs="Arial"/>
          <w:sz w:val="22"/>
          <w:szCs w:val="22"/>
        </w:rPr>
        <w:t xml:space="preserve"> statistic </w:t>
      </w:r>
      <w:r w:rsidR="003756BE">
        <w:rPr>
          <w:rFonts w:ascii="Arial" w:hAnsi="Arial" w:cs="Arial"/>
          <w:sz w:val="22"/>
          <w:szCs w:val="22"/>
        </w:rPr>
        <w:t>i</w:t>
      </w:r>
      <w:r w:rsidR="00873A71">
        <w:rPr>
          <w:rFonts w:ascii="Arial" w:hAnsi="Arial" w:cs="Arial"/>
          <w:sz w:val="22"/>
          <w:szCs w:val="22"/>
        </w:rPr>
        <w:t>s related to the root mean square error (RMSE) test</w:t>
      </w:r>
      <w:r w:rsidR="00873A71" w:rsidRPr="00C42326">
        <w:rPr>
          <w:rFonts w:ascii="Arial" w:hAnsi="Arial" w:cs="Arial"/>
          <w:sz w:val="22"/>
          <w:szCs w:val="22"/>
        </w:rPr>
        <w:t>.</w:t>
      </w:r>
    </w:p>
    <w:p w:rsidR="008F5B8C" w:rsidRDefault="008F5B8C" w:rsidP="00780EF4">
      <w:pPr>
        <w:pStyle w:val="Heading3"/>
        <w:numPr>
          <w:ilvl w:val="2"/>
          <w:numId w:val="1"/>
        </w:numPr>
        <w:spacing w:after="240"/>
        <w:rPr>
          <w:i/>
        </w:rPr>
      </w:pPr>
      <w:bookmarkStart w:id="24" w:name="_Toc289353879"/>
      <w:r w:rsidRPr="008F5B8C">
        <w:rPr>
          <w:i/>
        </w:rPr>
        <w:t>Standard Error of the Regression (S)</w:t>
      </w:r>
      <w:bookmarkEnd w:id="24"/>
    </w:p>
    <w:p w:rsidR="00873A71" w:rsidRDefault="00873A71" w:rsidP="00AB029C">
      <w:pPr>
        <w:spacing w:line="480" w:lineRule="auto"/>
        <w:ind w:firstLine="720"/>
        <w:jc w:val="both"/>
        <w:rPr>
          <w:rFonts w:ascii="Arial" w:hAnsi="Arial" w:cs="Arial"/>
        </w:rPr>
      </w:pPr>
      <w:r>
        <w:rPr>
          <w:rFonts w:ascii="Arial" w:hAnsi="Arial" w:cs="Arial"/>
        </w:rPr>
        <w:t>The standard error of the regression (</w:t>
      </w:r>
      <w:r w:rsidR="00C14836">
        <w:rPr>
          <w:rFonts w:ascii="Arial" w:hAnsi="Arial" w:cs="Arial"/>
        </w:rPr>
        <w:t>S</w:t>
      </w:r>
      <w:r>
        <w:rPr>
          <w:rFonts w:ascii="Arial" w:hAnsi="Arial" w:cs="Arial"/>
        </w:rPr>
        <w:t>)</w:t>
      </w:r>
      <w:r w:rsidR="00AC64A0">
        <w:rPr>
          <w:rFonts w:ascii="Arial" w:hAnsi="Arial" w:cs="Arial"/>
        </w:rPr>
        <w:t xml:space="preserve"> </w:t>
      </w:r>
      <w:r w:rsidR="00C953C8">
        <w:rPr>
          <w:rFonts w:ascii="Arial" w:hAnsi="Arial" w:cs="Arial"/>
        </w:rPr>
        <w:t>i</w:t>
      </w:r>
      <w:r>
        <w:rPr>
          <w:rFonts w:ascii="Arial" w:hAnsi="Arial" w:cs="Arial"/>
        </w:rPr>
        <w:t xml:space="preserve">s </w:t>
      </w:r>
      <w:r w:rsidR="00AC64A0">
        <w:rPr>
          <w:rFonts w:ascii="Arial" w:hAnsi="Arial" w:cs="Arial"/>
        </w:rPr>
        <w:t xml:space="preserve">a </w:t>
      </w:r>
      <w:r>
        <w:rPr>
          <w:rFonts w:ascii="Arial" w:hAnsi="Arial" w:cs="Arial"/>
        </w:rPr>
        <w:t>measure of a models fit</w:t>
      </w:r>
      <w:r w:rsidR="007F12A7">
        <w:rPr>
          <w:rFonts w:ascii="Arial" w:hAnsi="Arial" w:cs="Arial"/>
        </w:rPr>
        <w:t xml:space="preserve"> and accuracy</w:t>
      </w:r>
      <w:r w:rsidR="00AC64A0">
        <w:rPr>
          <w:rFonts w:ascii="Arial" w:hAnsi="Arial" w:cs="Arial"/>
        </w:rPr>
        <w:t>.  The S-Value represent</w:t>
      </w:r>
      <w:r w:rsidR="00C953C8">
        <w:rPr>
          <w:rFonts w:ascii="Arial" w:hAnsi="Arial" w:cs="Arial"/>
        </w:rPr>
        <w:t>s</w:t>
      </w:r>
      <w:r>
        <w:rPr>
          <w:rFonts w:ascii="Arial" w:hAnsi="Arial" w:cs="Arial"/>
        </w:rPr>
        <w:t xml:space="preserve"> the standard </w:t>
      </w:r>
      <w:r w:rsidRPr="00C14836">
        <w:rPr>
          <w:rFonts w:ascii="Arial" w:hAnsi="Arial" w:cs="Arial"/>
        </w:rPr>
        <w:t xml:space="preserve">distance data values fall from the regression line, or </w:t>
      </w:r>
      <w:r>
        <w:rPr>
          <w:rFonts w:ascii="Arial" w:hAnsi="Arial" w:cs="Arial"/>
        </w:rPr>
        <w:t xml:space="preserve">the standard </w:t>
      </w:r>
      <w:r w:rsidRPr="00C14836">
        <w:rPr>
          <w:rFonts w:ascii="Arial" w:hAnsi="Arial" w:cs="Arial"/>
        </w:rPr>
        <w:t>deviation of the residuals.</w:t>
      </w:r>
      <w:r>
        <w:rPr>
          <w:rFonts w:ascii="Arial" w:hAnsi="Arial" w:cs="Arial"/>
        </w:rPr>
        <w:t xml:space="preserve"> </w:t>
      </w:r>
      <w:r w:rsidR="007F12A7">
        <w:rPr>
          <w:rFonts w:ascii="Arial" w:hAnsi="Arial" w:cs="Arial"/>
        </w:rPr>
        <w:t xml:space="preserve">Lower </w:t>
      </w:r>
      <w:r>
        <w:rPr>
          <w:rFonts w:ascii="Arial" w:hAnsi="Arial" w:cs="Arial"/>
        </w:rPr>
        <w:t>S-Value</w:t>
      </w:r>
      <w:r w:rsidR="007F12A7">
        <w:rPr>
          <w:rFonts w:ascii="Arial" w:hAnsi="Arial" w:cs="Arial"/>
        </w:rPr>
        <w:t xml:space="preserve">s </w:t>
      </w:r>
      <w:r w:rsidR="00AC64A0">
        <w:rPr>
          <w:rFonts w:ascii="Arial" w:hAnsi="Arial" w:cs="Arial"/>
        </w:rPr>
        <w:t>signified</w:t>
      </w:r>
      <w:r w:rsidR="007F12A7">
        <w:rPr>
          <w:rFonts w:ascii="Arial" w:hAnsi="Arial" w:cs="Arial"/>
        </w:rPr>
        <w:t xml:space="preserve"> a more precise and accurate regression model and equation</w:t>
      </w:r>
      <w:r>
        <w:rPr>
          <w:rFonts w:ascii="Arial" w:hAnsi="Arial" w:cs="Arial"/>
        </w:rPr>
        <w:t>.</w:t>
      </w:r>
    </w:p>
    <w:p w:rsidR="008F5B8C" w:rsidRDefault="008F5B8C" w:rsidP="00780EF4">
      <w:pPr>
        <w:pStyle w:val="Heading3"/>
        <w:numPr>
          <w:ilvl w:val="2"/>
          <w:numId w:val="1"/>
        </w:numPr>
        <w:rPr>
          <w:i/>
        </w:rPr>
      </w:pPr>
      <w:bookmarkStart w:id="25" w:name="_Toc289353880"/>
      <w:r w:rsidRPr="008F5B8C">
        <w:rPr>
          <w:i/>
        </w:rPr>
        <w:t>R</w:t>
      </w:r>
      <w:r w:rsidRPr="008F5B8C">
        <w:rPr>
          <w:i/>
          <w:vertAlign w:val="superscript"/>
        </w:rPr>
        <w:t>2</w:t>
      </w:r>
      <w:bookmarkEnd w:id="25"/>
      <w:r w:rsidR="002F3B9C">
        <w:rPr>
          <w:i/>
        </w:rPr>
        <w:t xml:space="preserve"> </w:t>
      </w:r>
    </w:p>
    <w:p w:rsidR="002F3B9C" w:rsidRPr="002F3B9C" w:rsidRDefault="007D05DB" w:rsidP="007D05DB">
      <w:pPr>
        <w:pStyle w:val="NormalWeb"/>
        <w:spacing w:after="0" w:afterAutospacing="0" w:line="480" w:lineRule="auto"/>
        <w:ind w:firstLine="720"/>
        <w:jc w:val="both"/>
        <w:rPr>
          <w:rFonts w:ascii="Arial" w:hAnsi="Arial" w:cs="Arial"/>
          <w:sz w:val="22"/>
          <w:szCs w:val="22"/>
        </w:rPr>
      </w:pPr>
      <w:r>
        <w:rPr>
          <w:rFonts w:ascii="Arial" w:hAnsi="Arial" w:cs="Arial"/>
          <w:sz w:val="22"/>
          <w:szCs w:val="22"/>
        </w:rPr>
        <w:t>The R</w:t>
      </w:r>
      <w:r>
        <w:rPr>
          <w:rFonts w:ascii="Arial" w:hAnsi="Arial" w:cs="Arial"/>
          <w:sz w:val="22"/>
          <w:szCs w:val="22"/>
          <w:vertAlign w:val="superscript"/>
        </w:rPr>
        <w:t>2</w:t>
      </w:r>
      <w:r w:rsidR="00AC64A0">
        <w:rPr>
          <w:rFonts w:ascii="Arial" w:hAnsi="Arial" w:cs="Arial"/>
          <w:sz w:val="22"/>
          <w:szCs w:val="22"/>
        </w:rPr>
        <w:t xml:space="preserve"> value represent</w:t>
      </w:r>
      <w:r w:rsidR="00C953C8">
        <w:rPr>
          <w:rFonts w:ascii="Arial" w:hAnsi="Arial" w:cs="Arial"/>
          <w:sz w:val="22"/>
          <w:szCs w:val="22"/>
        </w:rPr>
        <w:t>s</w:t>
      </w:r>
      <w:r>
        <w:rPr>
          <w:rFonts w:ascii="Arial" w:hAnsi="Arial" w:cs="Arial"/>
          <w:sz w:val="22"/>
          <w:szCs w:val="22"/>
        </w:rPr>
        <w:t xml:space="preserve"> the proportion of </w:t>
      </w:r>
      <w:r w:rsidR="00AC64A0">
        <w:rPr>
          <w:rFonts w:ascii="Arial" w:hAnsi="Arial" w:cs="Arial"/>
          <w:sz w:val="22"/>
          <w:szCs w:val="22"/>
        </w:rPr>
        <w:t xml:space="preserve">variability in a data set that </w:t>
      </w:r>
      <w:r w:rsidR="00C953C8">
        <w:rPr>
          <w:rFonts w:ascii="Arial" w:hAnsi="Arial" w:cs="Arial"/>
          <w:sz w:val="22"/>
          <w:szCs w:val="22"/>
        </w:rPr>
        <w:t>i</w:t>
      </w:r>
      <w:r>
        <w:rPr>
          <w:rFonts w:ascii="Arial" w:hAnsi="Arial" w:cs="Arial"/>
          <w:sz w:val="22"/>
          <w:szCs w:val="22"/>
        </w:rPr>
        <w:t>s accounted f</w:t>
      </w:r>
      <w:r w:rsidR="00AC64A0">
        <w:rPr>
          <w:rFonts w:ascii="Arial" w:hAnsi="Arial" w:cs="Arial"/>
          <w:sz w:val="22"/>
          <w:szCs w:val="22"/>
        </w:rPr>
        <w:t>o</w:t>
      </w:r>
      <w:r w:rsidR="00C953C8">
        <w:rPr>
          <w:rFonts w:ascii="Arial" w:hAnsi="Arial" w:cs="Arial"/>
          <w:sz w:val="22"/>
          <w:szCs w:val="22"/>
        </w:rPr>
        <w:t>r in a statistical model.  It i</w:t>
      </w:r>
      <w:r>
        <w:rPr>
          <w:rFonts w:ascii="Arial" w:hAnsi="Arial" w:cs="Arial"/>
          <w:sz w:val="22"/>
          <w:szCs w:val="22"/>
        </w:rPr>
        <w:t xml:space="preserve">s a measure of the percentage of response variation explained with the regression equation and predictor variables.  </w:t>
      </w:r>
      <w:r w:rsidR="002F3B9C" w:rsidRPr="002F3B9C">
        <w:rPr>
          <w:rFonts w:ascii="Arial" w:hAnsi="Arial" w:cs="Arial"/>
          <w:sz w:val="22"/>
          <w:szCs w:val="22"/>
        </w:rPr>
        <w:t>R</w:t>
      </w:r>
      <w:r w:rsidR="002F3B9C" w:rsidRPr="002F3B9C">
        <w:rPr>
          <w:rFonts w:ascii="Arial" w:hAnsi="Arial" w:cs="Arial"/>
          <w:sz w:val="22"/>
          <w:szCs w:val="22"/>
          <w:vertAlign w:val="superscript"/>
        </w:rPr>
        <w:t>2</w:t>
      </w:r>
      <w:r w:rsidR="002F3B9C" w:rsidRPr="002F3B9C">
        <w:rPr>
          <w:rFonts w:ascii="Arial" w:hAnsi="Arial" w:cs="Arial"/>
          <w:sz w:val="22"/>
          <w:szCs w:val="22"/>
        </w:rPr>
        <w:t xml:space="preserve"> </w:t>
      </w:r>
      <w:r w:rsidR="00AC64A0">
        <w:rPr>
          <w:rFonts w:ascii="Arial" w:hAnsi="Arial" w:cs="Arial"/>
          <w:sz w:val="22"/>
          <w:szCs w:val="22"/>
        </w:rPr>
        <w:t>is</w:t>
      </w:r>
      <w:r>
        <w:rPr>
          <w:rFonts w:ascii="Arial" w:hAnsi="Arial" w:cs="Arial"/>
          <w:sz w:val="22"/>
          <w:szCs w:val="22"/>
        </w:rPr>
        <w:t xml:space="preserve"> always between </w:t>
      </w:r>
      <w:r w:rsidR="00646AE6">
        <w:rPr>
          <w:rFonts w:ascii="Arial" w:hAnsi="Arial" w:cs="Arial"/>
          <w:sz w:val="22"/>
          <w:szCs w:val="22"/>
        </w:rPr>
        <w:t>0.0 and 1.0 (</w:t>
      </w:r>
      <w:r>
        <w:rPr>
          <w:rFonts w:ascii="Arial" w:hAnsi="Arial" w:cs="Arial"/>
          <w:sz w:val="22"/>
          <w:szCs w:val="22"/>
        </w:rPr>
        <w:t>0 and 100%</w:t>
      </w:r>
      <w:r w:rsidR="00646AE6">
        <w:rPr>
          <w:rFonts w:ascii="Arial" w:hAnsi="Arial" w:cs="Arial"/>
          <w:sz w:val="22"/>
          <w:szCs w:val="22"/>
        </w:rPr>
        <w:t>)</w:t>
      </w:r>
      <w:r>
        <w:rPr>
          <w:rFonts w:ascii="Arial" w:hAnsi="Arial" w:cs="Arial"/>
          <w:sz w:val="22"/>
          <w:szCs w:val="22"/>
        </w:rPr>
        <w:t>, with the higher the R</w:t>
      </w:r>
      <w:r>
        <w:rPr>
          <w:rFonts w:ascii="Arial" w:hAnsi="Arial" w:cs="Arial"/>
          <w:sz w:val="22"/>
          <w:szCs w:val="22"/>
          <w:vertAlign w:val="superscript"/>
        </w:rPr>
        <w:t xml:space="preserve">2 </w:t>
      </w:r>
      <w:r>
        <w:rPr>
          <w:rFonts w:ascii="Arial" w:hAnsi="Arial" w:cs="Arial"/>
          <w:sz w:val="22"/>
          <w:szCs w:val="22"/>
        </w:rPr>
        <w:t xml:space="preserve">value, the better the model fits the data. </w:t>
      </w:r>
      <w:r w:rsidR="00AC64A0">
        <w:rPr>
          <w:rFonts w:ascii="Arial" w:hAnsi="Arial" w:cs="Arial"/>
          <w:sz w:val="22"/>
          <w:szCs w:val="22"/>
        </w:rPr>
        <w:t>The more variance that wa</w:t>
      </w:r>
      <w:r w:rsidR="002F3B9C" w:rsidRPr="002F3B9C">
        <w:rPr>
          <w:rFonts w:ascii="Arial" w:hAnsi="Arial" w:cs="Arial"/>
          <w:sz w:val="22"/>
          <w:szCs w:val="22"/>
        </w:rPr>
        <w:t xml:space="preserve">s accounted for by the regression model the closer the data points will fall to the fitted regression </w:t>
      </w:r>
      <w:r w:rsidR="002F3B9C" w:rsidRPr="002F3B9C">
        <w:rPr>
          <w:rFonts w:ascii="Arial" w:hAnsi="Arial" w:cs="Arial"/>
          <w:sz w:val="22"/>
          <w:szCs w:val="22"/>
        </w:rPr>
        <w:lastRenderedPageBreak/>
        <w:t>line. Theoretically, if a</w:t>
      </w:r>
      <w:r w:rsidR="00646AE6">
        <w:rPr>
          <w:rFonts w:ascii="Arial" w:hAnsi="Arial" w:cs="Arial"/>
          <w:sz w:val="22"/>
          <w:szCs w:val="22"/>
        </w:rPr>
        <w:t xml:space="preserve">ll of the data points fall on the fitted regression line (fitted </w:t>
      </w:r>
      <w:r w:rsidR="00AC64A0">
        <w:rPr>
          <w:rFonts w:ascii="Arial" w:hAnsi="Arial" w:cs="Arial"/>
          <w:sz w:val="22"/>
          <w:szCs w:val="22"/>
        </w:rPr>
        <w:t>values equaling observed values)</w:t>
      </w:r>
      <w:r w:rsidR="00646AE6">
        <w:rPr>
          <w:rFonts w:ascii="Arial" w:hAnsi="Arial" w:cs="Arial"/>
          <w:sz w:val="22"/>
          <w:szCs w:val="22"/>
        </w:rPr>
        <w:t xml:space="preserve"> the model would explain</w:t>
      </w:r>
      <w:r w:rsidR="002F3B9C" w:rsidRPr="002F3B9C">
        <w:rPr>
          <w:rFonts w:ascii="Arial" w:hAnsi="Arial" w:cs="Arial"/>
          <w:sz w:val="22"/>
          <w:szCs w:val="22"/>
        </w:rPr>
        <w:t xml:space="preserve"> 100% of the variance</w:t>
      </w:r>
      <w:r w:rsidR="00646AE6">
        <w:rPr>
          <w:rFonts w:ascii="Arial" w:hAnsi="Arial" w:cs="Arial"/>
          <w:sz w:val="22"/>
          <w:szCs w:val="22"/>
        </w:rPr>
        <w:t>.  For this study an acceptable R</w:t>
      </w:r>
      <w:r w:rsidR="00646AE6">
        <w:rPr>
          <w:rFonts w:ascii="Arial" w:hAnsi="Arial" w:cs="Arial"/>
          <w:sz w:val="22"/>
          <w:szCs w:val="22"/>
          <w:vertAlign w:val="superscript"/>
        </w:rPr>
        <w:t>2</w:t>
      </w:r>
      <w:r w:rsidR="00646AE6">
        <w:rPr>
          <w:rFonts w:ascii="Arial" w:hAnsi="Arial" w:cs="Arial"/>
          <w:sz w:val="22"/>
          <w:szCs w:val="22"/>
        </w:rPr>
        <w:t xml:space="preserve"> value </w:t>
      </w:r>
      <w:r w:rsidR="00AC64A0">
        <w:rPr>
          <w:rFonts w:ascii="Arial" w:hAnsi="Arial" w:cs="Arial"/>
          <w:sz w:val="22"/>
          <w:szCs w:val="22"/>
        </w:rPr>
        <w:t>wa</w:t>
      </w:r>
      <w:r w:rsidR="00646AE6">
        <w:rPr>
          <w:rFonts w:ascii="Arial" w:hAnsi="Arial" w:cs="Arial"/>
          <w:sz w:val="22"/>
          <w:szCs w:val="22"/>
        </w:rPr>
        <w:t>s</w:t>
      </w:r>
      <w:r w:rsidR="004D04D4">
        <w:rPr>
          <w:rFonts w:ascii="Arial" w:hAnsi="Arial" w:cs="Arial"/>
          <w:sz w:val="22"/>
          <w:szCs w:val="22"/>
        </w:rPr>
        <w:t xml:space="preserve"> 0</w:t>
      </w:r>
      <w:r w:rsidR="00646AE6">
        <w:rPr>
          <w:rFonts w:ascii="Arial" w:hAnsi="Arial" w:cs="Arial"/>
          <w:sz w:val="22"/>
          <w:szCs w:val="22"/>
        </w:rPr>
        <w:t>.40</w:t>
      </w:r>
      <w:r w:rsidR="004D04D4">
        <w:rPr>
          <w:rFonts w:ascii="Arial" w:hAnsi="Arial" w:cs="Arial"/>
          <w:sz w:val="22"/>
          <w:szCs w:val="22"/>
        </w:rPr>
        <w:t xml:space="preserve"> or </w:t>
      </w:r>
      <w:r w:rsidR="00C953C8">
        <w:rPr>
          <w:rFonts w:ascii="Arial" w:hAnsi="Arial" w:cs="Arial"/>
          <w:sz w:val="22"/>
          <w:szCs w:val="22"/>
        </w:rPr>
        <w:t>higher</w:t>
      </w:r>
      <w:r w:rsidR="00646AE6">
        <w:rPr>
          <w:rFonts w:ascii="Arial" w:hAnsi="Arial" w:cs="Arial"/>
          <w:sz w:val="22"/>
          <w:szCs w:val="22"/>
        </w:rPr>
        <w:t xml:space="preserve"> </w:t>
      </w:r>
      <w:r w:rsidR="00BD0B49" w:rsidRPr="00BD0B49">
        <w:rPr>
          <w:rFonts w:ascii="Arial" w:hAnsi="Arial" w:cs="Arial"/>
          <w:noProof/>
          <w:sz w:val="22"/>
          <w:szCs w:val="22"/>
        </w:rPr>
        <w:t>(Woodhouse</w:t>
      </w:r>
      <w:r w:rsidR="00635C41">
        <w:rPr>
          <w:rFonts w:ascii="Arial" w:hAnsi="Arial" w:cs="Arial"/>
          <w:noProof/>
          <w:sz w:val="22"/>
          <w:szCs w:val="22"/>
        </w:rPr>
        <w:t>,</w:t>
      </w:r>
      <w:r w:rsidR="00BD0B49" w:rsidRPr="00BD0B49">
        <w:rPr>
          <w:rFonts w:ascii="Arial" w:hAnsi="Arial" w:cs="Arial"/>
          <w:noProof/>
          <w:sz w:val="22"/>
          <w:szCs w:val="22"/>
        </w:rPr>
        <w:t xml:space="preserve"> 2003</w:t>
      </w:r>
      <w:r w:rsidR="00635C41">
        <w:rPr>
          <w:rFonts w:ascii="Arial" w:hAnsi="Arial" w:cs="Arial"/>
          <w:noProof/>
          <w:sz w:val="22"/>
          <w:szCs w:val="22"/>
        </w:rPr>
        <w:t>;</w:t>
      </w:r>
      <w:r w:rsidR="00BD0B49" w:rsidRPr="00BD0B49">
        <w:rPr>
          <w:rFonts w:ascii="Arial" w:hAnsi="Arial" w:cs="Arial"/>
          <w:noProof/>
          <w:sz w:val="22"/>
          <w:szCs w:val="22"/>
        </w:rPr>
        <w:t xml:space="preserve"> Timilsena and Piechota</w:t>
      </w:r>
      <w:r w:rsidR="00635C41">
        <w:rPr>
          <w:rFonts w:ascii="Arial" w:hAnsi="Arial" w:cs="Arial"/>
          <w:noProof/>
          <w:sz w:val="22"/>
          <w:szCs w:val="22"/>
        </w:rPr>
        <w:t>,</w:t>
      </w:r>
      <w:r w:rsidR="00BD0B49" w:rsidRPr="00BD0B49">
        <w:rPr>
          <w:rFonts w:ascii="Arial" w:hAnsi="Arial" w:cs="Arial"/>
          <w:noProof/>
          <w:sz w:val="22"/>
          <w:szCs w:val="22"/>
        </w:rPr>
        <w:t xml:space="preserve"> 2008)</w:t>
      </w:r>
      <w:r w:rsidR="002F3B9C" w:rsidRPr="002F3B9C">
        <w:rPr>
          <w:rFonts w:ascii="Arial" w:hAnsi="Arial" w:cs="Arial"/>
          <w:sz w:val="22"/>
          <w:szCs w:val="22"/>
        </w:rPr>
        <w:t xml:space="preserve"> </w:t>
      </w:r>
    </w:p>
    <w:p w:rsidR="008F5B8C" w:rsidRDefault="008F5B8C" w:rsidP="00780EF4">
      <w:pPr>
        <w:pStyle w:val="Heading3"/>
        <w:numPr>
          <w:ilvl w:val="2"/>
          <w:numId w:val="1"/>
        </w:numPr>
        <w:rPr>
          <w:i/>
        </w:rPr>
      </w:pPr>
      <w:bookmarkStart w:id="26" w:name="_Toc289353881"/>
      <w:r w:rsidRPr="008F5B8C">
        <w:rPr>
          <w:i/>
        </w:rPr>
        <w:t>Adjusted R</w:t>
      </w:r>
      <w:r w:rsidRPr="008F5B8C">
        <w:rPr>
          <w:i/>
          <w:vertAlign w:val="superscript"/>
        </w:rPr>
        <w:t>2</w:t>
      </w:r>
      <w:bookmarkEnd w:id="26"/>
    </w:p>
    <w:p w:rsidR="00635C41" w:rsidRDefault="002C4951" w:rsidP="00635C41">
      <w:pPr>
        <w:pStyle w:val="NormalWeb"/>
        <w:spacing w:line="480" w:lineRule="auto"/>
        <w:ind w:firstLine="720"/>
        <w:jc w:val="both"/>
        <w:rPr>
          <w:rFonts w:ascii="Arial" w:hAnsi="Arial" w:cs="Arial"/>
          <w:sz w:val="22"/>
          <w:szCs w:val="22"/>
        </w:rPr>
      </w:pPr>
      <w:r>
        <w:rPr>
          <w:rFonts w:ascii="Arial" w:hAnsi="Arial" w:cs="Arial"/>
          <w:sz w:val="22"/>
          <w:szCs w:val="22"/>
        </w:rPr>
        <w:t>Adjusted R</w:t>
      </w:r>
      <w:r>
        <w:rPr>
          <w:rFonts w:ascii="Arial" w:hAnsi="Arial" w:cs="Arial"/>
          <w:sz w:val="22"/>
          <w:szCs w:val="22"/>
          <w:vertAlign w:val="superscript"/>
        </w:rPr>
        <w:t>2</w:t>
      </w:r>
      <w:r w:rsidR="00AC64A0">
        <w:rPr>
          <w:rFonts w:ascii="Arial" w:hAnsi="Arial" w:cs="Arial"/>
          <w:sz w:val="22"/>
          <w:szCs w:val="22"/>
        </w:rPr>
        <w:t xml:space="preserve"> values t</w:t>
      </w:r>
      <w:r w:rsidR="00B21AAB">
        <w:rPr>
          <w:rFonts w:ascii="Arial" w:hAnsi="Arial" w:cs="Arial"/>
          <w:sz w:val="22"/>
          <w:szCs w:val="22"/>
        </w:rPr>
        <w:t>ake</w:t>
      </w:r>
      <w:r>
        <w:rPr>
          <w:rFonts w:ascii="Arial" w:hAnsi="Arial" w:cs="Arial"/>
          <w:sz w:val="22"/>
          <w:szCs w:val="22"/>
        </w:rPr>
        <w:t xml:space="preserve"> into consideration the number of predictors in the model.  </w:t>
      </w:r>
      <w:r w:rsidR="00795EDB">
        <w:rPr>
          <w:rFonts w:ascii="Arial" w:hAnsi="Arial" w:cs="Arial"/>
          <w:sz w:val="22"/>
          <w:szCs w:val="22"/>
        </w:rPr>
        <w:t xml:space="preserve">Increasing the number of predictors typically </w:t>
      </w:r>
      <w:r w:rsidR="00B21AAB">
        <w:rPr>
          <w:rFonts w:ascii="Arial" w:hAnsi="Arial" w:cs="Arial"/>
          <w:sz w:val="22"/>
          <w:szCs w:val="22"/>
        </w:rPr>
        <w:t>increases</w:t>
      </w:r>
      <w:r w:rsidR="00795EDB">
        <w:rPr>
          <w:rFonts w:ascii="Arial" w:hAnsi="Arial" w:cs="Arial"/>
          <w:sz w:val="22"/>
          <w:szCs w:val="22"/>
        </w:rPr>
        <w:t xml:space="preserve"> the R</w:t>
      </w:r>
      <w:r w:rsidR="00795EDB">
        <w:rPr>
          <w:rFonts w:ascii="Arial" w:hAnsi="Arial" w:cs="Arial"/>
          <w:sz w:val="22"/>
          <w:szCs w:val="22"/>
          <w:vertAlign w:val="superscript"/>
        </w:rPr>
        <w:t>2</w:t>
      </w:r>
      <w:r w:rsidR="00795EDB">
        <w:rPr>
          <w:rFonts w:ascii="Arial" w:hAnsi="Arial" w:cs="Arial"/>
          <w:sz w:val="22"/>
          <w:szCs w:val="22"/>
        </w:rPr>
        <w:t xml:space="preserve"> for that model, but s</w:t>
      </w:r>
      <w:r w:rsidR="00B21AAB">
        <w:rPr>
          <w:rFonts w:ascii="Arial" w:hAnsi="Arial" w:cs="Arial"/>
          <w:sz w:val="22"/>
          <w:szCs w:val="22"/>
        </w:rPr>
        <w:t>ometimes this i</w:t>
      </w:r>
      <w:r w:rsidR="00795EDB">
        <w:rPr>
          <w:rFonts w:ascii="Arial" w:hAnsi="Arial" w:cs="Arial"/>
          <w:sz w:val="22"/>
          <w:szCs w:val="22"/>
        </w:rPr>
        <w:t xml:space="preserve">s due to chance alone.  A model with more terms may have a </w:t>
      </w:r>
      <w:r w:rsidR="00AC64A0">
        <w:rPr>
          <w:rFonts w:ascii="Arial" w:hAnsi="Arial" w:cs="Arial"/>
          <w:sz w:val="22"/>
          <w:szCs w:val="22"/>
        </w:rPr>
        <w:t>better fit simply because it ha</w:t>
      </w:r>
      <w:r w:rsidR="00B21AAB">
        <w:rPr>
          <w:rFonts w:ascii="Arial" w:hAnsi="Arial" w:cs="Arial"/>
          <w:sz w:val="22"/>
          <w:szCs w:val="22"/>
        </w:rPr>
        <w:t>s</w:t>
      </w:r>
      <w:r w:rsidR="00795EDB">
        <w:rPr>
          <w:rFonts w:ascii="Arial" w:hAnsi="Arial" w:cs="Arial"/>
          <w:sz w:val="22"/>
          <w:szCs w:val="22"/>
        </w:rPr>
        <w:t xml:space="preserve"> more terms, but thi</w:t>
      </w:r>
      <w:r w:rsidR="00AC64A0">
        <w:rPr>
          <w:rFonts w:ascii="Arial" w:hAnsi="Arial" w:cs="Arial"/>
          <w:sz w:val="22"/>
          <w:szCs w:val="22"/>
        </w:rPr>
        <w:t xml:space="preserve">s does not necessarily mean it </w:t>
      </w:r>
      <w:r w:rsidR="00B21AAB">
        <w:rPr>
          <w:rFonts w:ascii="Arial" w:hAnsi="Arial" w:cs="Arial"/>
          <w:sz w:val="22"/>
          <w:szCs w:val="22"/>
        </w:rPr>
        <w:t>i</w:t>
      </w:r>
      <w:r w:rsidR="00795EDB">
        <w:rPr>
          <w:rFonts w:ascii="Arial" w:hAnsi="Arial" w:cs="Arial"/>
          <w:sz w:val="22"/>
          <w:szCs w:val="22"/>
        </w:rPr>
        <w:t>s the best model.  Adjusted R</w:t>
      </w:r>
      <w:r w:rsidR="00795EDB">
        <w:rPr>
          <w:rFonts w:ascii="Arial" w:hAnsi="Arial" w:cs="Arial"/>
          <w:sz w:val="22"/>
          <w:szCs w:val="22"/>
          <w:vertAlign w:val="superscript"/>
        </w:rPr>
        <w:t>2</w:t>
      </w:r>
      <w:r w:rsidR="00AC64A0">
        <w:rPr>
          <w:rFonts w:ascii="Arial" w:hAnsi="Arial" w:cs="Arial"/>
          <w:sz w:val="22"/>
          <w:szCs w:val="22"/>
        </w:rPr>
        <w:t xml:space="preserve"> eliminate</w:t>
      </w:r>
      <w:r w:rsidR="00B21AAB">
        <w:rPr>
          <w:rFonts w:ascii="Arial" w:hAnsi="Arial" w:cs="Arial"/>
          <w:sz w:val="22"/>
          <w:szCs w:val="22"/>
        </w:rPr>
        <w:t>s</w:t>
      </w:r>
      <w:r w:rsidR="00795EDB">
        <w:rPr>
          <w:rFonts w:ascii="Arial" w:hAnsi="Arial" w:cs="Arial"/>
          <w:sz w:val="22"/>
          <w:szCs w:val="22"/>
        </w:rPr>
        <w:t xml:space="preserve"> the possi</w:t>
      </w:r>
      <w:r w:rsidR="00AC64A0">
        <w:rPr>
          <w:rFonts w:ascii="Arial" w:hAnsi="Arial" w:cs="Arial"/>
          <w:sz w:val="22"/>
          <w:szCs w:val="22"/>
        </w:rPr>
        <w:t>bility of this falsely increased</w:t>
      </w:r>
      <w:r w:rsidR="00795EDB">
        <w:rPr>
          <w:rFonts w:ascii="Arial" w:hAnsi="Arial" w:cs="Arial"/>
          <w:sz w:val="22"/>
          <w:szCs w:val="22"/>
        </w:rPr>
        <w:t xml:space="preserve"> R</w:t>
      </w:r>
      <w:r w:rsidR="00795EDB">
        <w:rPr>
          <w:rFonts w:ascii="Arial" w:hAnsi="Arial" w:cs="Arial"/>
          <w:sz w:val="22"/>
          <w:szCs w:val="22"/>
          <w:vertAlign w:val="superscript"/>
        </w:rPr>
        <w:t>2</w:t>
      </w:r>
      <w:r w:rsidR="00795EDB">
        <w:rPr>
          <w:rFonts w:ascii="Arial" w:hAnsi="Arial" w:cs="Arial"/>
          <w:sz w:val="22"/>
          <w:szCs w:val="22"/>
        </w:rPr>
        <w:t xml:space="preserve"> because the adjusted R</w:t>
      </w:r>
      <w:r w:rsidR="00795EDB">
        <w:rPr>
          <w:rFonts w:ascii="Arial" w:hAnsi="Arial" w:cs="Arial"/>
          <w:sz w:val="22"/>
          <w:szCs w:val="22"/>
          <w:vertAlign w:val="superscript"/>
        </w:rPr>
        <w:t>2</w:t>
      </w:r>
      <w:r w:rsidR="00795EDB">
        <w:rPr>
          <w:rFonts w:ascii="Arial" w:hAnsi="Arial" w:cs="Arial"/>
          <w:sz w:val="22"/>
          <w:szCs w:val="22"/>
        </w:rPr>
        <w:t xml:space="preserve"> value will not increase if the additional predictors are not statistically significant.  The adjusted R</w:t>
      </w:r>
      <w:r w:rsidR="00795EDB">
        <w:rPr>
          <w:rFonts w:ascii="Arial" w:hAnsi="Arial" w:cs="Arial"/>
          <w:sz w:val="22"/>
          <w:szCs w:val="22"/>
          <w:vertAlign w:val="superscript"/>
        </w:rPr>
        <w:t>2</w:t>
      </w:r>
      <w:r w:rsidR="00795EDB">
        <w:rPr>
          <w:rFonts w:ascii="Arial" w:hAnsi="Arial" w:cs="Arial"/>
          <w:sz w:val="22"/>
          <w:szCs w:val="22"/>
        </w:rPr>
        <w:t xml:space="preserve"> value increase</w:t>
      </w:r>
      <w:r w:rsidR="00AC64A0">
        <w:rPr>
          <w:rFonts w:ascii="Arial" w:hAnsi="Arial" w:cs="Arial"/>
          <w:sz w:val="22"/>
          <w:szCs w:val="22"/>
        </w:rPr>
        <w:t>s</w:t>
      </w:r>
      <w:r w:rsidR="00795EDB">
        <w:rPr>
          <w:rFonts w:ascii="Arial" w:hAnsi="Arial" w:cs="Arial"/>
          <w:sz w:val="22"/>
          <w:szCs w:val="22"/>
        </w:rPr>
        <w:t xml:space="preserve"> if the additional predictors improve</w:t>
      </w:r>
      <w:r w:rsidR="00AC64A0">
        <w:rPr>
          <w:rFonts w:ascii="Arial" w:hAnsi="Arial" w:cs="Arial"/>
          <w:sz w:val="22"/>
          <w:szCs w:val="22"/>
        </w:rPr>
        <w:t>d</w:t>
      </w:r>
      <w:r w:rsidR="00795EDB">
        <w:rPr>
          <w:rFonts w:ascii="Arial" w:hAnsi="Arial" w:cs="Arial"/>
          <w:sz w:val="22"/>
          <w:szCs w:val="22"/>
        </w:rPr>
        <w:t xml:space="preserve"> the model more than just by chance.</w:t>
      </w:r>
    </w:p>
    <w:p w:rsidR="00635C41" w:rsidRPr="00780EF4" w:rsidRDefault="00635C41" w:rsidP="00635C41">
      <w:pPr>
        <w:pStyle w:val="NormalWeb"/>
        <w:spacing w:before="0" w:beforeAutospacing="0" w:after="0" w:afterAutospacing="0"/>
        <w:ind w:firstLine="720"/>
        <w:jc w:val="both"/>
        <w:rPr>
          <w:rFonts w:ascii="Arial" w:hAnsi="Arial" w:cs="Arial"/>
          <w:sz w:val="22"/>
          <w:szCs w:val="22"/>
        </w:rPr>
      </w:pPr>
    </w:p>
    <w:p w:rsidR="008F5B8C" w:rsidRDefault="008F5B8C" w:rsidP="00635C41">
      <w:pPr>
        <w:pStyle w:val="Heading3"/>
        <w:numPr>
          <w:ilvl w:val="2"/>
          <w:numId w:val="1"/>
        </w:numPr>
        <w:spacing w:before="0"/>
        <w:rPr>
          <w:i/>
        </w:rPr>
      </w:pPr>
      <w:bookmarkStart w:id="27" w:name="_Toc289353882"/>
      <w:r w:rsidRPr="008F5B8C">
        <w:rPr>
          <w:i/>
        </w:rPr>
        <w:t>Predicted R</w:t>
      </w:r>
      <w:r w:rsidRPr="008F5B8C">
        <w:rPr>
          <w:i/>
          <w:vertAlign w:val="superscript"/>
        </w:rPr>
        <w:t>2</w:t>
      </w:r>
      <w:bookmarkEnd w:id="27"/>
    </w:p>
    <w:p w:rsidR="000D12C0" w:rsidRDefault="004A5ABD" w:rsidP="000D12C0">
      <w:pPr>
        <w:pStyle w:val="NormalWeb"/>
        <w:spacing w:line="480" w:lineRule="auto"/>
        <w:ind w:firstLine="720"/>
        <w:jc w:val="both"/>
        <w:rPr>
          <w:rFonts w:ascii="Arial" w:hAnsi="Arial" w:cs="Arial"/>
          <w:sz w:val="22"/>
          <w:szCs w:val="22"/>
        </w:rPr>
      </w:pPr>
      <w:r>
        <w:rPr>
          <w:rFonts w:ascii="Arial" w:hAnsi="Arial" w:cs="Arial"/>
          <w:sz w:val="22"/>
          <w:szCs w:val="22"/>
        </w:rPr>
        <w:t>Predicted R</w:t>
      </w:r>
      <w:r>
        <w:rPr>
          <w:rFonts w:ascii="Arial" w:hAnsi="Arial" w:cs="Arial"/>
          <w:sz w:val="22"/>
          <w:szCs w:val="22"/>
          <w:vertAlign w:val="superscript"/>
        </w:rPr>
        <w:t>2</w:t>
      </w:r>
      <w:r>
        <w:rPr>
          <w:rFonts w:ascii="Arial" w:hAnsi="Arial" w:cs="Arial"/>
          <w:sz w:val="22"/>
          <w:szCs w:val="22"/>
        </w:rPr>
        <w:t xml:space="preserve"> values indica</w:t>
      </w:r>
      <w:r w:rsidR="00AC64A0">
        <w:rPr>
          <w:rFonts w:ascii="Arial" w:hAnsi="Arial" w:cs="Arial"/>
          <w:sz w:val="22"/>
          <w:szCs w:val="22"/>
        </w:rPr>
        <w:t xml:space="preserve">te how well a model </w:t>
      </w:r>
      <w:r>
        <w:rPr>
          <w:rFonts w:ascii="Arial" w:hAnsi="Arial" w:cs="Arial"/>
          <w:sz w:val="22"/>
          <w:szCs w:val="22"/>
        </w:rPr>
        <w:t>predict</w:t>
      </w:r>
      <w:r w:rsidR="00AC64A0">
        <w:rPr>
          <w:rFonts w:ascii="Arial" w:hAnsi="Arial" w:cs="Arial"/>
          <w:sz w:val="22"/>
          <w:szCs w:val="22"/>
        </w:rPr>
        <w:t>ed</w:t>
      </w:r>
      <w:r>
        <w:rPr>
          <w:rFonts w:ascii="Arial" w:hAnsi="Arial" w:cs="Arial"/>
          <w:sz w:val="22"/>
          <w:szCs w:val="22"/>
        </w:rPr>
        <w:t xml:space="preserve"> responses for </w:t>
      </w:r>
      <w:r w:rsidR="00B04F8E">
        <w:rPr>
          <w:rFonts w:ascii="Arial" w:hAnsi="Arial" w:cs="Arial"/>
          <w:sz w:val="22"/>
          <w:szCs w:val="22"/>
        </w:rPr>
        <w:t>additional</w:t>
      </w:r>
      <w:r>
        <w:rPr>
          <w:rFonts w:ascii="Arial" w:hAnsi="Arial" w:cs="Arial"/>
          <w:sz w:val="22"/>
          <w:szCs w:val="22"/>
        </w:rPr>
        <w:t xml:space="preserve"> observations.</w:t>
      </w:r>
      <w:r w:rsidR="00B04F8E">
        <w:rPr>
          <w:rFonts w:ascii="Arial" w:hAnsi="Arial" w:cs="Arial"/>
          <w:sz w:val="22"/>
          <w:szCs w:val="22"/>
        </w:rPr>
        <w:t xml:space="preserve">  Predicted R</w:t>
      </w:r>
      <w:r w:rsidR="00B04F8E">
        <w:rPr>
          <w:rFonts w:ascii="Arial" w:hAnsi="Arial" w:cs="Arial"/>
          <w:sz w:val="22"/>
          <w:szCs w:val="22"/>
          <w:vertAlign w:val="superscript"/>
        </w:rPr>
        <w:t>2</w:t>
      </w:r>
      <w:r w:rsidR="00B04F8E">
        <w:rPr>
          <w:rFonts w:ascii="Arial" w:hAnsi="Arial" w:cs="Arial"/>
          <w:sz w:val="22"/>
          <w:szCs w:val="22"/>
        </w:rPr>
        <w:t xml:space="preserve"> </w:t>
      </w:r>
      <w:r w:rsidR="002D44B1">
        <w:rPr>
          <w:rFonts w:ascii="Arial" w:hAnsi="Arial" w:cs="Arial"/>
          <w:sz w:val="22"/>
          <w:szCs w:val="22"/>
        </w:rPr>
        <w:t>values ar</w:t>
      </w:r>
      <w:r w:rsidR="009220EB">
        <w:rPr>
          <w:rFonts w:ascii="Arial" w:hAnsi="Arial" w:cs="Arial"/>
          <w:sz w:val="22"/>
          <w:szCs w:val="22"/>
        </w:rPr>
        <w:t>e</w:t>
      </w:r>
      <w:r w:rsidR="00B04F8E">
        <w:rPr>
          <w:rFonts w:ascii="Arial" w:hAnsi="Arial" w:cs="Arial"/>
          <w:sz w:val="22"/>
          <w:szCs w:val="22"/>
        </w:rPr>
        <w:t xml:space="preserve"> useful f</w:t>
      </w:r>
      <w:r w:rsidR="009220EB">
        <w:rPr>
          <w:rFonts w:ascii="Arial" w:hAnsi="Arial" w:cs="Arial"/>
          <w:sz w:val="22"/>
          <w:szCs w:val="22"/>
        </w:rPr>
        <w:t>o</w:t>
      </w:r>
      <w:r w:rsidR="002D44B1">
        <w:rPr>
          <w:rFonts w:ascii="Arial" w:hAnsi="Arial" w:cs="Arial"/>
          <w:sz w:val="22"/>
          <w:szCs w:val="22"/>
        </w:rPr>
        <w:t>r comparing models because it i</w:t>
      </w:r>
      <w:r w:rsidR="00B04F8E">
        <w:rPr>
          <w:rFonts w:ascii="Arial" w:hAnsi="Arial" w:cs="Arial"/>
          <w:sz w:val="22"/>
          <w:szCs w:val="22"/>
        </w:rPr>
        <w:t>s calculated using observations not included</w:t>
      </w:r>
      <w:r w:rsidR="009220EB">
        <w:rPr>
          <w:rFonts w:ascii="Arial" w:hAnsi="Arial" w:cs="Arial"/>
          <w:sz w:val="22"/>
          <w:szCs w:val="22"/>
        </w:rPr>
        <w:t xml:space="preserve"> </w:t>
      </w:r>
      <w:r w:rsidR="002D44B1">
        <w:rPr>
          <w:rFonts w:ascii="Arial" w:hAnsi="Arial" w:cs="Arial"/>
          <w:sz w:val="22"/>
          <w:szCs w:val="22"/>
        </w:rPr>
        <w:t>in the models estimation.  It i</w:t>
      </w:r>
      <w:r w:rsidR="00B04F8E">
        <w:rPr>
          <w:rFonts w:ascii="Arial" w:hAnsi="Arial" w:cs="Arial"/>
          <w:sz w:val="22"/>
          <w:szCs w:val="22"/>
        </w:rPr>
        <w:t>s used to prevent overfitting, referring to a m</w:t>
      </w:r>
      <w:r w:rsidR="002D44B1">
        <w:rPr>
          <w:rFonts w:ascii="Arial" w:hAnsi="Arial" w:cs="Arial"/>
          <w:sz w:val="22"/>
          <w:szCs w:val="22"/>
        </w:rPr>
        <w:t>odel that appears</w:t>
      </w:r>
      <w:r w:rsidR="00B04F8E">
        <w:rPr>
          <w:rFonts w:ascii="Arial" w:hAnsi="Arial" w:cs="Arial"/>
          <w:sz w:val="22"/>
          <w:szCs w:val="22"/>
        </w:rPr>
        <w:t xml:space="preserve"> to explain the relationship between the predictor and resp</w:t>
      </w:r>
      <w:r w:rsidR="009220EB">
        <w:rPr>
          <w:rFonts w:ascii="Arial" w:hAnsi="Arial" w:cs="Arial"/>
          <w:sz w:val="22"/>
          <w:szCs w:val="22"/>
        </w:rPr>
        <w:t>o</w:t>
      </w:r>
      <w:r w:rsidR="002D44B1">
        <w:rPr>
          <w:rFonts w:ascii="Arial" w:hAnsi="Arial" w:cs="Arial"/>
          <w:sz w:val="22"/>
          <w:szCs w:val="22"/>
        </w:rPr>
        <w:t>nse variable but actually fails</w:t>
      </w:r>
      <w:r w:rsidR="00B04F8E">
        <w:rPr>
          <w:rFonts w:ascii="Arial" w:hAnsi="Arial" w:cs="Arial"/>
          <w:sz w:val="22"/>
          <w:szCs w:val="22"/>
        </w:rPr>
        <w:t xml:space="preserve"> to provide valid prediction </w:t>
      </w:r>
      <w:r w:rsidR="009220EB">
        <w:rPr>
          <w:rFonts w:ascii="Arial" w:hAnsi="Arial" w:cs="Arial"/>
          <w:sz w:val="22"/>
          <w:szCs w:val="22"/>
        </w:rPr>
        <w:t>i</w:t>
      </w:r>
      <w:r w:rsidR="002D44B1">
        <w:rPr>
          <w:rFonts w:ascii="Arial" w:hAnsi="Arial" w:cs="Arial"/>
          <w:sz w:val="22"/>
          <w:szCs w:val="22"/>
        </w:rPr>
        <w:t>n new observations.  If there i</w:t>
      </w:r>
      <w:r w:rsidR="00B04F8E">
        <w:rPr>
          <w:rFonts w:ascii="Arial" w:hAnsi="Arial" w:cs="Arial"/>
          <w:sz w:val="22"/>
          <w:szCs w:val="22"/>
        </w:rPr>
        <w:t xml:space="preserve">s a significant difference between the </w:t>
      </w:r>
      <w:r w:rsidR="00B04F8E" w:rsidRPr="00B04F8E">
        <w:rPr>
          <w:rFonts w:ascii="Arial" w:hAnsi="Arial" w:cs="Arial"/>
          <w:sz w:val="22"/>
          <w:szCs w:val="22"/>
        </w:rPr>
        <w:t>R</w:t>
      </w:r>
      <w:r w:rsidR="00B04F8E">
        <w:rPr>
          <w:rFonts w:ascii="Arial" w:hAnsi="Arial" w:cs="Arial"/>
          <w:sz w:val="22"/>
          <w:szCs w:val="22"/>
          <w:vertAlign w:val="superscript"/>
        </w:rPr>
        <w:t>2</w:t>
      </w:r>
      <w:r w:rsidR="00B04F8E">
        <w:rPr>
          <w:rFonts w:ascii="Arial" w:hAnsi="Arial" w:cs="Arial"/>
          <w:sz w:val="22"/>
          <w:szCs w:val="22"/>
        </w:rPr>
        <w:t xml:space="preserve"> and predicted R</w:t>
      </w:r>
      <w:r w:rsidR="00B04F8E">
        <w:rPr>
          <w:rFonts w:ascii="Arial" w:hAnsi="Arial" w:cs="Arial"/>
          <w:sz w:val="22"/>
          <w:szCs w:val="22"/>
          <w:vertAlign w:val="superscript"/>
        </w:rPr>
        <w:t>2</w:t>
      </w:r>
      <w:r w:rsidR="00B04F8E">
        <w:rPr>
          <w:rFonts w:ascii="Arial" w:hAnsi="Arial" w:cs="Arial"/>
          <w:sz w:val="22"/>
          <w:szCs w:val="22"/>
        </w:rPr>
        <w:t xml:space="preserve">, </w:t>
      </w:r>
      <w:r w:rsidR="002D44B1">
        <w:rPr>
          <w:rFonts w:ascii="Arial" w:hAnsi="Arial" w:cs="Arial"/>
          <w:sz w:val="22"/>
          <w:szCs w:val="22"/>
        </w:rPr>
        <w:t>this may indicate</w:t>
      </w:r>
      <w:r w:rsidR="009220EB" w:rsidRPr="002F3B9C">
        <w:rPr>
          <w:rFonts w:ascii="Arial" w:hAnsi="Arial" w:cs="Arial"/>
          <w:sz w:val="22"/>
          <w:szCs w:val="22"/>
        </w:rPr>
        <w:t xml:space="preserve"> an overfitted</w:t>
      </w:r>
      <w:r w:rsidR="002D44B1">
        <w:rPr>
          <w:rFonts w:ascii="Arial" w:hAnsi="Arial" w:cs="Arial"/>
          <w:sz w:val="22"/>
          <w:szCs w:val="22"/>
        </w:rPr>
        <w:t xml:space="preserve"> model and suggest</w:t>
      </w:r>
      <w:r w:rsidR="00B04F8E" w:rsidRPr="002F3B9C">
        <w:rPr>
          <w:rFonts w:ascii="Arial" w:hAnsi="Arial" w:cs="Arial"/>
          <w:sz w:val="22"/>
          <w:szCs w:val="22"/>
        </w:rPr>
        <w:t xml:space="preserve"> that </w:t>
      </w:r>
      <w:r w:rsidR="00B04F8E">
        <w:rPr>
          <w:rFonts w:ascii="Arial" w:hAnsi="Arial" w:cs="Arial"/>
          <w:sz w:val="22"/>
          <w:szCs w:val="22"/>
        </w:rPr>
        <w:t xml:space="preserve">the </w:t>
      </w:r>
      <w:r w:rsidR="00B04F8E" w:rsidRPr="002F3B9C">
        <w:rPr>
          <w:rFonts w:ascii="Arial" w:hAnsi="Arial" w:cs="Arial"/>
          <w:sz w:val="22"/>
          <w:szCs w:val="22"/>
        </w:rPr>
        <w:t>model will not predict new obser</w:t>
      </w:r>
      <w:r w:rsidR="009220EB">
        <w:rPr>
          <w:rFonts w:ascii="Arial" w:hAnsi="Arial" w:cs="Arial"/>
          <w:sz w:val="22"/>
          <w:szCs w:val="22"/>
        </w:rPr>
        <w:t>vations nearly as well as it</w:t>
      </w:r>
      <w:r w:rsidR="00B04F8E" w:rsidRPr="002F3B9C">
        <w:rPr>
          <w:rFonts w:ascii="Arial" w:hAnsi="Arial" w:cs="Arial"/>
          <w:sz w:val="22"/>
          <w:szCs w:val="22"/>
        </w:rPr>
        <w:t>s existing data.</w:t>
      </w:r>
      <w:r w:rsidR="00B04F8E">
        <w:rPr>
          <w:rFonts w:ascii="Arial" w:hAnsi="Arial" w:cs="Arial"/>
          <w:sz w:val="22"/>
          <w:szCs w:val="22"/>
        </w:rPr>
        <w:t xml:space="preserve"> </w:t>
      </w:r>
      <w:r w:rsidR="000D12C0">
        <w:rPr>
          <w:rFonts w:ascii="Arial" w:hAnsi="Arial" w:cs="Arial"/>
          <w:sz w:val="22"/>
          <w:szCs w:val="22"/>
        </w:rPr>
        <w:t xml:space="preserve">  </w:t>
      </w:r>
    </w:p>
    <w:p w:rsidR="00B04F8E" w:rsidRPr="00B04F8E" w:rsidRDefault="00B04F8E" w:rsidP="000D12C0">
      <w:pPr>
        <w:pStyle w:val="NormalWeb"/>
        <w:spacing w:line="480" w:lineRule="auto"/>
        <w:ind w:firstLine="720"/>
        <w:jc w:val="both"/>
        <w:rPr>
          <w:rFonts w:ascii="Arial" w:hAnsi="Arial" w:cs="Arial"/>
          <w:sz w:val="22"/>
          <w:szCs w:val="22"/>
        </w:rPr>
      </w:pPr>
      <w:r>
        <w:rPr>
          <w:rFonts w:ascii="Arial" w:hAnsi="Arial" w:cs="Arial"/>
          <w:sz w:val="22"/>
          <w:szCs w:val="22"/>
        </w:rPr>
        <w:t>Predicted R</w:t>
      </w:r>
      <w:r>
        <w:rPr>
          <w:rFonts w:ascii="Arial" w:hAnsi="Arial" w:cs="Arial"/>
          <w:sz w:val="22"/>
          <w:szCs w:val="22"/>
          <w:vertAlign w:val="superscript"/>
        </w:rPr>
        <w:t>2</w:t>
      </w:r>
      <w:r w:rsidR="00A14B04">
        <w:rPr>
          <w:rFonts w:ascii="Arial" w:hAnsi="Arial" w:cs="Arial"/>
          <w:sz w:val="22"/>
          <w:szCs w:val="22"/>
        </w:rPr>
        <w:t xml:space="preserve"> wa</w:t>
      </w:r>
      <w:r>
        <w:rPr>
          <w:rFonts w:ascii="Arial" w:hAnsi="Arial" w:cs="Arial"/>
          <w:sz w:val="22"/>
          <w:szCs w:val="22"/>
        </w:rPr>
        <w:t>s calculated by analytically removing each observation from the data set and using the regression equation to estimate the observation then determining how well the model predicted the removed observation</w:t>
      </w:r>
      <w:r w:rsidR="00DA64F0">
        <w:rPr>
          <w:rFonts w:ascii="Arial" w:hAnsi="Arial" w:cs="Arial"/>
          <w:sz w:val="22"/>
          <w:szCs w:val="22"/>
        </w:rPr>
        <w:t xml:space="preserve"> (drop one cross-validation)</w:t>
      </w:r>
      <w:r>
        <w:rPr>
          <w:rFonts w:ascii="Arial" w:hAnsi="Arial" w:cs="Arial"/>
          <w:sz w:val="22"/>
          <w:szCs w:val="22"/>
        </w:rPr>
        <w:t>. Predicted R</w:t>
      </w:r>
      <w:r>
        <w:rPr>
          <w:rFonts w:ascii="Arial" w:hAnsi="Arial" w:cs="Arial"/>
          <w:sz w:val="22"/>
          <w:szCs w:val="22"/>
          <w:vertAlign w:val="superscript"/>
        </w:rPr>
        <w:t>2</w:t>
      </w:r>
      <w:r>
        <w:rPr>
          <w:rFonts w:ascii="Arial" w:hAnsi="Arial" w:cs="Arial"/>
          <w:sz w:val="22"/>
          <w:szCs w:val="22"/>
        </w:rPr>
        <w:t xml:space="preserve"> values </w:t>
      </w:r>
      <w:r>
        <w:rPr>
          <w:rFonts w:ascii="Arial" w:hAnsi="Arial" w:cs="Arial"/>
          <w:sz w:val="22"/>
          <w:szCs w:val="22"/>
        </w:rPr>
        <w:lastRenderedPageBreak/>
        <w:t>range f</w:t>
      </w:r>
      <w:r w:rsidR="00A14B04">
        <w:rPr>
          <w:rFonts w:ascii="Arial" w:hAnsi="Arial" w:cs="Arial"/>
          <w:sz w:val="22"/>
          <w:szCs w:val="22"/>
        </w:rPr>
        <w:t>rom 0.0 to 1.0 (0 to 100%) and wa</w:t>
      </w:r>
      <w:r>
        <w:rPr>
          <w:rFonts w:ascii="Arial" w:hAnsi="Arial" w:cs="Arial"/>
          <w:sz w:val="22"/>
          <w:szCs w:val="22"/>
        </w:rPr>
        <w:t>s calc</w:t>
      </w:r>
      <w:r w:rsidR="009220EB">
        <w:rPr>
          <w:rFonts w:ascii="Arial" w:hAnsi="Arial" w:cs="Arial"/>
          <w:sz w:val="22"/>
          <w:szCs w:val="22"/>
        </w:rPr>
        <w:t>ulated from the PRESS statistic</w:t>
      </w:r>
      <w:r>
        <w:rPr>
          <w:rFonts w:ascii="Arial" w:hAnsi="Arial" w:cs="Arial"/>
          <w:sz w:val="22"/>
          <w:szCs w:val="22"/>
        </w:rPr>
        <w:t xml:space="preserve">.  To get the </w:t>
      </w:r>
      <w:r w:rsidR="008C1BAF">
        <w:rPr>
          <w:rFonts w:ascii="Arial" w:hAnsi="Arial" w:cs="Arial"/>
          <w:sz w:val="22"/>
          <w:szCs w:val="22"/>
        </w:rPr>
        <w:t>best predictive</w:t>
      </w:r>
      <w:r>
        <w:rPr>
          <w:rFonts w:ascii="Arial" w:hAnsi="Arial" w:cs="Arial"/>
          <w:sz w:val="22"/>
          <w:szCs w:val="22"/>
        </w:rPr>
        <w:t xml:space="preserve"> ability </w:t>
      </w:r>
      <w:r w:rsidR="008C1BAF">
        <w:rPr>
          <w:rFonts w:ascii="Arial" w:hAnsi="Arial" w:cs="Arial"/>
          <w:sz w:val="22"/>
          <w:szCs w:val="22"/>
        </w:rPr>
        <w:t>of a</w:t>
      </w:r>
      <w:r>
        <w:rPr>
          <w:rFonts w:ascii="Arial" w:hAnsi="Arial" w:cs="Arial"/>
          <w:sz w:val="22"/>
          <w:szCs w:val="22"/>
        </w:rPr>
        <w:t xml:space="preserve"> model, a larger value of predicted R</w:t>
      </w:r>
      <w:r>
        <w:rPr>
          <w:rFonts w:ascii="Arial" w:hAnsi="Arial" w:cs="Arial"/>
          <w:sz w:val="22"/>
          <w:szCs w:val="22"/>
          <w:vertAlign w:val="superscript"/>
        </w:rPr>
        <w:t>2</w:t>
      </w:r>
      <w:r w:rsidR="009220EB">
        <w:rPr>
          <w:rFonts w:ascii="Arial" w:hAnsi="Arial" w:cs="Arial"/>
          <w:sz w:val="22"/>
          <w:szCs w:val="22"/>
        </w:rPr>
        <w:t xml:space="preserve"> was</w:t>
      </w:r>
      <w:r>
        <w:rPr>
          <w:rFonts w:ascii="Arial" w:hAnsi="Arial" w:cs="Arial"/>
          <w:sz w:val="22"/>
          <w:szCs w:val="22"/>
        </w:rPr>
        <w:t xml:space="preserve"> preferred. </w:t>
      </w:r>
    </w:p>
    <w:p w:rsidR="009D1A40" w:rsidRDefault="009D1A40" w:rsidP="00F5317B">
      <w:pPr>
        <w:pStyle w:val="Heading3"/>
        <w:numPr>
          <w:ilvl w:val="2"/>
          <w:numId w:val="1"/>
        </w:numPr>
        <w:rPr>
          <w:i/>
        </w:rPr>
      </w:pPr>
      <w:bookmarkStart w:id="28" w:name="_Toc289353883"/>
      <w:r>
        <w:rPr>
          <w:i/>
        </w:rPr>
        <w:t>Predicted Sum of Squares (PRESS)</w:t>
      </w:r>
      <w:bookmarkEnd w:id="28"/>
    </w:p>
    <w:p w:rsidR="00F5317B" w:rsidRPr="009D1A40" w:rsidRDefault="009D1A40" w:rsidP="00DA64F0">
      <w:pPr>
        <w:pStyle w:val="NormalWeb"/>
        <w:spacing w:line="480" w:lineRule="auto"/>
        <w:ind w:firstLine="720"/>
        <w:jc w:val="both"/>
        <w:rPr>
          <w:rFonts w:ascii="Arial" w:hAnsi="Arial" w:cs="Arial"/>
          <w:sz w:val="22"/>
          <w:szCs w:val="22"/>
        </w:rPr>
      </w:pPr>
      <w:r>
        <w:rPr>
          <w:rFonts w:ascii="Arial" w:hAnsi="Arial" w:cs="Arial"/>
          <w:sz w:val="22"/>
          <w:szCs w:val="22"/>
        </w:rPr>
        <w:t>The predicte</w:t>
      </w:r>
      <w:r w:rsidR="009220EB">
        <w:rPr>
          <w:rFonts w:ascii="Arial" w:hAnsi="Arial" w:cs="Arial"/>
          <w:sz w:val="22"/>
          <w:szCs w:val="22"/>
        </w:rPr>
        <w:t xml:space="preserve">d sum of squares (PRESS) value </w:t>
      </w:r>
      <w:r w:rsidR="00B44896">
        <w:rPr>
          <w:rFonts w:ascii="Arial" w:hAnsi="Arial" w:cs="Arial"/>
          <w:sz w:val="22"/>
          <w:szCs w:val="22"/>
        </w:rPr>
        <w:t>i</w:t>
      </w:r>
      <w:r>
        <w:rPr>
          <w:rFonts w:ascii="Arial" w:hAnsi="Arial" w:cs="Arial"/>
          <w:sz w:val="22"/>
          <w:szCs w:val="22"/>
        </w:rPr>
        <w:t xml:space="preserve">s used to assess the model’s predictive capability.  The model with the best predictive skill </w:t>
      </w:r>
      <w:r w:rsidR="009220EB">
        <w:rPr>
          <w:rFonts w:ascii="Arial" w:hAnsi="Arial" w:cs="Arial"/>
          <w:sz w:val="22"/>
          <w:szCs w:val="22"/>
        </w:rPr>
        <w:t>had</w:t>
      </w:r>
      <w:r>
        <w:rPr>
          <w:rFonts w:ascii="Arial" w:hAnsi="Arial" w:cs="Arial"/>
          <w:sz w:val="22"/>
          <w:szCs w:val="22"/>
        </w:rPr>
        <w:t xml:space="preserve"> the smallest PRESS val</w:t>
      </w:r>
      <w:r w:rsidR="00B44896">
        <w:rPr>
          <w:rFonts w:ascii="Arial" w:hAnsi="Arial" w:cs="Arial"/>
          <w:sz w:val="22"/>
          <w:szCs w:val="22"/>
        </w:rPr>
        <w:t>ue.  The PRESS value i</w:t>
      </w:r>
      <w:r>
        <w:rPr>
          <w:rFonts w:ascii="Arial" w:hAnsi="Arial" w:cs="Arial"/>
          <w:sz w:val="22"/>
          <w:szCs w:val="22"/>
        </w:rPr>
        <w:t>s used to help prevent overfitting the model by including calculations using observations not included in the models estimation.  The PRESS value is the sum of the squares of the predicted error, and is similar to the error sum of squ</w:t>
      </w:r>
      <w:r w:rsidR="009220EB">
        <w:rPr>
          <w:rFonts w:ascii="Arial" w:hAnsi="Arial" w:cs="Arial"/>
          <w:sz w:val="22"/>
          <w:szCs w:val="22"/>
        </w:rPr>
        <w:t xml:space="preserve">ares (SSE).  PRESS </w:t>
      </w:r>
      <w:r w:rsidR="0017038C">
        <w:rPr>
          <w:rFonts w:ascii="Arial" w:hAnsi="Arial" w:cs="Arial"/>
          <w:sz w:val="22"/>
          <w:szCs w:val="22"/>
        </w:rPr>
        <w:t>wa</w:t>
      </w:r>
      <w:r>
        <w:rPr>
          <w:rFonts w:ascii="Arial" w:hAnsi="Arial" w:cs="Arial"/>
          <w:sz w:val="22"/>
          <w:szCs w:val="22"/>
        </w:rPr>
        <w:t>s determined by excluding the i</w:t>
      </w:r>
      <w:r>
        <w:rPr>
          <w:rFonts w:ascii="Arial" w:hAnsi="Arial" w:cs="Arial"/>
          <w:sz w:val="22"/>
          <w:szCs w:val="22"/>
          <w:vertAlign w:val="superscript"/>
        </w:rPr>
        <w:t>th</w:t>
      </w:r>
      <w:r>
        <w:rPr>
          <w:rFonts w:ascii="Arial" w:hAnsi="Arial" w:cs="Arial"/>
          <w:sz w:val="22"/>
          <w:szCs w:val="22"/>
        </w:rPr>
        <w:t xml:space="preserve"> observation from the data sat, estimating the regression equation from the remaining n-1 observations.  </w:t>
      </w:r>
      <w:r w:rsidR="009220EB">
        <w:rPr>
          <w:rFonts w:ascii="Arial" w:hAnsi="Arial" w:cs="Arial"/>
          <w:sz w:val="22"/>
          <w:szCs w:val="22"/>
        </w:rPr>
        <w:t xml:space="preserve">The fitted regression function </w:t>
      </w:r>
      <w:r w:rsidR="0017038C">
        <w:rPr>
          <w:rFonts w:ascii="Arial" w:hAnsi="Arial" w:cs="Arial"/>
          <w:sz w:val="22"/>
          <w:szCs w:val="22"/>
        </w:rPr>
        <w:t>wa</w:t>
      </w:r>
      <w:r>
        <w:rPr>
          <w:rFonts w:ascii="Arial" w:hAnsi="Arial" w:cs="Arial"/>
          <w:sz w:val="22"/>
          <w:szCs w:val="22"/>
        </w:rPr>
        <w:t>s used to obtain the predicted value for the i</w:t>
      </w:r>
      <w:r>
        <w:rPr>
          <w:rFonts w:ascii="Arial" w:hAnsi="Arial" w:cs="Arial"/>
          <w:sz w:val="22"/>
          <w:szCs w:val="22"/>
          <w:vertAlign w:val="superscript"/>
        </w:rPr>
        <w:t>th</w:t>
      </w:r>
      <w:r>
        <w:rPr>
          <w:rFonts w:ascii="Arial" w:hAnsi="Arial" w:cs="Arial"/>
          <w:sz w:val="22"/>
          <w:szCs w:val="22"/>
        </w:rPr>
        <w:t xml:space="preserve"> observation</w:t>
      </w:r>
    </w:p>
    <w:p w:rsidR="008F5B8C" w:rsidRDefault="00AB029C" w:rsidP="00F5317B">
      <w:pPr>
        <w:pStyle w:val="Heading3"/>
        <w:numPr>
          <w:ilvl w:val="2"/>
          <w:numId w:val="1"/>
        </w:numPr>
        <w:rPr>
          <w:i/>
        </w:rPr>
      </w:pPr>
      <w:bookmarkStart w:id="29" w:name="_Toc289353884"/>
      <w:r w:rsidRPr="007F12A7">
        <w:rPr>
          <w:i/>
        </w:rPr>
        <w:t>Variance Inflation Factor (VIF)</w:t>
      </w:r>
      <w:bookmarkEnd w:id="29"/>
    </w:p>
    <w:p w:rsidR="00AA3FD8" w:rsidRDefault="00251DDE" w:rsidP="00AA3FD8">
      <w:pPr>
        <w:pStyle w:val="NormalWeb"/>
        <w:spacing w:line="480" w:lineRule="auto"/>
        <w:ind w:firstLine="720"/>
        <w:jc w:val="both"/>
        <w:rPr>
          <w:rFonts w:ascii="Arial" w:hAnsi="Arial" w:cs="Arial"/>
          <w:sz w:val="22"/>
          <w:szCs w:val="22"/>
        </w:rPr>
      </w:pPr>
      <w:r>
        <w:rPr>
          <w:rFonts w:ascii="Arial" w:hAnsi="Arial" w:cs="Arial"/>
          <w:sz w:val="22"/>
          <w:szCs w:val="22"/>
        </w:rPr>
        <w:t>The v</w:t>
      </w:r>
      <w:r w:rsidR="009220EB">
        <w:rPr>
          <w:rFonts w:ascii="Arial" w:hAnsi="Arial" w:cs="Arial"/>
          <w:sz w:val="22"/>
          <w:szCs w:val="22"/>
        </w:rPr>
        <w:t>ariance inflation factor (VIF) wa</w:t>
      </w:r>
      <w:r>
        <w:rPr>
          <w:rFonts w:ascii="Arial" w:hAnsi="Arial" w:cs="Arial"/>
          <w:sz w:val="22"/>
          <w:szCs w:val="22"/>
        </w:rPr>
        <w:t>s used to detect the extent to which correlation within prediction (multicollinearity) occurs in a model.</w:t>
      </w:r>
      <w:r w:rsidR="006F3D9A">
        <w:rPr>
          <w:rFonts w:ascii="Arial" w:hAnsi="Arial" w:cs="Arial"/>
          <w:sz w:val="22"/>
          <w:szCs w:val="22"/>
        </w:rPr>
        <w:t xml:space="preserve">  </w:t>
      </w:r>
      <w:r w:rsidR="009220EB">
        <w:rPr>
          <w:rFonts w:ascii="Arial" w:hAnsi="Arial" w:cs="Arial"/>
          <w:sz w:val="22"/>
          <w:szCs w:val="22"/>
        </w:rPr>
        <w:t>Multicollinearity increase</w:t>
      </w:r>
      <w:r w:rsidR="00B44896">
        <w:rPr>
          <w:rFonts w:ascii="Arial" w:hAnsi="Arial" w:cs="Arial"/>
          <w:sz w:val="22"/>
          <w:szCs w:val="22"/>
        </w:rPr>
        <w:t>s</w:t>
      </w:r>
      <w:r w:rsidR="005C280D">
        <w:rPr>
          <w:rFonts w:ascii="Arial" w:hAnsi="Arial" w:cs="Arial"/>
          <w:sz w:val="22"/>
          <w:szCs w:val="22"/>
        </w:rPr>
        <w:t xml:space="preserve"> the variance of t</w:t>
      </w:r>
      <w:r w:rsidR="009220EB">
        <w:rPr>
          <w:rFonts w:ascii="Arial" w:hAnsi="Arial" w:cs="Arial"/>
          <w:sz w:val="22"/>
          <w:szCs w:val="22"/>
        </w:rPr>
        <w:t xml:space="preserve">he regression coefficients and </w:t>
      </w:r>
      <w:r w:rsidR="00B44896">
        <w:rPr>
          <w:rFonts w:ascii="Arial" w:hAnsi="Arial" w:cs="Arial"/>
          <w:sz w:val="22"/>
          <w:szCs w:val="22"/>
        </w:rPr>
        <w:t>i</w:t>
      </w:r>
      <w:r w:rsidR="005C280D">
        <w:rPr>
          <w:rFonts w:ascii="Arial" w:hAnsi="Arial" w:cs="Arial"/>
          <w:sz w:val="22"/>
          <w:szCs w:val="22"/>
        </w:rPr>
        <w:t>s probl</w:t>
      </w:r>
      <w:r w:rsidR="009220EB">
        <w:rPr>
          <w:rFonts w:ascii="Arial" w:hAnsi="Arial" w:cs="Arial"/>
          <w:sz w:val="22"/>
          <w:szCs w:val="22"/>
        </w:rPr>
        <w:t>ematic to a model by making it</w:t>
      </w:r>
      <w:r w:rsidR="005C280D">
        <w:rPr>
          <w:rFonts w:ascii="Arial" w:hAnsi="Arial" w:cs="Arial"/>
          <w:sz w:val="22"/>
          <w:szCs w:val="22"/>
        </w:rPr>
        <w:t xml:space="preserve"> unstable and difficult to precisely interpret.  </w:t>
      </w:r>
      <w:r w:rsidR="009220EB">
        <w:rPr>
          <w:rFonts w:ascii="Arial" w:hAnsi="Arial" w:cs="Arial"/>
          <w:sz w:val="22"/>
          <w:szCs w:val="22"/>
        </w:rPr>
        <w:t>Moderate multicollinearity i</w:t>
      </w:r>
      <w:r w:rsidR="00AA3FD8">
        <w:rPr>
          <w:rFonts w:ascii="Arial" w:hAnsi="Arial" w:cs="Arial"/>
          <w:sz w:val="22"/>
          <w:szCs w:val="22"/>
        </w:rPr>
        <w:t xml:space="preserve">s generally not problematic, but severe multicollinearity is a significant issue.  </w:t>
      </w:r>
      <w:r w:rsidR="009220EB">
        <w:rPr>
          <w:rFonts w:ascii="Arial" w:hAnsi="Arial" w:cs="Arial"/>
          <w:sz w:val="22"/>
          <w:szCs w:val="22"/>
        </w:rPr>
        <w:t xml:space="preserve">VIF </w:t>
      </w:r>
      <w:r w:rsidR="00B44896">
        <w:rPr>
          <w:rFonts w:ascii="Arial" w:hAnsi="Arial" w:cs="Arial"/>
          <w:sz w:val="22"/>
          <w:szCs w:val="22"/>
        </w:rPr>
        <w:t>i</w:t>
      </w:r>
      <w:r w:rsidR="005C280D">
        <w:rPr>
          <w:rFonts w:ascii="Arial" w:hAnsi="Arial" w:cs="Arial"/>
          <w:sz w:val="22"/>
          <w:szCs w:val="22"/>
        </w:rPr>
        <w:t xml:space="preserve">s a measure of how much the variance of the estimated regression coefficients are inflated compared to non-linearly related predictor variables.  </w:t>
      </w:r>
    </w:p>
    <w:p w:rsidR="00AA3FD8" w:rsidRDefault="00AA3FD8" w:rsidP="00B33BA6">
      <w:pPr>
        <w:pStyle w:val="NormalWeb"/>
        <w:spacing w:line="480" w:lineRule="auto"/>
        <w:ind w:firstLine="720"/>
        <w:jc w:val="both"/>
        <w:rPr>
          <w:rFonts w:ascii="Arial" w:hAnsi="Arial" w:cs="Arial"/>
          <w:sz w:val="22"/>
          <w:szCs w:val="22"/>
        </w:rPr>
      </w:pPr>
      <w:r w:rsidRPr="002F3B9C">
        <w:rPr>
          <w:rFonts w:ascii="Arial" w:hAnsi="Arial" w:cs="Arial"/>
          <w:sz w:val="22"/>
          <w:szCs w:val="22"/>
        </w:rPr>
        <w:t>If the</w:t>
      </w:r>
      <w:r w:rsidR="009220EB">
        <w:rPr>
          <w:rFonts w:ascii="Arial" w:hAnsi="Arial" w:cs="Arial"/>
          <w:sz w:val="22"/>
          <w:szCs w:val="22"/>
        </w:rPr>
        <w:t xml:space="preserve"> VIF equaled 1, there wa</w:t>
      </w:r>
      <w:r w:rsidRPr="002F3B9C">
        <w:rPr>
          <w:rFonts w:ascii="Arial" w:hAnsi="Arial" w:cs="Arial"/>
          <w:sz w:val="22"/>
          <w:szCs w:val="22"/>
        </w:rPr>
        <w:t>s</w:t>
      </w:r>
      <w:r>
        <w:rPr>
          <w:rFonts w:ascii="Arial" w:hAnsi="Arial" w:cs="Arial"/>
          <w:sz w:val="22"/>
          <w:szCs w:val="22"/>
        </w:rPr>
        <w:t xml:space="preserve"> no mu</w:t>
      </w:r>
      <w:r w:rsidR="009220EB">
        <w:rPr>
          <w:rFonts w:ascii="Arial" w:hAnsi="Arial" w:cs="Arial"/>
          <w:sz w:val="22"/>
          <w:szCs w:val="22"/>
        </w:rPr>
        <w:t>lticollinearity but if the VIF wa</w:t>
      </w:r>
      <w:r>
        <w:rPr>
          <w:rFonts w:ascii="Arial" w:hAnsi="Arial" w:cs="Arial"/>
          <w:sz w:val="22"/>
          <w:szCs w:val="22"/>
        </w:rPr>
        <w:t>s greater than</w:t>
      </w:r>
      <w:r w:rsidRPr="002F3B9C">
        <w:rPr>
          <w:rFonts w:ascii="Arial" w:hAnsi="Arial" w:cs="Arial"/>
          <w:sz w:val="22"/>
          <w:szCs w:val="22"/>
        </w:rPr>
        <w:t xml:space="preserve"> 1, predictors </w:t>
      </w:r>
      <w:r w:rsidR="009220EB">
        <w:rPr>
          <w:rFonts w:ascii="Arial" w:hAnsi="Arial" w:cs="Arial"/>
          <w:sz w:val="22"/>
          <w:szCs w:val="22"/>
        </w:rPr>
        <w:t>were</w:t>
      </w:r>
      <w:r w:rsidRPr="002F3B9C">
        <w:rPr>
          <w:rFonts w:ascii="Arial" w:hAnsi="Arial" w:cs="Arial"/>
          <w:sz w:val="22"/>
          <w:szCs w:val="22"/>
        </w:rPr>
        <w:t xml:space="preserve"> moderately correlated.  </w:t>
      </w:r>
      <w:r>
        <w:rPr>
          <w:rFonts w:ascii="Arial" w:hAnsi="Arial" w:cs="Arial"/>
          <w:sz w:val="22"/>
          <w:szCs w:val="22"/>
        </w:rPr>
        <w:t xml:space="preserve">However, </w:t>
      </w:r>
      <w:r w:rsidR="00B44896">
        <w:rPr>
          <w:rFonts w:ascii="Arial" w:hAnsi="Arial" w:cs="Arial"/>
          <w:sz w:val="22"/>
          <w:szCs w:val="22"/>
        </w:rPr>
        <w:t>if</w:t>
      </w:r>
      <w:r w:rsidRPr="002F3B9C">
        <w:rPr>
          <w:rFonts w:ascii="Arial" w:hAnsi="Arial" w:cs="Arial"/>
          <w:sz w:val="22"/>
          <w:szCs w:val="22"/>
        </w:rPr>
        <w:t xml:space="preserve"> th</w:t>
      </w:r>
      <w:r w:rsidR="009220EB">
        <w:rPr>
          <w:rFonts w:ascii="Arial" w:hAnsi="Arial" w:cs="Arial"/>
          <w:sz w:val="22"/>
          <w:szCs w:val="22"/>
        </w:rPr>
        <w:t>e VIF bec</w:t>
      </w:r>
      <w:r w:rsidR="00B44896">
        <w:rPr>
          <w:rFonts w:ascii="Arial" w:hAnsi="Arial" w:cs="Arial"/>
          <w:sz w:val="22"/>
          <w:szCs w:val="22"/>
        </w:rPr>
        <w:t>omes</w:t>
      </w:r>
      <w:r>
        <w:rPr>
          <w:rFonts w:ascii="Arial" w:hAnsi="Arial" w:cs="Arial"/>
          <w:sz w:val="22"/>
          <w:szCs w:val="22"/>
        </w:rPr>
        <w:t xml:space="preserve"> 5 to</w:t>
      </w:r>
      <w:r w:rsidRPr="002F3B9C">
        <w:rPr>
          <w:rFonts w:ascii="Arial" w:hAnsi="Arial" w:cs="Arial"/>
          <w:sz w:val="22"/>
          <w:szCs w:val="22"/>
        </w:rPr>
        <w:t xml:space="preserve"> 10</w:t>
      </w:r>
      <w:r w:rsidR="009220EB">
        <w:rPr>
          <w:rFonts w:ascii="Arial" w:hAnsi="Arial" w:cs="Arial"/>
          <w:sz w:val="22"/>
          <w:szCs w:val="22"/>
        </w:rPr>
        <w:t xml:space="preserve">, the regression coefficients </w:t>
      </w:r>
      <w:r w:rsidR="00B44896">
        <w:rPr>
          <w:rFonts w:ascii="Arial" w:hAnsi="Arial" w:cs="Arial"/>
          <w:sz w:val="22"/>
          <w:szCs w:val="22"/>
        </w:rPr>
        <w:t>are</w:t>
      </w:r>
      <w:r w:rsidRPr="002F3B9C">
        <w:rPr>
          <w:rFonts w:ascii="Arial" w:hAnsi="Arial" w:cs="Arial"/>
          <w:sz w:val="22"/>
          <w:szCs w:val="22"/>
        </w:rPr>
        <w:t xml:space="preserve"> poorly estimated</w:t>
      </w:r>
      <w:r w:rsidR="00B44896">
        <w:rPr>
          <w:rFonts w:ascii="Arial" w:hAnsi="Arial" w:cs="Arial"/>
          <w:sz w:val="22"/>
          <w:szCs w:val="22"/>
        </w:rPr>
        <w:t xml:space="preserve"> and the model i</w:t>
      </w:r>
      <w:r>
        <w:rPr>
          <w:rFonts w:ascii="Arial" w:hAnsi="Arial" w:cs="Arial"/>
          <w:sz w:val="22"/>
          <w:szCs w:val="22"/>
        </w:rPr>
        <w:t>s not considered a reasonable</w:t>
      </w:r>
      <w:r w:rsidR="00B33BA6">
        <w:rPr>
          <w:rFonts w:ascii="Arial" w:hAnsi="Arial" w:cs="Arial"/>
          <w:sz w:val="22"/>
          <w:szCs w:val="22"/>
        </w:rPr>
        <w:t xml:space="preserve"> model.</w:t>
      </w:r>
      <w:r>
        <w:rPr>
          <w:rFonts w:ascii="Arial" w:hAnsi="Arial" w:cs="Arial"/>
          <w:sz w:val="22"/>
          <w:szCs w:val="22"/>
        </w:rPr>
        <w:t xml:space="preserve"> </w:t>
      </w:r>
      <w:r w:rsidR="00B33BA6">
        <w:rPr>
          <w:rFonts w:ascii="Arial" w:hAnsi="Arial" w:cs="Arial"/>
          <w:sz w:val="22"/>
          <w:szCs w:val="22"/>
        </w:rPr>
        <w:t xml:space="preserve">VIF </w:t>
      </w:r>
      <w:r w:rsidR="00B33BA6">
        <w:rPr>
          <w:rFonts w:ascii="Arial" w:hAnsi="Arial" w:cs="Arial"/>
          <w:sz w:val="22"/>
          <w:szCs w:val="22"/>
        </w:rPr>
        <w:lastRenderedPageBreak/>
        <w:t xml:space="preserve">values greater than 10 indicate </w:t>
      </w:r>
      <w:r w:rsidR="009220EB">
        <w:rPr>
          <w:rFonts w:ascii="Arial" w:hAnsi="Arial" w:cs="Arial"/>
          <w:sz w:val="22"/>
          <w:szCs w:val="22"/>
        </w:rPr>
        <w:t xml:space="preserve">extreme multicollinearity and </w:t>
      </w:r>
      <w:r w:rsidR="00B44896">
        <w:rPr>
          <w:rFonts w:ascii="Arial" w:hAnsi="Arial" w:cs="Arial"/>
          <w:sz w:val="22"/>
          <w:szCs w:val="22"/>
        </w:rPr>
        <w:t>are</w:t>
      </w:r>
      <w:r w:rsidR="00B33BA6">
        <w:rPr>
          <w:rFonts w:ascii="Arial" w:hAnsi="Arial" w:cs="Arial"/>
          <w:sz w:val="22"/>
          <w:szCs w:val="22"/>
        </w:rPr>
        <w:t xml:space="preserve"> excessively</w:t>
      </w:r>
      <w:r w:rsidR="00B33BA6" w:rsidRPr="002F3B9C">
        <w:rPr>
          <w:rFonts w:ascii="Arial" w:hAnsi="Arial" w:cs="Arial"/>
          <w:sz w:val="22"/>
          <w:szCs w:val="22"/>
        </w:rPr>
        <w:t xml:space="preserve"> </w:t>
      </w:r>
      <w:r w:rsidR="00B33BA6">
        <w:rPr>
          <w:rFonts w:ascii="Arial" w:hAnsi="Arial" w:cs="Arial"/>
          <w:sz w:val="22"/>
          <w:szCs w:val="22"/>
        </w:rPr>
        <w:t xml:space="preserve">influencing the regression results.  </w:t>
      </w:r>
      <w:r w:rsidRPr="002F3B9C">
        <w:rPr>
          <w:rFonts w:ascii="Arial" w:hAnsi="Arial" w:cs="Arial"/>
          <w:sz w:val="22"/>
          <w:szCs w:val="22"/>
        </w:rPr>
        <w:t>Possible solutions to severe multicollinearity</w:t>
      </w:r>
      <w:r w:rsidR="00B33BA6">
        <w:rPr>
          <w:rFonts w:ascii="Arial" w:hAnsi="Arial" w:cs="Arial"/>
          <w:sz w:val="22"/>
          <w:szCs w:val="22"/>
        </w:rPr>
        <w:t xml:space="preserve"> would be to remove the</w:t>
      </w:r>
      <w:r w:rsidRPr="002F3B9C">
        <w:rPr>
          <w:rFonts w:ascii="Arial" w:hAnsi="Arial" w:cs="Arial"/>
          <w:sz w:val="22"/>
          <w:szCs w:val="22"/>
        </w:rPr>
        <w:t xml:space="preserve"> highly correlat</w:t>
      </w:r>
      <w:r w:rsidR="00B33BA6">
        <w:rPr>
          <w:rFonts w:ascii="Arial" w:hAnsi="Arial" w:cs="Arial"/>
          <w:sz w:val="22"/>
          <w:szCs w:val="22"/>
        </w:rPr>
        <w:t>ed predictors from the model b</w:t>
      </w:r>
      <w:r w:rsidRPr="002F3B9C">
        <w:rPr>
          <w:rFonts w:ascii="Arial" w:hAnsi="Arial" w:cs="Arial"/>
          <w:sz w:val="22"/>
          <w:szCs w:val="22"/>
        </w:rPr>
        <w:t>ecause th</w:t>
      </w:r>
      <w:r w:rsidR="00B33BA6">
        <w:rPr>
          <w:rFonts w:ascii="Arial" w:hAnsi="Arial" w:cs="Arial"/>
          <w:sz w:val="22"/>
          <w:szCs w:val="22"/>
        </w:rPr>
        <w:t>ey supply redundant information.  R</w:t>
      </w:r>
      <w:r w:rsidRPr="002F3B9C">
        <w:rPr>
          <w:rFonts w:ascii="Arial" w:hAnsi="Arial" w:cs="Arial"/>
          <w:sz w:val="22"/>
          <w:szCs w:val="22"/>
        </w:rPr>
        <w:t>emoving them does not drastically reduce the R</w:t>
      </w:r>
      <w:r w:rsidRPr="002F3B9C">
        <w:rPr>
          <w:rFonts w:ascii="Arial" w:hAnsi="Arial" w:cs="Arial"/>
          <w:sz w:val="22"/>
          <w:szCs w:val="22"/>
          <w:vertAlign w:val="superscript"/>
        </w:rPr>
        <w:t>2</w:t>
      </w:r>
      <w:r w:rsidR="00B33BA6">
        <w:rPr>
          <w:rFonts w:ascii="Arial" w:hAnsi="Arial" w:cs="Arial"/>
          <w:sz w:val="22"/>
          <w:szCs w:val="22"/>
        </w:rPr>
        <w:t xml:space="preserve"> in most cases</w:t>
      </w:r>
      <w:r w:rsidRPr="002F3B9C">
        <w:rPr>
          <w:rFonts w:ascii="Arial" w:hAnsi="Arial" w:cs="Arial"/>
          <w:sz w:val="22"/>
          <w:szCs w:val="22"/>
        </w:rPr>
        <w:t>.  </w:t>
      </w:r>
    </w:p>
    <w:p w:rsidR="00C14836" w:rsidRPr="00C14836" w:rsidRDefault="00C14836" w:rsidP="000C7FE9">
      <w:pPr>
        <w:pStyle w:val="Heading3"/>
        <w:numPr>
          <w:ilvl w:val="2"/>
          <w:numId w:val="1"/>
        </w:numPr>
        <w:spacing w:before="0" w:after="240"/>
        <w:rPr>
          <w:i/>
        </w:rPr>
      </w:pPr>
      <w:bookmarkStart w:id="30" w:name="_Toc289353885"/>
      <w:r w:rsidRPr="00C14836">
        <w:rPr>
          <w:i/>
        </w:rPr>
        <w:t>Durbin – Watson Statistic</w:t>
      </w:r>
      <w:bookmarkEnd w:id="30"/>
    </w:p>
    <w:p w:rsidR="0064317A" w:rsidRDefault="00C14836" w:rsidP="0064317A">
      <w:pPr>
        <w:spacing w:after="240" w:line="480" w:lineRule="auto"/>
        <w:ind w:firstLine="720"/>
        <w:jc w:val="both"/>
        <w:rPr>
          <w:rFonts w:ascii="Arial" w:hAnsi="Arial" w:cs="Arial"/>
        </w:rPr>
      </w:pPr>
      <w:r>
        <w:rPr>
          <w:rFonts w:ascii="Arial" w:hAnsi="Arial" w:cs="Arial"/>
        </w:rPr>
        <w:t xml:space="preserve">The Durbin-Watson Statistic </w:t>
      </w:r>
      <w:r w:rsidR="00B44896">
        <w:rPr>
          <w:rFonts w:ascii="Arial" w:hAnsi="Arial" w:cs="Arial"/>
        </w:rPr>
        <w:t>wa</w:t>
      </w:r>
      <w:r>
        <w:rPr>
          <w:rFonts w:ascii="Arial" w:hAnsi="Arial" w:cs="Arial"/>
        </w:rPr>
        <w:t xml:space="preserve">s also calculated to ensure there was no low-order autocorrelation in the residuals that were chosen in the stepwise linear regression.  </w:t>
      </w:r>
      <w:r w:rsidR="00F76EBC">
        <w:rPr>
          <w:rFonts w:ascii="Arial" w:hAnsi="Arial" w:cs="Arial"/>
        </w:rPr>
        <w:t>The Durbin – Watson statistic tests for autocorrelation in non-missing observations by determining whether or not the correlation between two adjacent error terms is zero, assuming the errors were generated by a first – order autoregressive process.</w:t>
      </w:r>
      <w:r w:rsidR="0064317A">
        <w:rPr>
          <w:rFonts w:ascii="Arial" w:hAnsi="Arial" w:cs="Arial"/>
        </w:rPr>
        <w:t xml:space="preserve"> The error terms are then correlated and examined with upper and lower bounds using an autocorrelation significance of 5% or less.  If the Durbin – Watson value is greater than the upper bound, no correlation exists; however, if it is lower a positive correlation exists. For this study, because there </w:t>
      </w:r>
      <w:r w:rsidR="00B44896">
        <w:rPr>
          <w:rFonts w:ascii="Arial" w:hAnsi="Arial" w:cs="Arial"/>
        </w:rPr>
        <w:t>were 60 terms that we</w:t>
      </w:r>
      <w:r w:rsidR="0064317A">
        <w:rPr>
          <w:rFonts w:ascii="Arial" w:hAnsi="Arial" w:cs="Arial"/>
        </w:rPr>
        <w:t xml:space="preserve">re being correlated, the Durbin – Watson </w:t>
      </w:r>
      <w:r w:rsidR="00B44896">
        <w:rPr>
          <w:rFonts w:ascii="Arial" w:hAnsi="Arial" w:cs="Arial"/>
        </w:rPr>
        <w:t>bound wa</w:t>
      </w:r>
      <w:r w:rsidR="003248AF">
        <w:rPr>
          <w:rFonts w:ascii="Arial" w:hAnsi="Arial" w:cs="Arial"/>
        </w:rPr>
        <w:t>s 1.5 for 95%</w:t>
      </w:r>
      <w:r w:rsidR="00B44896">
        <w:rPr>
          <w:rFonts w:ascii="Arial" w:hAnsi="Arial" w:cs="Arial"/>
        </w:rPr>
        <w:t xml:space="preserve"> significance (autocorrelation wa</w:t>
      </w:r>
      <w:r w:rsidR="003248AF">
        <w:rPr>
          <w:rFonts w:ascii="Arial" w:hAnsi="Arial" w:cs="Arial"/>
        </w:rPr>
        <w:t xml:space="preserve">s 5% significant or less).  Any </w:t>
      </w:r>
      <w:r w:rsidR="004F5037">
        <w:rPr>
          <w:rFonts w:ascii="Arial" w:hAnsi="Arial" w:cs="Arial"/>
        </w:rPr>
        <w:t xml:space="preserve">Durbin – Watson </w:t>
      </w:r>
      <w:r w:rsidR="00433392">
        <w:rPr>
          <w:rFonts w:ascii="Arial" w:hAnsi="Arial" w:cs="Arial"/>
        </w:rPr>
        <w:t>value</w:t>
      </w:r>
      <w:r w:rsidR="004F5037">
        <w:rPr>
          <w:rFonts w:ascii="Arial" w:hAnsi="Arial" w:cs="Arial"/>
        </w:rPr>
        <w:t xml:space="preserve"> greater than 1.5 show</w:t>
      </w:r>
      <w:r w:rsidR="00B44896">
        <w:rPr>
          <w:rFonts w:ascii="Arial" w:hAnsi="Arial" w:cs="Arial"/>
        </w:rPr>
        <w:t>ed</w:t>
      </w:r>
      <w:r w:rsidR="004F5037">
        <w:rPr>
          <w:rFonts w:ascii="Arial" w:hAnsi="Arial" w:cs="Arial"/>
        </w:rPr>
        <w:t xml:space="preserve"> no autocorrelation, less than 1.5 mean</w:t>
      </w:r>
      <w:r w:rsidR="00B44896">
        <w:rPr>
          <w:rFonts w:ascii="Arial" w:hAnsi="Arial" w:cs="Arial"/>
        </w:rPr>
        <w:t>t there wa</w:t>
      </w:r>
      <w:r w:rsidR="004F5037">
        <w:rPr>
          <w:rFonts w:ascii="Arial" w:hAnsi="Arial" w:cs="Arial"/>
        </w:rPr>
        <w:t>s a significant autocorrelation in the model, and if it equal</w:t>
      </w:r>
      <w:r w:rsidR="00B44896">
        <w:rPr>
          <w:rFonts w:ascii="Arial" w:hAnsi="Arial" w:cs="Arial"/>
        </w:rPr>
        <w:t>ed 1.5 the test wa</w:t>
      </w:r>
      <w:r w:rsidR="004F5037">
        <w:rPr>
          <w:rFonts w:ascii="Arial" w:hAnsi="Arial" w:cs="Arial"/>
        </w:rPr>
        <w:t>s inconclusive.</w:t>
      </w:r>
    </w:p>
    <w:p w:rsidR="000B5048" w:rsidRDefault="000B5048" w:rsidP="000C7FE9">
      <w:pPr>
        <w:pStyle w:val="Heading3"/>
        <w:numPr>
          <w:ilvl w:val="2"/>
          <w:numId w:val="1"/>
        </w:numPr>
        <w:rPr>
          <w:i/>
        </w:rPr>
      </w:pPr>
      <w:bookmarkStart w:id="31" w:name="_Toc289353886"/>
      <w:bookmarkStart w:id="32" w:name="_Ref288928197"/>
      <w:r w:rsidRPr="009D1A40">
        <w:rPr>
          <w:i/>
        </w:rPr>
        <w:t>Reduction of Error (RE)</w:t>
      </w:r>
      <w:bookmarkEnd w:id="31"/>
    </w:p>
    <w:p w:rsidR="000C7FE9" w:rsidRDefault="000B5048" w:rsidP="00B44896">
      <w:pPr>
        <w:spacing w:before="240" w:line="480" w:lineRule="auto"/>
        <w:ind w:firstLine="720"/>
        <w:jc w:val="both"/>
        <w:rPr>
          <w:rFonts w:ascii="Arial" w:hAnsi="Arial" w:cs="Arial"/>
        </w:rPr>
      </w:pPr>
      <w:r w:rsidRPr="000B5048">
        <w:rPr>
          <w:rFonts w:ascii="Arial" w:hAnsi="Arial" w:cs="Arial"/>
        </w:rPr>
        <w:t>The reduction of error (RE) statistic is used to evaluate the estimation potential of the regression model.  It is similar to R</w:t>
      </w:r>
      <w:r w:rsidRPr="000B5048">
        <w:rPr>
          <w:rFonts w:ascii="Arial" w:hAnsi="Arial" w:cs="Arial"/>
          <w:vertAlign w:val="superscript"/>
        </w:rPr>
        <w:t>2</w:t>
      </w:r>
      <w:r w:rsidRPr="000B5048">
        <w:rPr>
          <w:rFonts w:ascii="Arial" w:hAnsi="Arial" w:cs="Arial"/>
        </w:rPr>
        <w:t xml:space="preserve"> because it measures the strength of the calibration.  It compares the mean square error of the calibration data to the mean square error of the time equivalent value of the instrumental data.  If the reconstruction has significant predictive value it would do a more precise job than just the sample average over the calibration period, and would </w:t>
      </w:r>
      <w:r w:rsidRPr="000B5048">
        <w:rPr>
          <w:rFonts w:ascii="Arial" w:hAnsi="Arial" w:cs="Arial"/>
        </w:rPr>
        <w:lastRenderedPageBreak/>
        <w:t>be positive and greater than zero. The sum of the distance the calibration fits from the instrumental data squared divided by the sum of the distance the calibration fits from th</w:t>
      </w:r>
      <w:r w:rsidR="00607800">
        <w:rPr>
          <w:rFonts w:ascii="Arial" w:hAnsi="Arial" w:cs="Arial"/>
        </w:rPr>
        <w:t>e instrumental average squared i</w:t>
      </w:r>
      <w:r w:rsidRPr="000B5048">
        <w:rPr>
          <w:rFonts w:ascii="Arial" w:hAnsi="Arial" w:cs="Arial"/>
        </w:rPr>
        <w:t xml:space="preserve">s the RE statistic value.  </w:t>
      </w:r>
    </w:p>
    <w:p w:rsidR="000B5048" w:rsidRDefault="000B5048" w:rsidP="000C7FE9">
      <w:pPr>
        <w:pStyle w:val="Heading3"/>
        <w:numPr>
          <w:ilvl w:val="2"/>
          <w:numId w:val="1"/>
        </w:numPr>
        <w:rPr>
          <w:i/>
        </w:rPr>
      </w:pPr>
      <w:bookmarkStart w:id="33" w:name="_Toc289353887"/>
      <w:r>
        <w:rPr>
          <w:i/>
        </w:rPr>
        <w:t>Root Mean Square Error Test (RMSE)</w:t>
      </w:r>
      <w:bookmarkEnd w:id="33"/>
    </w:p>
    <w:p w:rsidR="000B5048" w:rsidRPr="000B5048" w:rsidRDefault="000B5048" w:rsidP="00E8188A">
      <w:pPr>
        <w:spacing w:before="240" w:line="480" w:lineRule="auto"/>
        <w:ind w:firstLine="720"/>
        <w:jc w:val="both"/>
        <w:rPr>
          <w:rFonts w:ascii="Arial" w:hAnsi="Arial" w:cs="Arial"/>
        </w:rPr>
      </w:pPr>
      <w:r w:rsidRPr="000B5048">
        <w:rPr>
          <w:rFonts w:ascii="Arial" w:hAnsi="Arial" w:cs="Arial"/>
        </w:rPr>
        <w:t>The root mean square error (RMSE) test is used to calculate estimation precision in the regression model.</w:t>
      </w:r>
      <w:r w:rsidR="00E8188A">
        <w:rPr>
          <w:rFonts w:ascii="Arial" w:hAnsi="Arial" w:cs="Arial"/>
        </w:rPr>
        <w:t xml:space="preserve"> It measures the difference between values predicted by a model and those actually observed.  It is expressed in the same units as the instrumental data.  For this research, RMSE explain</w:t>
      </w:r>
      <w:r w:rsidR="00D61FF6">
        <w:rPr>
          <w:rFonts w:ascii="Arial" w:hAnsi="Arial" w:cs="Arial"/>
        </w:rPr>
        <w:t>ed</w:t>
      </w:r>
      <w:r w:rsidR="00E8188A">
        <w:rPr>
          <w:rFonts w:ascii="Arial" w:hAnsi="Arial" w:cs="Arial"/>
        </w:rPr>
        <w:t xml:space="preserve"> how many cm, plus or minus, off the model was</w:t>
      </w:r>
      <w:r w:rsidR="00D61FF6">
        <w:rPr>
          <w:rFonts w:ascii="Arial" w:hAnsi="Arial" w:cs="Arial"/>
        </w:rPr>
        <w:t xml:space="preserve"> on average</w:t>
      </w:r>
      <w:r w:rsidR="00E8188A">
        <w:rPr>
          <w:rFonts w:ascii="Arial" w:hAnsi="Arial" w:cs="Arial"/>
        </w:rPr>
        <w:t xml:space="preserve"> for the calibration of </w:t>
      </w:r>
      <w:r w:rsidR="00D61FF6">
        <w:rPr>
          <w:rFonts w:ascii="Arial" w:hAnsi="Arial" w:cs="Arial"/>
        </w:rPr>
        <w:t>April 1</w:t>
      </w:r>
      <w:r w:rsidR="00D61FF6" w:rsidRPr="00D61FF6">
        <w:rPr>
          <w:rFonts w:ascii="Arial" w:hAnsi="Arial" w:cs="Arial"/>
          <w:vertAlign w:val="superscript"/>
        </w:rPr>
        <w:t>st</w:t>
      </w:r>
      <w:r w:rsidR="00D61FF6">
        <w:rPr>
          <w:rFonts w:ascii="Arial" w:hAnsi="Arial" w:cs="Arial"/>
        </w:rPr>
        <w:t xml:space="preserve"> </w:t>
      </w:r>
      <w:r w:rsidR="00E8188A">
        <w:rPr>
          <w:rFonts w:ascii="Arial" w:hAnsi="Arial" w:cs="Arial"/>
        </w:rPr>
        <w:t xml:space="preserve">SWE.  </w:t>
      </w:r>
    </w:p>
    <w:p w:rsidR="00A04BAC" w:rsidRDefault="000B5048" w:rsidP="000C7FE9">
      <w:pPr>
        <w:pStyle w:val="Heading3"/>
        <w:numPr>
          <w:ilvl w:val="2"/>
          <w:numId w:val="1"/>
        </w:numPr>
        <w:rPr>
          <w:i/>
        </w:rPr>
      </w:pPr>
      <w:bookmarkStart w:id="34" w:name="_Toc289353888"/>
      <w:r>
        <w:rPr>
          <w:i/>
        </w:rPr>
        <w:t>Sign Test</w:t>
      </w:r>
      <w:bookmarkEnd w:id="34"/>
    </w:p>
    <w:p w:rsidR="00E8188A" w:rsidRPr="00E8188A" w:rsidRDefault="00E8188A" w:rsidP="00C24607">
      <w:pPr>
        <w:spacing w:before="240" w:line="480" w:lineRule="auto"/>
        <w:ind w:firstLine="720"/>
        <w:jc w:val="both"/>
        <w:rPr>
          <w:rFonts w:ascii="Arial" w:hAnsi="Arial" w:cs="Arial"/>
        </w:rPr>
      </w:pPr>
      <w:r>
        <w:rPr>
          <w:rFonts w:ascii="Arial" w:hAnsi="Arial" w:cs="Arial"/>
        </w:rPr>
        <w:t xml:space="preserve">The sign test is used to test the hypothesis that there is no difference in the medians between the </w:t>
      </w:r>
      <w:r w:rsidR="00C24607">
        <w:rPr>
          <w:rFonts w:ascii="Arial" w:hAnsi="Arial" w:cs="Arial"/>
        </w:rPr>
        <w:t>instrumental data and the reconstructed data.  It is a non-parametric test and makes very few assumptions about the nature of the distribution of the test.  To test the data with a sign test the</w:t>
      </w:r>
      <w:r w:rsidR="00D61FF6">
        <w:rPr>
          <w:rFonts w:ascii="Arial" w:hAnsi="Arial" w:cs="Arial"/>
        </w:rPr>
        <w:t xml:space="preserve"> mean of the instrumental data wa</w:t>
      </w:r>
      <w:r w:rsidR="00C24607">
        <w:rPr>
          <w:rFonts w:ascii="Arial" w:hAnsi="Arial" w:cs="Arial"/>
        </w:rPr>
        <w:t>s calculated</w:t>
      </w:r>
      <w:r w:rsidR="00547355">
        <w:rPr>
          <w:rFonts w:ascii="Arial" w:hAnsi="Arial" w:cs="Arial"/>
        </w:rPr>
        <w:t xml:space="preserve">. </w:t>
      </w:r>
      <w:r w:rsidR="005D7A4A">
        <w:rPr>
          <w:rFonts w:ascii="Arial" w:hAnsi="Arial" w:cs="Arial"/>
        </w:rPr>
        <w:t>The difference between the mean and instrumental data a</w:t>
      </w:r>
      <w:r w:rsidR="00D61FF6">
        <w:rPr>
          <w:rFonts w:ascii="Arial" w:hAnsi="Arial" w:cs="Arial"/>
        </w:rPr>
        <w:t>nd also the reconstructed data wa</w:t>
      </w:r>
      <w:r w:rsidR="005D7A4A">
        <w:rPr>
          <w:rFonts w:ascii="Arial" w:hAnsi="Arial" w:cs="Arial"/>
        </w:rPr>
        <w:t xml:space="preserve">s determined. </w:t>
      </w:r>
      <w:r w:rsidR="00D61FF6">
        <w:rPr>
          <w:rFonts w:ascii="Arial" w:hAnsi="Arial" w:cs="Arial"/>
        </w:rPr>
        <w:t xml:space="preserve"> If the sign of the difference wa</w:t>
      </w:r>
      <w:r w:rsidR="005D7A4A">
        <w:rPr>
          <w:rFonts w:ascii="Arial" w:hAnsi="Arial" w:cs="Arial"/>
        </w:rPr>
        <w:t>s the same then the model predicted a “hit”, meaning the model predicted the correct magnitude from the average that actually occurred in the ins</w:t>
      </w:r>
      <w:r w:rsidR="00D61FF6">
        <w:rPr>
          <w:rFonts w:ascii="Arial" w:hAnsi="Arial" w:cs="Arial"/>
        </w:rPr>
        <w:t>trumental record.  A “miss” meant</w:t>
      </w:r>
      <w:r w:rsidR="005D7A4A">
        <w:rPr>
          <w:rFonts w:ascii="Arial" w:hAnsi="Arial" w:cs="Arial"/>
        </w:rPr>
        <w:t xml:space="preserve"> the model did not correctly predict the correct magnitude from the average.  Passing a sign test</w:t>
      </w:r>
      <w:r w:rsidR="00D61FF6">
        <w:rPr>
          <w:rFonts w:ascii="Arial" w:hAnsi="Arial" w:cs="Arial"/>
        </w:rPr>
        <w:t xml:space="preserve"> wa</w:t>
      </w:r>
      <w:r w:rsidR="005D7A4A">
        <w:rPr>
          <w:rFonts w:ascii="Arial" w:hAnsi="Arial" w:cs="Arial"/>
        </w:rPr>
        <w:t>s dependent on the number of parameters in the model.  For this study there are 60 years of data and to pass the sign test with 99% signif</w:t>
      </w:r>
      <w:r w:rsidR="00D61FF6">
        <w:rPr>
          <w:rFonts w:ascii="Arial" w:hAnsi="Arial" w:cs="Arial"/>
        </w:rPr>
        <w:t>icance only 19 or less misses wer</w:t>
      </w:r>
      <w:r w:rsidR="005D7A4A">
        <w:rPr>
          <w:rFonts w:ascii="Arial" w:hAnsi="Arial" w:cs="Arial"/>
        </w:rPr>
        <w:t>e allowed, for 95% signif</w:t>
      </w:r>
      <w:r w:rsidR="00D61FF6">
        <w:rPr>
          <w:rFonts w:ascii="Arial" w:hAnsi="Arial" w:cs="Arial"/>
        </w:rPr>
        <w:t>icance only 21 or less misses wer</w:t>
      </w:r>
      <w:r w:rsidR="005D7A4A">
        <w:rPr>
          <w:rFonts w:ascii="Arial" w:hAnsi="Arial" w:cs="Arial"/>
        </w:rPr>
        <w:t>e allowed.</w:t>
      </w:r>
    </w:p>
    <w:bookmarkEnd w:id="32"/>
    <w:p w:rsidR="00404356" w:rsidRPr="005B4DA5" w:rsidRDefault="00404356" w:rsidP="00664A27">
      <w:pPr>
        <w:pStyle w:val="Heading2"/>
        <w:numPr>
          <w:ilvl w:val="1"/>
          <w:numId w:val="1"/>
        </w:numPr>
      </w:pPr>
      <w:r>
        <w:br w:type="page"/>
      </w:r>
    </w:p>
    <w:p w:rsidR="00E60AC2" w:rsidRDefault="00222EE2" w:rsidP="00664A27">
      <w:pPr>
        <w:pStyle w:val="StyleHeading1Centered"/>
        <w:numPr>
          <w:ilvl w:val="0"/>
          <w:numId w:val="1"/>
        </w:numPr>
        <w:spacing w:line="480" w:lineRule="auto"/>
        <w:jc w:val="both"/>
      </w:pPr>
      <w:bookmarkStart w:id="35" w:name="_Toc289353889"/>
      <w:r>
        <w:lastRenderedPageBreak/>
        <w:t>RESULTS</w:t>
      </w:r>
      <w:bookmarkEnd w:id="35"/>
    </w:p>
    <w:p w:rsidR="00AE3617" w:rsidRPr="00AE3617" w:rsidRDefault="00AE3617" w:rsidP="00AE3617">
      <w:pPr>
        <w:spacing w:line="480" w:lineRule="auto"/>
        <w:ind w:firstLine="720"/>
        <w:jc w:val="both"/>
        <w:rPr>
          <w:rFonts w:ascii="Arial" w:hAnsi="Arial" w:cs="Arial"/>
        </w:rPr>
      </w:pPr>
      <w:r>
        <w:rPr>
          <w:rFonts w:ascii="Arial" w:hAnsi="Arial" w:cs="Arial"/>
        </w:rPr>
        <w:t xml:space="preserve">The three </w:t>
      </w:r>
      <w:r w:rsidR="00DA64F0">
        <w:rPr>
          <w:rFonts w:ascii="Arial" w:hAnsi="Arial" w:cs="Arial"/>
        </w:rPr>
        <w:t xml:space="preserve">most </w:t>
      </w:r>
      <w:r>
        <w:rPr>
          <w:rFonts w:ascii="Arial" w:hAnsi="Arial" w:cs="Arial"/>
        </w:rPr>
        <w:t xml:space="preserve">statistically </w:t>
      </w:r>
      <w:r w:rsidR="00DA64F0">
        <w:rPr>
          <w:rFonts w:ascii="Arial" w:hAnsi="Arial" w:cs="Arial"/>
        </w:rPr>
        <w:t>skillful</w:t>
      </w:r>
      <w:r>
        <w:rPr>
          <w:rFonts w:ascii="Arial" w:hAnsi="Arial" w:cs="Arial"/>
        </w:rPr>
        <w:t xml:space="preserve"> individual SNOTEL stat</w:t>
      </w:r>
      <w:r w:rsidR="000C7FE9">
        <w:rPr>
          <w:rFonts w:ascii="Arial" w:hAnsi="Arial" w:cs="Arial"/>
        </w:rPr>
        <w:t>ions</w:t>
      </w:r>
      <w:r>
        <w:rPr>
          <w:rFonts w:ascii="Arial" w:hAnsi="Arial" w:cs="Arial"/>
        </w:rPr>
        <w:t xml:space="preserve"> </w:t>
      </w:r>
      <w:r w:rsidR="000C7FE9">
        <w:rPr>
          <w:rFonts w:ascii="Arial" w:hAnsi="Arial" w:cs="Arial"/>
        </w:rPr>
        <w:t>(</w:t>
      </w:r>
      <w:r>
        <w:rPr>
          <w:rFonts w:ascii="Arial" w:hAnsi="Arial" w:cs="Arial"/>
        </w:rPr>
        <w:t>Dry Lake, Old Battle, and Lake Irene</w:t>
      </w:r>
      <w:r w:rsidR="000C7FE9">
        <w:rPr>
          <w:rFonts w:ascii="Arial" w:hAnsi="Arial" w:cs="Arial"/>
        </w:rPr>
        <w:t>)</w:t>
      </w:r>
      <w:r>
        <w:rPr>
          <w:rFonts w:ascii="Arial" w:hAnsi="Arial" w:cs="Arial"/>
        </w:rPr>
        <w:t xml:space="preserve"> </w:t>
      </w:r>
      <w:r w:rsidR="00DA64F0">
        <w:rPr>
          <w:rFonts w:ascii="Arial" w:hAnsi="Arial" w:cs="Arial"/>
        </w:rPr>
        <w:t>and the</w:t>
      </w:r>
      <w:r w:rsidR="009B5825">
        <w:rPr>
          <w:rFonts w:ascii="Arial" w:hAnsi="Arial" w:cs="Arial"/>
        </w:rPr>
        <w:t xml:space="preserve"> regional</w:t>
      </w:r>
      <w:r w:rsidR="00DA64F0">
        <w:rPr>
          <w:rFonts w:ascii="Arial" w:hAnsi="Arial" w:cs="Arial"/>
        </w:rPr>
        <w:t>ized</w:t>
      </w:r>
      <w:r w:rsidR="009B5825">
        <w:rPr>
          <w:rFonts w:ascii="Arial" w:hAnsi="Arial" w:cs="Arial"/>
        </w:rPr>
        <w:t xml:space="preserve"> </w:t>
      </w:r>
      <w:r w:rsidR="0004014A">
        <w:rPr>
          <w:rFonts w:ascii="Arial" w:hAnsi="Arial" w:cs="Arial"/>
        </w:rPr>
        <w:t>April 1</w:t>
      </w:r>
      <w:r w:rsidR="0004014A" w:rsidRPr="000C7FE9">
        <w:rPr>
          <w:rFonts w:ascii="Arial" w:hAnsi="Arial" w:cs="Arial"/>
          <w:vertAlign w:val="superscript"/>
        </w:rPr>
        <w:t>st</w:t>
      </w:r>
      <w:r w:rsidR="009B5825">
        <w:rPr>
          <w:rFonts w:ascii="Arial" w:hAnsi="Arial" w:cs="Arial"/>
        </w:rPr>
        <w:t xml:space="preserve"> SWE </w:t>
      </w:r>
      <w:r w:rsidR="00DA64F0">
        <w:rPr>
          <w:rFonts w:ascii="Arial" w:hAnsi="Arial" w:cs="Arial"/>
        </w:rPr>
        <w:t>were</w:t>
      </w:r>
      <w:r w:rsidR="00A937CF" w:rsidRPr="00A937CF">
        <w:rPr>
          <w:rFonts w:ascii="Arial" w:hAnsi="Arial" w:cs="Arial"/>
        </w:rPr>
        <w:t xml:space="preserve"> </w:t>
      </w:r>
      <w:r w:rsidR="00A937CF">
        <w:rPr>
          <w:rFonts w:ascii="Arial" w:hAnsi="Arial" w:cs="Arial"/>
        </w:rPr>
        <w:t xml:space="preserve">evaluated.  </w:t>
      </w:r>
    </w:p>
    <w:p w:rsidR="008C17B8" w:rsidRDefault="008C17B8" w:rsidP="00664A27">
      <w:pPr>
        <w:pStyle w:val="Heading2"/>
        <w:numPr>
          <w:ilvl w:val="1"/>
          <w:numId w:val="1"/>
        </w:numPr>
      </w:pPr>
      <w:bookmarkStart w:id="36" w:name="_Toc289353890"/>
      <w:r>
        <w:t>Principal Components Analysis Results</w:t>
      </w:r>
      <w:bookmarkEnd w:id="36"/>
    </w:p>
    <w:p w:rsidR="008C17B8" w:rsidRPr="008C17B8" w:rsidRDefault="008C17B8" w:rsidP="008C17B8">
      <w:pPr>
        <w:spacing w:before="240" w:line="480" w:lineRule="auto"/>
        <w:ind w:firstLine="720"/>
        <w:jc w:val="both"/>
        <w:rPr>
          <w:rFonts w:ascii="Arial" w:hAnsi="Arial" w:cs="Arial"/>
        </w:rPr>
      </w:pPr>
      <w:r>
        <w:rPr>
          <w:rFonts w:ascii="Arial" w:hAnsi="Arial" w:cs="Arial"/>
        </w:rPr>
        <w:t xml:space="preserve">All 11 </w:t>
      </w:r>
      <w:r w:rsidR="00DA64F0">
        <w:rPr>
          <w:rFonts w:ascii="Arial" w:hAnsi="Arial" w:cs="Arial"/>
        </w:rPr>
        <w:t xml:space="preserve">SNOTEL </w:t>
      </w:r>
      <w:r>
        <w:rPr>
          <w:rFonts w:ascii="Arial" w:hAnsi="Arial" w:cs="Arial"/>
        </w:rPr>
        <w:t>stations were retained</w:t>
      </w:r>
      <w:r w:rsidR="00DA64F0">
        <w:rPr>
          <w:rFonts w:ascii="Arial" w:hAnsi="Arial" w:cs="Arial"/>
        </w:rPr>
        <w:t xml:space="preserve"> in the first component of the Principal C</w:t>
      </w:r>
      <w:r>
        <w:rPr>
          <w:rFonts w:ascii="Arial" w:hAnsi="Arial" w:cs="Arial"/>
        </w:rPr>
        <w:t>omponent</w:t>
      </w:r>
      <w:r w:rsidR="00DA64F0">
        <w:rPr>
          <w:rFonts w:ascii="Arial" w:hAnsi="Arial" w:cs="Arial"/>
        </w:rPr>
        <w:t>s Analysis</w:t>
      </w:r>
      <w:r>
        <w:rPr>
          <w:rFonts w:ascii="Arial" w:hAnsi="Arial" w:cs="Arial"/>
        </w:rPr>
        <w:t xml:space="preserve">, denoted by an eigenvalue of 8.32 (Appendix </w:t>
      </w:r>
      <w:r w:rsidR="00B267C2">
        <w:rPr>
          <w:rFonts w:ascii="Arial" w:hAnsi="Arial" w:cs="Arial"/>
        </w:rPr>
        <w:t>3</w:t>
      </w:r>
      <w:r>
        <w:rPr>
          <w:rFonts w:ascii="Arial" w:hAnsi="Arial" w:cs="Arial"/>
        </w:rPr>
        <w:t>).  This first component was the only component with an eigenvalue greater than 1.0, so no other components were retained</w:t>
      </w:r>
      <w:sdt>
        <w:sdtPr>
          <w:rPr>
            <w:rFonts w:ascii="Arial" w:hAnsi="Arial" w:cs="Arial"/>
          </w:rPr>
          <w:id w:val="20770156"/>
          <w:citation/>
        </w:sdtPr>
        <w:sdtContent>
          <w:r w:rsidR="00AD0875">
            <w:rPr>
              <w:rFonts w:ascii="Arial" w:hAnsi="Arial" w:cs="Arial"/>
            </w:rPr>
            <w:fldChar w:fldCharType="begin"/>
          </w:r>
          <w:r>
            <w:rPr>
              <w:rFonts w:ascii="Arial" w:hAnsi="Arial" w:cs="Arial"/>
            </w:rPr>
            <w:instrText xml:space="preserve"> CITATION Woo03 \t  \l 1033  </w:instrText>
          </w:r>
          <w:r w:rsidR="00AD0875">
            <w:rPr>
              <w:rFonts w:ascii="Arial" w:hAnsi="Arial" w:cs="Arial"/>
            </w:rPr>
            <w:fldChar w:fldCharType="separate"/>
          </w:r>
          <w:r>
            <w:rPr>
              <w:rFonts w:ascii="Arial" w:hAnsi="Arial" w:cs="Arial"/>
              <w:noProof/>
            </w:rPr>
            <w:t xml:space="preserve"> </w:t>
          </w:r>
          <w:r w:rsidRPr="009B79E2">
            <w:rPr>
              <w:rFonts w:ascii="Arial" w:hAnsi="Arial" w:cs="Arial"/>
              <w:noProof/>
            </w:rPr>
            <w:t>(Woodhouse, 2003)</w:t>
          </w:r>
          <w:r w:rsidR="00AD0875">
            <w:rPr>
              <w:rFonts w:ascii="Arial" w:hAnsi="Arial" w:cs="Arial"/>
            </w:rPr>
            <w:fldChar w:fldCharType="end"/>
          </w:r>
        </w:sdtContent>
      </w:sdt>
      <w:r>
        <w:rPr>
          <w:rFonts w:ascii="Arial" w:hAnsi="Arial" w:cs="Arial"/>
        </w:rPr>
        <w:t xml:space="preserve">. The </w:t>
      </w:r>
      <w:r w:rsidR="00957A77">
        <w:rPr>
          <w:rFonts w:ascii="Arial" w:hAnsi="Arial" w:cs="Arial"/>
        </w:rPr>
        <w:t xml:space="preserve">first principal component accounted for </w:t>
      </w:r>
      <w:r>
        <w:rPr>
          <w:rFonts w:ascii="Arial" w:hAnsi="Arial" w:cs="Arial"/>
        </w:rPr>
        <w:t>76%</w:t>
      </w:r>
      <w:r w:rsidR="00957A77">
        <w:rPr>
          <w:rFonts w:ascii="Arial" w:hAnsi="Arial" w:cs="Arial"/>
        </w:rPr>
        <w:t xml:space="preserve"> of the explained variance for</w:t>
      </w:r>
      <w:r>
        <w:rPr>
          <w:rFonts w:ascii="Arial" w:hAnsi="Arial" w:cs="Arial"/>
        </w:rPr>
        <w:t xml:space="preserve"> the 11 SNOTEL stations. To create the regional April 1</w:t>
      </w:r>
      <w:r w:rsidRPr="00011820">
        <w:rPr>
          <w:rFonts w:ascii="Arial" w:hAnsi="Arial" w:cs="Arial"/>
          <w:vertAlign w:val="superscript"/>
        </w:rPr>
        <w:t>st</w:t>
      </w:r>
      <w:r>
        <w:rPr>
          <w:rFonts w:ascii="Arial" w:hAnsi="Arial" w:cs="Arial"/>
        </w:rPr>
        <w:t xml:space="preserve"> SWE dataset, the </w:t>
      </w:r>
      <w:r w:rsidR="00957A77">
        <w:rPr>
          <w:rFonts w:ascii="Arial" w:hAnsi="Arial" w:cs="Arial"/>
        </w:rPr>
        <w:t xml:space="preserve">yearly values for the </w:t>
      </w:r>
      <w:r>
        <w:rPr>
          <w:rFonts w:ascii="Arial" w:hAnsi="Arial" w:cs="Arial"/>
        </w:rPr>
        <w:t xml:space="preserve">11 stations were averaged </w:t>
      </w:r>
      <w:r w:rsidRPr="00BD0B49">
        <w:rPr>
          <w:rFonts w:ascii="Arial" w:hAnsi="Arial" w:cs="Arial"/>
          <w:noProof/>
        </w:rPr>
        <w:t>(Woodhouse</w:t>
      </w:r>
      <w:r>
        <w:rPr>
          <w:rFonts w:ascii="Arial" w:hAnsi="Arial" w:cs="Arial"/>
          <w:noProof/>
        </w:rPr>
        <w:t>,</w:t>
      </w:r>
      <w:r w:rsidRPr="00BD0B49">
        <w:rPr>
          <w:rFonts w:ascii="Arial" w:hAnsi="Arial" w:cs="Arial"/>
          <w:noProof/>
        </w:rPr>
        <w:t xml:space="preserve"> 2003</w:t>
      </w:r>
      <w:r>
        <w:rPr>
          <w:rFonts w:ascii="Arial" w:hAnsi="Arial" w:cs="Arial"/>
          <w:noProof/>
        </w:rPr>
        <w:t>;</w:t>
      </w:r>
      <w:r w:rsidRPr="00BD0B49">
        <w:rPr>
          <w:rFonts w:ascii="Arial" w:hAnsi="Arial" w:cs="Arial"/>
          <w:noProof/>
        </w:rPr>
        <w:t xml:space="preserve"> Timilsena and Piechota, 2008)</w:t>
      </w:r>
      <w:r w:rsidR="00957A77">
        <w:rPr>
          <w:rFonts w:ascii="Arial" w:hAnsi="Arial" w:cs="Arial"/>
          <w:noProof/>
        </w:rPr>
        <w:t xml:space="preserve"> to form one dataset</w:t>
      </w:r>
      <w:r>
        <w:rPr>
          <w:rFonts w:ascii="Arial" w:hAnsi="Arial" w:cs="Arial"/>
        </w:rPr>
        <w:t>.</w:t>
      </w:r>
    </w:p>
    <w:p w:rsidR="008C17B8" w:rsidRDefault="008C17B8" w:rsidP="00664A27">
      <w:pPr>
        <w:pStyle w:val="Heading2"/>
        <w:numPr>
          <w:ilvl w:val="1"/>
          <w:numId w:val="1"/>
        </w:numPr>
      </w:pPr>
      <w:bookmarkStart w:id="37" w:name="_Toc289353891"/>
      <w:r>
        <w:t>Prescreening of Residual Tree-Ring Chronologies Results</w:t>
      </w:r>
      <w:bookmarkEnd w:id="37"/>
    </w:p>
    <w:p w:rsidR="008C17B8" w:rsidRPr="008C17B8" w:rsidRDefault="008C17B8" w:rsidP="008C17B8">
      <w:pPr>
        <w:pStyle w:val="ListParagraph"/>
        <w:spacing w:before="240" w:after="240" w:line="480" w:lineRule="auto"/>
        <w:ind w:left="0" w:firstLine="720"/>
        <w:jc w:val="both"/>
        <w:rPr>
          <w:rFonts w:ascii="Arial" w:hAnsi="Arial" w:cs="Arial"/>
        </w:rPr>
      </w:pPr>
      <w:r w:rsidRPr="008C17B8">
        <w:rPr>
          <w:rFonts w:ascii="Arial" w:hAnsi="Arial" w:cs="Arial"/>
        </w:rPr>
        <w:t xml:space="preserve">Of the 40 tree-ring residual chronologies, ten residual chronologies were </w:t>
      </w:r>
      <w:r w:rsidR="00AD5E99">
        <w:rPr>
          <w:rFonts w:ascii="Arial" w:hAnsi="Arial" w:cs="Arial"/>
        </w:rPr>
        <w:t xml:space="preserve">positively correlated (significance greater than </w:t>
      </w:r>
      <w:r w:rsidRPr="008C17B8">
        <w:rPr>
          <w:rFonts w:ascii="Arial" w:hAnsi="Arial" w:cs="Arial"/>
        </w:rPr>
        <w:t>99%</w:t>
      </w:r>
      <w:r w:rsidR="00AD5E99">
        <w:rPr>
          <w:rFonts w:ascii="Arial" w:hAnsi="Arial" w:cs="Arial"/>
        </w:rPr>
        <w:t>)</w:t>
      </w:r>
      <w:r w:rsidRPr="008C17B8">
        <w:rPr>
          <w:rFonts w:ascii="Arial" w:hAnsi="Arial" w:cs="Arial"/>
        </w:rPr>
        <w:t xml:space="preserve"> for each eleven individual snowpack stations and the regional snowpack dataset.</w:t>
      </w:r>
      <w:r>
        <w:rPr>
          <w:rFonts w:ascii="Arial" w:hAnsi="Arial" w:cs="Arial"/>
        </w:rPr>
        <w:t xml:space="preserve">  </w:t>
      </w:r>
      <w:r w:rsidRPr="008C17B8">
        <w:rPr>
          <w:rFonts w:ascii="Arial" w:hAnsi="Arial" w:cs="Arial"/>
        </w:rPr>
        <w:t xml:space="preserve">DendroClim2002 </w:t>
      </w:r>
      <w:r w:rsidR="00AD5E99">
        <w:rPr>
          <w:rFonts w:ascii="Arial" w:hAnsi="Arial" w:cs="Arial"/>
        </w:rPr>
        <w:t>determined</w:t>
      </w:r>
      <w:r w:rsidRPr="008C17B8">
        <w:rPr>
          <w:rFonts w:ascii="Arial" w:hAnsi="Arial" w:cs="Arial"/>
        </w:rPr>
        <w:t xml:space="preserve"> that two of the tree-ring chronologies lost stability during some part of the overlapping history.  </w:t>
      </w:r>
      <w:r w:rsidR="00AD5E99">
        <w:rPr>
          <w:rFonts w:ascii="Arial" w:hAnsi="Arial" w:cs="Arial"/>
        </w:rPr>
        <w:t>This resulted in e</w:t>
      </w:r>
      <w:r w:rsidRPr="008C17B8">
        <w:rPr>
          <w:rFonts w:ascii="Arial" w:hAnsi="Arial" w:cs="Arial"/>
        </w:rPr>
        <w:t xml:space="preserve">ight residual </w:t>
      </w:r>
      <w:r w:rsidR="00AD5E99">
        <w:rPr>
          <w:rFonts w:ascii="Arial" w:hAnsi="Arial" w:cs="Arial"/>
        </w:rPr>
        <w:t xml:space="preserve">tree-ring </w:t>
      </w:r>
      <w:r w:rsidRPr="008C17B8">
        <w:rPr>
          <w:rFonts w:ascii="Arial" w:hAnsi="Arial" w:cs="Arial"/>
        </w:rPr>
        <w:t xml:space="preserve">chronologies </w:t>
      </w:r>
      <w:r w:rsidR="00AD5E99">
        <w:rPr>
          <w:rFonts w:ascii="Arial" w:hAnsi="Arial" w:cs="Arial"/>
        </w:rPr>
        <w:t>used in</w:t>
      </w:r>
      <w:r w:rsidRPr="008C17B8">
        <w:rPr>
          <w:rFonts w:ascii="Arial" w:hAnsi="Arial" w:cs="Arial"/>
        </w:rPr>
        <w:t xml:space="preserve"> </w:t>
      </w:r>
      <w:r>
        <w:rPr>
          <w:rFonts w:ascii="Arial" w:hAnsi="Arial" w:cs="Arial"/>
        </w:rPr>
        <w:t xml:space="preserve">stepwise </w:t>
      </w:r>
      <w:r w:rsidR="00AD5E99">
        <w:rPr>
          <w:rFonts w:ascii="Arial" w:hAnsi="Arial" w:cs="Arial"/>
        </w:rPr>
        <w:t xml:space="preserve">linear </w:t>
      </w:r>
      <w:r>
        <w:rPr>
          <w:rFonts w:ascii="Arial" w:hAnsi="Arial" w:cs="Arial"/>
        </w:rPr>
        <w:t xml:space="preserve">regression </w:t>
      </w:r>
      <w:r w:rsidR="00AD5E99">
        <w:rPr>
          <w:rFonts w:ascii="Arial" w:hAnsi="Arial" w:cs="Arial"/>
        </w:rPr>
        <w:t xml:space="preserve">to develop reconstruction models </w:t>
      </w:r>
      <w:r>
        <w:rPr>
          <w:rFonts w:ascii="Arial" w:hAnsi="Arial" w:cs="Arial"/>
        </w:rPr>
        <w:t>(Figure 1) (</w:t>
      </w:r>
      <w:r w:rsidRPr="008C17B8">
        <w:rPr>
          <w:rFonts w:ascii="Arial" w:hAnsi="Arial" w:cs="Arial"/>
        </w:rPr>
        <w:t>Table 2).</w:t>
      </w:r>
    </w:p>
    <w:p w:rsidR="00AE3617" w:rsidRDefault="00AE3617" w:rsidP="00664A27">
      <w:pPr>
        <w:pStyle w:val="Heading2"/>
        <w:numPr>
          <w:ilvl w:val="1"/>
          <w:numId w:val="1"/>
        </w:numPr>
      </w:pPr>
      <w:bookmarkStart w:id="38" w:name="_Toc289353892"/>
      <w:r>
        <w:t>Statistical Validation Results</w:t>
      </w:r>
      <w:bookmarkEnd w:id="38"/>
      <w:r w:rsidR="003E0DE7">
        <w:t xml:space="preserve"> </w:t>
      </w:r>
    </w:p>
    <w:p w:rsidR="000F04D5" w:rsidRDefault="000C7FE9" w:rsidP="000C7FE9">
      <w:pPr>
        <w:spacing w:before="240" w:line="480" w:lineRule="auto"/>
        <w:ind w:firstLine="720"/>
        <w:jc w:val="both"/>
        <w:rPr>
          <w:rFonts w:ascii="Arial" w:hAnsi="Arial" w:cs="Arial"/>
        </w:rPr>
      </w:pPr>
      <w:bookmarkStart w:id="39" w:name="_Ref289025747"/>
      <w:r>
        <w:rPr>
          <w:rFonts w:ascii="Arial" w:hAnsi="Arial" w:cs="Arial"/>
        </w:rPr>
        <w:t>Three stations</w:t>
      </w:r>
      <w:r w:rsidR="009D75D1" w:rsidRPr="009D75D1">
        <w:rPr>
          <w:rFonts w:ascii="Arial" w:hAnsi="Arial" w:cs="Arial"/>
        </w:rPr>
        <w:t xml:space="preserve"> </w:t>
      </w:r>
      <w:r>
        <w:rPr>
          <w:rFonts w:ascii="Arial" w:hAnsi="Arial" w:cs="Arial"/>
        </w:rPr>
        <w:t>(</w:t>
      </w:r>
      <w:r w:rsidR="009D75D1" w:rsidRPr="009D75D1">
        <w:rPr>
          <w:rFonts w:ascii="Arial" w:hAnsi="Arial" w:cs="Arial"/>
        </w:rPr>
        <w:t>Dry Lake, Old Battle and Lake Irene</w:t>
      </w:r>
      <w:r>
        <w:rPr>
          <w:rFonts w:ascii="Arial" w:hAnsi="Arial" w:cs="Arial"/>
        </w:rPr>
        <w:t>) result</w:t>
      </w:r>
      <w:r w:rsidR="00576708">
        <w:rPr>
          <w:rFonts w:ascii="Arial" w:hAnsi="Arial" w:cs="Arial"/>
        </w:rPr>
        <w:t>ed</w:t>
      </w:r>
      <w:r>
        <w:rPr>
          <w:rFonts w:ascii="Arial" w:hAnsi="Arial" w:cs="Arial"/>
        </w:rPr>
        <w:t xml:space="preserve"> in </w:t>
      </w:r>
      <w:r w:rsidR="009D75D1" w:rsidRPr="009D75D1">
        <w:rPr>
          <w:rFonts w:ascii="Arial" w:hAnsi="Arial" w:cs="Arial"/>
        </w:rPr>
        <w:t>R</w:t>
      </w:r>
      <w:r w:rsidR="009D75D1" w:rsidRPr="000C7FE9">
        <w:rPr>
          <w:rFonts w:ascii="Arial" w:hAnsi="Arial" w:cs="Arial"/>
          <w:vertAlign w:val="superscript"/>
        </w:rPr>
        <w:t>2</w:t>
      </w:r>
      <w:r w:rsidR="009D75D1" w:rsidRPr="009D75D1">
        <w:rPr>
          <w:rFonts w:ascii="Arial" w:hAnsi="Arial" w:cs="Arial"/>
        </w:rPr>
        <w:t xml:space="preserve"> </w:t>
      </w:r>
      <w:r w:rsidR="00607800">
        <w:rPr>
          <w:rFonts w:ascii="Arial" w:hAnsi="Arial" w:cs="Arial"/>
        </w:rPr>
        <w:t>value</w:t>
      </w:r>
      <w:r w:rsidR="00476036">
        <w:rPr>
          <w:rFonts w:ascii="Arial" w:hAnsi="Arial" w:cs="Arial"/>
        </w:rPr>
        <w:t>s</w:t>
      </w:r>
      <w:r w:rsidR="00607800">
        <w:rPr>
          <w:rFonts w:ascii="Arial" w:hAnsi="Arial" w:cs="Arial"/>
        </w:rPr>
        <w:t xml:space="preserve"> </w:t>
      </w:r>
      <w:r w:rsidR="00DA64F0">
        <w:rPr>
          <w:rFonts w:ascii="Arial" w:hAnsi="Arial" w:cs="Arial"/>
        </w:rPr>
        <w:t>greater than</w:t>
      </w:r>
      <w:r w:rsidR="00607800">
        <w:rPr>
          <w:rFonts w:ascii="Arial" w:hAnsi="Arial" w:cs="Arial"/>
        </w:rPr>
        <w:t xml:space="preserve"> </w:t>
      </w:r>
      <w:r w:rsidR="009D75D1" w:rsidRPr="009D75D1">
        <w:rPr>
          <w:rFonts w:ascii="Arial" w:hAnsi="Arial" w:cs="Arial"/>
        </w:rPr>
        <w:t>0.40</w:t>
      </w:r>
      <w:r w:rsidR="00D6766F">
        <w:rPr>
          <w:rFonts w:ascii="Arial" w:hAnsi="Arial" w:cs="Arial"/>
        </w:rPr>
        <w:t xml:space="preserve">. </w:t>
      </w:r>
      <w:r w:rsidR="009D75D1" w:rsidRPr="009D75D1">
        <w:rPr>
          <w:rFonts w:ascii="Arial" w:hAnsi="Arial" w:cs="Arial"/>
        </w:rPr>
        <w:t>The predicted R</w:t>
      </w:r>
      <w:r w:rsidR="009D75D1" w:rsidRPr="000C7FE9">
        <w:rPr>
          <w:rFonts w:ascii="Arial" w:hAnsi="Arial" w:cs="Arial"/>
          <w:vertAlign w:val="superscript"/>
        </w:rPr>
        <w:t>2</w:t>
      </w:r>
      <w:r w:rsidR="00576708">
        <w:rPr>
          <w:rFonts w:ascii="Arial" w:hAnsi="Arial" w:cs="Arial"/>
        </w:rPr>
        <w:t xml:space="preserve"> values we</w:t>
      </w:r>
      <w:r w:rsidR="009D75D1" w:rsidRPr="009D75D1">
        <w:rPr>
          <w:rFonts w:ascii="Arial" w:hAnsi="Arial" w:cs="Arial"/>
        </w:rPr>
        <w:t>re 1</w:t>
      </w:r>
      <w:r>
        <w:rPr>
          <w:rFonts w:ascii="Arial" w:hAnsi="Arial" w:cs="Arial"/>
        </w:rPr>
        <w:t>0</w:t>
      </w:r>
      <w:r w:rsidR="009D75D1" w:rsidRPr="009D75D1">
        <w:rPr>
          <w:rFonts w:ascii="Arial" w:hAnsi="Arial" w:cs="Arial"/>
        </w:rPr>
        <w:t xml:space="preserve"> </w:t>
      </w:r>
      <w:r w:rsidR="000F04D5">
        <w:rPr>
          <w:rFonts w:ascii="Arial" w:hAnsi="Arial" w:cs="Arial"/>
        </w:rPr>
        <w:t xml:space="preserve">to </w:t>
      </w:r>
      <w:r w:rsidR="009D75D1" w:rsidRPr="009D75D1">
        <w:rPr>
          <w:rFonts w:ascii="Arial" w:hAnsi="Arial" w:cs="Arial"/>
        </w:rPr>
        <w:t>1</w:t>
      </w:r>
      <w:r>
        <w:rPr>
          <w:rFonts w:ascii="Arial" w:hAnsi="Arial" w:cs="Arial"/>
        </w:rPr>
        <w:t>4</w:t>
      </w:r>
      <w:r w:rsidR="009D75D1" w:rsidRPr="009D75D1">
        <w:rPr>
          <w:rFonts w:ascii="Arial" w:hAnsi="Arial" w:cs="Arial"/>
        </w:rPr>
        <w:t>% lower than the R</w:t>
      </w:r>
      <w:r w:rsidR="009D75D1" w:rsidRPr="000C7FE9">
        <w:rPr>
          <w:rFonts w:ascii="Arial" w:hAnsi="Arial" w:cs="Arial"/>
          <w:vertAlign w:val="superscript"/>
        </w:rPr>
        <w:t>2</w:t>
      </w:r>
      <w:r w:rsidR="009D75D1" w:rsidRPr="009D75D1">
        <w:rPr>
          <w:rFonts w:ascii="Arial" w:hAnsi="Arial" w:cs="Arial"/>
        </w:rPr>
        <w:t xml:space="preserve"> value for </w:t>
      </w:r>
      <w:r w:rsidR="00476036">
        <w:rPr>
          <w:rFonts w:ascii="Arial" w:hAnsi="Arial" w:cs="Arial"/>
        </w:rPr>
        <w:t>the</w:t>
      </w:r>
      <w:r w:rsidR="009D75D1" w:rsidRPr="009D75D1">
        <w:rPr>
          <w:rFonts w:ascii="Arial" w:hAnsi="Arial" w:cs="Arial"/>
        </w:rPr>
        <w:t xml:space="preserve"> stations. The largest VIF value </w:t>
      </w:r>
      <w:r w:rsidR="00576708">
        <w:rPr>
          <w:rFonts w:ascii="Arial" w:hAnsi="Arial" w:cs="Arial"/>
        </w:rPr>
        <w:t>was 1.</w:t>
      </w:r>
      <w:r w:rsidR="00DA64F0">
        <w:rPr>
          <w:rFonts w:ascii="Arial" w:hAnsi="Arial" w:cs="Arial"/>
        </w:rPr>
        <w:t>6</w:t>
      </w:r>
      <w:r w:rsidR="00576708">
        <w:rPr>
          <w:rFonts w:ascii="Arial" w:hAnsi="Arial" w:cs="Arial"/>
        </w:rPr>
        <w:t>, which was</w:t>
      </w:r>
      <w:r w:rsidR="009D75D1" w:rsidRPr="009D75D1">
        <w:rPr>
          <w:rFonts w:ascii="Arial" w:hAnsi="Arial" w:cs="Arial"/>
        </w:rPr>
        <w:t xml:space="preserve"> on the lower end of the </w:t>
      </w:r>
      <w:r w:rsidR="000F04D5">
        <w:rPr>
          <w:rFonts w:ascii="Arial" w:hAnsi="Arial" w:cs="Arial"/>
        </w:rPr>
        <w:t>scale</w:t>
      </w:r>
      <w:r w:rsidR="00A738F4">
        <w:rPr>
          <w:rFonts w:ascii="Arial" w:hAnsi="Arial" w:cs="Arial"/>
        </w:rPr>
        <w:t xml:space="preserve"> in determining </w:t>
      </w:r>
      <w:r w:rsidR="00A738F4">
        <w:rPr>
          <w:rFonts w:ascii="Arial" w:hAnsi="Arial" w:cs="Arial"/>
        </w:rPr>
        <w:lastRenderedPageBreak/>
        <w:t>multicollinearity</w:t>
      </w:r>
      <w:r w:rsidR="000F04D5">
        <w:rPr>
          <w:rFonts w:ascii="Arial" w:hAnsi="Arial" w:cs="Arial"/>
        </w:rPr>
        <w:t>. T</w:t>
      </w:r>
      <w:r w:rsidR="00576708">
        <w:rPr>
          <w:rFonts w:ascii="Arial" w:hAnsi="Arial" w:cs="Arial"/>
        </w:rPr>
        <w:t>herefore</w:t>
      </w:r>
      <w:r w:rsidR="00DA64F0">
        <w:rPr>
          <w:rFonts w:ascii="Arial" w:hAnsi="Arial" w:cs="Arial"/>
        </w:rPr>
        <w:t>,</w:t>
      </w:r>
      <w:r w:rsidR="00576708">
        <w:rPr>
          <w:rFonts w:ascii="Arial" w:hAnsi="Arial" w:cs="Arial"/>
        </w:rPr>
        <w:t xml:space="preserve"> </w:t>
      </w:r>
      <w:r w:rsidR="00DA64F0">
        <w:rPr>
          <w:rFonts w:ascii="Arial" w:hAnsi="Arial" w:cs="Arial"/>
        </w:rPr>
        <w:t xml:space="preserve">some </w:t>
      </w:r>
      <w:r w:rsidR="00576708">
        <w:rPr>
          <w:rFonts w:ascii="Arial" w:hAnsi="Arial" w:cs="Arial"/>
        </w:rPr>
        <w:t>autocorrelation</w:t>
      </w:r>
      <w:r w:rsidR="00DA64F0">
        <w:rPr>
          <w:rFonts w:ascii="Arial" w:hAnsi="Arial" w:cs="Arial"/>
        </w:rPr>
        <w:t xml:space="preserve"> was present</w:t>
      </w:r>
      <w:r w:rsidR="00576708">
        <w:rPr>
          <w:rFonts w:ascii="Arial" w:hAnsi="Arial" w:cs="Arial"/>
        </w:rPr>
        <w:t xml:space="preserve"> but it was</w:t>
      </w:r>
      <w:r w:rsidR="009D75D1" w:rsidRPr="009D75D1">
        <w:rPr>
          <w:rFonts w:ascii="Arial" w:hAnsi="Arial" w:cs="Arial"/>
        </w:rPr>
        <w:t xml:space="preserve"> insignificant</w:t>
      </w:r>
      <w:r w:rsidR="00DA64F0">
        <w:rPr>
          <w:rFonts w:ascii="Arial" w:hAnsi="Arial" w:cs="Arial"/>
        </w:rPr>
        <w:t xml:space="preserve"> </w:t>
      </w:r>
      <w:r w:rsidR="00D6766F">
        <w:rPr>
          <w:rFonts w:ascii="Arial" w:hAnsi="Arial" w:cs="Arial"/>
        </w:rPr>
        <w:t xml:space="preserve">(Table 3) </w:t>
      </w:r>
      <w:r w:rsidR="00DA64F0">
        <w:rPr>
          <w:rFonts w:ascii="Arial" w:hAnsi="Arial" w:cs="Arial"/>
        </w:rPr>
        <w:t xml:space="preserve">(Appendix </w:t>
      </w:r>
      <w:r w:rsidR="00B267C2">
        <w:rPr>
          <w:rFonts w:ascii="Arial" w:hAnsi="Arial" w:cs="Arial"/>
        </w:rPr>
        <w:t>4</w:t>
      </w:r>
      <w:r w:rsidR="00DA64F0">
        <w:rPr>
          <w:rFonts w:ascii="Arial" w:hAnsi="Arial" w:cs="Arial"/>
        </w:rPr>
        <w:t>)</w:t>
      </w:r>
      <w:r w:rsidR="009D75D1" w:rsidRPr="009D75D1">
        <w:rPr>
          <w:rFonts w:ascii="Arial" w:hAnsi="Arial" w:cs="Arial"/>
        </w:rPr>
        <w:t xml:space="preserve">.  </w:t>
      </w:r>
    </w:p>
    <w:p w:rsidR="00576708" w:rsidRDefault="000F04D5" w:rsidP="000C7FE9">
      <w:pPr>
        <w:spacing w:before="240" w:line="480" w:lineRule="auto"/>
        <w:ind w:firstLine="720"/>
        <w:jc w:val="both"/>
        <w:rPr>
          <w:rFonts w:ascii="Arial" w:hAnsi="Arial" w:cs="Arial"/>
        </w:rPr>
      </w:pPr>
      <w:r>
        <w:rPr>
          <w:rFonts w:ascii="Arial" w:hAnsi="Arial" w:cs="Arial"/>
        </w:rPr>
        <w:t>T</w:t>
      </w:r>
      <w:r w:rsidR="009D75D1" w:rsidRPr="009D75D1">
        <w:rPr>
          <w:rFonts w:ascii="Arial" w:hAnsi="Arial" w:cs="Arial"/>
        </w:rPr>
        <w:t>he Mallows’ C</w:t>
      </w:r>
      <w:r w:rsidR="009D75D1" w:rsidRPr="000C7FE9">
        <w:rPr>
          <w:rFonts w:ascii="Arial" w:hAnsi="Arial" w:cs="Arial"/>
          <w:vertAlign w:val="subscript"/>
        </w:rPr>
        <w:t>p</w:t>
      </w:r>
      <w:r w:rsidR="00576708">
        <w:rPr>
          <w:rFonts w:ascii="Arial" w:hAnsi="Arial" w:cs="Arial"/>
        </w:rPr>
        <w:t xml:space="preserve"> test</w:t>
      </w:r>
      <w:r>
        <w:rPr>
          <w:rFonts w:ascii="Arial" w:hAnsi="Arial" w:cs="Arial"/>
        </w:rPr>
        <w:t xml:space="preserve"> i</w:t>
      </w:r>
      <w:r w:rsidR="00576708">
        <w:rPr>
          <w:rFonts w:ascii="Arial" w:hAnsi="Arial" w:cs="Arial"/>
        </w:rPr>
        <w:t xml:space="preserve">s </w:t>
      </w:r>
      <w:r w:rsidR="009D75D1" w:rsidRPr="009D75D1">
        <w:rPr>
          <w:rFonts w:ascii="Arial" w:hAnsi="Arial" w:cs="Arial"/>
        </w:rPr>
        <w:t xml:space="preserve">beneficial </w:t>
      </w:r>
      <w:r>
        <w:rPr>
          <w:rFonts w:ascii="Arial" w:hAnsi="Arial" w:cs="Arial"/>
        </w:rPr>
        <w:t>for comparing two models that predict</w:t>
      </w:r>
      <w:r w:rsidR="00576708">
        <w:rPr>
          <w:rFonts w:ascii="Arial" w:hAnsi="Arial" w:cs="Arial"/>
        </w:rPr>
        <w:t xml:space="preserve"> the same </w:t>
      </w:r>
      <w:r>
        <w:rPr>
          <w:rFonts w:ascii="Arial" w:hAnsi="Arial" w:cs="Arial"/>
        </w:rPr>
        <w:t>response (i.e. SWE)</w:t>
      </w:r>
      <w:r w:rsidR="00576708">
        <w:rPr>
          <w:rFonts w:ascii="Arial" w:hAnsi="Arial" w:cs="Arial"/>
        </w:rPr>
        <w:t>. T</w:t>
      </w:r>
      <w:r w:rsidR="009D75D1" w:rsidRPr="009D75D1">
        <w:rPr>
          <w:rFonts w:ascii="Arial" w:hAnsi="Arial" w:cs="Arial"/>
        </w:rPr>
        <w:t>he closer the C</w:t>
      </w:r>
      <w:r w:rsidR="009D75D1" w:rsidRPr="000C7FE9">
        <w:rPr>
          <w:rFonts w:ascii="Arial" w:hAnsi="Arial" w:cs="Arial"/>
          <w:vertAlign w:val="subscript"/>
        </w:rPr>
        <w:t>p</w:t>
      </w:r>
      <w:r w:rsidR="00576708">
        <w:rPr>
          <w:rFonts w:ascii="Arial" w:hAnsi="Arial" w:cs="Arial"/>
        </w:rPr>
        <w:t xml:space="preserve"> value wa</w:t>
      </w:r>
      <w:r w:rsidR="009D75D1" w:rsidRPr="009D75D1">
        <w:rPr>
          <w:rFonts w:ascii="Arial" w:hAnsi="Arial" w:cs="Arial"/>
        </w:rPr>
        <w:t>s to the number of predictors plus one, the more precise a</w:t>
      </w:r>
      <w:r w:rsidR="00576708">
        <w:rPr>
          <w:rFonts w:ascii="Arial" w:hAnsi="Arial" w:cs="Arial"/>
        </w:rPr>
        <w:t>nd less bias the model wa</w:t>
      </w:r>
      <w:r w:rsidR="009D75D1" w:rsidRPr="009D75D1">
        <w:rPr>
          <w:rFonts w:ascii="Arial" w:hAnsi="Arial" w:cs="Arial"/>
        </w:rPr>
        <w:t xml:space="preserve">s.  </w:t>
      </w:r>
      <w:r w:rsidR="00DA64F0">
        <w:rPr>
          <w:rFonts w:ascii="Arial" w:hAnsi="Arial" w:cs="Arial"/>
        </w:rPr>
        <w:t>D</w:t>
      </w:r>
      <w:r w:rsidR="009D75D1" w:rsidRPr="009D75D1">
        <w:rPr>
          <w:rFonts w:ascii="Arial" w:hAnsi="Arial" w:cs="Arial"/>
        </w:rPr>
        <w:t>ry Lake and Lake Irene</w:t>
      </w:r>
      <w:r w:rsidR="00DA64F0">
        <w:rPr>
          <w:rFonts w:ascii="Arial" w:hAnsi="Arial" w:cs="Arial"/>
        </w:rPr>
        <w:t xml:space="preserve"> resulted</w:t>
      </w:r>
      <w:r w:rsidR="009D75D1" w:rsidRPr="009D75D1">
        <w:rPr>
          <w:rFonts w:ascii="Arial" w:hAnsi="Arial" w:cs="Arial"/>
        </w:rPr>
        <w:t xml:space="preserve"> </w:t>
      </w:r>
      <w:r w:rsidR="00DA64F0">
        <w:rPr>
          <w:rFonts w:ascii="Arial" w:hAnsi="Arial" w:cs="Arial"/>
        </w:rPr>
        <w:t xml:space="preserve">in the best Mallows’ </w:t>
      </w:r>
      <w:r w:rsidR="009D75D1" w:rsidRPr="009D75D1">
        <w:rPr>
          <w:rFonts w:ascii="Arial" w:hAnsi="Arial" w:cs="Arial"/>
        </w:rPr>
        <w:t>C</w:t>
      </w:r>
      <w:r w:rsidR="009D75D1" w:rsidRPr="009D75D1">
        <w:rPr>
          <w:rFonts w:ascii="Arial" w:hAnsi="Arial" w:cs="Arial"/>
          <w:vertAlign w:val="subscript"/>
        </w:rPr>
        <w:t>p</w:t>
      </w:r>
      <w:r w:rsidR="00576708">
        <w:rPr>
          <w:rFonts w:ascii="Arial" w:hAnsi="Arial" w:cs="Arial"/>
        </w:rPr>
        <w:t xml:space="preserve"> values </w:t>
      </w:r>
      <w:r>
        <w:rPr>
          <w:rFonts w:ascii="Arial" w:hAnsi="Arial" w:cs="Arial"/>
        </w:rPr>
        <w:t>(Table 4)</w:t>
      </w:r>
      <w:r w:rsidR="00CF2115">
        <w:rPr>
          <w:rFonts w:ascii="Arial" w:hAnsi="Arial" w:cs="Arial"/>
        </w:rPr>
        <w:t xml:space="preserve"> </w:t>
      </w:r>
      <w:r w:rsidR="00DA64F0">
        <w:rPr>
          <w:rFonts w:ascii="Arial" w:hAnsi="Arial" w:cs="Arial"/>
        </w:rPr>
        <w:t xml:space="preserve">(Appendix </w:t>
      </w:r>
      <w:r w:rsidR="00B267C2">
        <w:rPr>
          <w:rFonts w:ascii="Arial" w:hAnsi="Arial" w:cs="Arial"/>
        </w:rPr>
        <w:t>4</w:t>
      </w:r>
      <w:r w:rsidR="00DA64F0">
        <w:rPr>
          <w:rFonts w:ascii="Arial" w:hAnsi="Arial" w:cs="Arial"/>
        </w:rPr>
        <w:t>)</w:t>
      </w:r>
      <w:r w:rsidR="009D75D1" w:rsidRPr="009D75D1">
        <w:rPr>
          <w:rFonts w:ascii="Arial" w:hAnsi="Arial" w:cs="Arial"/>
        </w:rPr>
        <w:t xml:space="preserve">.  </w:t>
      </w:r>
    </w:p>
    <w:p w:rsidR="00D6766F" w:rsidRPr="00605C10" w:rsidRDefault="00D6766F" w:rsidP="00D6766F">
      <w:pPr>
        <w:pStyle w:val="Caption"/>
        <w:keepNext/>
        <w:spacing w:line="480" w:lineRule="auto"/>
        <w:ind w:firstLine="720"/>
        <w:jc w:val="both"/>
        <w:rPr>
          <w:rFonts w:ascii="Arial" w:hAnsi="Arial" w:cs="Arial"/>
          <w:b w:val="0"/>
          <w:sz w:val="22"/>
          <w:szCs w:val="22"/>
        </w:rPr>
      </w:pPr>
      <w:r>
        <w:rPr>
          <w:rFonts w:ascii="Arial" w:hAnsi="Arial" w:cs="Arial"/>
          <w:b w:val="0"/>
          <w:sz w:val="22"/>
          <w:szCs w:val="22"/>
        </w:rPr>
        <w:t>S</w:t>
      </w:r>
      <w:r w:rsidRPr="009E39D4">
        <w:rPr>
          <w:rFonts w:ascii="Arial" w:hAnsi="Arial" w:cs="Arial"/>
          <w:b w:val="0"/>
          <w:sz w:val="22"/>
          <w:szCs w:val="22"/>
        </w:rPr>
        <w:t>ignifican</w:t>
      </w:r>
      <w:r>
        <w:rPr>
          <w:rFonts w:ascii="Arial" w:hAnsi="Arial" w:cs="Arial"/>
          <w:b w:val="0"/>
          <w:sz w:val="22"/>
          <w:szCs w:val="22"/>
        </w:rPr>
        <w:t>t autocorrelation at 95%,</w:t>
      </w:r>
      <w:r w:rsidRPr="009E39D4">
        <w:rPr>
          <w:rFonts w:ascii="Arial" w:hAnsi="Arial" w:cs="Arial"/>
          <w:b w:val="0"/>
          <w:sz w:val="22"/>
          <w:szCs w:val="22"/>
        </w:rPr>
        <w:t xml:space="preserve"> </w:t>
      </w:r>
      <w:r w:rsidR="00CF2115">
        <w:rPr>
          <w:rFonts w:ascii="Arial" w:hAnsi="Arial" w:cs="Arial"/>
          <w:b w:val="0"/>
          <w:sz w:val="22"/>
          <w:szCs w:val="22"/>
        </w:rPr>
        <w:t>displayed</w:t>
      </w:r>
      <w:r w:rsidRPr="009E39D4">
        <w:rPr>
          <w:rFonts w:ascii="Arial" w:hAnsi="Arial" w:cs="Arial"/>
          <w:b w:val="0"/>
          <w:sz w:val="22"/>
          <w:szCs w:val="22"/>
        </w:rPr>
        <w:t xml:space="preserve"> by the Durbin-Watson statistic</w:t>
      </w:r>
      <w:r>
        <w:rPr>
          <w:rFonts w:ascii="Arial" w:hAnsi="Arial" w:cs="Arial"/>
          <w:b w:val="0"/>
          <w:sz w:val="22"/>
          <w:szCs w:val="22"/>
        </w:rPr>
        <w:t xml:space="preserve">, was not </w:t>
      </w:r>
      <w:r w:rsidR="00CF2115">
        <w:rPr>
          <w:rFonts w:ascii="Arial" w:hAnsi="Arial" w:cs="Arial"/>
          <w:b w:val="0"/>
          <w:sz w:val="22"/>
          <w:szCs w:val="22"/>
        </w:rPr>
        <w:t>observed</w:t>
      </w:r>
      <w:r>
        <w:rPr>
          <w:rFonts w:ascii="Arial" w:hAnsi="Arial" w:cs="Arial"/>
          <w:b w:val="0"/>
          <w:sz w:val="22"/>
          <w:szCs w:val="22"/>
        </w:rPr>
        <w:t xml:space="preserve"> in the Dry Lake, Old Battle, or Lake Irene reconstruction</w:t>
      </w:r>
      <w:r w:rsidR="00CF2115">
        <w:rPr>
          <w:rFonts w:ascii="Arial" w:hAnsi="Arial" w:cs="Arial"/>
          <w:b w:val="0"/>
          <w:sz w:val="22"/>
          <w:szCs w:val="22"/>
        </w:rPr>
        <w:t xml:space="preserve"> models</w:t>
      </w:r>
      <w:r w:rsidRPr="009E39D4">
        <w:rPr>
          <w:rFonts w:ascii="Arial" w:hAnsi="Arial" w:cs="Arial"/>
          <w:b w:val="0"/>
          <w:sz w:val="22"/>
          <w:szCs w:val="22"/>
        </w:rPr>
        <w:t xml:space="preserve"> </w:t>
      </w:r>
      <w:r>
        <w:rPr>
          <w:rFonts w:ascii="Arial" w:hAnsi="Arial" w:cs="Arial"/>
          <w:b w:val="0"/>
          <w:sz w:val="22"/>
          <w:szCs w:val="22"/>
        </w:rPr>
        <w:t>(Table 5)</w:t>
      </w:r>
      <w:r w:rsidRPr="009E39D4">
        <w:rPr>
          <w:rFonts w:ascii="Arial" w:hAnsi="Arial" w:cs="Arial"/>
          <w:b w:val="0"/>
          <w:sz w:val="22"/>
          <w:szCs w:val="22"/>
        </w:rPr>
        <w:t>.  Also</w:t>
      </w:r>
      <w:r w:rsidR="00CF2115">
        <w:rPr>
          <w:rFonts w:ascii="Arial" w:hAnsi="Arial" w:cs="Arial"/>
          <w:b w:val="0"/>
          <w:sz w:val="22"/>
          <w:szCs w:val="22"/>
        </w:rPr>
        <w:t>,</w:t>
      </w:r>
      <w:r w:rsidRPr="009E39D4">
        <w:rPr>
          <w:rFonts w:ascii="Arial" w:hAnsi="Arial" w:cs="Arial"/>
          <w:b w:val="0"/>
          <w:sz w:val="22"/>
          <w:szCs w:val="22"/>
        </w:rPr>
        <w:t xml:space="preserve"> the RE value</w:t>
      </w:r>
      <w:r>
        <w:rPr>
          <w:rFonts w:ascii="Arial" w:hAnsi="Arial" w:cs="Arial"/>
          <w:b w:val="0"/>
          <w:sz w:val="22"/>
          <w:szCs w:val="22"/>
        </w:rPr>
        <w:t>s</w:t>
      </w:r>
      <w:r w:rsidRPr="009E39D4">
        <w:rPr>
          <w:rFonts w:ascii="Arial" w:hAnsi="Arial" w:cs="Arial"/>
          <w:b w:val="0"/>
          <w:sz w:val="22"/>
          <w:szCs w:val="22"/>
        </w:rPr>
        <w:t xml:space="preserve"> for all </w:t>
      </w:r>
      <w:r>
        <w:rPr>
          <w:rFonts w:ascii="Arial" w:hAnsi="Arial" w:cs="Arial"/>
          <w:b w:val="0"/>
          <w:sz w:val="22"/>
          <w:szCs w:val="22"/>
        </w:rPr>
        <w:t>three</w:t>
      </w:r>
      <w:r w:rsidRPr="009E39D4">
        <w:rPr>
          <w:rFonts w:ascii="Arial" w:hAnsi="Arial" w:cs="Arial"/>
          <w:b w:val="0"/>
          <w:sz w:val="22"/>
          <w:szCs w:val="22"/>
        </w:rPr>
        <w:t xml:space="preserve"> stations </w:t>
      </w:r>
      <w:r>
        <w:rPr>
          <w:rFonts w:ascii="Arial" w:hAnsi="Arial" w:cs="Arial"/>
          <w:b w:val="0"/>
          <w:sz w:val="22"/>
          <w:szCs w:val="22"/>
        </w:rPr>
        <w:t>were</w:t>
      </w:r>
      <w:r w:rsidRPr="009E39D4">
        <w:rPr>
          <w:rFonts w:ascii="Arial" w:hAnsi="Arial" w:cs="Arial"/>
          <w:b w:val="0"/>
          <w:sz w:val="22"/>
          <w:szCs w:val="22"/>
        </w:rPr>
        <w:t xml:space="preserve"> positive and greater than zero </w:t>
      </w:r>
      <w:r w:rsidR="00CF2115">
        <w:rPr>
          <w:rFonts w:ascii="Arial" w:hAnsi="Arial" w:cs="Arial"/>
          <w:b w:val="0"/>
          <w:sz w:val="22"/>
          <w:szCs w:val="22"/>
        </w:rPr>
        <w:t>displaying that</w:t>
      </w:r>
      <w:r w:rsidRPr="009E39D4">
        <w:rPr>
          <w:rFonts w:ascii="Arial" w:hAnsi="Arial" w:cs="Arial"/>
          <w:b w:val="0"/>
          <w:sz w:val="22"/>
          <w:szCs w:val="22"/>
        </w:rPr>
        <w:t xml:space="preserve"> all of the models </w:t>
      </w:r>
      <w:r>
        <w:rPr>
          <w:rFonts w:ascii="Arial" w:hAnsi="Arial" w:cs="Arial"/>
          <w:b w:val="0"/>
          <w:sz w:val="22"/>
          <w:szCs w:val="22"/>
        </w:rPr>
        <w:t>wer</w:t>
      </w:r>
      <w:r w:rsidRPr="009E39D4">
        <w:rPr>
          <w:rFonts w:ascii="Arial" w:hAnsi="Arial" w:cs="Arial"/>
          <w:b w:val="0"/>
          <w:sz w:val="22"/>
          <w:szCs w:val="22"/>
        </w:rPr>
        <w:t xml:space="preserve">e considered statically </w:t>
      </w:r>
      <w:r>
        <w:rPr>
          <w:rFonts w:ascii="Arial" w:hAnsi="Arial" w:cs="Arial"/>
          <w:b w:val="0"/>
          <w:sz w:val="22"/>
          <w:szCs w:val="22"/>
        </w:rPr>
        <w:t>significant</w:t>
      </w:r>
      <w:r w:rsidRPr="009E39D4">
        <w:rPr>
          <w:rFonts w:ascii="Arial" w:hAnsi="Arial" w:cs="Arial"/>
          <w:b w:val="0"/>
          <w:sz w:val="22"/>
          <w:szCs w:val="22"/>
        </w:rPr>
        <w:t xml:space="preserve"> in their potential to estimate new values</w:t>
      </w:r>
      <w:r>
        <w:rPr>
          <w:rFonts w:ascii="Arial" w:hAnsi="Arial" w:cs="Arial"/>
          <w:b w:val="0"/>
          <w:sz w:val="22"/>
          <w:szCs w:val="22"/>
        </w:rPr>
        <w:t xml:space="preserve"> (Table 5).  The RMSE showed</w:t>
      </w:r>
      <w:r w:rsidRPr="009E39D4">
        <w:rPr>
          <w:rFonts w:ascii="Arial" w:hAnsi="Arial" w:cs="Arial"/>
          <w:b w:val="0"/>
          <w:sz w:val="22"/>
          <w:szCs w:val="22"/>
        </w:rPr>
        <w:t xml:space="preserve"> within how many centimeters</w:t>
      </w:r>
      <w:r>
        <w:rPr>
          <w:rFonts w:ascii="Arial" w:hAnsi="Arial" w:cs="Arial"/>
          <w:b w:val="0"/>
          <w:sz w:val="22"/>
          <w:szCs w:val="22"/>
        </w:rPr>
        <w:t xml:space="preserve"> (±)</w:t>
      </w:r>
      <w:r w:rsidRPr="009E39D4">
        <w:rPr>
          <w:rFonts w:ascii="Arial" w:hAnsi="Arial" w:cs="Arial"/>
          <w:b w:val="0"/>
          <w:sz w:val="22"/>
          <w:szCs w:val="22"/>
        </w:rPr>
        <w:t xml:space="preserve"> the models predict</w:t>
      </w:r>
      <w:r>
        <w:rPr>
          <w:rFonts w:ascii="Arial" w:hAnsi="Arial" w:cs="Arial"/>
          <w:b w:val="0"/>
          <w:sz w:val="22"/>
          <w:szCs w:val="22"/>
        </w:rPr>
        <w:t>ed</w:t>
      </w:r>
      <w:r w:rsidRPr="009E39D4">
        <w:rPr>
          <w:rFonts w:ascii="Arial" w:hAnsi="Arial" w:cs="Arial"/>
          <w:b w:val="0"/>
          <w:sz w:val="22"/>
          <w:szCs w:val="22"/>
        </w:rPr>
        <w:t xml:space="preserve"> </w:t>
      </w:r>
      <w:r>
        <w:rPr>
          <w:rFonts w:ascii="Arial" w:hAnsi="Arial" w:cs="Arial"/>
          <w:b w:val="0"/>
          <w:sz w:val="22"/>
          <w:szCs w:val="22"/>
        </w:rPr>
        <w:t>from the average April 1</w:t>
      </w:r>
      <w:r w:rsidRPr="00A32B89">
        <w:rPr>
          <w:rFonts w:ascii="Arial" w:hAnsi="Arial" w:cs="Arial"/>
          <w:b w:val="0"/>
          <w:sz w:val="22"/>
          <w:szCs w:val="22"/>
          <w:vertAlign w:val="superscript"/>
        </w:rPr>
        <w:t>st</w:t>
      </w:r>
      <w:r>
        <w:rPr>
          <w:rFonts w:ascii="Arial" w:hAnsi="Arial" w:cs="Arial"/>
          <w:b w:val="0"/>
          <w:sz w:val="22"/>
          <w:szCs w:val="22"/>
        </w:rPr>
        <w:t xml:space="preserve"> SWE (Table 5).  For example</w:t>
      </w:r>
      <w:r w:rsidR="00CF2115">
        <w:rPr>
          <w:rFonts w:ascii="Arial" w:hAnsi="Arial" w:cs="Arial"/>
          <w:b w:val="0"/>
          <w:sz w:val="22"/>
          <w:szCs w:val="22"/>
        </w:rPr>
        <w:t>,</w:t>
      </w:r>
      <w:r>
        <w:rPr>
          <w:rFonts w:ascii="Arial" w:hAnsi="Arial" w:cs="Arial"/>
          <w:b w:val="0"/>
          <w:sz w:val="22"/>
          <w:szCs w:val="22"/>
        </w:rPr>
        <w:t xml:space="preserve"> the Dry Lake RMSE was 10.12 cm, which meant</w:t>
      </w:r>
      <w:r w:rsidRPr="009E39D4">
        <w:rPr>
          <w:rFonts w:ascii="Arial" w:hAnsi="Arial" w:cs="Arial"/>
          <w:b w:val="0"/>
          <w:sz w:val="22"/>
          <w:szCs w:val="22"/>
        </w:rPr>
        <w:t xml:space="preserve"> that the model accurately predict</w:t>
      </w:r>
      <w:r>
        <w:rPr>
          <w:rFonts w:ascii="Arial" w:hAnsi="Arial" w:cs="Arial"/>
          <w:b w:val="0"/>
          <w:sz w:val="22"/>
          <w:szCs w:val="22"/>
        </w:rPr>
        <w:t>ed</w:t>
      </w:r>
      <w:r w:rsidRPr="009E39D4">
        <w:rPr>
          <w:rFonts w:ascii="Arial" w:hAnsi="Arial" w:cs="Arial"/>
          <w:b w:val="0"/>
          <w:sz w:val="22"/>
          <w:szCs w:val="22"/>
        </w:rPr>
        <w:t xml:space="preserve"> April 1</w:t>
      </w:r>
      <w:r w:rsidRPr="00E52A39">
        <w:rPr>
          <w:rFonts w:ascii="Arial" w:hAnsi="Arial" w:cs="Arial"/>
          <w:b w:val="0"/>
          <w:sz w:val="22"/>
          <w:szCs w:val="22"/>
          <w:vertAlign w:val="superscript"/>
        </w:rPr>
        <w:t>st</w:t>
      </w:r>
      <w:r>
        <w:rPr>
          <w:rFonts w:ascii="Arial" w:hAnsi="Arial" w:cs="Arial"/>
          <w:b w:val="0"/>
          <w:sz w:val="22"/>
          <w:szCs w:val="22"/>
        </w:rPr>
        <w:t xml:space="preserve"> </w:t>
      </w:r>
      <w:r w:rsidRPr="009E39D4">
        <w:rPr>
          <w:rFonts w:ascii="Arial" w:hAnsi="Arial" w:cs="Arial"/>
          <w:b w:val="0"/>
          <w:sz w:val="22"/>
          <w:szCs w:val="22"/>
        </w:rPr>
        <w:t xml:space="preserve">SWE within </w:t>
      </w:r>
      <w:r>
        <w:rPr>
          <w:rFonts w:ascii="Arial" w:hAnsi="Arial" w:cs="Arial"/>
          <w:b w:val="0"/>
          <w:sz w:val="22"/>
          <w:szCs w:val="22"/>
        </w:rPr>
        <w:t>±</w:t>
      </w:r>
      <w:r w:rsidRPr="009E39D4">
        <w:rPr>
          <w:rFonts w:ascii="Arial" w:hAnsi="Arial" w:cs="Arial"/>
          <w:b w:val="0"/>
          <w:sz w:val="22"/>
          <w:szCs w:val="22"/>
        </w:rPr>
        <w:t xml:space="preserve">10.12 cm of the instrumental value.  </w:t>
      </w:r>
      <w:r>
        <w:rPr>
          <w:rFonts w:ascii="Arial" w:hAnsi="Arial" w:cs="Arial"/>
          <w:b w:val="0"/>
          <w:sz w:val="22"/>
          <w:szCs w:val="22"/>
        </w:rPr>
        <w:t xml:space="preserve">Dry Lake, Old Battle, and Lake Irene </w:t>
      </w:r>
      <w:r w:rsidR="00CF2115">
        <w:rPr>
          <w:rFonts w:ascii="Arial" w:hAnsi="Arial" w:cs="Arial"/>
          <w:b w:val="0"/>
          <w:sz w:val="22"/>
          <w:szCs w:val="22"/>
        </w:rPr>
        <w:t xml:space="preserve">each </w:t>
      </w:r>
      <w:r>
        <w:rPr>
          <w:rFonts w:ascii="Arial" w:hAnsi="Arial" w:cs="Arial"/>
          <w:b w:val="0"/>
          <w:sz w:val="22"/>
          <w:szCs w:val="22"/>
        </w:rPr>
        <w:t>passed</w:t>
      </w:r>
      <w:r w:rsidRPr="00605C10">
        <w:rPr>
          <w:rFonts w:ascii="Arial" w:hAnsi="Arial" w:cs="Arial"/>
          <w:b w:val="0"/>
          <w:sz w:val="22"/>
          <w:szCs w:val="22"/>
        </w:rPr>
        <w:t xml:space="preserve"> </w:t>
      </w:r>
      <w:r>
        <w:rPr>
          <w:rFonts w:ascii="Arial" w:hAnsi="Arial" w:cs="Arial"/>
          <w:b w:val="0"/>
          <w:sz w:val="22"/>
          <w:szCs w:val="22"/>
        </w:rPr>
        <w:t xml:space="preserve">the sign test </w:t>
      </w:r>
      <w:r w:rsidRPr="00605C10">
        <w:rPr>
          <w:rFonts w:ascii="Arial" w:hAnsi="Arial" w:cs="Arial"/>
          <w:b w:val="0"/>
          <w:sz w:val="22"/>
          <w:szCs w:val="22"/>
        </w:rPr>
        <w:t>with 99% significance.</w:t>
      </w:r>
    </w:p>
    <w:p w:rsidR="00576708" w:rsidRDefault="00576708">
      <w:pPr>
        <w:rPr>
          <w:rFonts w:ascii="Arial" w:hAnsi="Arial" w:cs="Arial"/>
        </w:rPr>
      </w:pPr>
      <w:r>
        <w:rPr>
          <w:rFonts w:ascii="Arial" w:hAnsi="Arial" w:cs="Arial"/>
        </w:rPr>
        <w:br w:type="page"/>
      </w:r>
    </w:p>
    <w:p w:rsidR="00576708" w:rsidRDefault="00576708" w:rsidP="00576708">
      <w:pPr>
        <w:rPr>
          <w:b/>
          <w:sz w:val="20"/>
          <w:szCs w:val="20"/>
        </w:rPr>
      </w:pPr>
      <w:bookmarkStart w:id="40" w:name="_Toc289353917"/>
      <w:r w:rsidRPr="00605C10">
        <w:rPr>
          <w:b/>
          <w:sz w:val="20"/>
          <w:szCs w:val="20"/>
        </w:rPr>
        <w:lastRenderedPageBreak/>
        <w:t xml:space="preserve">Table </w:t>
      </w:r>
      <w:r w:rsidR="00AD0875" w:rsidRPr="00605C10">
        <w:rPr>
          <w:b/>
          <w:sz w:val="20"/>
          <w:szCs w:val="20"/>
        </w:rPr>
        <w:fldChar w:fldCharType="begin"/>
      </w:r>
      <w:r w:rsidRPr="00605C10">
        <w:rPr>
          <w:b/>
          <w:sz w:val="20"/>
          <w:szCs w:val="20"/>
        </w:rPr>
        <w:instrText xml:space="preserve"> SEQ Table \* ARABIC </w:instrText>
      </w:r>
      <w:r w:rsidR="00AD0875" w:rsidRPr="00605C10">
        <w:rPr>
          <w:b/>
          <w:sz w:val="20"/>
          <w:szCs w:val="20"/>
        </w:rPr>
        <w:fldChar w:fldCharType="separate"/>
      </w:r>
      <w:r w:rsidR="00540CB8">
        <w:rPr>
          <w:b/>
          <w:noProof/>
          <w:sz w:val="20"/>
          <w:szCs w:val="20"/>
        </w:rPr>
        <w:t>3</w:t>
      </w:r>
      <w:r w:rsidR="00AD0875" w:rsidRPr="00605C10">
        <w:rPr>
          <w:b/>
          <w:sz w:val="20"/>
          <w:szCs w:val="20"/>
        </w:rPr>
        <w:fldChar w:fldCharType="end"/>
      </w:r>
      <w:r w:rsidRPr="00605C10">
        <w:rPr>
          <w:b/>
          <w:sz w:val="20"/>
          <w:szCs w:val="20"/>
        </w:rPr>
        <w:t>. Regression Analysis Statistical Results</w:t>
      </w:r>
      <w:bookmarkEnd w:id="40"/>
    </w:p>
    <w:tbl>
      <w:tblPr>
        <w:tblW w:w="5000" w:type="pct"/>
        <w:tblLook w:val="04A0"/>
      </w:tblPr>
      <w:tblGrid>
        <w:gridCol w:w="3081"/>
        <w:gridCol w:w="1042"/>
        <w:gridCol w:w="975"/>
        <w:gridCol w:w="1065"/>
        <w:gridCol w:w="1065"/>
        <w:gridCol w:w="1440"/>
        <w:gridCol w:w="908"/>
      </w:tblGrid>
      <w:tr w:rsidR="00DA64F0" w:rsidRPr="00DA64F0" w:rsidTr="00DA64F0">
        <w:trPr>
          <w:trHeight w:val="615"/>
        </w:trPr>
        <w:tc>
          <w:tcPr>
            <w:tcW w:w="1609"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SNOTEL Station</w:t>
            </w:r>
          </w:p>
        </w:tc>
        <w:tc>
          <w:tcPr>
            <w:tcW w:w="544"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S</w:t>
            </w:r>
          </w:p>
        </w:tc>
        <w:tc>
          <w:tcPr>
            <w:tcW w:w="509"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R</w:t>
            </w:r>
            <w:r w:rsidRPr="00DA64F0">
              <w:rPr>
                <w:rFonts w:ascii="Arial" w:eastAsia="Times New Roman" w:hAnsi="Arial" w:cs="Arial"/>
                <w:b/>
                <w:bCs/>
                <w:vertAlign w:val="superscript"/>
              </w:rPr>
              <w:t>2</w:t>
            </w:r>
          </w:p>
        </w:tc>
        <w:tc>
          <w:tcPr>
            <w:tcW w:w="556"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Adj R</w:t>
            </w:r>
            <w:r w:rsidRPr="00DA64F0">
              <w:rPr>
                <w:rFonts w:ascii="Arial" w:eastAsia="Times New Roman" w:hAnsi="Arial" w:cs="Arial"/>
                <w:b/>
                <w:bCs/>
                <w:vertAlign w:val="superscript"/>
              </w:rPr>
              <w:t>2</w:t>
            </w:r>
          </w:p>
        </w:tc>
        <w:tc>
          <w:tcPr>
            <w:tcW w:w="556"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Pred R</w:t>
            </w:r>
            <w:r w:rsidRPr="00DA64F0">
              <w:rPr>
                <w:rFonts w:ascii="Arial" w:eastAsia="Times New Roman" w:hAnsi="Arial" w:cs="Arial"/>
                <w:b/>
                <w:bCs/>
                <w:vertAlign w:val="superscript"/>
              </w:rPr>
              <w:t>2</w:t>
            </w:r>
          </w:p>
        </w:tc>
        <w:tc>
          <w:tcPr>
            <w:tcW w:w="752"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PRESS</w:t>
            </w:r>
          </w:p>
        </w:tc>
        <w:tc>
          <w:tcPr>
            <w:tcW w:w="475" w:type="pct"/>
            <w:tcBorders>
              <w:top w:val="single" w:sz="12" w:space="0" w:color="auto"/>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b/>
                <w:bCs/>
              </w:rPr>
            </w:pPr>
            <w:r w:rsidRPr="00DA64F0">
              <w:rPr>
                <w:rFonts w:ascii="Arial" w:eastAsia="Times New Roman" w:hAnsi="Arial" w:cs="Arial"/>
                <w:b/>
                <w:bCs/>
              </w:rPr>
              <w:t>VIF</w:t>
            </w:r>
          </w:p>
        </w:tc>
      </w:tr>
      <w:tr w:rsidR="00DA64F0" w:rsidRPr="00DA64F0" w:rsidTr="00DA64F0">
        <w:trPr>
          <w:trHeight w:val="390"/>
        </w:trPr>
        <w:tc>
          <w:tcPr>
            <w:tcW w:w="1609"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Dry Lake (DLK)</w:t>
            </w:r>
          </w:p>
        </w:tc>
        <w:tc>
          <w:tcPr>
            <w:tcW w:w="544"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10.4</w:t>
            </w:r>
          </w:p>
        </w:tc>
        <w:tc>
          <w:tcPr>
            <w:tcW w:w="509"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0.48</w:t>
            </w:r>
          </w:p>
        </w:tc>
        <w:tc>
          <w:tcPr>
            <w:tcW w:w="556"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0.46</w:t>
            </w:r>
          </w:p>
        </w:tc>
        <w:tc>
          <w:tcPr>
            <w:tcW w:w="556"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0.43</w:t>
            </w:r>
          </w:p>
        </w:tc>
        <w:tc>
          <w:tcPr>
            <w:tcW w:w="752"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6710.5</w:t>
            </w:r>
          </w:p>
        </w:tc>
        <w:tc>
          <w:tcPr>
            <w:tcW w:w="475" w:type="pct"/>
            <w:tcBorders>
              <w:top w:val="single" w:sz="4" w:space="0" w:color="auto"/>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1.6</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Old Battle (OBT)</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14.8</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0.42</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0.40</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0.36</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13836.6</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1.4</w:t>
            </w:r>
          </w:p>
        </w:tc>
      </w:tr>
      <w:tr w:rsidR="00DA64F0" w:rsidRPr="00DA64F0" w:rsidTr="00DA64F0">
        <w:trPr>
          <w:trHeight w:val="390"/>
        </w:trPr>
        <w:tc>
          <w:tcPr>
            <w:tcW w:w="1609"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Lake Irene (LKI)</w:t>
            </w:r>
          </w:p>
        </w:tc>
        <w:tc>
          <w:tcPr>
            <w:tcW w:w="544"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color w:val="000000"/>
              </w:rPr>
            </w:pPr>
            <w:r w:rsidRPr="00DA64F0">
              <w:rPr>
                <w:rFonts w:ascii="Arial" w:eastAsia="Times New Roman" w:hAnsi="Arial" w:cs="Arial"/>
                <w:i/>
                <w:iCs/>
                <w:color w:val="000000"/>
              </w:rPr>
              <w:t>12.4</w:t>
            </w:r>
          </w:p>
        </w:tc>
        <w:tc>
          <w:tcPr>
            <w:tcW w:w="509"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0.41</w:t>
            </w:r>
          </w:p>
        </w:tc>
        <w:tc>
          <w:tcPr>
            <w:tcW w:w="556"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0.39</w:t>
            </w:r>
          </w:p>
        </w:tc>
        <w:tc>
          <w:tcPr>
            <w:tcW w:w="556"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0.35</w:t>
            </w:r>
          </w:p>
        </w:tc>
        <w:tc>
          <w:tcPr>
            <w:tcW w:w="752"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9662.3</w:t>
            </w:r>
          </w:p>
        </w:tc>
        <w:tc>
          <w:tcPr>
            <w:tcW w:w="475" w:type="pct"/>
            <w:tcBorders>
              <w:top w:val="nil"/>
              <w:left w:val="nil"/>
              <w:bottom w:val="dashed" w:sz="4" w:space="0" w:color="7F7F7F" w:themeColor="text1" w:themeTint="80"/>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i/>
                <w:iCs/>
              </w:rPr>
            </w:pPr>
            <w:r w:rsidRPr="00DA64F0">
              <w:rPr>
                <w:rFonts w:ascii="Arial" w:eastAsia="Times New Roman" w:hAnsi="Arial" w:cs="Arial"/>
                <w:i/>
                <w:iCs/>
              </w:rPr>
              <w:t>1.6</w:t>
            </w:r>
          </w:p>
        </w:tc>
      </w:tr>
      <w:tr w:rsidR="00DA64F0" w:rsidRPr="00DA64F0" w:rsidTr="00DA64F0">
        <w:trPr>
          <w:trHeight w:val="390"/>
        </w:trPr>
        <w:tc>
          <w:tcPr>
            <w:tcW w:w="1609"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Columbine (COL)</w:t>
            </w:r>
          </w:p>
        </w:tc>
        <w:tc>
          <w:tcPr>
            <w:tcW w:w="544"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12.1</w:t>
            </w:r>
          </w:p>
        </w:tc>
        <w:tc>
          <w:tcPr>
            <w:tcW w:w="509"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0.36</w:t>
            </w:r>
          </w:p>
        </w:tc>
        <w:tc>
          <w:tcPr>
            <w:tcW w:w="556"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0.33</w:t>
            </w:r>
          </w:p>
        </w:tc>
        <w:tc>
          <w:tcPr>
            <w:tcW w:w="556"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0.30</w:t>
            </w:r>
          </w:p>
        </w:tc>
        <w:tc>
          <w:tcPr>
            <w:tcW w:w="752"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9000.4</w:t>
            </w:r>
          </w:p>
        </w:tc>
        <w:tc>
          <w:tcPr>
            <w:tcW w:w="475" w:type="pct"/>
            <w:tcBorders>
              <w:top w:val="dashed" w:sz="4" w:space="0" w:color="7F7F7F" w:themeColor="text1" w:themeTint="80"/>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Deadman Hill (DMH)</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6.8</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0.33</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0.32</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0.29</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2845.8</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Willow Creek Pass (WCP)</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6.0</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0.33</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0.31</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0.25</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2311.8</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1.4</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Phantom Valley (PHV)</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5.4</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0.30</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0.27</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0.23</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1823.0</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1.6</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Roach (ROA)</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7.7</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0.29</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0.28</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0.24</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3686.7</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Elk River (EKR)</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10.0</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0.28</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0.27</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0.23</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6165.3</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r w:rsidR="00DA64F0" w:rsidRPr="00DA64F0" w:rsidTr="00DA64F0">
        <w:trPr>
          <w:trHeight w:val="390"/>
        </w:trPr>
        <w:tc>
          <w:tcPr>
            <w:tcW w:w="16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Brooklyn Lake (BKL)</w:t>
            </w:r>
          </w:p>
        </w:tc>
        <w:tc>
          <w:tcPr>
            <w:tcW w:w="544"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15.1</w:t>
            </w:r>
          </w:p>
        </w:tc>
        <w:tc>
          <w:tcPr>
            <w:tcW w:w="509"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0.19</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0.18</w:t>
            </w:r>
          </w:p>
        </w:tc>
        <w:tc>
          <w:tcPr>
            <w:tcW w:w="556"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0.15</w:t>
            </w:r>
          </w:p>
        </w:tc>
        <w:tc>
          <w:tcPr>
            <w:tcW w:w="752"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13974.5</w:t>
            </w:r>
          </w:p>
        </w:tc>
        <w:tc>
          <w:tcPr>
            <w:tcW w:w="475" w:type="pct"/>
            <w:tcBorders>
              <w:top w:val="nil"/>
              <w:left w:val="nil"/>
              <w:bottom w:val="nil"/>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r w:rsidR="00DA64F0" w:rsidRPr="00DA64F0" w:rsidTr="00DA64F0">
        <w:trPr>
          <w:trHeight w:val="390"/>
        </w:trPr>
        <w:tc>
          <w:tcPr>
            <w:tcW w:w="1609"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South Brush Creek (SBC)</w:t>
            </w:r>
          </w:p>
        </w:tc>
        <w:tc>
          <w:tcPr>
            <w:tcW w:w="544"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color w:val="000000"/>
              </w:rPr>
            </w:pPr>
            <w:r w:rsidRPr="00DA64F0">
              <w:rPr>
                <w:rFonts w:ascii="Arial" w:eastAsia="Times New Roman" w:hAnsi="Arial" w:cs="Arial"/>
                <w:color w:val="000000"/>
              </w:rPr>
              <w:t>6.4</w:t>
            </w:r>
          </w:p>
        </w:tc>
        <w:tc>
          <w:tcPr>
            <w:tcW w:w="509"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0.17</w:t>
            </w:r>
          </w:p>
        </w:tc>
        <w:tc>
          <w:tcPr>
            <w:tcW w:w="556"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0.16</w:t>
            </w:r>
          </w:p>
        </w:tc>
        <w:tc>
          <w:tcPr>
            <w:tcW w:w="556"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0.12</w:t>
            </w:r>
          </w:p>
        </w:tc>
        <w:tc>
          <w:tcPr>
            <w:tcW w:w="752"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2546.0</w:t>
            </w:r>
          </w:p>
        </w:tc>
        <w:tc>
          <w:tcPr>
            <w:tcW w:w="475" w:type="pct"/>
            <w:tcBorders>
              <w:top w:val="nil"/>
              <w:left w:val="nil"/>
              <w:bottom w:val="single" w:sz="4" w:space="0" w:color="auto"/>
              <w:right w:val="nil"/>
            </w:tcBorders>
            <w:shd w:val="clear" w:color="auto" w:fill="auto"/>
            <w:noWrap/>
            <w:vAlign w:val="center"/>
            <w:hideMark/>
          </w:tcPr>
          <w:p w:rsidR="00DA64F0" w:rsidRPr="00DA64F0" w:rsidRDefault="00DA64F0" w:rsidP="00DA64F0">
            <w:pPr>
              <w:spacing w:after="0" w:line="240" w:lineRule="auto"/>
              <w:jc w:val="center"/>
              <w:rPr>
                <w:rFonts w:ascii="Arial" w:eastAsia="Times New Roman" w:hAnsi="Arial" w:cs="Arial"/>
              </w:rPr>
            </w:pPr>
            <w:r w:rsidRPr="00DA64F0">
              <w:rPr>
                <w:rFonts w:ascii="Arial" w:eastAsia="Times New Roman" w:hAnsi="Arial" w:cs="Arial"/>
              </w:rPr>
              <w:t>1.0</w:t>
            </w:r>
          </w:p>
        </w:tc>
      </w:tr>
    </w:tbl>
    <w:p w:rsidR="00576708" w:rsidRDefault="00576708" w:rsidP="00576708">
      <w:pPr>
        <w:spacing w:before="240"/>
        <w:jc w:val="both"/>
        <w:rPr>
          <w:rFonts w:ascii="Arial" w:hAnsi="Arial" w:cs="Arial"/>
        </w:rPr>
      </w:pPr>
    </w:p>
    <w:p w:rsidR="00576708" w:rsidRDefault="00576708" w:rsidP="00576708">
      <w:pPr>
        <w:pStyle w:val="Caption"/>
        <w:keepNext/>
        <w:rPr>
          <w:vertAlign w:val="subscript"/>
        </w:rPr>
      </w:pPr>
      <w:bookmarkStart w:id="41" w:name="_Toc289353918"/>
      <w:r>
        <w:t xml:space="preserve">Table </w:t>
      </w:r>
      <w:r w:rsidR="00AD0875">
        <w:fldChar w:fldCharType="begin"/>
      </w:r>
      <w:r>
        <w:instrText xml:space="preserve"> SEQ Table \* ARABIC </w:instrText>
      </w:r>
      <w:r w:rsidR="00AD0875">
        <w:fldChar w:fldCharType="separate"/>
      </w:r>
      <w:r w:rsidR="00540CB8">
        <w:rPr>
          <w:noProof/>
        </w:rPr>
        <w:t>4</w:t>
      </w:r>
      <w:r w:rsidR="00AD0875">
        <w:fldChar w:fldCharType="end"/>
      </w:r>
      <w:r>
        <w:t>. Retained Tree-Ring Chronologies and Mallows' C</w:t>
      </w:r>
      <w:r w:rsidRPr="00A4233C">
        <w:rPr>
          <w:vertAlign w:val="subscript"/>
        </w:rPr>
        <w:t>p</w:t>
      </w:r>
      <w:bookmarkEnd w:id="41"/>
    </w:p>
    <w:tbl>
      <w:tblPr>
        <w:tblW w:w="5000" w:type="pct"/>
        <w:tblLook w:val="04A0"/>
      </w:tblPr>
      <w:tblGrid>
        <w:gridCol w:w="3503"/>
        <w:gridCol w:w="2444"/>
        <w:gridCol w:w="1940"/>
        <w:gridCol w:w="1689"/>
      </w:tblGrid>
      <w:tr w:rsidR="00576708" w:rsidRPr="00576708" w:rsidTr="00576708">
        <w:trPr>
          <w:trHeight w:val="345"/>
        </w:trPr>
        <w:tc>
          <w:tcPr>
            <w:tcW w:w="1829" w:type="pct"/>
            <w:tcBorders>
              <w:top w:val="single" w:sz="12" w:space="0" w:color="auto"/>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b/>
                <w:bCs/>
              </w:rPr>
            </w:pPr>
            <w:r w:rsidRPr="00576708">
              <w:rPr>
                <w:rFonts w:ascii="Arial" w:eastAsia="Times New Roman" w:hAnsi="Arial" w:cs="Arial"/>
                <w:b/>
                <w:bCs/>
              </w:rPr>
              <w:t>SNOTEL Station</w:t>
            </w:r>
          </w:p>
        </w:tc>
        <w:tc>
          <w:tcPr>
            <w:tcW w:w="1276" w:type="pct"/>
            <w:tcBorders>
              <w:top w:val="single" w:sz="12" w:space="0" w:color="auto"/>
              <w:left w:val="nil"/>
              <w:bottom w:val="single" w:sz="4" w:space="0" w:color="auto"/>
              <w:right w:val="nil"/>
            </w:tcBorders>
            <w:shd w:val="clear" w:color="auto" w:fill="auto"/>
            <w:vAlign w:val="center"/>
            <w:hideMark/>
          </w:tcPr>
          <w:p w:rsidR="00576708" w:rsidRPr="00576708" w:rsidRDefault="00576708" w:rsidP="00576708">
            <w:pPr>
              <w:spacing w:after="0" w:line="240" w:lineRule="auto"/>
              <w:jc w:val="center"/>
              <w:rPr>
                <w:rFonts w:ascii="Arial" w:eastAsia="Times New Roman" w:hAnsi="Arial" w:cs="Arial"/>
                <w:b/>
                <w:bCs/>
              </w:rPr>
            </w:pPr>
            <w:r w:rsidRPr="00576708">
              <w:rPr>
                <w:rFonts w:ascii="Arial" w:eastAsia="Times New Roman" w:hAnsi="Arial" w:cs="Arial"/>
                <w:b/>
                <w:bCs/>
              </w:rPr>
              <w:t># Predictors</w:t>
            </w:r>
          </w:p>
        </w:tc>
        <w:tc>
          <w:tcPr>
            <w:tcW w:w="1013" w:type="pct"/>
            <w:tcBorders>
              <w:top w:val="single" w:sz="12" w:space="0" w:color="auto"/>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b/>
                <w:bCs/>
              </w:rPr>
            </w:pPr>
            <w:r w:rsidRPr="00576708">
              <w:rPr>
                <w:rFonts w:ascii="Arial" w:eastAsia="Times New Roman" w:hAnsi="Arial" w:cs="Arial"/>
                <w:b/>
                <w:bCs/>
              </w:rPr>
              <w:t>TRC retained</w:t>
            </w:r>
          </w:p>
        </w:tc>
        <w:tc>
          <w:tcPr>
            <w:tcW w:w="882" w:type="pct"/>
            <w:tcBorders>
              <w:top w:val="single" w:sz="12" w:space="0" w:color="auto"/>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b/>
                <w:bCs/>
              </w:rPr>
            </w:pPr>
            <w:r w:rsidRPr="00576708">
              <w:rPr>
                <w:rFonts w:ascii="Arial" w:eastAsia="Times New Roman" w:hAnsi="Arial" w:cs="Arial"/>
                <w:b/>
                <w:bCs/>
              </w:rPr>
              <w:t>Mallows' C</w:t>
            </w:r>
            <w:r w:rsidRPr="00576708">
              <w:rPr>
                <w:rFonts w:ascii="Arial" w:eastAsia="Times New Roman" w:hAnsi="Arial" w:cs="Arial"/>
                <w:b/>
                <w:bCs/>
                <w:vertAlign w:val="subscript"/>
              </w:rPr>
              <w:t>p</w:t>
            </w:r>
          </w:p>
        </w:tc>
      </w:tr>
      <w:tr w:rsidR="00576708" w:rsidRPr="00576708" w:rsidTr="00576708">
        <w:trPr>
          <w:trHeight w:val="390"/>
        </w:trPr>
        <w:tc>
          <w:tcPr>
            <w:tcW w:w="1829" w:type="pct"/>
            <w:tcBorders>
              <w:top w:val="single" w:sz="4" w:space="0" w:color="auto"/>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color w:val="000000"/>
              </w:rPr>
            </w:pPr>
            <w:r w:rsidRPr="00576708">
              <w:rPr>
                <w:rFonts w:ascii="Arial" w:eastAsia="Times New Roman" w:hAnsi="Arial" w:cs="Arial"/>
                <w:i/>
                <w:iCs/>
                <w:color w:val="000000"/>
              </w:rPr>
              <w:t>Dry Lake (DLK)</w:t>
            </w:r>
          </w:p>
        </w:tc>
        <w:tc>
          <w:tcPr>
            <w:tcW w:w="1276" w:type="pct"/>
            <w:tcBorders>
              <w:top w:val="single" w:sz="4" w:space="0" w:color="auto"/>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2</w:t>
            </w:r>
          </w:p>
        </w:tc>
        <w:tc>
          <w:tcPr>
            <w:tcW w:w="1013" w:type="pct"/>
            <w:tcBorders>
              <w:top w:val="single" w:sz="4" w:space="0" w:color="auto"/>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GMR, PUM</w:t>
            </w:r>
          </w:p>
        </w:tc>
        <w:tc>
          <w:tcPr>
            <w:tcW w:w="882" w:type="pct"/>
            <w:tcBorders>
              <w:top w:val="single" w:sz="4" w:space="0" w:color="auto"/>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1.9</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color w:val="000000"/>
              </w:rPr>
            </w:pPr>
            <w:r w:rsidRPr="00576708">
              <w:rPr>
                <w:rFonts w:ascii="Arial" w:eastAsia="Times New Roman" w:hAnsi="Arial" w:cs="Arial"/>
                <w:i/>
                <w:iCs/>
                <w:color w:val="000000"/>
              </w:rPr>
              <w:t>Old Battle (OBT)</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2</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GMR, TRG</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6.4</w:t>
            </w:r>
          </w:p>
        </w:tc>
      </w:tr>
      <w:tr w:rsidR="00576708" w:rsidRPr="00576708" w:rsidTr="00576708">
        <w:trPr>
          <w:trHeight w:val="390"/>
        </w:trPr>
        <w:tc>
          <w:tcPr>
            <w:tcW w:w="1829" w:type="pct"/>
            <w:tcBorders>
              <w:top w:val="nil"/>
              <w:left w:val="nil"/>
              <w:bottom w:val="dashed" w:sz="4" w:space="0" w:color="7F7F7F" w:themeColor="text1" w:themeTint="80"/>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color w:val="000000"/>
              </w:rPr>
            </w:pPr>
            <w:r w:rsidRPr="00576708">
              <w:rPr>
                <w:rFonts w:ascii="Arial" w:eastAsia="Times New Roman" w:hAnsi="Arial" w:cs="Arial"/>
                <w:i/>
                <w:iCs/>
                <w:color w:val="000000"/>
              </w:rPr>
              <w:t>Lake Irene (LKI)</w:t>
            </w:r>
          </w:p>
        </w:tc>
        <w:tc>
          <w:tcPr>
            <w:tcW w:w="1276" w:type="pct"/>
            <w:tcBorders>
              <w:top w:val="nil"/>
              <w:left w:val="nil"/>
              <w:bottom w:val="dashed" w:sz="4" w:space="0" w:color="7F7F7F" w:themeColor="text1" w:themeTint="80"/>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2</w:t>
            </w:r>
          </w:p>
        </w:tc>
        <w:tc>
          <w:tcPr>
            <w:tcW w:w="1013" w:type="pct"/>
            <w:tcBorders>
              <w:top w:val="nil"/>
              <w:left w:val="nil"/>
              <w:bottom w:val="dashed" w:sz="4" w:space="0" w:color="7F7F7F" w:themeColor="text1" w:themeTint="80"/>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GMR, PUM</w:t>
            </w:r>
          </w:p>
        </w:tc>
        <w:tc>
          <w:tcPr>
            <w:tcW w:w="882" w:type="pct"/>
            <w:tcBorders>
              <w:top w:val="nil"/>
              <w:left w:val="nil"/>
              <w:bottom w:val="dashed" w:sz="4" w:space="0" w:color="7F7F7F" w:themeColor="text1" w:themeTint="80"/>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i/>
                <w:iCs/>
              </w:rPr>
            </w:pPr>
            <w:r w:rsidRPr="00576708">
              <w:rPr>
                <w:rFonts w:ascii="Arial" w:eastAsia="Times New Roman" w:hAnsi="Arial" w:cs="Arial"/>
                <w:i/>
                <w:iCs/>
              </w:rPr>
              <w:t>4.2</w:t>
            </w:r>
          </w:p>
        </w:tc>
      </w:tr>
      <w:tr w:rsidR="00576708" w:rsidRPr="00576708" w:rsidTr="00576708">
        <w:trPr>
          <w:trHeight w:val="390"/>
        </w:trPr>
        <w:tc>
          <w:tcPr>
            <w:tcW w:w="1829" w:type="pct"/>
            <w:tcBorders>
              <w:top w:val="dashed" w:sz="4" w:space="0" w:color="7F7F7F" w:themeColor="text1" w:themeTint="80"/>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Columbine (COL)</w:t>
            </w:r>
          </w:p>
        </w:tc>
        <w:tc>
          <w:tcPr>
            <w:tcW w:w="1276" w:type="pct"/>
            <w:tcBorders>
              <w:top w:val="dashed" w:sz="4" w:space="0" w:color="7F7F7F" w:themeColor="text1" w:themeTint="80"/>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2</w:t>
            </w:r>
          </w:p>
        </w:tc>
        <w:tc>
          <w:tcPr>
            <w:tcW w:w="1013" w:type="pct"/>
            <w:tcBorders>
              <w:top w:val="dashed" w:sz="4" w:space="0" w:color="7F7F7F" w:themeColor="text1" w:themeTint="80"/>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 PUM</w:t>
            </w:r>
          </w:p>
        </w:tc>
        <w:tc>
          <w:tcPr>
            <w:tcW w:w="882" w:type="pct"/>
            <w:tcBorders>
              <w:top w:val="dashed" w:sz="4" w:space="0" w:color="7F7F7F" w:themeColor="text1" w:themeTint="80"/>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3.0</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Deadman Hill (DMH)</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5.2</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Willow Creek Pass (WCP)</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2</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TRG, GMR</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1.6</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Phantom Valley (PHV)</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2</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 PUM</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0.2</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Roach (ROA)</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8.7</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Elk River (EKR)</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PUM</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0.4</w:t>
            </w:r>
          </w:p>
        </w:tc>
      </w:tr>
      <w:tr w:rsidR="00576708" w:rsidRPr="00576708" w:rsidTr="00576708">
        <w:trPr>
          <w:trHeight w:val="390"/>
        </w:trPr>
        <w:tc>
          <w:tcPr>
            <w:tcW w:w="1829"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Brooklyn Lake (BKL)</w:t>
            </w:r>
          </w:p>
        </w:tc>
        <w:tc>
          <w:tcPr>
            <w:tcW w:w="1276"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w:t>
            </w:r>
          </w:p>
        </w:tc>
        <w:tc>
          <w:tcPr>
            <w:tcW w:w="1013"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w:t>
            </w:r>
          </w:p>
        </w:tc>
        <w:tc>
          <w:tcPr>
            <w:tcW w:w="882" w:type="pct"/>
            <w:tcBorders>
              <w:top w:val="nil"/>
              <w:left w:val="nil"/>
              <w:bottom w:val="nil"/>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7.2</w:t>
            </w:r>
          </w:p>
        </w:tc>
      </w:tr>
      <w:tr w:rsidR="00576708" w:rsidRPr="00576708" w:rsidTr="00576708">
        <w:trPr>
          <w:trHeight w:val="390"/>
        </w:trPr>
        <w:tc>
          <w:tcPr>
            <w:tcW w:w="1829" w:type="pct"/>
            <w:tcBorders>
              <w:top w:val="nil"/>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color w:val="000000"/>
              </w:rPr>
            </w:pPr>
            <w:r w:rsidRPr="00576708">
              <w:rPr>
                <w:rFonts w:ascii="Arial" w:eastAsia="Times New Roman" w:hAnsi="Arial" w:cs="Arial"/>
                <w:color w:val="000000"/>
              </w:rPr>
              <w:t>South Brush Creek (SBC)</w:t>
            </w:r>
          </w:p>
        </w:tc>
        <w:tc>
          <w:tcPr>
            <w:tcW w:w="1276" w:type="pct"/>
            <w:tcBorders>
              <w:top w:val="nil"/>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1</w:t>
            </w:r>
          </w:p>
        </w:tc>
        <w:tc>
          <w:tcPr>
            <w:tcW w:w="1013" w:type="pct"/>
            <w:tcBorders>
              <w:top w:val="nil"/>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GMR</w:t>
            </w:r>
          </w:p>
        </w:tc>
        <w:tc>
          <w:tcPr>
            <w:tcW w:w="882" w:type="pct"/>
            <w:tcBorders>
              <w:top w:val="nil"/>
              <w:left w:val="nil"/>
              <w:bottom w:val="single" w:sz="4" w:space="0" w:color="auto"/>
              <w:right w:val="nil"/>
            </w:tcBorders>
            <w:shd w:val="clear" w:color="auto" w:fill="auto"/>
            <w:noWrap/>
            <w:vAlign w:val="center"/>
            <w:hideMark/>
          </w:tcPr>
          <w:p w:rsidR="00576708" w:rsidRPr="00576708" w:rsidRDefault="00576708" w:rsidP="00576708">
            <w:pPr>
              <w:spacing w:after="0" w:line="240" w:lineRule="auto"/>
              <w:jc w:val="center"/>
              <w:rPr>
                <w:rFonts w:ascii="Arial" w:eastAsia="Times New Roman" w:hAnsi="Arial" w:cs="Arial"/>
              </w:rPr>
            </w:pPr>
            <w:r w:rsidRPr="00576708">
              <w:rPr>
                <w:rFonts w:ascii="Arial" w:eastAsia="Times New Roman" w:hAnsi="Arial" w:cs="Arial"/>
              </w:rPr>
              <w:t>-0.5</w:t>
            </w:r>
          </w:p>
        </w:tc>
      </w:tr>
    </w:tbl>
    <w:p w:rsidR="00576708" w:rsidRDefault="00576708" w:rsidP="00576708"/>
    <w:p w:rsidR="00576708" w:rsidRPr="00576708" w:rsidRDefault="00576708" w:rsidP="00576708"/>
    <w:p w:rsidR="002F3107" w:rsidRPr="002903FA" w:rsidRDefault="002F3107" w:rsidP="002F3107">
      <w:pPr>
        <w:rPr>
          <w:b/>
        </w:rPr>
      </w:pPr>
      <w:bookmarkStart w:id="42" w:name="_Toc289353919"/>
      <w:r w:rsidRPr="002903FA">
        <w:rPr>
          <w:b/>
          <w:sz w:val="20"/>
        </w:rPr>
        <w:lastRenderedPageBreak/>
        <w:t xml:space="preserve">Table </w:t>
      </w:r>
      <w:r w:rsidR="00AD0875" w:rsidRPr="002903FA">
        <w:rPr>
          <w:b/>
          <w:sz w:val="20"/>
        </w:rPr>
        <w:fldChar w:fldCharType="begin"/>
      </w:r>
      <w:r w:rsidRPr="002903FA">
        <w:rPr>
          <w:b/>
          <w:sz w:val="20"/>
        </w:rPr>
        <w:instrText xml:space="preserve"> SEQ Table \* ARABIC </w:instrText>
      </w:r>
      <w:r w:rsidR="00AD0875" w:rsidRPr="002903FA">
        <w:rPr>
          <w:b/>
          <w:sz w:val="20"/>
        </w:rPr>
        <w:fldChar w:fldCharType="separate"/>
      </w:r>
      <w:r w:rsidR="00540CB8">
        <w:rPr>
          <w:b/>
          <w:noProof/>
          <w:sz w:val="20"/>
        </w:rPr>
        <w:t>5</w:t>
      </w:r>
      <w:r w:rsidR="00AD0875" w:rsidRPr="002903FA">
        <w:rPr>
          <w:b/>
          <w:sz w:val="20"/>
        </w:rPr>
        <w:fldChar w:fldCharType="end"/>
      </w:r>
      <w:r w:rsidRPr="002903FA">
        <w:rPr>
          <w:b/>
          <w:sz w:val="20"/>
        </w:rPr>
        <w:t>. Statistical Validation Results</w:t>
      </w:r>
      <w:bookmarkEnd w:id="42"/>
    </w:p>
    <w:tbl>
      <w:tblPr>
        <w:tblW w:w="5235" w:type="pct"/>
        <w:jc w:val="center"/>
        <w:tblLook w:val="04A0"/>
      </w:tblPr>
      <w:tblGrid>
        <w:gridCol w:w="2771"/>
        <w:gridCol w:w="1915"/>
        <w:gridCol w:w="667"/>
        <w:gridCol w:w="878"/>
        <w:gridCol w:w="880"/>
        <w:gridCol w:w="1329"/>
        <w:gridCol w:w="1586"/>
      </w:tblGrid>
      <w:tr w:rsidR="002F3107" w:rsidRPr="003F19CE" w:rsidTr="003310D6">
        <w:trPr>
          <w:trHeight w:val="631"/>
          <w:jc w:val="center"/>
        </w:trPr>
        <w:tc>
          <w:tcPr>
            <w:tcW w:w="1382" w:type="pct"/>
            <w:tcBorders>
              <w:top w:val="single" w:sz="12" w:space="0" w:color="auto"/>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SNOTEL Station</w:t>
            </w:r>
          </w:p>
        </w:tc>
        <w:tc>
          <w:tcPr>
            <w:tcW w:w="955" w:type="pct"/>
            <w:tcBorders>
              <w:top w:val="single" w:sz="12" w:space="0" w:color="auto"/>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Durbin - Watson</w:t>
            </w:r>
          </w:p>
        </w:tc>
        <w:tc>
          <w:tcPr>
            <w:tcW w:w="333" w:type="pct"/>
            <w:tcBorders>
              <w:top w:val="single" w:sz="12" w:space="0" w:color="auto"/>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RE</w:t>
            </w:r>
          </w:p>
        </w:tc>
        <w:tc>
          <w:tcPr>
            <w:tcW w:w="438" w:type="pct"/>
            <w:tcBorders>
              <w:top w:val="single" w:sz="12" w:space="0" w:color="auto"/>
              <w:left w:val="nil"/>
              <w:bottom w:val="single" w:sz="4" w:space="0" w:color="auto"/>
              <w:right w:val="nil"/>
            </w:tcBorders>
            <w:shd w:val="clear" w:color="auto" w:fill="auto"/>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 xml:space="preserve">RMSE </w:t>
            </w:r>
            <w:r w:rsidRPr="003F19CE">
              <w:rPr>
                <w:rFonts w:ascii="Arial" w:eastAsia="Times New Roman" w:hAnsi="Arial" w:cs="Arial"/>
                <w:b/>
                <w:bCs/>
              </w:rPr>
              <w:br/>
              <w:t>(cm)</w:t>
            </w:r>
          </w:p>
        </w:tc>
        <w:tc>
          <w:tcPr>
            <w:tcW w:w="439" w:type="pct"/>
            <w:tcBorders>
              <w:top w:val="single" w:sz="12" w:space="0" w:color="auto"/>
              <w:left w:val="nil"/>
              <w:bottom w:val="single" w:sz="4" w:space="0" w:color="auto"/>
              <w:right w:val="nil"/>
            </w:tcBorders>
            <w:shd w:val="clear" w:color="auto" w:fill="auto"/>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 Avg.</w:t>
            </w:r>
          </w:p>
        </w:tc>
        <w:tc>
          <w:tcPr>
            <w:tcW w:w="663" w:type="pct"/>
            <w:tcBorders>
              <w:top w:val="single" w:sz="12" w:space="0" w:color="auto"/>
              <w:left w:val="nil"/>
              <w:bottom w:val="single" w:sz="4" w:space="0" w:color="auto"/>
              <w:right w:val="nil"/>
            </w:tcBorders>
            <w:shd w:val="clear" w:color="auto" w:fill="auto"/>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Sign Test</w:t>
            </w:r>
            <w:r w:rsidRPr="003F19CE">
              <w:rPr>
                <w:rFonts w:ascii="Arial" w:eastAsia="Times New Roman" w:hAnsi="Arial" w:cs="Arial"/>
                <w:b/>
                <w:bCs/>
              </w:rPr>
              <w:br/>
              <w:t>(# Misses)</w:t>
            </w:r>
          </w:p>
        </w:tc>
        <w:tc>
          <w:tcPr>
            <w:tcW w:w="791" w:type="pct"/>
            <w:tcBorders>
              <w:top w:val="single" w:sz="12" w:space="0" w:color="auto"/>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b/>
                <w:bCs/>
              </w:rPr>
            </w:pPr>
            <w:r w:rsidRPr="003F19CE">
              <w:rPr>
                <w:rFonts w:ascii="Arial" w:eastAsia="Times New Roman" w:hAnsi="Arial" w:cs="Arial"/>
                <w:b/>
                <w:bCs/>
              </w:rPr>
              <w:t>TRC retained</w:t>
            </w:r>
          </w:p>
        </w:tc>
      </w:tr>
      <w:tr w:rsidR="002F3107" w:rsidRPr="003F19CE" w:rsidTr="003310D6">
        <w:trPr>
          <w:trHeight w:val="400"/>
          <w:jc w:val="center"/>
        </w:trPr>
        <w:tc>
          <w:tcPr>
            <w:tcW w:w="1382"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color w:val="000000"/>
              </w:rPr>
            </w:pPr>
            <w:r w:rsidRPr="003F19CE">
              <w:rPr>
                <w:rFonts w:ascii="Arial" w:eastAsia="Times New Roman" w:hAnsi="Arial" w:cs="Arial"/>
                <w:i/>
                <w:iCs/>
                <w:color w:val="000000"/>
              </w:rPr>
              <w:t>Dry Lake (DLK)</w:t>
            </w:r>
          </w:p>
        </w:tc>
        <w:tc>
          <w:tcPr>
            <w:tcW w:w="955"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2.1</w:t>
            </w:r>
          </w:p>
        </w:tc>
        <w:tc>
          <w:tcPr>
            <w:tcW w:w="333"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0.48</w:t>
            </w:r>
          </w:p>
        </w:tc>
        <w:tc>
          <w:tcPr>
            <w:tcW w:w="438"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10.1</w:t>
            </w:r>
          </w:p>
        </w:tc>
        <w:tc>
          <w:tcPr>
            <w:tcW w:w="439"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20.2</w:t>
            </w:r>
          </w:p>
        </w:tc>
        <w:tc>
          <w:tcPr>
            <w:tcW w:w="663"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14</w:t>
            </w:r>
          </w:p>
        </w:tc>
        <w:tc>
          <w:tcPr>
            <w:tcW w:w="791" w:type="pct"/>
            <w:tcBorders>
              <w:top w:val="single" w:sz="4" w:space="0" w:color="auto"/>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GMR, PUM</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color w:val="000000"/>
              </w:rPr>
            </w:pPr>
            <w:r w:rsidRPr="003F19CE">
              <w:rPr>
                <w:rFonts w:ascii="Arial" w:eastAsia="Times New Roman" w:hAnsi="Arial" w:cs="Arial"/>
                <w:i/>
                <w:iCs/>
                <w:color w:val="000000"/>
              </w:rPr>
              <w:t>Old Battle (OBT)</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1.9</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0.42</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14.4</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20.2</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17</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GMR, TRG</w:t>
            </w:r>
          </w:p>
        </w:tc>
      </w:tr>
      <w:tr w:rsidR="002F3107" w:rsidRPr="003F19CE" w:rsidTr="003310D6">
        <w:trPr>
          <w:trHeight w:val="400"/>
          <w:jc w:val="center"/>
        </w:trPr>
        <w:tc>
          <w:tcPr>
            <w:tcW w:w="1382"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color w:val="000000"/>
              </w:rPr>
            </w:pPr>
            <w:r w:rsidRPr="003F19CE">
              <w:rPr>
                <w:rFonts w:ascii="Arial" w:eastAsia="Times New Roman" w:hAnsi="Arial" w:cs="Arial"/>
                <w:i/>
                <w:iCs/>
                <w:color w:val="000000"/>
              </w:rPr>
              <w:t>Lake Irene (LKI)</w:t>
            </w:r>
          </w:p>
        </w:tc>
        <w:tc>
          <w:tcPr>
            <w:tcW w:w="955"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2.1</w:t>
            </w:r>
          </w:p>
        </w:tc>
        <w:tc>
          <w:tcPr>
            <w:tcW w:w="333"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0.41</w:t>
            </w:r>
          </w:p>
        </w:tc>
        <w:tc>
          <w:tcPr>
            <w:tcW w:w="438"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12.1</w:t>
            </w:r>
          </w:p>
        </w:tc>
        <w:tc>
          <w:tcPr>
            <w:tcW w:w="439"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22.4</w:t>
            </w:r>
          </w:p>
        </w:tc>
        <w:tc>
          <w:tcPr>
            <w:tcW w:w="663"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12</w:t>
            </w:r>
          </w:p>
        </w:tc>
        <w:tc>
          <w:tcPr>
            <w:tcW w:w="791" w:type="pct"/>
            <w:tcBorders>
              <w:top w:val="nil"/>
              <w:left w:val="nil"/>
              <w:bottom w:val="dashed" w:sz="4" w:space="0" w:color="7F7F7F" w:themeColor="text1" w:themeTint="80"/>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i/>
                <w:iCs/>
              </w:rPr>
            </w:pPr>
            <w:r w:rsidRPr="003F19CE">
              <w:rPr>
                <w:rFonts w:ascii="Arial" w:eastAsia="Times New Roman" w:hAnsi="Arial" w:cs="Arial"/>
                <w:i/>
                <w:iCs/>
              </w:rPr>
              <w:t>GMR, PUM</w:t>
            </w:r>
          </w:p>
        </w:tc>
      </w:tr>
      <w:tr w:rsidR="002F3107" w:rsidRPr="003F19CE" w:rsidTr="003310D6">
        <w:trPr>
          <w:trHeight w:val="400"/>
          <w:jc w:val="center"/>
        </w:trPr>
        <w:tc>
          <w:tcPr>
            <w:tcW w:w="1382"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Columbine (COL)</w:t>
            </w:r>
          </w:p>
        </w:tc>
        <w:tc>
          <w:tcPr>
            <w:tcW w:w="955"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2.3</w:t>
            </w:r>
          </w:p>
        </w:tc>
        <w:tc>
          <w:tcPr>
            <w:tcW w:w="333"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0.26</w:t>
            </w:r>
          </w:p>
        </w:tc>
        <w:tc>
          <w:tcPr>
            <w:tcW w:w="438"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12.6</w:t>
            </w:r>
          </w:p>
        </w:tc>
        <w:tc>
          <w:tcPr>
            <w:tcW w:w="439"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24.9</w:t>
            </w:r>
          </w:p>
        </w:tc>
        <w:tc>
          <w:tcPr>
            <w:tcW w:w="663"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22</w:t>
            </w:r>
          </w:p>
        </w:tc>
        <w:tc>
          <w:tcPr>
            <w:tcW w:w="791" w:type="pct"/>
            <w:tcBorders>
              <w:top w:val="dashed" w:sz="4" w:space="0" w:color="7F7F7F" w:themeColor="text1" w:themeTint="80"/>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 PUM</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Deadman Hill (DMH)</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2.2</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0.33</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6.7</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23.9</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13</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Willow Creek Pass (WCP)</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2.0</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0.33</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5.9</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22.4</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16</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TRG, GMR</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Phantom Valley (PHV)</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2.0</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0.30</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5.3</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25.2</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18</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 PUM</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Roach (ROA)</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2.6</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0.29</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7.6</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24.4</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18</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Elk River (EKR)</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2.0</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0.28</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9.8</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24.3</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21</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PUM</w:t>
            </w:r>
          </w:p>
        </w:tc>
      </w:tr>
      <w:tr w:rsidR="002F3107" w:rsidRPr="003F19CE" w:rsidTr="003310D6">
        <w:trPr>
          <w:trHeight w:val="400"/>
          <w:jc w:val="center"/>
        </w:trPr>
        <w:tc>
          <w:tcPr>
            <w:tcW w:w="1382"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Brooklyn Lake (BKL)</w:t>
            </w:r>
          </w:p>
        </w:tc>
        <w:tc>
          <w:tcPr>
            <w:tcW w:w="955"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1.8</w:t>
            </w:r>
          </w:p>
        </w:tc>
        <w:tc>
          <w:tcPr>
            <w:tcW w:w="33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0.19</w:t>
            </w:r>
          </w:p>
        </w:tc>
        <w:tc>
          <w:tcPr>
            <w:tcW w:w="438"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14.8</w:t>
            </w:r>
          </w:p>
        </w:tc>
        <w:tc>
          <w:tcPr>
            <w:tcW w:w="439"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26.9</w:t>
            </w:r>
          </w:p>
        </w:tc>
        <w:tc>
          <w:tcPr>
            <w:tcW w:w="663"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18</w:t>
            </w:r>
          </w:p>
        </w:tc>
        <w:tc>
          <w:tcPr>
            <w:tcW w:w="791" w:type="pct"/>
            <w:tcBorders>
              <w:top w:val="nil"/>
              <w:left w:val="nil"/>
              <w:bottom w:val="nil"/>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w:t>
            </w:r>
          </w:p>
        </w:tc>
      </w:tr>
      <w:tr w:rsidR="002F3107" w:rsidRPr="003F19CE" w:rsidTr="003310D6">
        <w:trPr>
          <w:trHeight w:val="400"/>
          <w:jc w:val="center"/>
        </w:trPr>
        <w:tc>
          <w:tcPr>
            <w:tcW w:w="1382"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color w:val="000000"/>
              </w:rPr>
            </w:pPr>
            <w:r w:rsidRPr="003F19CE">
              <w:rPr>
                <w:rFonts w:ascii="Arial" w:eastAsia="Times New Roman" w:hAnsi="Arial" w:cs="Arial"/>
                <w:color w:val="000000"/>
              </w:rPr>
              <w:t>South Brush Creek (SBC)</w:t>
            </w:r>
          </w:p>
        </w:tc>
        <w:tc>
          <w:tcPr>
            <w:tcW w:w="955"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2.3</w:t>
            </w:r>
          </w:p>
        </w:tc>
        <w:tc>
          <w:tcPr>
            <w:tcW w:w="333"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0.17</w:t>
            </w:r>
          </w:p>
        </w:tc>
        <w:tc>
          <w:tcPr>
            <w:tcW w:w="438"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6.3</w:t>
            </w:r>
          </w:p>
        </w:tc>
        <w:tc>
          <w:tcPr>
            <w:tcW w:w="439"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27.5</w:t>
            </w:r>
          </w:p>
        </w:tc>
        <w:tc>
          <w:tcPr>
            <w:tcW w:w="663"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21</w:t>
            </w:r>
          </w:p>
        </w:tc>
        <w:tc>
          <w:tcPr>
            <w:tcW w:w="791" w:type="pct"/>
            <w:tcBorders>
              <w:top w:val="nil"/>
              <w:left w:val="nil"/>
              <w:bottom w:val="single" w:sz="4" w:space="0" w:color="auto"/>
              <w:right w:val="nil"/>
            </w:tcBorders>
            <w:shd w:val="clear" w:color="auto" w:fill="auto"/>
            <w:noWrap/>
            <w:vAlign w:val="center"/>
            <w:hideMark/>
          </w:tcPr>
          <w:p w:rsidR="002F3107" w:rsidRPr="003F19CE" w:rsidRDefault="002F3107" w:rsidP="003310D6">
            <w:pPr>
              <w:spacing w:after="0" w:line="240" w:lineRule="auto"/>
              <w:jc w:val="center"/>
              <w:rPr>
                <w:rFonts w:ascii="Arial" w:eastAsia="Times New Roman" w:hAnsi="Arial" w:cs="Arial"/>
              </w:rPr>
            </w:pPr>
            <w:r w:rsidRPr="003F19CE">
              <w:rPr>
                <w:rFonts w:ascii="Arial" w:eastAsia="Times New Roman" w:hAnsi="Arial" w:cs="Arial"/>
              </w:rPr>
              <w:t>GMR</w:t>
            </w:r>
          </w:p>
        </w:tc>
      </w:tr>
    </w:tbl>
    <w:p w:rsidR="002F3107" w:rsidRDefault="002F3107" w:rsidP="002F3107"/>
    <w:p w:rsidR="002F3107" w:rsidRDefault="002F3107">
      <w:pPr>
        <w:rPr>
          <w:rFonts w:asciiTheme="majorHAnsi" w:eastAsiaTheme="majorEastAsia" w:hAnsiTheme="majorHAnsi" w:cstheme="majorBidi"/>
          <w:b/>
          <w:bCs/>
          <w:i/>
        </w:rPr>
      </w:pPr>
      <w:r>
        <w:rPr>
          <w:i/>
        </w:rPr>
        <w:br w:type="page"/>
      </w:r>
    </w:p>
    <w:p w:rsidR="00D6766F" w:rsidRPr="005518A5" w:rsidRDefault="00D6766F" w:rsidP="00D6766F">
      <w:pPr>
        <w:pStyle w:val="Heading3"/>
        <w:numPr>
          <w:ilvl w:val="2"/>
          <w:numId w:val="1"/>
        </w:numPr>
        <w:rPr>
          <w:i/>
        </w:rPr>
      </w:pPr>
      <w:bookmarkStart w:id="43" w:name="_Toc289353893"/>
      <w:bookmarkStart w:id="44" w:name="_Toc289353895"/>
      <w:r w:rsidRPr="005518A5">
        <w:rPr>
          <w:i/>
        </w:rPr>
        <w:lastRenderedPageBreak/>
        <w:t>Dry Lake</w:t>
      </w:r>
      <w:bookmarkEnd w:id="43"/>
    </w:p>
    <w:p w:rsidR="00D6766F" w:rsidRPr="00C07297" w:rsidRDefault="00D6766F" w:rsidP="00D6766F">
      <w:pPr>
        <w:spacing w:before="240" w:line="480" w:lineRule="auto"/>
        <w:ind w:firstLine="720"/>
        <w:jc w:val="both"/>
        <w:rPr>
          <w:rFonts w:ascii="Arial" w:hAnsi="Arial" w:cs="Arial"/>
        </w:rPr>
      </w:pPr>
      <w:r>
        <w:rPr>
          <w:rFonts w:ascii="Arial" w:hAnsi="Arial" w:cs="Arial"/>
        </w:rPr>
        <w:t xml:space="preserve">The Green Mountain Reservoir (GMR) and Pump House (PUM) </w:t>
      </w:r>
      <w:r w:rsidR="00CF2115">
        <w:rPr>
          <w:rFonts w:ascii="Arial" w:hAnsi="Arial" w:cs="Arial"/>
        </w:rPr>
        <w:t xml:space="preserve">tree-ring </w:t>
      </w:r>
      <w:r>
        <w:rPr>
          <w:rFonts w:ascii="Arial" w:hAnsi="Arial" w:cs="Arial"/>
        </w:rPr>
        <w:t xml:space="preserve">chronologies were retained </w:t>
      </w:r>
      <w:r w:rsidR="00CF2115">
        <w:rPr>
          <w:rFonts w:ascii="Arial" w:hAnsi="Arial" w:cs="Arial"/>
        </w:rPr>
        <w:t xml:space="preserve">and the reconstruction model resulted in </w:t>
      </w:r>
      <w:r>
        <w:rPr>
          <w:rFonts w:ascii="Arial" w:hAnsi="Arial" w:cs="Arial"/>
        </w:rPr>
        <w:t>an R</w:t>
      </w:r>
      <w:r>
        <w:rPr>
          <w:rFonts w:ascii="Arial" w:hAnsi="Arial" w:cs="Arial"/>
          <w:vertAlign w:val="superscript"/>
        </w:rPr>
        <w:t>2</w:t>
      </w:r>
      <w:r>
        <w:rPr>
          <w:rFonts w:ascii="Arial" w:hAnsi="Arial" w:cs="Arial"/>
        </w:rPr>
        <w:t xml:space="preserve"> value of 0.48.  The predicted R</w:t>
      </w:r>
      <w:r>
        <w:rPr>
          <w:rFonts w:ascii="Arial" w:hAnsi="Arial" w:cs="Arial"/>
          <w:vertAlign w:val="superscript"/>
        </w:rPr>
        <w:t>2</w:t>
      </w:r>
      <w:r>
        <w:rPr>
          <w:rFonts w:ascii="Arial" w:hAnsi="Arial" w:cs="Arial"/>
        </w:rPr>
        <w:t xml:space="preserve"> ha</w:t>
      </w:r>
      <w:r w:rsidR="00CF2115">
        <w:rPr>
          <w:rFonts w:ascii="Arial" w:hAnsi="Arial" w:cs="Arial"/>
        </w:rPr>
        <w:t>d</w:t>
      </w:r>
      <w:r>
        <w:rPr>
          <w:rFonts w:ascii="Arial" w:hAnsi="Arial" w:cs="Arial"/>
        </w:rPr>
        <w:t xml:space="preserve"> a value of 0.43 and PRESS statistic was the lowest for the three stations. The RMSE magnitude was approximately 20% of the mean.  Based on the R</w:t>
      </w:r>
      <w:r>
        <w:rPr>
          <w:rFonts w:ascii="Arial" w:hAnsi="Arial" w:cs="Arial"/>
          <w:vertAlign w:val="superscript"/>
        </w:rPr>
        <w:t>2</w:t>
      </w:r>
      <w:r>
        <w:rPr>
          <w:rFonts w:ascii="Arial" w:hAnsi="Arial" w:cs="Arial"/>
        </w:rPr>
        <w:t>, R</w:t>
      </w:r>
      <w:r>
        <w:rPr>
          <w:rFonts w:ascii="Arial" w:hAnsi="Arial" w:cs="Arial"/>
          <w:vertAlign w:val="superscript"/>
        </w:rPr>
        <w:t>2</w:t>
      </w:r>
      <w:r>
        <w:rPr>
          <w:rFonts w:ascii="Arial" w:hAnsi="Arial" w:cs="Arial"/>
        </w:rPr>
        <w:t xml:space="preserve"> predicted, PRESS statistic, and RMSE value, the Dry Lake April 1</w:t>
      </w:r>
      <w:r w:rsidRPr="00E30888">
        <w:rPr>
          <w:rFonts w:ascii="Arial" w:hAnsi="Arial" w:cs="Arial"/>
          <w:vertAlign w:val="superscript"/>
        </w:rPr>
        <w:t>st</w:t>
      </w:r>
      <w:r>
        <w:rPr>
          <w:rFonts w:ascii="Arial" w:hAnsi="Arial" w:cs="Arial"/>
        </w:rPr>
        <w:t xml:space="preserve"> SWE reconstruction model was considered a highly skilled model.</w:t>
      </w:r>
    </w:p>
    <w:p w:rsidR="00D6766F" w:rsidRPr="005518A5" w:rsidRDefault="00D6766F" w:rsidP="00D6766F">
      <w:pPr>
        <w:pStyle w:val="Heading3"/>
        <w:numPr>
          <w:ilvl w:val="2"/>
          <w:numId w:val="1"/>
        </w:numPr>
        <w:rPr>
          <w:i/>
        </w:rPr>
      </w:pPr>
      <w:bookmarkStart w:id="45" w:name="_Toc289353894"/>
      <w:r w:rsidRPr="005518A5">
        <w:rPr>
          <w:i/>
        </w:rPr>
        <w:t>Old Battle</w:t>
      </w:r>
      <w:bookmarkEnd w:id="45"/>
    </w:p>
    <w:p w:rsidR="00D6766F" w:rsidRDefault="00D6766F" w:rsidP="00D6766F">
      <w:pPr>
        <w:spacing w:before="240" w:line="480" w:lineRule="auto"/>
        <w:ind w:firstLine="720"/>
        <w:jc w:val="both"/>
        <w:rPr>
          <w:rFonts w:ascii="Arial" w:hAnsi="Arial" w:cs="Arial"/>
        </w:rPr>
      </w:pPr>
      <w:r w:rsidRPr="004C7602">
        <w:rPr>
          <w:rFonts w:ascii="Arial" w:hAnsi="Arial" w:cs="Arial"/>
        </w:rPr>
        <w:t xml:space="preserve">The Green Mountain Reservoir (GMR) and </w:t>
      </w:r>
      <w:r>
        <w:rPr>
          <w:rFonts w:ascii="Arial" w:hAnsi="Arial" w:cs="Arial"/>
        </w:rPr>
        <w:t>Trail Gulch</w:t>
      </w:r>
      <w:r w:rsidRPr="004C7602">
        <w:rPr>
          <w:rFonts w:ascii="Arial" w:hAnsi="Arial" w:cs="Arial"/>
        </w:rPr>
        <w:t xml:space="preserve"> (</w:t>
      </w:r>
      <w:r>
        <w:rPr>
          <w:rFonts w:ascii="Arial" w:hAnsi="Arial" w:cs="Arial"/>
        </w:rPr>
        <w:t>TRG</w:t>
      </w:r>
      <w:r w:rsidRPr="004C7602">
        <w:rPr>
          <w:rFonts w:ascii="Arial" w:hAnsi="Arial" w:cs="Arial"/>
        </w:rPr>
        <w:t xml:space="preserve">) </w:t>
      </w:r>
      <w:r w:rsidR="00CF2115">
        <w:rPr>
          <w:rFonts w:ascii="Arial" w:hAnsi="Arial" w:cs="Arial"/>
        </w:rPr>
        <w:t xml:space="preserve">tree-ring </w:t>
      </w:r>
      <w:r w:rsidRPr="004C7602">
        <w:rPr>
          <w:rFonts w:ascii="Arial" w:hAnsi="Arial" w:cs="Arial"/>
        </w:rPr>
        <w:t xml:space="preserve">chronologies were retained </w:t>
      </w:r>
      <w:r w:rsidR="00CF2115">
        <w:rPr>
          <w:rFonts w:ascii="Arial" w:hAnsi="Arial" w:cs="Arial"/>
        </w:rPr>
        <w:t xml:space="preserve">and the reconstruction model resulted in an </w:t>
      </w:r>
      <w:r w:rsidRPr="004C7602">
        <w:rPr>
          <w:rFonts w:ascii="Arial" w:hAnsi="Arial" w:cs="Arial"/>
        </w:rPr>
        <w:t>R</w:t>
      </w:r>
      <w:r w:rsidRPr="004C7602">
        <w:rPr>
          <w:rFonts w:ascii="Arial" w:hAnsi="Arial" w:cs="Arial"/>
          <w:vertAlign w:val="superscript"/>
        </w:rPr>
        <w:t>2</w:t>
      </w:r>
      <w:r w:rsidRPr="004C7602">
        <w:rPr>
          <w:rFonts w:ascii="Arial" w:hAnsi="Arial" w:cs="Arial"/>
        </w:rPr>
        <w:t xml:space="preserve"> </w:t>
      </w:r>
      <w:r>
        <w:rPr>
          <w:rFonts w:ascii="Arial" w:hAnsi="Arial" w:cs="Arial"/>
        </w:rPr>
        <w:t>=</w:t>
      </w:r>
      <w:r w:rsidRPr="004C7602">
        <w:rPr>
          <w:rFonts w:ascii="Arial" w:hAnsi="Arial" w:cs="Arial"/>
        </w:rPr>
        <w:t xml:space="preserve"> 0.4</w:t>
      </w:r>
      <w:r>
        <w:rPr>
          <w:rFonts w:ascii="Arial" w:hAnsi="Arial" w:cs="Arial"/>
        </w:rPr>
        <w:t>2</w:t>
      </w:r>
      <w:r w:rsidR="00CF2115">
        <w:rPr>
          <w:rFonts w:ascii="Arial" w:hAnsi="Arial" w:cs="Arial"/>
        </w:rPr>
        <w:t xml:space="preserve"> and a</w:t>
      </w:r>
      <w:r>
        <w:rPr>
          <w:rFonts w:ascii="Arial" w:hAnsi="Arial" w:cs="Arial"/>
        </w:rPr>
        <w:t xml:space="preserve"> R</w:t>
      </w:r>
      <w:r>
        <w:rPr>
          <w:rFonts w:ascii="Arial" w:hAnsi="Arial" w:cs="Arial"/>
          <w:vertAlign w:val="superscript"/>
        </w:rPr>
        <w:t>2</w:t>
      </w:r>
      <w:r>
        <w:rPr>
          <w:rFonts w:ascii="Arial" w:hAnsi="Arial" w:cs="Arial"/>
        </w:rPr>
        <w:t xml:space="preserve"> predicted = 0.35</w:t>
      </w:r>
      <w:r w:rsidRPr="004C7602">
        <w:rPr>
          <w:rFonts w:ascii="Arial" w:hAnsi="Arial" w:cs="Arial"/>
        </w:rPr>
        <w:t xml:space="preserve">.  </w:t>
      </w:r>
      <w:r>
        <w:rPr>
          <w:rFonts w:ascii="Arial" w:hAnsi="Arial" w:cs="Arial"/>
        </w:rPr>
        <w:t>The</w:t>
      </w:r>
      <w:r w:rsidRPr="004C7602">
        <w:rPr>
          <w:rFonts w:ascii="Arial" w:hAnsi="Arial" w:cs="Arial"/>
        </w:rPr>
        <w:t xml:space="preserve"> PRESS statistic was the </w:t>
      </w:r>
      <w:r>
        <w:rPr>
          <w:rFonts w:ascii="Arial" w:hAnsi="Arial" w:cs="Arial"/>
        </w:rPr>
        <w:t>highest of the</w:t>
      </w:r>
      <w:r w:rsidRPr="004C7602">
        <w:rPr>
          <w:rFonts w:ascii="Arial" w:hAnsi="Arial" w:cs="Arial"/>
        </w:rPr>
        <w:t xml:space="preserve"> three stations</w:t>
      </w:r>
      <w:r>
        <w:rPr>
          <w:rFonts w:ascii="Arial" w:hAnsi="Arial" w:cs="Arial"/>
        </w:rPr>
        <w:t>, which was expected because Old Battle had larger magnitudes of April 1</w:t>
      </w:r>
      <w:r w:rsidRPr="00E30888">
        <w:rPr>
          <w:rFonts w:ascii="Arial" w:hAnsi="Arial" w:cs="Arial"/>
          <w:vertAlign w:val="superscript"/>
        </w:rPr>
        <w:t>st</w:t>
      </w:r>
      <w:r>
        <w:rPr>
          <w:rFonts w:ascii="Arial" w:hAnsi="Arial" w:cs="Arial"/>
        </w:rPr>
        <w:t xml:space="preserve"> SWE, which was </w:t>
      </w:r>
      <w:r w:rsidR="00CF2115">
        <w:rPr>
          <w:rFonts w:ascii="Arial" w:hAnsi="Arial" w:cs="Arial"/>
        </w:rPr>
        <w:t xml:space="preserve">most likely </w:t>
      </w:r>
      <w:r>
        <w:rPr>
          <w:rFonts w:ascii="Arial" w:hAnsi="Arial" w:cs="Arial"/>
        </w:rPr>
        <w:t>attributed to the station’s higher elevation</w:t>
      </w:r>
      <w:r w:rsidRPr="004C7602">
        <w:rPr>
          <w:rFonts w:ascii="Arial" w:hAnsi="Arial" w:cs="Arial"/>
        </w:rPr>
        <w:t xml:space="preserve">. The RMSE </w:t>
      </w:r>
      <w:r>
        <w:rPr>
          <w:rFonts w:ascii="Arial" w:hAnsi="Arial" w:cs="Arial"/>
        </w:rPr>
        <w:t>was</w:t>
      </w:r>
      <w:r w:rsidRPr="004C7602">
        <w:rPr>
          <w:rFonts w:ascii="Arial" w:hAnsi="Arial" w:cs="Arial"/>
        </w:rPr>
        <w:t xml:space="preserve"> approximately 20%</w:t>
      </w:r>
      <w:r>
        <w:rPr>
          <w:rFonts w:ascii="Arial" w:hAnsi="Arial" w:cs="Arial"/>
        </w:rPr>
        <w:t xml:space="preserve"> of the mean which compared favorably to the Dry Lake model</w:t>
      </w:r>
      <w:r w:rsidRPr="004C7602">
        <w:rPr>
          <w:rFonts w:ascii="Arial" w:hAnsi="Arial" w:cs="Arial"/>
        </w:rPr>
        <w:t xml:space="preserve">. </w:t>
      </w:r>
      <w:r>
        <w:rPr>
          <w:rFonts w:ascii="Arial" w:hAnsi="Arial" w:cs="Arial"/>
        </w:rPr>
        <w:t xml:space="preserve"> </w:t>
      </w:r>
      <w:r w:rsidR="00CF2115">
        <w:rPr>
          <w:rFonts w:ascii="Arial" w:hAnsi="Arial" w:cs="Arial"/>
        </w:rPr>
        <w:t>Based on these results, t</w:t>
      </w:r>
      <w:r>
        <w:rPr>
          <w:rFonts w:ascii="Arial" w:hAnsi="Arial" w:cs="Arial"/>
        </w:rPr>
        <w:t>he Old Battle</w:t>
      </w:r>
      <w:r w:rsidRPr="004C7602">
        <w:rPr>
          <w:rFonts w:ascii="Arial" w:hAnsi="Arial" w:cs="Arial"/>
        </w:rPr>
        <w:t xml:space="preserve"> </w:t>
      </w:r>
      <w:r>
        <w:rPr>
          <w:rFonts w:ascii="Arial" w:hAnsi="Arial" w:cs="Arial"/>
        </w:rPr>
        <w:t>April 1</w:t>
      </w:r>
      <w:r w:rsidRPr="00E30888">
        <w:rPr>
          <w:rFonts w:ascii="Arial" w:hAnsi="Arial" w:cs="Arial"/>
          <w:vertAlign w:val="superscript"/>
        </w:rPr>
        <w:t>st</w:t>
      </w:r>
      <w:r w:rsidRPr="004C7602">
        <w:rPr>
          <w:rFonts w:ascii="Arial" w:hAnsi="Arial" w:cs="Arial"/>
        </w:rPr>
        <w:t xml:space="preserve"> SWE reconstruct</w:t>
      </w:r>
      <w:r>
        <w:rPr>
          <w:rFonts w:ascii="Arial" w:hAnsi="Arial" w:cs="Arial"/>
        </w:rPr>
        <w:t>ion model wa</w:t>
      </w:r>
      <w:r w:rsidRPr="004C7602">
        <w:rPr>
          <w:rFonts w:ascii="Arial" w:hAnsi="Arial" w:cs="Arial"/>
        </w:rPr>
        <w:t xml:space="preserve">s considered a </w:t>
      </w:r>
      <w:r>
        <w:rPr>
          <w:rFonts w:ascii="Arial" w:hAnsi="Arial" w:cs="Arial"/>
        </w:rPr>
        <w:t>moderately</w:t>
      </w:r>
      <w:r w:rsidRPr="004C7602">
        <w:rPr>
          <w:rFonts w:ascii="Arial" w:hAnsi="Arial" w:cs="Arial"/>
        </w:rPr>
        <w:t xml:space="preserve"> </w:t>
      </w:r>
      <w:r>
        <w:rPr>
          <w:rFonts w:ascii="Arial" w:hAnsi="Arial" w:cs="Arial"/>
        </w:rPr>
        <w:t xml:space="preserve">to highly </w:t>
      </w:r>
      <w:r w:rsidRPr="004C7602">
        <w:rPr>
          <w:rFonts w:ascii="Arial" w:hAnsi="Arial" w:cs="Arial"/>
        </w:rPr>
        <w:t>skilled model</w:t>
      </w:r>
      <w:r>
        <w:rPr>
          <w:rFonts w:ascii="Arial" w:hAnsi="Arial" w:cs="Arial"/>
        </w:rPr>
        <w:t xml:space="preserve">.  </w:t>
      </w:r>
    </w:p>
    <w:p w:rsidR="002F3107" w:rsidRDefault="002F3107" w:rsidP="002F3107">
      <w:pPr>
        <w:pStyle w:val="Heading3"/>
        <w:numPr>
          <w:ilvl w:val="2"/>
          <w:numId w:val="1"/>
        </w:numPr>
        <w:rPr>
          <w:i/>
        </w:rPr>
      </w:pPr>
      <w:r w:rsidRPr="005518A5">
        <w:rPr>
          <w:i/>
        </w:rPr>
        <w:t>Lake Irene</w:t>
      </w:r>
      <w:bookmarkEnd w:id="44"/>
    </w:p>
    <w:p w:rsidR="002F3107" w:rsidRDefault="002F3107" w:rsidP="002F3107">
      <w:pPr>
        <w:spacing w:before="240" w:line="480" w:lineRule="auto"/>
        <w:ind w:firstLine="720"/>
        <w:jc w:val="both"/>
        <w:rPr>
          <w:rFonts w:ascii="Arial" w:hAnsi="Arial" w:cs="Arial"/>
        </w:rPr>
      </w:pPr>
      <w:r w:rsidRPr="004C7602">
        <w:rPr>
          <w:rFonts w:ascii="Arial" w:hAnsi="Arial" w:cs="Arial"/>
        </w:rPr>
        <w:t xml:space="preserve">The Green Mountain Reservoir (GMR) and Pump House (PUM) </w:t>
      </w:r>
      <w:r w:rsidR="00CF2115">
        <w:rPr>
          <w:rFonts w:ascii="Arial" w:hAnsi="Arial" w:cs="Arial"/>
        </w:rPr>
        <w:t xml:space="preserve">tree-ring </w:t>
      </w:r>
      <w:r w:rsidRPr="004C7602">
        <w:rPr>
          <w:rFonts w:ascii="Arial" w:hAnsi="Arial" w:cs="Arial"/>
        </w:rPr>
        <w:t>chronologies were</w:t>
      </w:r>
      <w:r>
        <w:rPr>
          <w:rFonts w:ascii="Arial" w:hAnsi="Arial" w:cs="Arial"/>
        </w:rPr>
        <w:t xml:space="preserve"> </w:t>
      </w:r>
      <w:r w:rsidR="00CF2115">
        <w:rPr>
          <w:rFonts w:ascii="Arial" w:hAnsi="Arial" w:cs="Arial"/>
        </w:rPr>
        <w:t xml:space="preserve">retained and the reconstruction model resulted in an </w:t>
      </w:r>
      <w:r w:rsidRPr="004C7602">
        <w:rPr>
          <w:rFonts w:ascii="Arial" w:hAnsi="Arial" w:cs="Arial"/>
        </w:rPr>
        <w:t>R</w:t>
      </w:r>
      <w:r w:rsidRPr="004C7602">
        <w:rPr>
          <w:rFonts w:ascii="Arial" w:hAnsi="Arial" w:cs="Arial"/>
          <w:vertAlign w:val="superscript"/>
        </w:rPr>
        <w:t>2</w:t>
      </w:r>
      <w:r w:rsidRPr="004C7602">
        <w:rPr>
          <w:rFonts w:ascii="Arial" w:hAnsi="Arial" w:cs="Arial"/>
        </w:rPr>
        <w:t xml:space="preserve"> </w:t>
      </w:r>
      <w:r>
        <w:rPr>
          <w:rFonts w:ascii="Arial" w:hAnsi="Arial" w:cs="Arial"/>
        </w:rPr>
        <w:t>=</w:t>
      </w:r>
      <w:r w:rsidRPr="004C7602">
        <w:rPr>
          <w:rFonts w:ascii="Arial" w:hAnsi="Arial" w:cs="Arial"/>
        </w:rPr>
        <w:t xml:space="preserve"> 0.4</w:t>
      </w:r>
      <w:r>
        <w:rPr>
          <w:rFonts w:ascii="Arial" w:hAnsi="Arial" w:cs="Arial"/>
        </w:rPr>
        <w:t>1</w:t>
      </w:r>
      <w:r w:rsidRPr="004C7602">
        <w:rPr>
          <w:rFonts w:ascii="Arial" w:hAnsi="Arial" w:cs="Arial"/>
        </w:rPr>
        <w:t>.  The predicted R</w:t>
      </w:r>
      <w:r w:rsidRPr="004C7602">
        <w:rPr>
          <w:rFonts w:ascii="Arial" w:hAnsi="Arial" w:cs="Arial"/>
          <w:vertAlign w:val="superscript"/>
        </w:rPr>
        <w:t>2</w:t>
      </w:r>
      <w:r>
        <w:rPr>
          <w:rFonts w:ascii="Arial" w:hAnsi="Arial" w:cs="Arial"/>
        </w:rPr>
        <w:t xml:space="preserve"> value was 0.35 and the RMSE was</w:t>
      </w:r>
      <w:r w:rsidRPr="004C7602">
        <w:rPr>
          <w:rFonts w:ascii="Arial" w:hAnsi="Arial" w:cs="Arial"/>
        </w:rPr>
        <w:t xml:space="preserve"> </w:t>
      </w:r>
      <w:r>
        <w:rPr>
          <w:rFonts w:ascii="Arial" w:hAnsi="Arial" w:cs="Arial"/>
        </w:rPr>
        <w:t xml:space="preserve">approximately </w:t>
      </w:r>
      <w:r w:rsidRPr="004C7602">
        <w:rPr>
          <w:rFonts w:ascii="Arial" w:hAnsi="Arial" w:cs="Arial"/>
        </w:rPr>
        <w:t>2</w:t>
      </w:r>
      <w:r>
        <w:rPr>
          <w:rFonts w:ascii="Arial" w:hAnsi="Arial" w:cs="Arial"/>
        </w:rPr>
        <w:t>2% of the mean</w:t>
      </w:r>
      <w:r w:rsidRPr="004C7602">
        <w:rPr>
          <w:rFonts w:ascii="Arial" w:hAnsi="Arial" w:cs="Arial"/>
        </w:rPr>
        <w:t>.  Based on the R</w:t>
      </w:r>
      <w:r w:rsidRPr="004C7602">
        <w:rPr>
          <w:rFonts w:ascii="Arial" w:hAnsi="Arial" w:cs="Arial"/>
          <w:vertAlign w:val="superscript"/>
        </w:rPr>
        <w:t>2</w:t>
      </w:r>
      <w:r w:rsidRPr="004C7602">
        <w:rPr>
          <w:rFonts w:ascii="Arial" w:hAnsi="Arial" w:cs="Arial"/>
        </w:rPr>
        <w:t xml:space="preserve">, PRESS </w:t>
      </w:r>
      <w:r>
        <w:rPr>
          <w:rFonts w:ascii="Arial" w:hAnsi="Arial" w:cs="Arial"/>
        </w:rPr>
        <w:t xml:space="preserve">statistic, and </w:t>
      </w:r>
      <w:r w:rsidRPr="004C7602">
        <w:rPr>
          <w:rFonts w:ascii="Arial" w:hAnsi="Arial" w:cs="Arial"/>
        </w:rPr>
        <w:t xml:space="preserve">RMSE value, the </w:t>
      </w:r>
      <w:r>
        <w:rPr>
          <w:rFonts w:ascii="Arial" w:hAnsi="Arial" w:cs="Arial"/>
        </w:rPr>
        <w:t>Lake Irene</w:t>
      </w:r>
      <w:r w:rsidRPr="004C7602">
        <w:rPr>
          <w:rFonts w:ascii="Arial" w:hAnsi="Arial" w:cs="Arial"/>
        </w:rPr>
        <w:t xml:space="preserve"> </w:t>
      </w:r>
      <w:r>
        <w:rPr>
          <w:rFonts w:ascii="Arial" w:hAnsi="Arial" w:cs="Arial"/>
        </w:rPr>
        <w:t xml:space="preserve">April </w:t>
      </w:r>
      <w:proofErr w:type="gramStart"/>
      <w:r>
        <w:rPr>
          <w:rFonts w:ascii="Arial" w:hAnsi="Arial" w:cs="Arial"/>
        </w:rPr>
        <w:t>1</w:t>
      </w:r>
      <w:r w:rsidRPr="008C5C47">
        <w:rPr>
          <w:rFonts w:ascii="Arial" w:hAnsi="Arial" w:cs="Arial"/>
          <w:vertAlign w:val="superscript"/>
        </w:rPr>
        <w:t>st</w:t>
      </w:r>
      <w:proofErr w:type="gramEnd"/>
      <w:r w:rsidRPr="004C7602">
        <w:rPr>
          <w:rFonts w:ascii="Arial" w:hAnsi="Arial" w:cs="Arial"/>
        </w:rPr>
        <w:t xml:space="preserve"> SWE reconstru</w:t>
      </w:r>
      <w:r>
        <w:rPr>
          <w:rFonts w:ascii="Arial" w:hAnsi="Arial" w:cs="Arial"/>
        </w:rPr>
        <w:t>ction model wa</w:t>
      </w:r>
      <w:r w:rsidRPr="004C7602">
        <w:rPr>
          <w:rFonts w:ascii="Arial" w:hAnsi="Arial" w:cs="Arial"/>
        </w:rPr>
        <w:t>s considered a</w:t>
      </w:r>
      <w:r>
        <w:rPr>
          <w:rFonts w:ascii="Arial" w:hAnsi="Arial" w:cs="Arial"/>
        </w:rPr>
        <w:t xml:space="preserve"> moderately to highly</w:t>
      </w:r>
      <w:r w:rsidRPr="004C7602">
        <w:rPr>
          <w:rFonts w:ascii="Arial" w:hAnsi="Arial" w:cs="Arial"/>
        </w:rPr>
        <w:t xml:space="preserve"> skilled model.</w:t>
      </w:r>
    </w:p>
    <w:p w:rsidR="00CA1BE6" w:rsidRDefault="00CA1BE6">
      <w:pPr>
        <w:rPr>
          <w:rFonts w:asciiTheme="majorHAnsi" w:eastAsiaTheme="majorEastAsia" w:hAnsiTheme="majorHAnsi" w:cstheme="majorBidi"/>
          <w:b/>
          <w:bCs/>
          <w:i/>
        </w:rPr>
      </w:pPr>
      <w:bookmarkStart w:id="46" w:name="_Toc289353896"/>
      <w:r>
        <w:rPr>
          <w:i/>
        </w:rPr>
        <w:br w:type="page"/>
      </w:r>
    </w:p>
    <w:p w:rsidR="002F3107" w:rsidRPr="00D65C4A" w:rsidRDefault="002F3107" w:rsidP="002F3107">
      <w:pPr>
        <w:pStyle w:val="Heading3"/>
        <w:numPr>
          <w:ilvl w:val="2"/>
          <w:numId w:val="1"/>
        </w:numPr>
        <w:rPr>
          <w:i/>
        </w:rPr>
      </w:pPr>
      <w:r w:rsidRPr="00D65C4A">
        <w:rPr>
          <w:i/>
        </w:rPr>
        <w:lastRenderedPageBreak/>
        <w:t>Regional April 1</w:t>
      </w:r>
      <w:r w:rsidRPr="00D65C4A">
        <w:rPr>
          <w:i/>
          <w:vertAlign w:val="superscript"/>
        </w:rPr>
        <w:t>st</w:t>
      </w:r>
      <w:r w:rsidRPr="00D65C4A">
        <w:rPr>
          <w:i/>
        </w:rPr>
        <w:t xml:space="preserve"> SWE</w:t>
      </w:r>
      <w:bookmarkEnd w:id="46"/>
    </w:p>
    <w:p w:rsidR="002F3107" w:rsidRDefault="002F3107" w:rsidP="002F3107">
      <w:pPr>
        <w:spacing w:before="240" w:line="480" w:lineRule="auto"/>
        <w:ind w:firstLine="720"/>
        <w:jc w:val="both"/>
        <w:rPr>
          <w:rFonts w:ascii="Arial" w:hAnsi="Arial" w:cs="Arial"/>
        </w:rPr>
      </w:pPr>
      <w:r>
        <w:rPr>
          <w:rFonts w:ascii="Arial" w:hAnsi="Arial" w:cs="Arial"/>
        </w:rPr>
        <w:t xml:space="preserve">Principal Components Analysis (Varimax Rotated) was used to develop a regional April </w:t>
      </w:r>
      <w:proofErr w:type="gramStart"/>
      <w:r>
        <w:rPr>
          <w:rFonts w:ascii="Arial" w:hAnsi="Arial" w:cs="Arial"/>
        </w:rPr>
        <w:t>1</w:t>
      </w:r>
      <w:r w:rsidRPr="00AF2FFC">
        <w:rPr>
          <w:rFonts w:ascii="Arial" w:hAnsi="Arial" w:cs="Arial"/>
          <w:vertAlign w:val="superscript"/>
        </w:rPr>
        <w:t>st</w:t>
      </w:r>
      <w:proofErr w:type="gramEnd"/>
      <w:r>
        <w:rPr>
          <w:rFonts w:ascii="Arial" w:hAnsi="Arial" w:cs="Arial"/>
        </w:rPr>
        <w:t xml:space="preserve"> SWE data set.  </w:t>
      </w:r>
      <w:r w:rsidR="006B36EA">
        <w:rPr>
          <w:rFonts w:ascii="Arial" w:hAnsi="Arial" w:cs="Arial"/>
        </w:rPr>
        <w:t>The first principal component accounted for 76% of the explained variance for the 11 SNOTEL stations. To create the regional April 1</w:t>
      </w:r>
      <w:r w:rsidR="006B36EA" w:rsidRPr="00011820">
        <w:rPr>
          <w:rFonts w:ascii="Arial" w:hAnsi="Arial" w:cs="Arial"/>
          <w:vertAlign w:val="superscript"/>
        </w:rPr>
        <w:t>st</w:t>
      </w:r>
      <w:r w:rsidR="006B36EA">
        <w:rPr>
          <w:rFonts w:ascii="Arial" w:hAnsi="Arial" w:cs="Arial"/>
        </w:rPr>
        <w:t xml:space="preserve"> SWE dataset, the yearly values for the 11 stations were averaged </w:t>
      </w:r>
      <w:r w:rsidR="006B36EA" w:rsidRPr="00BD0B49">
        <w:rPr>
          <w:rFonts w:ascii="Arial" w:hAnsi="Arial" w:cs="Arial"/>
          <w:noProof/>
        </w:rPr>
        <w:t>(Woodhouse</w:t>
      </w:r>
      <w:r w:rsidR="006B36EA">
        <w:rPr>
          <w:rFonts w:ascii="Arial" w:hAnsi="Arial" w:cs="Arial"/>
          <w:noProof/>
        </w:rPr>
        <w:t>,</w:t>
      </w:r>
      <w:r w:rsidR="006B36EA" w:rsidRPr="00BD0B49">
        <w:rPr>
          <w:rFonts w:ascii="Arial" w:hAnsi="Arial" w:cs="Arial"/>
          <w:noProof/>
        </w:rPr>
        <w:t xml:space="preserve"> 2003</w:t>
      </w:r>
      <w:r w:rsidR="006B36EA">
        <w:rPr>
          <w:rFonts w:ascii="Arial" w:hAnsi="Arial" w:cs="Arial"/>
          <w:noProof/>
        </w:rPr>
        <w:t>;</w:t>
      </w:r>
      <w:r w:rsidR="006B36EA" w:rsidRPr="00BD0B49">
        <w:rPr>
          <w:rFonts w:ascii="Arial" w:hAnsi="Arial" w:cs="Arial"/>
          <w:noProof/>
        </w:rPr>
        <w:t xml:space="preserve"> Timilsena and Piechota, 2008)</w:t>
      </w:r>
      <w:r w:rsidR="006B36EA">
        <w:rPr>
          <w:rFonts w:ascii="Arial" w:hAnsi="Arial" w:cs="Arial"/>
          <w:noProof/>
        </w:rPr>
        <w:t xml:space="preserve"> to form one dataset</w:t>
      </w:r>
      <w:r w:rsidR="006B36EA">
        <w:rPr>
          <w:rFonts w:ascii="Arial" w:hAnsi="Arial" w:cs="Arial"/>
        </w:rPr>
        <w:t>.</w:t>
      </w:r>
      <w:r>
        <w:rPr>
          <w:rFonts w:ascii="Arial" w:hAnsi="Arial" w:cs="Arial"/>
        </w:rPr>
        <w:t xml:space="preserve">  However, based on the results of the individual stations (Table 3), it was noted that two of the stations, South Brush Creek (SBC) and Brooklyn Lake (BLK) performed very poorly, with R</w:t>
      </w:r>
      <w:r>
        <w:rPr>
          <w:rFonts w:ascii="Arial" w:hAnsi="Arial" w:cs="Arial"/>
          <w:vertAlign w:val="superscript"/>
        </w:rPr>
        <w:t>2</w:t>
      </w:r>
      <w:r>
        <w:rPr>
          <w:rFonts w:ascii="Arial" w:hAnsi="Arial" w:cs="Arial"/>
        </w:rPr>
        <w:t xml:space="preserve"> values less than 0.20.  Therefore, two regional snowpack datasets were developed.  The first regional reconstruction utilized all eleven stations while the second regional snowpack dataset utilized nine stations, removing SBC and BLK.</w:t>
      </w:r>
    </w:p>
    <w:p w:rsidR="002F3107" w:rsidRDefault="002F3107" w:rsidP="002F3107">
      <w:pPr>
        <w:spacing w:before="240" w:line="480" w:lineRule="auto"/>
        <w:ind w:firstLine="720"/>
        <w:jc w:val="both"/>
        <w:rPr>
          <w:rFonts w:ascii="Arial" w:hAnsi="Arial" w:cs="Arial"/>
        </w:rPr>
      </w:pPr>
      <w:r>
        <w:rPr>
          <w:rFonts w:ascii="Arial" w:hAnsi="Arial" w:cs="Arial"/>
        </w:rPr>
        <w:t xml:space="preserve">Stepwise </w:t>
      </w:r>
      <w:r w:rsidR="006B36EA">
        <w:rPr>
          <w:rFonts w:ascii="Arial" w:hAnsi="Arial" w:cs="Arial"/>
        </w:rPr>
        <w:t xml:space="preserve">linear </w:t>
      </w:r>
      <w:r>
        <w:rPr>
          <w:rFonts w:ascii="Arial" w:hAnsi="Arial" w:cs="Arial"/>
        </w:rPr>
        <w:t xml:space="preserve">regression and statistical validation was performed on both </w:t>
      </w:r>
      <w:r w:rsidR="006B36EA">
        <w:rPr>
          <w:rFonts w:ascii="Arial" w:hAnsi="Arial" w:cs="Arial"/>
        </w:rPr>
        <w:t xml:space="preserve">snowpack </w:t>
      </w:r>
      <w:r>
        <w:rPr>
          <w:rFonts w:ascii="Arial" w:hAnsi="Arial" w:cs="Arial"/>
        </w:rPr>
        <w:t>regionalizations.  The eleven station April 1</w:t>
      </w:r>
      <w:r w:rsidRPr="00D44C25">
        <w:rPr>
          <w:rFonts w:ascii="Arial" w:hAnsi="Arial" w:cs="Arial"/>
          <w:vertAlign w:val="superscript"/>
        </w:rPr>
        <w:t>st</w:t>
      </w:r>
      <w:r>
        <w:rPr>
          <w:rFonts w:ascii="Arial" w:hAnsi="Arial" w:cs="Arial"/>
        </w:rPr>
        <w:t xml:space="preserve"> SWE reconstruction model resulted in an </w:t>
      </w:r>
      <w:r w:rsidRPr="00FD2DA7">
        <w:rPr>
          <w:rFonts w:ascii="Arial" w:hAnsi="Arial" w:cs="Arial"/>
        </w:rPr>
        <w:t>R</w:t>
      </w:r>
      <w:r>
        <w:rPr>
          <w:rFonts w:ascii="Arial" w:hAnsi="Arial" w:cs="Arial"/>
          <w:vertAlign w:val="superscript"/>
        </w:rPr>
        <w:t>2</w:t>
      </w:r>
      <w:r>
        <w:rPr>
          <w:rFonts w:ascii="Arial" w:hAnsi="Arial" w:cs="Arial"/>
        </w:rPr>
        <w:t xml:space="preserve"> of 0.42 while the nine station April 1</w:t>
      </w:r>
      <w:r w:rsidRPr="00D44C25">
        <w:rPr>
          <w:rFonts w:ascii="Arial" w:hAnsi="Arial" w:cs="Arial"/>
          <w:vertAlign w:val="superscript"/>
        </w:rPr>
        <w:t>st</w:t>
      </w:r>
      <w:r>
        <w:rPr>
          <w:rFonts w:ascii="Arial" w:hAnsi="Arial" w:cs="Arial"/>
        </w:rPr>
        <w:t xml:space="preserve"> SWE reconstruction model resulted in a R</w:t>
      </w:r>
      <w:r>
        <w:rPr>
          <w:rFonts w:ascii="Arial" w:hAnsi="Arial" w:cs="Arial"/>
          <w:vertAlign w:val="superscript"/>
        </w:rPr>
        <w:t>2</w:t>
      </w:r>
      <w:r>
        <w:rPr>
          <w:rFonts w:ascii="Arial" w:hAnsi="Arial" w:cs="Arial"/>
        </w:rPr>
        <w:t xml:space="preserve"> of 0.45. The remaining validation statistics (adjusted R</w:t>
      </w:r>
      <w:r>
        <w:rPr>
          <w:rFonts w:ascii="Arial" w:hAnsi="Arial" w:cs="Arial"/>
          <w:vertAlign w:val="superscript"/>
        </w:rPr>
        <w:t>2</w:t>
      </w:r>
      <w:r>
        <w:rPr>
          <w:rFonts w:ascii="Arial" w:hAnsi="Arial" w:cs="Arial"/>
        </w:rPr>
        <w:t>, predicted R</w:t>
      </w:r>
      <w:r>
        <w:rPr>
          <w:rFonts w:ascii="Arial" w:hAnsi="Arial" w:cs="Arial"/>
          <w:vertAlign w:val="superscript"/>
        </w:rPr>
        <w:t>2</w:t>
      </w:r>
      <w:r>
        <w:rPr>
          <w:rFonts w:ascii="Arial" w:hAnsi="Arial" w:cs="Arial"/>
        </w:rPr>
        <w:t>, the S value, PRESS statistic, and V</w:t>
      </w:r>
      <w:r w:rsidR="006E5764">
        <w:rPr>
          <w:rFonts w:ascii="Arial" w:hAnsi="Arial" w:cs="Arial"/>
        </w:rPr>
        <w:t>IF) were similar</w:t>
      </w:r>
      <w:r w:rsidR="006B36EA">
        <w:rPr>
          <w:rFonts w:ascii="Arial" w:hAnsi="Arial" w:cs="Arial"/>
        </w:rPr>
        <w:t xml:space="preserve"> </w:t>
      </w:r>
      <w:r>
        <w:rPr>
          <w:rFonts w:ascii="Arial" w:hAnsi="Arial" w:cs="Arial"/>
        </w:rPr>
        <w:t>(T</w:t>
      </w:r>
      <w:r w:rsidR="006E5764">
        <w:rPr>
          <w:rFonts w:ascii="Arial" w:hAnsi="Arial" w:cs="Arial"/>
        </w:rPr>
        <w:t xml:space="preserve">able 6).  </w:t>
      </w:r>
      <w:r w:rsidR="006B36EA">
        <w:rPr>
          <w:rFonts w:ascii="Arial" w:hAnsi="Arial" w:cs="Arial"/>
        </w:rPr>
        <w:t>T</w:t>
      </w:r>
      <w:r>
        <w:rPr>
          <w:rFonts w:ascii="Arial" w:hAnsi="Arial" w:cs="Arial"/>
        </w:rPr>
        <w:t>he Mallows’ C</w:t>
      </w:r>
      <w:r>
        <w:rPr>
          <w:rFonts w:ascii="Arial" w:hAnsi="Arial" w:cs="Arial"/>
          <w:vertAlign w:val="subscript"/>
        </w:rPr>
        <w:t>p</w:t>
      </w:r>
      <w:r>
        <w:rPr>
          <w:rFonts w:ascii="Arial" w:hAnsi="Arial" w:cs="Arial"/>
        </w:rPr>
        <w:t xml:space="preserve"> </w:t>
      </w:r>
      <w:r w:rsidR="006E5764">
        <w:rPr>
          <w:rFonts w:ascii="Arial" w:hAnsi="Arial" w:cs="Arial"/>
        </w:rPr>
        <w:t>for the nine s</w:t>
      </w:r>
      <w:r>
        <w:rPr>
          <w:rFonts w:ascii="Arial" w:hAnsi="Arial" w:cs="Arial"/>
        </w:rPr>
        <w:t>tation Regional April 1</w:t>
      </w:r>
      <w:r w:rsidRPr="00D44C25">
        <w:rPr>
          <w:rFonts w:ascii="Arial" w:hAnsi="Arial" w:cs="Arial"/>
          <w:vertAlign w:val="superscript"/>
        </w:rPr>
        <w:t>st</w:t>
      </w:r>
      <w:r>
        <w:rPr>
          <w:rFonts w:ascii="Arial" w:hAnsi="Arial" w:cs="Arial"/>
        </w:rPr>
        <w:t xml:space="preserve"> SWE reconstruction model (Table 7)</w:t>
      </w:r>
      <w:r w:rsidR="006B36EA">
        <w:rPr>
          <w:rFonts w:ascii="Arial" w:hAnsi="Arial" w:cs="Arial"/>
        </w:rPr>
        <w:t xml:space="preserve"> was slightly better when compared to the eleven station model and t</w:t>
      </w:r>
      <w:r>
        <w:rPr>
          <w:rFonts w:ascii="Arial" w:hAnsi="Arial" w:cs="Arial"/>
        </w:rPr>
        <w:t xml:space="preserve">he RSME was smaller for the </w:t>
      </w:r>
      <w:r w:rsidR="006E5764">
        <w:rPr>
          <w:rFonts w:ascii="Arial" w:hAnsi="Arial" w:cs="Arial"/>
        </w:rPr>
        <w:t>nine s</w:t>
      </w:r>
      <w:r>
        <w:rPr>
          <w:rFonts w:ascii="Arial" w:hAnsi="Arial" w:cs="Arial"/>
        </w:rPr>
        <w:t>tation Regional April 1</w:t>
      </w:r>
      <w:r w:rsidRPr="00D44C25">
        <w:rPr>
          <w:rFonts w:ascii="Arial" w:hAnsi="Arial" w:cs="Arial"/>
          <w:vertAlign w:val="superscript"/>
        </w:rPr>
        <w:t>st</w:t>
      </w:r>
      <w:r>
        <w:rPr>
          <w:rFonts w:ascii="Arial" w:hAnsi="Arial" w:cs="Arial"/>
        </w:rPr>
        <w:t xml:space="preserve"> SWE reconstruction model (Table 8).  The </w:t>
      </w:r>
      <w:r w:rsidR="006B36EA">
        <w:rPr>
          <w:rFonts w:ascii="Arial" w:hAnsi="Arial" w:cs="Arial"/>
        </w:rPr>
        <w:t>remaining</w:t>
      </w:r>
      <w:r>
        <w:rPr>
          <w:rFonts w:ascii="Arial" w:hAnsi="Arial" w:cs="Arial"/>
        </w:rPr>
        <w:t xml:space="preserve"> statistics (Durbin-Watson,</w:t>
      </w:r>
      <w:r w:rsidR="006E5764">
        <w:rPr>
          <w:rFonts w:ascii="Arial" w:hAnsi="Arial" w:cs="Arial"/>
        </w:rPr>
        <w:t xml:space="preserve"> RE, and Sign Test) </w:t>
      </w:r>
      <w:r w:rsidR="006B36EA">
        <w:rPr>
          <w:rFonts w:ascii="Arial" w:hAnsi="Arial" w:cs="Arial"/>
        </w:rPr>
        <w:t>displayed that</w:t>
      </w:r>
      <w:r w:rsidR="006E5764">
        <w:rPr>
          <w:rFonts w:ascii="Arial" w:hAnsi="Arial" w:cs="Arial"/>
        </w:rPr>
        <w:t xml:space="preserve"> the nine s</w:t>
      </w:r>
      <w:r>
        <w:rPr>
          <w:rFonts w:ascii="Arial" w:hAnsi="Arial" w:cs="Arial"/>
        </w:rPr>
        <w:t>tation Regional April 1</w:t>
      </w:r>
      <w:r w:rsidRPr="00D44C25">
        <w:rPr>
          <w:rFonts w:ascii="Arial" w:hAnsi="Arial" w:cs="Arial"/>
          <w:vertAlign w:val="superscript"/>
        </w:rPr>
        <w:t>st</w:t>
      </w:r>
      <w:r>
        <w:rPr>
          <w:rFonts w:ascii="Arial" w:hAnsi="Arial" w:cs="Arial"/>
        </w:rPr>
        <w:t xml:space="preserve"> SWE reconstruction model passed with 95% significance.  </w:t>
      </w:r>
      <w:r w:rsidR="006B36EA">
        <w:rPr>
          <w:rFonts w:ascii="Arial" w:hAnsi="Arial" w:cs="Arial"/>
        </w:rPr>
        <w:t xml:space="preserve">Therefore, </w:t>
      </w:r>
      <w:r>
        <w:rPr>
          <w:rFonts w:ascii="Arial" w:hAnsi="Arial" w:cs="Arial"/>
        </w:rPr>
        <w:t xml:space="preserve">it was determined that the </w:t>
      </w:r>
      <w:r w:rsidR="006E5764">
        <w:rPr>
          <w:rFonts w:ascii="Arial" w:hAnsi="Arial" w:cs="Arial"/>
        </w:rPr>
        <w:t>nine s</w:t>
      </w:r>
      <w:r>
        <w:rPr>
          <w:rFonts w:ascii="Arial" w:hAnsi="Arial" w:cs="Arial"/>
        </w:rPr>
        <w:t>tation Regional April 1</w:t>
      </w:r>
      <w:r w:rsidRPr="00D44C25">
        <w:rPr>
          <w:rFonts w:ascii="Arial" w:hAnsi="Arial" w:cs="Arial"/>
          <w:vertAlign w:val="superscript"/>
        </w:rPr>
        <w:t>st</w:t>
      </w:r>
      <w:r>
        <w:rPr>
          <w:rFonts w:ascii="Arial" w:hAnsi="Arial" w:cs="Arial"/>
        </w:rPr>
        <w:t xml:space="preserve"> SWE reconstruction model </w:t>
      </w:r>
      <w:r w:rsidR="006E5764">
        <w:rPr>
          <w:rFonts w:ascii="Arial" w:hAnsi="Arial" w:cs="Arial"/>
        </w:rPr>
        <w:t>was</w:t>
      </w:r>
      <w:r>
        <w:rPr>
          <w:rFonts w:ascii="Arial" w:hAnsi="Arial" w:cs="Arial"/>
        </w:rPr>
        <w:t xml:space="preserve"> more accurate and contains a better predictive ca</w:t>
      </w:r>
      <w:r w:rsidR="006E5764">
        <w:rPr>
          <w:rFonts w:ascii="Arial" w:hAnsi="Arial" w:cs="Arial"/>
        </w:rPr>
        <w:t>pability for the NPRB than the eleven s</w:t>
      </w:r>
      <w:r>
        <w:rPr>
          <w:rFonts w:ascii="Arial" w:hAnsi="Arial" w:cs="Arial"/>
        </w:rPr>
        <w:t>tation Regional April 1</w:t>
      </w:r>
      <w:r w:rsidRPr="00D44C25">
        <w:rPr>
          <w:rFonts w:ascii="Arial" w:hAnsi="Arial" w:cs="Arial"/>
          <w:vertAlign w:val="superscript"/>
        </w:rPr>
        <w:t>st</w:t>
      </w:r>
      <w:r>
        <w:rPr>
          <w:rFonts w:ascii="Arial" w:hAnsi="Arial" w:cs="Arial"/>
        </w:rPr>
        <w:t xml:space="preserve"> SWE reconstruction model.</w:t>
      </w:r>
    </w:p>
    <w:p w:rsidR="003F19CE" w:rsidRDefault="00605C10" w:rsidP="002F3107">
      <w:r>
        <w:br w:type="page"/>
      </w:r>
      <w:bookmarkEnd w:id="39"/>
    </w:p>
    <w:p w:rsidR="002461C2" w:rsidRDefault="002461C2" w:rsidP="002461C2">
      <w:pPr>
        <w:pStyle w:val="Caption"/>
        <w:keepNext/>
      </w:pPr>
      <w:bookmarkStart w:id="47" w:name="_Toc289353920"/>
      <w:r>
        <w:lastRenderedPageBreak/>
        <w:t xml:space="preserve">Table </w:t>
      </w:r>
      <w:fldSimple w:instr=" SEQ Table \* ARABIC ">
        <w:r w:rsidR="00540CB8">
          <w:rPr>
            <w:noProof/>
          </w:rPr>
          <w:t>6</w:t>
        </w:r>
      </w:fldSimple>
      <w:r>
        <w:t xml:space="preserve">. </w:t>
      </w:r>
      <w:r w:rsidRPr="00886397">
        <w:t>Regional April 1</w:t>
      </w:r>
      <w:r w:rsidRPr="009B79E2">
        <w:rPr>
          <w:vertAlign w:val="superscript"/>
        </w:rPr>
        <w:t>st</w:t>
      </w:r>
      <w:r w:rsidRPr="00886397">
        <w:t xml:space="preserve"> SWE Statistical Analysis</w:t>
      </w:r>
      <w:bookmarkEnd w:id="47"/>
    </w:p>
    <w:tbl>
      <w:tblPr>
        <w:tblW w:w="5000" w:type="pct"/>
        <w:tblLook w:val="04A0"/>
      </w:tblPr>
      <w:tblGrid>
        <w:gridCol w:w="3081"/>
        <w:gridCol w:w="1042"/>
        <w:gridCol w:w="975"/>
        <w:gridCol w:w="1065"/>
        <w:gridCol w:w="1065"/>
        <w:gridCol w:w="1440"/>
        <w:gridCol w:w="908"/>
      </w:tblGrid>
      <w:tr w:rsidR="006E5764" w:rsidRPr="006E5764" w:rsidTr="006E5764">
        <w:trPr>
          <w:trHeight w:val="615"/>
        </w:trPr>
        <w:tc>
          <w:tcPr>
            <w:tcW w:w="1609"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SNOTEL Station</w:t>
            </w:r>
          </w:p>
        </w:tc>
        <w:tc>
          <w:tcPr>
            <w:tcW w:w="544"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S</w:t>
            </w:r>
          </w:p>
        </w:tc>
        <w:tc>
          <w:tcPr>
            <w:tcW w:w="509"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R</w:t>
            </w:r>
            <w:r w:rsidRPr="006E5764">
              <w:rPr>
                <w:rFonts w:ascii="Arial" w:eastAsia="Times New Roman" w:hAnsi="Arial" w:cs="Arial"/>
                <w:b/>
                <w:bCs/>
                <w:vertAlign w:val="superscript"/>
              </w:rPr>
              <w:t>2</w:t>
            </w:r>
          </w:p>
        </w:tc>
        <w:tc>
          <w:tcPr>
            <w:tcW w:w="556"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Adj R</w:t>
            </w:r>
            <w:r w:rsidRPr="006E5764">
              <w:rPr>
                <w:rFonts w:ascii="Arial" w:eastAsia="Times New Roman" w:hAnsi="Arial" w:cs="Arial"/>
                <w:b/>
                <w:bCs/>
                <w:vertAlign w:val="superscript"/>
              </w:rPr>
              <w:t>2</w:t>
            </w:r>
          </w:p>
        </w:tc>
        <w:tc>
          <w:tcPr>
            <w:tcW w:w="556"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Pred R</w:t>
            </w:r>
            <w:r w:rsidRPr="006E5764">
              <w:rPr>
                <w:rFonts w:ascii="Arial" w:eastAsia="Times New Roman" w:hAnsi="Arial" w:cs="Arial"/>
                <w:b/>
                <w:bCs/>
                <w:vertAlign w:val="superscript"/>
              </w:rPr>
              <w:t>2</w:t>
            </w:r>
          </w:p>
        </w:tc>
        <w:tc>
          <w:tcPr>
            <w:tcW w:w="752"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PRESS</w:t>
            </w:r>
          </w:p>
        </w:tc>
        <w:tc>
          <w:tcPr>
            <w:tcW w:w="475" w:type="pct"/>
            <w:tcBorders>
              <w:top w:val="single" w:sz="12" w:space="0" w:color="auto"/>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b/>
                <w:bCs/>
              </w:rPr>
            </w:pPr>
            <w:r w:rsidRPr="006E5764">
              <w:rPr>
                <w:rFonts w:ascii="Arial" w:eastAsia="Times New Roman" w:hAnsi="Arial" w:cs="Arial"/>
                <w:b/>
                <w:bCs/>
              </w:rPr>
              <w:t>VIF</w:t>
            </w:r>
          </w:p>
        </w:tc>
      </w:tr>
      <w:tr w:rsidR="006E5764" w:rsidRPr="006E5764" w:rsidTr="006E5764">
        <w:trPr>
          <w:trHeight w:val="285"/>
        </w:trPr>
        <w:tc>
          <w:tcPr>
            <w:tcW w:w="1609" w:type="pct"/>
            <w:tcBorders>
              <w:top w:val="nil"/>
              <w:left w:val="nil"/>
              <w:bottom w:val="nil"/>
              <w:right w:val="nil"/>
            </w:tcBorders>
            <w:shd w:val="clear" w:color="auto" w:fill="auto"/>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 xml:space="preserve">SWE 11 </w:t>
            </w:r>
          </w:p>
        </w:tc>
        <w:tc>
          <w:tcPr>
            <w:tcW w:w="544" w:type="pct"/>
            <w:tcBorders>
              <w:top w:val="nil"/>
              <w:left w:val="nil"/>
              <w:bottom w:val="nil"/>
              <w:right w:val="nil"/>
            </w:tcBorders>
            <w:shd w:val="clear" w:color="auto" w:fill="auto"/>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8.1</w:t>
            </w:r>
          </w:p>
        </w:tc>
        <w:tc>
          <w:tcPr>
            <w:tcW w:w="509" w:type="pct"/>
            <w:tcBorders>
              <w:top w:val="nil"/>
              <w:left w:val="nil"/>
              <w:bottom w:val="nil"/>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0.42</w:t>
            </w:r>
          </w:p>
        </w:tc>
        <w:tc>
          <w:tcPr>
            <w:tcW w:w="556" w:type="pct"/>
            <w:tcBorders>
              <w:top w:val="nil"/>
              <w:left w:val="nil"/>
              <w:bottom w:val="nil"/>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0.40</w:t>
            </w:r>
          </w:p>
        </w:tc>
        <w:tc>
          <w:tcPr>
            <w:tcW w:w="556" w:type="pct"/>
            <w:tcBorders>
              <w:top w:val="nil"/>
              <w:left w:val="nil"/>
              <w:bottom w:val="nil"/>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0.36</w:t>
            </w:r>
          </w:p>
        </w:tc>
        <w:tc>
          <w:tcPr>
            <w:tcW w:w="752" w:type="pct"/>
            <w:tcBorders>
              <w:top w:val="nil"/>
              <w:left w:val="nil"/>
              <w:bottom w:val="nil"/>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color w:val="000000"/>
              </w:rPr>
            </w:pPr>
            <w:r w:rsidRPr="006E5764">
              <w:rPr>
                <w:rFonts w:ascii="Arial" w:eastAsia="Times New Roman" w:hAnsi="Arial" w:cs="Arial"/>
                <w:color w:val="000000"/>
              </w:rPr>
              <w:t>4090.8</w:t>
            </w:r>
          </w:p>
        </w:tc>
        <w:tc>
          <w:tcPr>
            <w:tcW w:w="475" w:type="pct"/>
            <w:tcBorders>
              <w:top w:val="nil"/>
              <w:left w:val="nil"/>
              <w:bottom w:val="nil"/>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color w:val="000000"/>
              </w:rPr>
            </w:pPr>
            <w:r w:rsidRPr="006E5764">
              <w:rPr>
                <w:rFonts w:ascii="Arial" w:eastAsia="Times New Roman" w:hAnsi="Arial" w:cs="Arial"/>
                <w:color w:val="000000"/>
              </w:rPr>
              <w:t>1.6</w:t>
            </w:r>
          </w:p>
        </w:tc>
      </w:tr>
      <w:tr w:rsidR="006E5764" w:rsidRPr="006E5764" w:rsidTr="006E5764">
        <w:trPr>
          <w:trHeight w:val="285"/>
        </w:trPr>
        <w:tc>
          <w:tcPr>
            <w:tcW w:w="1609" w:type="pct"/>
            <w:tcBorders>
              <w:top w:val="nil"/>
              <w:left w:val="nil"/>
              <w:bottom w:val="single" w:sz="4" w:space="0" w:color="auto"/>
              <w:right w:val="nil"/>
            </w:tcBorders>
            <w:shd w:val="clear" w:color="auto" w:fill="auto"/>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SWE 9 (w/o SBC, BKL)</w:t>
            </w:r>
          </w:p>
        </w:tc>
        <w:tc>
          <w:tcPr>
            <w:tcW w:w="544" w:type="pct"/>
            <w:tcBorders>
              <w:top w:val="nil"/>
              <w:left w:val="nil"/>
              <w:bottom w:val="single" w:sz="4" w:space="0" w:color="auto"/>
              <w:right w:val="nil"/>
            </w:tcBorders>
            <w:shd w:val="clear" w:color="auto" w:fill="auto"/>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7.9</w:t>
            </w:r>
          </w:p>
        </w:tc>
        <w:tc>
          <w:tcPr>
            <w:tcW w:w="509" w:type="pct"/>
            <w:tcBorders>
              <w:top w:val="nil"/>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0.45</w:t>
            </w:r>
          </w:p>
        </w:tc>
        <w:tc>
          <w:tcPr>
            <w:tcW w:w="556" w:type="pct"/>
            <w:tcBorders>
              <w:top w:val="nil"/>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0.43</w:t>
            </w:r>
          </w:p>
        </w:tc>
        <w:tc>
          <w:tcPr>
            <w:tcW w:w="556" w:type="pct"/>
            <w:tcBorders>
              <w:top w:val="nil"/>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rPr>
            </w:pPr>
            <w:r w:rsidRPr="006E5764">
              <w:rPr>
                <w:rFonts w:ascii="Arial" w:eastAsia="Times New Roman" w:hAnsi="Arial" w:cs="Arial"/>
              </w:rPr>
              <w:t>0.40</w:t>
            </w:r>
          </w:p>
        </w:tc>
        <w:tc>
          <w:tcPr>
            <w:tcW w:w="752" w:type="pct"/>
            <w:tcBorders>
              <w:top w:val="nil"/>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color w:val="000000"/>
              </w:rPr>
            </w:pPr>
            <w:r w:rsidRPr="006E5764">
              <w:rPr>
                <w:rFonts w:ascii="Arial" w:eastAsia="Times New Roman" w:hAnsi="Arial" w:cs="Arial"/>
                <w:color w:val="000000"/>
              </w:rPr>
              <w:t>3937.9</w:t>
            </w:r>
          </w:p>
        </w:tc>
        <w:tc>
          <w:tcPr>
            <w:tcW w:w="475" w:type="pct"/>
            <w:tcBorders>
              <w:top w:val="nil"/>
              <w:left w:val="nil"/>
              <w:bottom w:val="single" w:sz="4" w:space="0" w:color="auto"/>
              <w:right w:val="nil"/>
            </w:tcBorders>
            <w:shd w:val="clear" w:color="auto" w:fill="auto"/>
            <w:noWrap/>
            <w:vAlign w:val="center"/>
            <w:hideMark/>
          </w:tcPr>
          <w:p w:rsidR="006E5764" w:rsidRPr="006E5764" w:rsidRDefault="006E5764" w:rsidP="006E5764">
            <w:pPr>
              <w:spacing w:after="0" w:line="240" w:lineRule="auto"/>
              <w:jc w:val="center"/>
              <w:rPr>
                <w:rFonts w:ascii="Arial" w:eastAsia="Times New Roman" w:hAnsi="Arial" w:cs="Arial"/>
                <w:color w:val="000000"/>
              </w:rPr>
            </w:pPr>
            <w:r w:rsidRPr="006E5764">
              <w:rPr>
                <w:rFonts w:ascii="Arial" w:eastAsia="Times New Roman" w:hAnsi="Arial" w:cs="Arial"/>
                <w:color w:val="000000"/>
              </w:rPr>
              <w:t>1.6</w:t>
            </w:r>
          </w:p>
        </w:tc>
      </w:tr>
    </w:tbl>
    <w:p w:rsidR="002461C2" w:rsidRDefault="002461C2" w:rsidP="008C5C47">
      <w:pPr>
        <w:pStyle w:val="Caption"/>
        <w:keepNext/>
      </w:pPr>
    </w:p>
    <w:p w:rsidR="008C5C47" w:rsidRDefault="008C5C47" w:rsidP="008C5C47">
      <w:pPr>
        <w:pStyle w:val="Caption"/>
        <w:keepNext/>
        <w:rPr>
          <w:vertAlign w:val="subscript"/>
        </w:rPr>
      </w:pPr>
      <w:bookmarkStart w:id="48" w:name="_Toc289353921"/>
      <w:r>
        <w:t xml:space="preserve">Table </w:t>
      </w:r>
      <w:r w:rsidR="00AD0875">
        <w:fldChar w:fldCharType="begin"/>
      </w:r>
      <w:r>
        <w:instrText xml:space="preserve"> SEQ Table \* ARABIC </w:instrText>
      </w:r>
      <w:r w:rsidR="00AD0875">
        <w:fldChar w:fldCharType="separate"/>
      </w:r>
      <w:r w:rsidR="00540CB8">
        <w:rPr>
          <w:noProof/>
        </w:rPr>
        <w:t>7</w:t>
      </w:r>
      <w:r w:rsidR="00AD0875">
        <w:fldChar w:fldCharType="end"/>
      </w:r>
      <w:r w:rsidRPr="000335ED">
        <w:t xml:space="preserve">. Regional </w:t>
      </w:r>
      <w:r>
        <w:t>April 1</w:t>
      </w:r>
      <w:r w:rsidRPr="009B79E2">
        <w:rPr>
          <w:vertAlign w:val="superscript"/>
        </w:rPr>
        <w:t>st</w:t>
      </w:r>
      <w:r w:rsidRPr="000335ED">
        <w:t xml:space="preserve"> SWE </w:t>
      </w:r>
      <w:r>
        <w:t>Mallows' C</w:t>
      </w:r>
      <w:r w:rsidRPr="00377641">
        <w:rPr>
          <w:vertAlign w:val="subscript"/>
        </w:rPr>
        <w:t>p</w:t>
      </w:r>
      <w:bookmarkEnd w:id="48"/>
    </w:p>
    <w:tbl>
      <w:tblPr>
        <w:tblW w:w="9556" w:type="dxa"/>
        <w:tblInd w:w="83" w:type="dxa"/>
        <w:tblLook w:val="04A0"/>
      </w:tblPr>
      <w:tblGrid>
        <w:gridCol w:w="3496"/>
        <w:gridCol w:w="2439"/>
        <w:gridCol w:w="1936"/>
        <w:gridCol w:w="1685"/>
      </w:tblGrid>
      <w:tr w:rsidR="008C5C47" w:rsidRPr="0035017B" w:rsidTr="00FD2DA7">
        <w:trPr>
          <w:trHeight w:val="350"/>
        </w:trPr>
        <w:tc>
          <w:tcPr>
            <w:tcW w:w="3496" w:type="dxa"/>
            <w:tcBorders>
              <w:top w:val="single" w:sz="12" w:space="0" w:color="auto"/>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b/>
                <w:bCs/>
              </w:rPr>
            </w:pPr>
            <w:r w:rsidRPr="0035017B">
              <w:rPr>
                <w:rFonts w:ascii="Arial" w:eastAsia="Times New Roman" w:hAnsi="Arial" w:cs="Arial"/>
                <w:b/>
                <w:bCs/>
              </w:rPr>
              <w:t>SNOTEL Station</w:t>
            </w:r>
          </w:p>
        </w:tc>
        <w:tc>
          <w:tcPr>
            <w:tcW w:w="2439" w:type="dxa"/>
            <w:tcBorders>
              <w:top w:val="single" w:sz="12" w:space="0" w:color="auto"/>
              <w:left w:val="nil"/>
              <w:bottom w:val="single" w:sz="4" w:space="0" w:color="auto"/>
              <w:right w:val="nil"/>
            </w:tcBorders>
            <w:shd w:val="clear" w:color="auto" w:fill="auto"/>
            <w:vAlign w:val="center"/>
            <w:hideMark/>
          </w:tcPr>
          <w:p w:rsidR="008C5C47" w:rsidRPr="0035017B" w:rsidRDefault="008C5C47" w:rsidP="00FD2DA7">
            <w:pPr>
              <w:spacing w:after="0" w:line="240" w:lineRule="auto"/>
              <w:jc w:val="center"/>
              <w:rPr>
                <w:rFonts w:ascii="Arial" w:eastAsia="Times New Roman" w:hAnsi="Arial" w:cs="Arial"/>
                <w:b/>
                <w:bCs/>
              </w:rPr>
            </w:pPr>
            <w:r w:rsidRPr="0035017B">
              <w:rPr>
                <w:rFonts w:ascii="Arial" w:eastAsia="Times New Roman" w:hAnsi="Arial" w:cs="Arial"/>
                <w:b/>
                <w:bCs/>
              </w:rPr>
              <w:t># Predictors</w:t>
            </w:r>
          </w:p>
        </w:tc>
        <w:tc>
          <w:tcPr>
            <w:tcW w:w="1936" w:type="dxa"/>
            <w:tcBorders>
              <w:top w:val="single" w:sz="12" w:space="0" w:color="auto"/>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b/>
                <w:bCs/>
              </w:rPr>
            </w:pPr>
            <w:r w:rsidRPr="0035017B">
              <w:rPr>
                <w:rFonts w:ascii="Arial" w:eastAsia="Times New Roman" w:hAnsi="Arial" w:cs="Arial"/>
                <w:b/>
                <w:bCs/>
              </w:rPr>
              <w:t>TRC retained</w:t>
            </w:r>
          </w:p>
        </w:tc>
        <w:tc>
          <w:tcPr>
            <w:tcW w:w="1685" w:type="dxa"/>
            <w:tcBorders>
              <w:top w:val="single" w:sz="12" w:space="0" w:color="auto"/>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b/>
                <w:bCs/>
              </w:rPr>
            </w:pPr>
            <w:r w:rsidRPr="0035017B">
              <w:rPr>
                <w:rFonts w:ascii="Arial" w:eastAsia="Times New Roman" w:hAnsi="Arial" w:cs="Arial"/>
                <w:b/>
                <w:bCs/>
              </w:rPr>
              <w:t>Mallows' C</w:t>
            </w:r>
            <w:r w:rsidRPr="0035017B">
              <w:rPr>
                <w:rFonts w:ascii="Arial" w:eastAsia="Times New Roman" w:hAnsi="Arial" w:cs="Arial"/>
                <w:b/>
                <w:bCs/>
                <w:vertAlign w:val="subscript"/>
              </w:rPr>
              <w:t>p</w:t>
            </w:r>
          </w:p>
        </w:tc>
      </w:tr>
      <w:tr w:rsidR="008C5C47" w:rsidRPr="0035017B" w:rsidTr="00FD2DA7">
        <w:trPr>
          <w:trHeight w:val="289"/>
        </w:trPr>
        <w:tc>
          <w:tcPr>
            <w:tcW w:w="3496" w:type="dxa"/>
            <w:tcBorders>
              <w:top w:val="nil"/>
              <w:left w:val="nil"/>
              <w:bottom w:val="nil"/>
              <w:right w:val="nil"/>
            </w:tcBorders>
            <w:shd w:val="clear" w:color="auto" w:fill="auto"/>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 xml:space="preserve">SWE 11 </w:t>
            </w:r>
          </w:p>
        </w:tc>
        <w:tc>
          <w:tcPr>
            <w:tcW w:w="2439" w:type="dxa"/>
            <w:tcBorders>
              <w:top w:val="nil"/>
              <w:left w:val="nil"/>
              <w:bottom w:val="nil"/>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2</w:t>
            </w:r>
          </w:p>
        </w:tc>
        <w:tc>
          <w:tcPr>
            <w:tcW w:w="1936" w:type="dxa"/>
            <w:tcBorders>
              <w:top w:val="nil"/>
              <w:left w:val="nil"/>
              <w:bottom w:val="nil"/>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GMR, PUM</w:t>
            </w:r>
          </w:p>
        </w:tc>
        <w:tc>
          <w:tcPr>
            <w:tcW w:w="1685" w:type="dxa"/>
            <w:tcBorders>
              <w:top w:val="nil"/>
              <w:left w:val="nil"/>
              <w:bottom w:val="nil"/>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color w:val="000000"/>
              </w:rPr>
            </w:pPr>
            <w:r w:rsidRPr="0035017B">
              <w:rPr>
                <w:rFonts w:ascii="Arial" w:eastAsia="Times New Roman" w:hAnsi="Arial" w:cs="Arial"/>
                <w:color w:val="000000"/>
              </w:rPr>
              <w:t>4.5</w:t>
            </w:r>
          </w:p>
        </w:tc>
      </w:tr>
      <w:tr w:rsidR="008C5C47" w:rsidRPr="0035017B" w:rsidTr="00FD2DA7">
        <w:trPr>
          <w:trHeight w:val="289"/>
        </w:trPr>
        <w:tc>
          <w:tcPr>
            <w:tcW w:w="3496" w:type="dxa"/>
            <w:tcBorders>
              <w:top w:val="nil"/>
              <w:left w:val="nil"/>
              <w:bottom w:val="single" w:sz="4" w:space="0" w:color="auto"/>
              <w:right w:val="nil"/>
            </w:tcBorders>
            <w:shd w:val="clear" w:color="auto" w:fill="auto"/>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SWE 9 (w/o SBC, BKL)</w:t>
            </w:r>
          </w:p>
        </w:tc>
        <w:tc>
          <w:tcPr>
            <w:tcW w:w="2439" w:type="dxa"/>
            <w:tcBorders>
              <w:top w:val="nil"/>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2</w:t>
            </w:r>
          </w:p>
        </w:tc>
        <w:tc>
          <w:tcPr>
            <w:tcW w:w="1936" w:type="dxa"/>
            <w:tcBorders>
              <w:top w:val="nil"/>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rPr>
            </w:pPr>
            <w:r w:rsidRPr="0035017B">
              <w:rPr>
                <w:rFonts w:ascii="Arial" w:eastAsia="Times New Roman" w:hAnsi="Arial" w:cs="Arial"/>
              </w:rPr>
              <w:t>GMR, PUM</w:t>
            </w:r>
          </w:p>
        </w:tc>
        <w:tc>
          <w:tcPr>
            <w:tcW w:w="1685" w:type="dxa"/>
            <w:tcBorders>
              <w:top w:val="nil"/>
              <w:left w:val="nil"/>
              <w:bottom w:val="single" w:sz="4" w:space="0" w:color="auto"/>
              <w:right w:val="nil"/>
            </w:tcBorders>
            <w:shd w:val="clear" w:color="auto" w:fill="auto"/>
            <w:noWrap/>
            <w:vAlign w:val="center"/>
            <w:hideMark/>
          </w:tcPr>
          <w:p w:rsidR="008C5C47" w:rsidRPr="0035017B" w:rsidRDefault="008C5C47" w:rsidP="00FD2DA7">
            <w:pPr>
              <w:spacing w:after="0" w:line="240" w:lineRule="auto"/>
              <w:jc w:val="center"/>
              <w:rPr>
                <w:rFonts w:ascii="Arial" w:eastAsia="Times New Roman" w:hAnsi="Arial" w:cs="Arial"/>
                <w:color w:val="000000"/>
              </w:rPr>
            </w:pPr>
            <w:r w:rsidRPr="0035017B">
              <w:rPr>
                <w:rFonts w:ascii="Arial" w:eastAsia="Times New Roman" w:hAnsi="Arial" w:cs="Arial"/>
                <w:color w:val="000000"/>
              </w:rPr>
              <w:t>3.7</w:t>
            </w:r>
          </w:p>
        </w:tc>
      </w:tr>
    </w:tbl>
    <w:p w:rsidR="002461C2" w:rsidRDefault="002461C2" w:rsidP="008C5C47">
      <w:pPr>
        <w:pStyle w:val="Caption"/>
        <w:keepNext/>
      </w:pPr>
    </w:p>
    <w:p w:rsidR="008C5C47" w:rsidRDefault="008C5C47" w:rsidP="008C5C47">
      <w:pPr>
        <w:pStyle w:val="Caption"/>
        <w:keepNext/>
      </w:pPr>
      <w:bookmarkStart w:id="49" w:name="_Toc289353922"/>
      <w:r>
        <w:t xml:space="preserve">Table </w:t>
      </w:r>
      <w:fldSimple w:instr=" SEQ Table \* ARABIC ">
        <w:r w:rsidR="00540CB8">
          <w:rPr>
            <w:noProof/>
          </w:rPr>
          <w:t>8</w:t>
        </w:r>
      </w:fldSimple>
      <w:r>
        <w:t>. Regional April 1</w:t>
      </w:r>
      <w:r w:rsidRPr="009B79E2">
        <w:rPr>
          <w:vertAlign w:val="superscript"/>
        </w:rPr>
        <w:t>st</w:t>
      </w:r>
      <w:r>
        <w:t xml:space="preserve"> SWE Statistical Validation</w:t>
      </w:r>
      <w:bookmarkEnd w:id="49"/>
    </w:p>
    <w:tbl>
      <w:tblPr>
        <w:tblW w:w="5000" w:type="pct"/>
        <w:jc w:val="center"/>
        <w:tblLook w:val="04A0"/>
      </w:tblPr>
      <w:tblGrid>
        <w:gridCol w:w="1987"/>
        <w:gridCol w:w="1916"/>
        <w:gridCol w:w="797"/>
        <w:gridCol w:w="873"/>
        <w:gridCol w:w="1195"/>
        <w:gridCol w:w="1467"/>
        <w:gridCol w:w="1341"/>
      </w:tblGrid>
      <w:tr w:rsidR="002461C2" w:rsidRPr="002461C2" w:rsidTr="002461C2">
        <w:trPr>
          <w:trHeight w:val="707"/>
          <w:jc w:val="center"/>
        </w:trPr>
        <w:tc>
          <w:tcPr>
            <w:tcW w:w="1037" w:type="pct"/>
            <w:tcBorders>
              <w:top w:val="single" w:sz="12" w:space="0" w:color="auto"/>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SNOTEL Station</w:t>
            </w:r>
          </w:p>
        </w:tc>
        <w:tc>
          <w:tcPr>
            <w:tcW w:w="1000" w:type="pct"/>
            <w:tcBorders>
              <w:top w:val="single" w:sz="12" w:space="0" w:color="auto"/>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Durbin - Watson</w:t>
            </w:r>
          </w:p>
        </w:tc>
        <w:tc>
          <w:tcPr>
            <w:tcW w:w="416" w:type="pct"/>
            <w:tcBorders>
              <w:top w:val="single" w:sz="12" w:space="0" w:color="auto"/>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RE</w:t>
            </w:r>
          </w:p>
        </w:tc>
        <w:tc>
          <w:tcPr>
            <w:tcW w:w="456" w:type="pct"/>
            <w:tcBorders>
              <w:top w:val="single" w:sz="12" w:space="0" w:color="auto"/>
              <w:left w:val="nil"/>
              <w:bottom w:val="single" w:sz="4" w:space="0" w:color="auto"/>
              <w:right w:val="nil"/>
            </w:tcBorders>
            <w:shd w:val="clear" w:color="auto" w:fill="auto"/>
            <w:vAlign w:val="center"/>
            <w:hideMark/>
          </w:tcPr>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 xml:space="preserve">RMSE </w:t>
            </w:r>
            <w:r w:rsidRPr="002461C2">
              <w:rPr>
                <w:rFonts w:ascii="Arial" w:eastAsia="Times New Roman" w:hAnsi="Arial" w:cs="Arial"/>
                <w:b/>
                <w:bCs/>
              </w:rPr>
              <w:br/>
              <w:t>(cm)</w:t>
            </w:r>
          </w:p>
        </w:tc>
        <w:tc>
          <w:tcPr>
            <w:tcW w:w="624" w:type="pct"/>
            <w:tcBorders>
              <w:top w:val="single" w:sz="12" w:space="0" w:color="auto"/>
              <w:left w:val="nil"/>
              <w:bottom w:val="single" w:sz="4" w:space="0" w:color="auto"/>
              <w:right w:val="nil"/>
            </w:tcBorders>
            <w:shd w:val="clear" w:color="auto" w:fill="auto"/>
            <w:vAlign w:val="center"/>
            <w:hideMark/>
          </w:tcPr>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 Av</w:t>
            </w:r>
            <w:r>
              <w:rPr>
                <w:rFonts w:ascii="Arial" w:eastAsia="Times New Roman" w:hAnsi="Arial" w:cs="Arial"/>
                <w:b/>
                <w:bCs/>
              </w:rPr>
              <w:t>g.</w:t>
            </w:r>
          </w:p>
        </w:tc>
        <w:tc>
          <w:tcPr>
            <w:tcW w:w="766" w:type="pct"/>
            <w:tcBorders>
              <w:top w:val="single" w:sz="12" w:space="0" w:color="auto"/>
              <w:left w:val="nil"/>
              <w:bottom w:val="single" w:sz="4" w:space="0" w:color="auto"/>
              <w:right w:val="nil"/>
            </w:tcBorders>
            <w:shd w:val="clear" w:color="auto" w:fill="auto"/>
            <w:vAlign w:val="center"/>
            <w:hideMark/>
          </w:tcPr>
          <w:p w:rsidR="002461C2" w:rsidRPr="002461C2" w:rsidRDefault="002461C2" w:rsidP="002461C2">
            <w:pPr>
              <w:spacing w:after="0" w:line="240" w:lineRule="auto"/>
              <w:jc w:val="center"/>
              <w:rPr>
                <w:rFonts w:ascii="Arial" w:eastAsia="Times New Roman" w:hAnsi="Arial" w:cs="Arial"/>
                <w:b/>
                <w:bCs/>
              </w:rPr>
            </w:pPr>
            <w:r>
              <w:rPr>
                <w:rFonts w:ascii="Arial" w:eastAsia="Times New Roman" w:hAnsi="Arial" w:cs="Arial"/>
                <w:b/>
                <w:bCs/>
              </w:rPr>
              <w:t>Sign Test</w:t>
            </w:r>
            <w:r>
              <w:rPr>
                <w:rFonts w:ascii="Arial" w:eastAsia="Times New Roman" w:hAnsi="Arial" w:cs="Arial"/>
                <w:b/>
                <w:bCs/>
              </w:rPr>
              <w:br/>
              <w:t>(#</w:t>
            </w:r>
            <w:r w:rsidRPr="002461C2">
              <w:rPr>
                <w:rFonts w:ascii="Arial" w:eastAsia="Times New Roman" w:hAnsi="Arial" w:cs="Arial"/>
                <w:b/>
                <w:bCs/>
              </w:rPr>
              <w:t xml:space="preserve"> Misses)</w:t>
            </w:r>
          </w:p>
        </w:tc>
        <w:tc>
          <w:tcPr>
            <w:tcW w:w="700" w:type="pct"/>
            <w:tcBorders>
              <w:top w:val="single" w:sz="12" w:space="0" w:color="auto"/>
              <w:left w:val="nil"/>
              <w:bottom w:val="single" w:sz="4" w:space="0" w:color="auto"/>
              <w:right w:val="nil"/>
            </w:tcBorders>
            <w:shd w:val="clear" w:color="auto" w:fill="auto"/>
            <w:noWrap/>
            <w:vAlign w:val="center"/>
            <w:hideMark/>
          </w:tcPr>
          <w:p w:rsid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 xml:space="preserve">TRC </w:t>
            </w:r>
          </w:p>
          <w:p w:rsidR="002461C2" w:rsidRPr="002461C2" w:rsidRDefault="002461C2" w:rsidP="002461C2">
            <w:pPr>
              <w:spacing w:after="0" w:line="240" w:lineRule="auto"/>
              <w:jc w:val="center"/>
              <w:rPr>
                <w:rFonts w:ascii="Arial" w:eastAsia="Times New Roman" w:hAnsi="Arial" w:cs="Arial"/>
                <w:b/>
                <w:bCs/>
              </w:rPr>
            </w:pPr>
            <w:r w:rsidRPr="002461C2">
              <w:rPr>
                <w:rFonts w:ascii="Arial" w:eastAsia="Times New Roman" w:hAnsi="Arial" w:cs="Arial"/>
                <w:b/>
                <w:bCs/>
              </w:rPr>
              <w:t>retained</w:t>
            </w:r>
          </w:p>
        </w:tc>
      </w:tr>
      <w:tr w:rsidR="002461C2" w:rsidRPr="002461C2" w:rsidTr="002461C2">
        <w:trPr>
          <w:trHeight w:val="328"/>
          <w:jc w:val="center"/>
        </w:trPr>
        <w:tc>
          <w:tcPr>
            <w:tcW w:w="1037" w:type="pct"/>
            <w:tcBorders>
              <w:top w:val="nil"/>
              <w:left w:val="nil"/>
              <w:bottom w:val="nil"/>
              <w:right w:val="nil"/>
            </w:tcBorders>
            <w:shd w:val="clear" w:color="auto" w:fill="auto"/>
            <w:vAlign w:val="center"/>
            <w:hideMark/>
          </w:tcPr>
          <w:p w:rsidR="002461C2" w:rsidRPr="002461C2" w:rsidRDefault="002461C2" w:rsidP="002461C2">
            <w:pPr>
              <w:spacing w:after="0" w:line="240" w:lineRule="auto"/>
              <w:jc w:val="center"/>
              <w:rPr>
                <w:rFonts w:ascii="Arial" w:eastAsia="Times New Roman" w:hAnsi="Arial" w:cs="Arial"/>
              </w:rPr>
            </w:pPr>
            <w:r w:rsidRPr="002461C2">
              <w:rPr>
                <w:rFonts w:ascii="Arial" w:eastAsia="Times New Roman" w:hAnsi="Arial" w:cs="Arial"/>
              </w:rPr>
              <w:t xml:space="preserve">SWE 11 </w:t>
            </w:r>
          </w:p>
        </w:tc>
        <w:tc>
          <w:tcPr>
            <w:tcW w:w="1000"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2.2</w:t>
            </w:r>
          </w:p>
        </w:tc>
        <w:tc>
          <w:tcPr>
            <w:tcW w:w="416"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0.42</w:t>
            </w:r>
          </w:p>
        </w:tc>
        <w:tc>
          <w:tcPr>
            <w:tcW w:w="456"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7.9</w:t>
            </w:r>
          </w:p>
        </w:tc>
        <w:tc>
          <w:tcPr>
            <w:tcW w:w="624"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21.5</w:t>
            </w:r>
          </w:p>
        </w:tc>
        <w:tc>
          <w:tcPr>
            <w:tcW w:w="766"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17</w:t>
            </w:r>
          </w:p>
        </w:tc>
        <w:tc>
          <w:tcPr>
            <w:tcW w:w="700" w:type="pct"/>
            <w:tcBorders>
              <w:top w:val="nil"/>
              <w:left w:val="nil"/>
              <w:bottom w:val="nil"/>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rPr>
            </w:pPr>
            <w:r w:rsidRPr="002461C2">
              <w:rPr>
                <w:rFonts w:ascii="Arial" w:eastAsia="Times New Roman" w:hAnsi="Arial" w:cs="Arial"/>
              </w:rPr>
              <w:t>GMR, PUM</w:t>
            </w:r>
          </w:p>
        </w:tc>
      </w:tr>
      <w:tr w:rsidR="002461C2" w:rsidRPr="002461C2" w:rsidTr="002461C2">
        <w:trPr>
          <w:trHeight w:val="328"/>
          <w:jc w:val="center"/>
        </w:trPr>
        <w:tc>
          <w:tcPr>
            <w:tcW w:w="1037" w:type="pct"/>
            <w:tcBorders>
              <w:top w:val="nil"/>
              <w:left w:val="nil"/>
              <w:bottom w:val="single" w:sz="4" w:space="0" w:color="auto"/>
              <w:right w:val="nil"/>
            </w:tcBorders>
            <w:shd w:val="clear" w:color="auto" w:fill="auto"/>
            <w:vAlign w:val="center"/>
            <w:hideMark/>
          </w:tcPr>
          <w:p w:rsidR="002461C2" w:rsidRDefault="002461C2" w:rsidP="002461C2">
            <w:pPr>
              <w:spacing w:after="0" w:line="240" w:lineRule="auto"/>
              <w:jc w:val="center"/>
              <w:rPr>
                <w:rFonts w:ascii="Arial" w:eastAsia="Times New Roman" w:hAnsi="Arial" w:cs="Arial"/>
              </w:rPr>
            </w:pPr>
            <w:r w:rsidRPr="002461C2">
              <w:rPr>
                <w:rFonts w:ascii="Arial" w:eastAsia="Times New Roman" w:hAnsi="Arial" w:cs="Arial"/>
              </w:rPr>
              <w:t xml:space="preserve">SWE 9 </w:t>
            </w:r>
          </w:p>
          <w:p w:rsidR="002461C2" w:rsidRPr="002461C2" w:rsidRDefault="002461C2" w:rsidP="002461C2">
            <w:pPr>
              <w:spacing w:after="0" w:line="240" w:lineRule="auto"/>
              <w:jc w:val="center"/>
              <w:rPr>
                <w:rFonts w:ascii="Arial" w:eastAsia="Times New Roman" w:hAnsi="Arial" w:cs="Arial"/>
              </w:rPr>
            </w:pPr>
            <w:r w:rsidRPr="002461C2">
              <w:rPr>
                <w:rFonts w:ascii="Arial" w:eastAsia="Times New Roman" w:hAnsi="Arial" w:cs="Arial"/>
              </w:rPr>
              <w:t>(w/o SBC, BKL)</w:t>
            </w:r>
          </w:p>
        </w:tc>
        <w:tc>
          <w:tcPr>
            <w:tcW w:w="1000"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2.2</w:t>
            </w:r>
          </w:p>
        </w:tc>
        <w:tc>
          <w:tcPr>
            <w:tcW w:w="416"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0.45</w:t>
            </w:r>
          </w:p>
        </w:tc>
        <w:tc>
          <w:tcPr>
            <w:tcW w:w="456"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7.8</w:t>
            </w:r>
          </w:p>
        </w:tc>
        <w:tc>
          <w:tcPr>
            <w:tcW w:w="624"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20.7</w:t>
            </w:r>
          </w:p>
        </w:tc>
        <w:tc>
          <w:tcPr>
            <w:tcW w:w="766"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color w:val="000000"/>
              </w:rPr>
            </w:pPr>
            <w:r w:rsidRPr="002461C2">
              <w:rPr>
                <w:rFonts w:ascii="Arial" w:eastAsia="Times New Roman" w:hAnsi="Arial" w:cs="Arial"/>
                <w:color w:val="000000"/>
              </w:rPr>
              <w:t>12</w:t>
            </w:r>
          </w:p>
        </w:tc>
        <w:tc>
          <w:tcPr>
            <w:tcW w:w="700" w:type="pct"/>
            <w:tcBorders>
              <w:top w:val="nil"/>
              <w:left w:val="nil"/>
              <w:bottom w:val="single" w:sz="4" w:space="0" w:color="auto"/>
              <w:right w:val="nil"/>
            </w:tcBorders>
            <w:shd w:val="clear" w:color="auto" w:fill="auto"/>
            <w:noWrap/>
            <w:vAlign w:val="center"/>
            <w:hideMark/>
          </w:tcPr>
          <w:p w:rsidR="002461C2" w:rsidRPr="002461C2" w:rsidRDefault="002461C2" w:rsidP="002461C2">
            <w:pPr>
              <w:spacing w:after="0" w:line="240" w:lineRule="auto"/>
              <w:jc w:val="center"/>
              <w:rPr>
                <w:rFonts w:ascii="Arial" w:eastAsia="Times New Roman" w:hAnsi="Arial" w:cs="Arial"/>
              </w:rPr>
            </w:pPr>
            <w:r w:rsidRPr="002461C2">
              <w:rPr>
                <w:rFonts w:ascii="Arial" w:eastAsia="Times New Roman" w:hAnsi="Arial" w:cs="Arial"/>
              </w:rPr>
              <w:t>GMR, PUM</w:t>
            </w:r>
          </w:p>
        </w:tc>
      </w:tr>
    </w:tbl>
    <w:p w:rsidR="002461C2" w:rsidRDefault="002461C2" w:rsidP="002461C2"/>
    <w:p w:rsidR="002461C2" w:rsidRPr="002461C2" w:rsidRDefault="002461C2" w:rsidP="002461C2"/>
    <w:p w:rsidR="00564E98" w:rsidRPr="00564E98" w:rsidRDefault="002461C2" w:rsidP="00564E98">
      <w:pPr>
        <w:pStyle w:val="Heading2"/>
        <w:numPr>
          <w:ilvl w:val="1"/>
          <w:numId w:val="1"/>
        </w:numPr>
      </w:pPr>
      <w:r>
        <w:rPr>
          <w:rFonts w:ascii="Arial" w:hAnsi="Arial" w:cs="Arial"/>
        </w:rPr>
        <w:br w:type="page"/>
      </w:r>
      <w:bookmarkStart w:id="50" w:name="_Toc289353897"/>
      <w:r w:rsidR="00564E98">
        <w:lastRenderedPageBreak/>
        <w:t>Regression Equations, Model Calibrations, and Reconstructions</w:t>
      </w:r>
      <w:bookmarkEnd w:id="50"/>
      <w:r w:rsidR="00564E98">
        <w:t xml:space="preserve"> </w:t>
      </w:r>
    </w:p>
    <w:p w:rsidR="00564E98" w:rsidRPr="00810305" w:rsidRDefault="00F43A8E" w:rsidP="00857A9B">
      <w:pPr>
        <w:spacing w:before="240" w:line="480" w:lineRule="auto"/>
        <w:ind w:firstLine="720"/>
        <w:jc w:val="both"/>
        <w:rPr>
          <w:rFonts w:ascii="Arial" w:hAnsi="Arial" w:cs="Arial"/>
        </w:rPr>
      </w:pPr>
      <w:r w:rsidRPr="00810305">
        <w:rPr>
          <w:rFonts w:ascii="Arial" w:hAnsi="Arial" w:cs="Arial"/>
        </w:rPr>
        <w:t>This section</w:t>
      </w:r>
      <w:r w:rsidR="00564E98" w:rsidRPr="00810305">
        <w:rPr>
          <w:rFonts w:ascii="Arial" w:hAnsi="Arial" w:cs="Arial"/>
        </w:rPr>
        <w:t xml:space="preserve"> presents the regression equations</w:t>
      </w:r>
      <w:r w:rsidR="00891562">
        <w:rPr>
          <w:rFonts w:ascii="Arial" w:hAnsi="Arial" w:cs="Arial"/>
        </w:rPr>
        <w:t xml:space="preserve"> (Appendix </w:t>
      </w:r>
      <w:r w:rsidR="00B267C2">
        <w:rPr>
          <w:rFonts w:ascii="Arial" w:hAnsi="Arial" w:cs="Arial"/>
        </w:rPr>
        <w:t>5</w:t>
      </w:r>
      <w:r w:rsidR="00891562">
        <w:rPr>
          <w:rFonts w:ascii="Arial" w:hAnsi="Arial" w:cs="Arial"/>
        </w:rPr>
        <w:t>)</w:t>
      </w:r>
      <w:r w:rsidR="00564E98" w:rsidRPr="00810305">
        <w:rPr>
          <w:rFonts w:ascii="Arial" w:hAnsi="Arial" w:cs="Arial"/>
        </w:rPr>
        <w:t>, calibration model</w:t>
      </w:r>
      <w:r w:rsidR="00891562">
        <w:rPr>
          <w:rFonts w:ascii="Arial" w:hAnsi="Arial" w:cs="Arial"/>
        </w:rPr>
        <w:t xml:space="preserve">s (Appendix </w:t>
      </w:r>
      <w:r w:rsidR="00B267C2">
        <w:rPr>
          <w:rFonts w:ascii="Arial" w:hAnsi="Arial" w:cs="Arial"/>
        </w:rPr>
        <w:t>6</w:t>
      </w:r>
      <w:r w:rsidR="0097501F">
        <w:rPr>
          <w:rFonts w:ascii="Arial" w:hAnsi="Arial" w:cs="Arial"/>
        </w:rPr>
        <w:t xml:space="preserve"> and Appendix </w:t>
      </w:r>
      <w:r w:rsidR="00B267C2">
        <w:rPr>
          <w:rFonts w:ascii="Arial" w:hAnsi="Arial" w:cs="Arial"/>
        </w:rPr>
        <w:t>7</w:t>
      </w:r>
      <w:r w:rsidR="00891562">
        <w:rPr>
          <w:rFonts w:ascii="Arial" w:hAnsi="Arial" w:cs="Arial"/>
        </w:rPr>
        <w:t>)</w:t>
      </w:r>
      <w:r w:rsidR="00564E98" w:rsidRPr="00810305">
        <w:rPr>
          <w:rFonts w:ascii="Arial" w:hAnsi="Arial" w:cs="Arial"/>
        </w:rPr>
        <w:t>, and reconstruction model</w:t>
      </w:r>
      <w:r w:rsidR="00891562">
        <w:rPr>
          <w:rFonts w:ascii="Arial" w:hAnsi="Arial" w:cs="Arial"/>
        </w:rPr>
        <w:t xml:space="preserve">s (Appendix </w:t>
      </w:r>
      <w:r w:rsidR="00B267C2">
        <w:rPr>
          <w:rFonts w:ascii="Arial" w:hAnsi="Arial" w:cs="Arial"/>
        </w:rPr>
        <w:t>8</w:t>
      </w:r>
      <w:r w:rsidR="0097501F">
        <w:rPr>
          <w:rFonts w:ascii="Arial" w:hAnsi="Arial" w:cs="Arial"/>
        </w:rPr>
        <w:t xml:space="preserve"> and Appendix </w:t>
      </w:r>
      <w:r w:rsidR="00B267C2">
        <w:rPr>
          <w:rFonts w:ascii="Arial" w:hAnsi="Arial" w:cs="Arial"/>
        </w:rPr>
        <w:t>9</w:t>
      </w:r>
      <w:r w:rsidR="00891562">
        <w:rPr>
          <w:rFonts w:ascii="Arial" w:hAnsi="Arial" w:cs="Arial"/>
        </w:rPr>
        <w:t>)</w:t>
      </w:r>
      <w:r w:rsidR="006B36EA">
        <w:rPr>
          <w:rFonts w:ascii="Arial" w:hAnsi="Arial" w:cs="Arial"/>
        </w:rPr>
        <w:t xml:space="preserve"> </w:t>
      </w:r>
      <w:r w:rsidR="00BF70B1">
        <w:rPr>
          <w:rFonts w:ascii="Arial" w:hAnsi="Arial" w:cs="Arial"/>
        </w:rPr>
        <w:t xml:space="preserve">for </w:t>
      </w:r>
      <w:r w:rsidR="00564E98" w:rsidRPr="00810305">
        <w:rPr>
          <w:rFonts w:ascii="Arial" w:hAnsi="Arial" w:cs="Arial"/>
        </w:rPr>
        <w:t xml:space="preserve">Dry Lake, Old Battle, Lake Irene </w:t>
      </w:r>
      <w:r w:rsidR="006E5764">
        <w:rPr>
          <w:rFonts w:ascii="Arial" w:hAnsi="Arial" w:cs="Arial"/>
        </w:rPr>
        <w:t>and the nine s</w:t>
      </w:r>
      <w:r w:rsidR="00276126">
        <w:rPr>
          <w:rFonts w:ascii="Arial" w:hAnsi="Arial" w:cs="Arial"/>
        </w:rPr>
        <w:t>tation R</w:t>
      </w:r>
      <w:r w:rsidR="00564E98" w:rsidRPr="00810305">
        <w:rPr>
          <w:rFonts w:ascii="Arial" w:hAnsi="Arial" w:cs="Arial"/>
        </w:rPr>
        <w:t>egional April 1</w:t>
      </w:r>
      <w:r w:rsidR="00564E98" w:rsidRPr="00810305">
        <w:rPr>
          <w:rFonts w:ascii="Arial" w:hAnsi="Arial" w:cs="Arial"/>
          <w:vertAlign w:val="superscript"/>
        </w:rPr>
        <w:t>st</w:t>
      </w:r>
      <w:r w:rsidR="00BF70B1">
        <w:rPr>
          <w:rFonts w:ascii="Arial" w:hAnsi="Arial" w:cs="Arial"/>
        </w:rPr>
        <w:t xml:space="preserve"> SWE</w:t>
      </w:r>
      <w:r w:rsidR="006B36EA">
        <w:rPr>
          <w:rFonts w:ascii="Arial" w:hAnsi="Arial" w:cs="Arial"/>
        </w:rPr>
        <w:t xml:space="preserve"> dataset</w:t>
      </w:r>
      <w:r w:rsidR="00564E98" w:rsidRPr="00810305">
        <w:rPr>
          <w:rFonts w:ascii="Arial" w:hAnsi="Arial" w:cs="Arial"/>
        </w:rPr>
        <w:t>.  End year filters (5-year, 10-year, and 20-year) were developed for each of the stations</w:t>
      </w:r>
      <w:r w:rsidR="00276126">
        <w:rPr>
          <w:rFonts w:ascii="Arial" w:hAnsi="Arial" w:cs="Arial"/>
        </w:rPr>
        <w:t xml:space="preserve"> and the regionalization. </w:t>
      </w:r>
    </w:p>
    <w:p w:rsidR="00564E98" w:rsidRPr="005518A5" w:rsidRDefault="00564E98" w:rsidP="00564E98">
      <w:pPr>
        <w:pStyle w:val="Heading3"/>
        <w:numPr>
          <w:ilvl w:val="2"/>
          <w:numId w:val="1"/>
        </w:numPr>
        <w:rPr>
          <w:i/>
        </w:rPr>
      </w:pPr>
      <w:bookmarkStart w:id="51" w:name="_Toc289353898"/>
      <w:r w:rsidRPr="005518A5">
        <w:rPr>
          <w:i/>
        </w:rPr>
        <w:t>Regression Equations</w:t>
      </w:r>
      <w:r w:rsidR="00F43A8E" w:rsidRPr="005518A5">
        <w:rPr>
          <w:i/>
        </w:rPr>
        <w:t xml:space="preserve"> and Model Calibrations</w:t>
      </w:r>
      <w:bookmarkEnd w:id="51"/>
    </w:p>
    <w:p w:rsidR="00583806" w:rsidRPr="00810305" w:rsidRDefault="00564E98" w:rsidP="0097501F">
      <w:pPr>
        <w:spacing w:before="240" w:line="480" w:lineRule="auto"/>
        <w:ind w:firstLine="720"/>
        <w:jc w:val="both"/>
        <w:rPr>
          <w:rFonts w:ascii="Arial" w:hAnsi="Arial" w:cs="Arial"/>
        </w:rPr>
      </w:pPr>
      <w:r>
        <w:rPr>
          <w:rFonts w:ascii="Arial" w:hAnsi="Arial" w:cs="Arial"/>
        </w:rPr>
        <w:t xml:space="preserve">Regression equations were determined using the retained </w:t>
      </w:r>
      <w:r w:rsidR="006B36EA">
        <w:rPr>
          <w:rFonts w:ascii="Arial" w:hAnsi="Arial" w:cs="Arial"/>
        </w:rPr>
        <w:t xml:space="preserve">tree-ring chronologies from </w:t>
      </w:r>
      <w:r>
        <w:rPr>
          <w:rFonts w:ascii="Arial" w:hAnsi="Arial" w:cs="Arial"/>
        </w:rPr>
        <w:t>S</w:t>
      </w:r>
      <w:r w:rsidR="00857A9B">
        <w:rPr>
          <w:rFonts w:ascii="Arial" w:hAnsi="Arial" w:cs="Arial"/>
        </w:rPr>
        <w:t xml:space="preserve">tepwise </w:t>
      </w:r>
      <w:r>
        <w:rPr>
          <w:rFonts w:ascii="Arial" w:hAnsi="Arial" w:cs="Arial"/>
        </w:rPr>
        <w:t>Linear R</w:t>
      </w:r>
      <w:r w:rsidR="00857A9B">
        <w:rPr>
          <w:rFonts w:ascii="Arial" w:hAnsi="Arial" w:cs="Arial"/>
        </w:rPr>
        <w:t xml:space="preserve">egression </w:t>
      </w:r>
      <w:r>
        <w:rPr>
          <w:rFonts w:ascii="Arial" w:hAnsi="Arial" w:cs="Arial"/>
        </w:rPr>
        <w:t>(Table 9).</w:t>
      </w:r>
      <w:r w:rsidR="00F43A8E">
        <w:rPr>
          <w:rFonts w:ascii="Arial" w:hAnsi="Arial" w:cs="Arial"/>
        </w:rPr>
        <w:t xml:space="preserve">  </w:t>
      </w:r>
      <w:r w:rsidR="00F43A8E" w:rsidRPr="00D81ACF">
        <w:rPr>
          <w:rFonts w:ascii="Arial" w:hAnsi="Arial" w:cs="Arial"/>
        </w:rPr>
        <w:t>Upon determining the regression equa</w:t>
      </w:r>
      <w:r w:rsidR="00F43A8E">
        <w:rPr>
          <w:rFonts w:ascii="Arial" w:hAnsi="Arial" w:cs="Arial"/>
        </w:rPr>
        <w:t xml:space="preserve">tions, the models were </w:t>
      </w:r>
      <w:r w:rsidR="006E5764">
        <w:rPr>
          <w:rFonts w:ascii="Arial" w:hAnsi="Arial" w:cs="Arial"/>
        </w:rPr>
        <w:t>compared</w:t>
      </w:r>
      <w:r w:rsidR="00F43A8E">
        <w:rPr>
          <w:rFonts w:ascii="Arial" w:hAnsi="Arial" w:cs="Arial"/>
        </w:rPr>
        <w:t xml:space="preserve"> by graphing the reconstructed fits and the </w:t>
      </w:r>
      <w:r w:rsidR="006B36EA">
        <w:rPr>
          <w:rFonts w:ascii="Arial" w:hAnsi="Arial" w:cs="Arial"/>
        </w:rPr>
        <w:t>observed</w:t>
      </w:r>
      <w:r w:rsidR="00F43A8E">
        <w:rPr>
          <w:rFonts w:ascii="Arial" w:hAnsi="Arial" w:cs="Arial"/>
        </w:rPr>
        <w:t xml:space="preserve"> SWE for comparison</w:t>
      </w:r>
      <w:r w:rsidR="00671E2C">
        <w:rPr>
          <w:rFonts w:ascii="Arial" w:hAnsi="Arial" w:cs="Arial"/>
        </w:rPr>
        <w:t xml:space="preserve"> (Figure 2)</w:t>
      </w:r>
      <w:r w:rsidR="00F43A8E">
        <w:rPr>
          <w:rFonts w:ascii="Arial" w:hAnsi="Arial" w:cs="Arial"/>
        </w:rPr>
        <w:t xml:space="preserve">.  </w:t>
      </w:r>
      <w:r w:rsidR="006E5764">
        <w:rPr>
          <w:rFonts w:ascii="Arial" w:hAnsi="Arial" w:cs="Arial"/>
        </w:rPr>
        <w:t>A visual assessment determined</w:t>
      </w:r>
      <w:r w:rsidR="00F43A8E">
        <w:rPr>
          <w:rFonts w:ascii="Arial" w:hAnsi="Arial" w:cs="Arial"/>
        </w:rPr>
        <w:t xml:space="preserve"> models under predicted </w:t>
      </w:r>
      <w:r w:rsidR="006E5764">
        <w:rPr>
          <w:rFonts w:ascii="Arial" w:hAnsi="Arial" w:cs="Arial"/>
        </w:rPr>
        <w:t xml:space="preserve">snowpack </w:t>
      </w:r>
      <w:r w:rsidR="00F43A8E">
        <w:rPr>
          <w:rFonts w:ascii="Arial" w:hAnsi="Arial" w:cs="Arial"/>
        </w:rPr>
        <w:t xml:space="preserve">during the 1950’s.  </w:t>
      </w:r>
      <w:r w:rsidR="00566C3A">
        <w:rPr>
          <w:rFonts w:ascii="Arial" w:hAnsi="Arial" w:cs="Arial"/>
        </w:rPr>
        <w:t>The 1970</w:t>
      </w:r>
      <w:r w:rsidR="00DA6346">
        <w:rPr>
          <w:rFonts w:ascii="Arial" w:hAnsi="Arial" w:cs="Arial"/>
        </w:rPr>
        <w:t>’</w:t>
      </w:r>
      <w:r w:rsidR="00566C3A">
        <w:rPr>
          <w:rFonts w:ascii="Arial" w:hAnsi="Arial" w:cs="Arial"/>
        </w:rPr>
        <w:t>s ha</w:t>
      </w:r>
      <w:r w:rsidR="00DA6346">
        <w:rPr>
          <w:rFonts w:ascii="Arial" w:hAnsi="Arial" w:cs="Arial"/>
        </w:rPr>
        <w:t>d</w:t>
      </w:r>
      <w:r w:rsidR="00566C3A">
        <w:rPr>
          <w:rFonts w:ascii="Arial" w:hAnsi="Arial" w:cs="Arial"/>
        </w:rPr>
        <w:t xml:space="preserve"> </w:t>
      </w:r>
      <w:r w:rsidR="006E5764">
        <w:rPr>
          <w:rFonts w:ascii="Arial" w:hAnsi="Arial" w:cs="Arial"/>
        </w:rPr>
        <w:t>several</w:t>
      </w:r>
      <w:r w:rsidR="00566C3A">
        <w:rPr>
          <w:rFonts w:ascii="Arial" w:hAnsi="Arial" w:cs="Arial"/>
        </w:rPr>
        <w:t xml:space="preserve"> years with under predictions, but the oscillation was </w:t>
      </w:r>
      <w:r w:rsidR="006E5764">
        <w:rPr>
          <w:rFonts w:ascii="Arial" w:hAnsi="Arial" w:cs="Arial"/>
        </w:rPr>
        <w:t>matched by</w:t>
      </w:r>
      <w:r w:rsidR="00566C3A">
        <w:rPr>
          <w:rFonts w:ascii="Arial" w:hAnsi="Arial" w:cs="Arial"/>
        </w:rPr>
        <w:t xml:space="preserve"> the models.   In the 1990’s</w:t>
      </w:r>
      <w:r w:rsidR="006E5764">
        <w:rPr>
          <w:rFonts w:ascii="Arial" w:hAnsi="Arial" w:cs="Arial"/>
        </w:rPr>
        <w:t>,</w:t>
      </w:r>
      <w:r w:rsidR="00566C3A">
        <w:rPr>
          <w:rFonts w:ascii="Arial" w:hAnsi="Arial" w:cs="Arial"/>
        </w:rPr>
        <w:t xml:space="preserve"> Old Battle, </w:t>
      </w:r>
      <w:r w:rsidR="00F43A8E">
        <w:rPr>
          <w:rFonts w:ascii="Arial" w:hAnsi="Arial" w:cs="Arial"/>
        </w:rPr>
        <w:t xml:space="preserve">Lake Irene </w:t>
      </w:r>
      <w:r w:rsidR="00566C3A">
        <w:rPr>
          <w:rFonts w:ascii="Arial" w:hAnsi="Arial" w:cs="Arial"/>
        </w:rPr>
        <w:t xml:space="preserve">and the </w:t>
      </w:r>
      <w:r w:rsidR="006E5764">
        <w:rPr>
          <w:rFonts w:ascii="Arial" w:hAnsi="Arial" w:cs="Arial"/>
        </w:rPr>
        <w:t>nine s</w:t>
      </w:r>
      <w:r w:rsidR="00DA6346">
        <w:rPr>
          <w:rFonts w:ascii="Arial" w:hAnsi="Arial" w:cs="Arial"/>
        </w:rPr>
        <w:t>tation Regional</w:t>
      </w:r>
      <w:r w:rsidR="00566C3A">
        <w:rPr>
          <w:rFonts w:ascii="Arial" w:hAnsi="Arial" w:cs="Arial"/>
        </w:rPr>
        <w:t xml:space="preserve"> April 1</w:t>
      </w:r>
      <w:r w:rsidR="00566C3A" w:rsidRPr="00566C3A">
        <w:rPr>
          <w:rFonts w:ascii="Arial" w:hAnsi="Arial" w:cs="Arial"/>
          <w:vertAlign w:val="superscript"/>
        </w:rPr>
        <w:t>st</w:t>
      </w:r>
      <w:r w:rsidR="00566C3A">
        <w:rPr>
          <w:rFonts w:ascii="Arial" w:hAnsi="Arial" w:cs="Arial"/>
        </w:rPr>
        <w:t xml:space="preserve"> SWE calibrations have </w:t>
      </w:r>
      <w:r w:rsidR="00F43A8E">
        <w:rPr>
          <w:rFonts w:ascii="Arial" w:hAnsi="Arial" w:cs="Arial"/>
        </w:rPr>
        <w:t>period</w:t>
      </w:r>
      <w:r w:rsidR="00566C3A">
        <w:rPr>
          <w:rFonts w:ascii="Arial" w:hAnsi="Arial" w:cs="Arial"/>
        </w:rPr>
        <w:t>s where the model over predicts</w:t>
      </w:r>
      <w:r w:rsidR="00F43A8E">
        <w:rPr>
          <w:rFonts w:ascii="Arial" w:hAnsi="Arial" w:cs="Arial"/>
        </w:rPr>
        <w:t xml:space="preserve"> the instrumental record.</w:t>
      </w:r>
      <w:r w:rsidR="00566C3A">
        <w:rPr>
          <w:rFonts w:ascii="Arial" w:hAnsi="Arial" w:cs="Arial"/>
        </w:rPr>
        <w:t xml:space="preserve"> </w:t>
      </w:r>
      <w:r w:rsidR="00F43A8E">
        <w:rPr>
          <w:rFonts w:ascii="Arial" w:hAnsi="Arial" w:cs="Arial"/>
        </w:rPr>
        <w:t xml:space="preserve"> During the 1960’s and 1980’s</w:t>
      </w:r>
      <w:r w:rsidR="006E5764">
        <w:rPr>
          <w:rFonts w:ascii="Arial" w:hAnsi="Arial" w:cs="Arial"/>
        </w:rPr>
        <w:t>,</w:t>
      </w:r>
      <w:r w:rsidR="00F43A8E">
        <w:rPr>
          <w:rFonts w:ascii="Arial" w:hAnsi="Arial" w:cs="Arial"/>
        </w:rPr>
        <w:t xml:space="preserve"> all model</w:t>
      </w:r>
      <w:r w:rsidR="00CC1E7E">
        <w:rPr>
          <w:rFonts w:ascii="Arial" w:hAnsi="Arial" w:cs="Arial"/>
        </w:rPr>
        <w:t>s were</w:t>
      </w:r>
      <w:r w:rsidR="00F43A8E">
        <w:rPr>
          <w:rFonts w:ascii="Arial" w:hAnsi="Arial" w:cs="Arial"/>
        </w:rPr>
        <w:t xml:space="preserve"> </w:t>
      </w:r>
      <w:r w:rsidR="00DA6346">
        <w:rPr>
          <w:rFonts w:ascii="Arial" w:hAnsi="Arial" w:cs="Arial"/>
        </w:rPr>
        <w:t xml:space="preserve">moderately </w:t>
      </w:r>
      <w:r w:rsidR="00F43A8E">
        <w:rPr>
          <w:rFonts w:ascii="Arial" w:hAnsi="Arial" w:cs="Arial"/>
        </w:rPr>
        <w:t>precise in their predictions of April 1</w:t>
      </w:r>
      <w:r w:rsidR="00F43A8E" w:rsidRPr="00CC1E7E">
        <w:rPr>
          <w:rFonts w:ascii="Arial" w:hAnsi="Arial" w:cs="Arial"/>
          <w:vertAlign w:val="superscript"/>
        </w:rPr>
        <w:t>st</w:t>
      </w:r>
      <w:r w:rsidR="00F43A8E">
        <w:rPr>
          <w:rFonts w:ascii="Arial" w:hAnsi="Arial" w:cs="Arial"/>
        </w:rPr>
        <w:t xml:space="preserve"> SWE.  </w:t>
      </w:r>
    </w:p>
    <w:p w:rsidR="00857A9B" w:rsidRDefault="00857A9B" w:rsidP="00857A9B">
      <w:pPr>
        <w:pStyle w:val="Caption"/>
        <w:keepNext/>
      </w:pPr>
      <w:bookmarkStart w:id="52" w:name="_Toc289353923"/>
      <w:r>
        <w:t xml:space="preserve">Table </w:t>
      </w:r>
      <w:fldSimple w:instr=" SEQ Table \* ARABIC ">
        <w:r w:rsidR="00540CB8">
          <w:rPr>
            <w:noProof/>
          </w:rPr>
          <w:t>9</w:t>
        </w:r>
      </w:fldSimple>
      <w:r>
        <w:t xml:space="preserve">. Regression Equations </w:t>
      </w:r>
      <w:r w:rsidR="00F43A8E">
        <w:t>for</w:t>
      </w:r>
      <w:r>
        <w:t xml:space="preserve"> </w:t>
      </w:r>
      <w:r w:rsidR="00F43A8E">
        <w:t xml:space="preserve">Dry Lake, Old Battle, Lake Irene, and </w:t>
      </w:r>
      <w:r w:rsidR="006E5764">
        <w:t>Nine Station</w:t>
      </w:r>
      <w:r w:rsidR="00D54268">
        <w:t xml:space="preserve"> Regional Reconstructions</w:t>
      </w:r>
      <w:bookmarkEnd w:id="52"/>
    </w:p>
    <w:tbl>
      <w:tblPr>
        <w:tblW w:w="9880" w:type="dxa"/>
        <w:tblInd w:w="93" w:type="dxa"/>
        <w:tblLook w:val="04A0"/>
      </w:tblPr>
      <w:tblGrid>
        <w:gridCol w:w="2445"/>
        <w:gridCol w:w="2250"/>
        <w:gridCol w:w="5185"/>
      </w:tblGrid>
      <w:tr w:rsidR="00F43A8E" w:rsidRPr="00F43A8E" w:rsidTr="00F43A8E">
        <w:trPr>
          <w:trHeight w:val="315"/>
        </w:trPr>
        <w:tc>
          <w:tcPr>
            <w:tcW w:w="2445" w:type="dxa"/>
            <w:tcBorders>
              <w:top w:val="single" w:sz="12" w:space="0" w:color="auto"/>
              <w:left w:val="nil"/>
              <w:bottom w:val="single" w:sz="4" w:space="0" w:color="auto"/>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b/>
                <w:bCs/>
                <w:color w:val="000000"/>
              </w:rPr>
            </w:pPr>
            <w:r w:rsidRPr="00F43A8E">
              <w:rPr>
                <w:rFonts w:ascii="Arial" w:eastAsia="Times New Roman" w:hAnsi="Arial" w:cs="Arial"/>
                <w:b/>
                <w:bCs/>
                <w:color w:val="000000"/>
              </w:rPr>
              <w:t>SNOTEL STATION</w:t>
            </w:r>
          </w:p>
        </w:tc>
        <w:tc>
          <w:tcPr>
            <w:tcW w:w="2250" w:type="dxa"/>
            <w:tcBorders>
              <w:top w:val="single" w:sz="12" w:space="0" w:color="auto"/>
              <w:left w:val="nil"/>
              <w:bottom w:val="single" w:sz="4" w:space="0" w:color="auto"/>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b/>
                <w:bCs/>
                <w:color w:val="000000"/>
              </w:rPr>
            </w:pPr>
            <w:r w:rsidRPr="00F43A8E">
              <w:rPr>
                <w:rFonts w:ascii="Arial" w:eastAsia="Times New Roman" w:hAnsi="Arial" w:cs="Arial"/>
                <w:b/>
                <w:bCs/>
                <w:color w:val="000000"/>
              </w:rPr>
              <w:t>Retained Predictors</w:t>
            </w:r>
          </w:p>
        </w:tc>
        <w:tc>
          <w:tcPr>
            <w:tcW w:w="5185" w:type="dxa"/>
            <w:tcBorders>
              <w:top w:val="single" w:sz="12" w:space="0" w:color="auto"/>
              <w:left w:val="nil"/>
              <w:bottom w:val="single" w:sz="4" w:space="0" w:color="auto"/>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b/>
                <w:bCs/>
                <w:color w:val="000000"/>
              </w:rPr>
            </w:pPr>
            <w:r w:rsidRPr="00F43A8E">
              <w:rPr>
                <w:rFonts w:ascii="Arial" w:eastAsia="Times New Roman" w:hAnsi="Arial" w:cs="Arial"/>
                <w:b/>
                <w:bCs/>
                <w:color w:val="000000"/>
              </w:rPr>
              <w:t>Regression Equation</w:t>
            </w:r>
          </w:p>
        </w:tc>
      </w:tr>
      <w:tr w:rsidR="00F43A8E" w:rsidRPr="00F43A8E" w:rsidTr="00F43A8E">
        <w:trPr>
          <w:trHeight w:val="285"/>
        </w:trPr>
        <w:tc>
          <w:tcPr>
            <w:tcW w:w="244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Dry Lake (DLK)</w:t>
            </w:r>
          </w:p>
        </w:tc>
        <w:tc>
          <w:tcPr>
            <w:tcW w:w="2250"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GMR, PUM</w:t>
            </w:r>
          </w:p>
        </w:tc>
        <w:tc>
          <w:tcPr>
            <w:tcW w:w="518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DLK = 20.373 + 17.413*GMR + 18.559*PUM</w:t>
            </w:r>
          </w:p>
        </w:tc>
      </w:tr>
      <w:tr w:rsidR="00F43A8E" w:rsidRPr="00F43A8E" w:rsidTr="00F43A8E">
        <w:trPr>
          <w:trHeight w:val="285"/>
        </w:trPr>
        <w:tc>
          <w:tcPr>
            <w:tcW w:w="244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Old Battle (OBT)</w:t>
            </w:r>
          </w:p>
        </w:tc>
        <w:tc>
          <w:tcPr>
            <w:tcW w:w="2250"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GMR, TRG</w:t>
            </w:r>
          </w:p>
        </w:tc>
        <w:tc>
          <w:tcPr>
            <w:tcW w:w="518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OBT = 41.745 + 21.603*GMR + 18.719*TRG</w:t>
            </w:r>
          </w:p>
        </w:tc>
      </w:tr>
      <w:tr w:rsidR="00F43A8E" w:rsidRPr="00F43A8E" w:rsidTr="00F43A8E">
        <w:trPr>
          <w:trHeight w:val="285"/>
        </w:trPr>
        <w:tc>
          <w:tcPr>
            <w:tcW w:w="244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Lake Irene (LKI)</w:t>
            </w:r>
          </w:p>
        </w:tc>
        <w:tc>
          <w:tcPr>
            <w:tcW w:w="2250"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GMR, PUM</w:t>
            </w:r>
          </w:p>
        </w:tc>
        <w:tc>
          <w:tcPr>
            <w:tcW w:w="5185" w:type="dxa"/>
            <w:tcBorders>
              <w:top w:val="nil"/>
              <w:left w:val="nil"/>
              <w:bottom w:val="nil"/>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LKI = 26.746 + 17.545*GMR + 20.051*PUM</w:t>
            </w:r>
          </w:p>
        </w:tc>
      </w:tr>
      <w:tr w:rsidR="00F43A8E" w:rsidRPr="00F43A8E" w:rsidTr="00F43A8E">
        <w:trPr>
          <w:trHeight w:val="285"/>
        </w:trPr>
        <w:tc>
          <w:tcPr>
            <w:tcW w:w="2445" w:type="dxa"/>
            <w:tcBorders>
              <w:top w:val="nil"/>
              <w:left w:val="nil"/>
              <w:bottom w:val="single" w:sz="4" w:space="0" w:color="auto"/>
              <w:right w:val="nil"/>
            </w:tcBorders>
            <w:shd w:val="clear" w:color="auto" w:fill="auto"/>
            <w:vAlign w:val="center"/>
            <w:hideMark/>
          </w:tcPr>
          <w:p w:rsidR="00F43A8E" w:rsidRPr="00F43A8E" w:rsidRDefault="006E5764" w:rsidP="003310D6">
            <w:pPr>
              <w:spacing w:after="0" w:line="240" w:lineRule="auto"/>
              <w:jc w:val="center"/>
              <w:rPr>
                <w:rFonts w:ascii="Arial" w:eastAsia="Times New Roman" w:hAnsi="Arial" w:cs="Arial"/>
              </w:rPr>
            </w:pPr>
            <w:r>
              <w:rPr>
                <w:rFonts w:ascii="Arial" w:eastAsia="Times New Roman" w:hAnsi="Arial" w:cs="Arial"/>
              </w:rPr>
              <w:t>Nine Station</w:t>
            </w:r>
            <w:r w:rsidR="003310D6">
              <w:rPr>
                <w:rFonts w:ascii="Arial" w:eastAsia="Times New Roman" w:hAnsi="Arial" w:cs="Arial"/>
              </w:rPr>
              <w:t xml:space="preserve"> </w:t>
            </w:r>
            <w:r w:rsidR="00F43A8E">
              <w:rPr>
                <w:rFonts w:ascii="Arial" w:eastAsia="Times New Roman" w:hAnsi="Arial" w:cs="Arial"/>
              </w:rPr>
              <w:t xml:space="preserve">Regional </w:t>
            </w:r>
          </w:p>
        </w:tc>
        <w:tc>
          <w:tcPr>
            <w:tcW w:w="2250" w:type="dxa"/>
            <w:tcBorders>
              <w:top w:val="nil"/>
              <w:left w:val="nil"/>
              <w:bottom w:val="single" w:sz="4" w:space="0" w:color="auto"/>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GMR, PUM</w:t>
            </w:r>
          </w:p>
        </w:tc>
        <w:tc>
          <w:tcPr>
            <w:tcW w:w="5185" w:type="dxa"/>
            <w:tcBorders>
              <w:top w:val="nil"/>
              <w:left w:val="nil"/>
              <w:bottom w:val="single" w:sz="4" w:space="0" w:color="auto"/>
              <w:right w:val="nil"/>
            </w:tcBorders>
            <w:shd w:val="clear" w:color="auto" w:fill="auto"/>
            <w:noWrap/>
            <w:vAlign w:val="center"/>
            <w:hideMark/>
          </w:tcPr>
          <w:p w:rsidR="00F43A8E" w:rsidRPr="00F43A8E" w:rsidRDefault="00F43A8E" w:rsidP="00F43A8E">
            <w:pPr>
              <w:spacing w:after="0" w:line="240" w:lineRule="auto"/>
              <w:jc w:val="center"/>
              <w:rPr>
                <w:rFonts w:ascii="Arial" w:eastAsia="Times New Roman" w:hAnsi="Arial" w:cs="Arial"/>
                <w:color w:val="000000"/>
              </w:rPr>
            </w:pPr>
            <w:r w:rsidRPr="00F43A8E">
              <w:rPr>
                <w:rFonts w:ascii="Arial" w:eastAsia="Times New Roman" w:hAnsi="Arial" w:cs="Arial"/>
                <w:color w:val="000000"/>
              </w:rPr>
              <w:t>SWE 9 = 24.160 + 13.151*GMR + 12.807*PUM</w:t>
            </w:r>
          </w:p>
        </w:tc>
      </w:tr>
    </w:tbl>
    <w:p w:rsidR="00F43A8E" w:rsidRDefault="00F43A8E" w:rsidP="00F43A8E"/>
    <w:p w:rsidR="00D81ACF" w:rsidRDefault="00D81ACF">
      <w:pPr>
        <w:rPr>
          <w:rFonts w:ascii="Arial" w:hAnsi="Arial" w:cs="Arial"/>
        </w:rPr>
      </w:pPr>
      <w:r>
        <w:rPr>
          <w:rFonts w:ascii="Arial" w:hAnsi="Arial" w:cs="Arial"/>
        </w:rPr>
        <w:br w:type="page"/>
      </w:r>
    </w:p>
    <w:p w:rsidR="00267343" w:rsidRDefault="00267343" w:rsidP="0038546D">
      <w:pPr>
        <w:keepNext/>
        <w:spacing w:after="0" w:line="240" w:lineRule="auto"/>
        <w:ind w:firstLine="720"/>
      </w:pPr>
      <w:bookmarkStart w:id="53" w:name="_Ref289033469"/>
      <w:r>
        <w:rPr>
          <w:noProof/>
          <w:lang w:eastAsia="en-US"/>
        </w:rPr>
        <w:lastRenderedPageBreak/>
        <w:drawing>
          <wp:anchor distT="0" distB="0" distL="114300" distR="114300" simplePos="0" relativeHeight="251655680" behindDoc="0" locked="0" layoutInCell="1" allowOverlap="1">
            <wp:simplePos x="0" y="0"/>
            <wp:positionH relativeFrom="margin">
              <wp:align>center</wp:align>
            </wp:positionH>
            <wp:positionV relativeFrom="margin">
              <wp:align>top</wp:align>
            </wp:positionV>
            <wp:extent cx="5730875" cy="7172325"/>
            <wp:effectExtent l="19050" t="0" r="3175" b="0"/>
            <wp:wrapSquare wrapText="bothSides"/>
            <wp:docPr id="1" name="Picture 0" descr="top three calibr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 three calibration.tif"/>
                    <pic:cNvPicPr/>
                  </pic:nvPicPr>
                  <pic:blipFill>
                    <a:blip r:embed="rId16" cstate="print"/>
                    <a:srcRect l="1223" t="2185" r="41648" b="1028"/>
                    <a:stretch>
                      <a:fillRect/>
                    </a:stretch>
                  </pic:blipFill>
                  <pic:spPr>
                    <a:xfrm>
                      <a:off x="0" y="0"/>
                      <a:ext cx="5730875" cy="7172325"/>
                    </a:xfrm>
                    <a:prstGeom prst="rect">
                      <a:avLst/>
                    </a:prstGeom>
                  </pic:spPr>
                </pic:pic>
              </a:graphicData>
            </a:graphic>
          </wp:anchor>
        </w:drawing>
      </w:r>
    </w:p>
    <w:p w:rsidR="003708D8" w:rsidRDefault="00D81ACF" w:rsidP="00267343">
      <w:pPr>
        <w:keepNext/>
        <w:spacing w:after="0" w:line="240" w:lineRule="auto"/>
        <w:jc w:val="both"/>
        <w:rPr>
          <w:b/>
          <w:sz w:val="20"/>
        </w:rPr>
      </w:pPr>
      <w:bookmarkStart w:id="54" w:name="_Toc289353925"/>
      <w:r w:rsidRPr="00267343">
        <w:rPr>
          <w:b/>
          <w:sz w:val="20"/>
        </w:rPr>
        <w:t xml:space="preserve">Figure </w:t>
      </w:r>
      <w:r w:rsidR="00AD0875" w:rsidRPr="00267343">
        <w:rPr>
          <w:b/>
          <w:sz w:val="20"/>
        </w:rPr>
        <w:fldChar w:fldCharType="begin"/>
      </w:r>
      <w:r w:rsidR="00CC3F00" w:rsidRPr="00267343">
        <w:rPr>
          <w:b/>
          <w:sz w:val="20"/>
        </w:rPr>
        <w:instrText xml:space="preserve"> SEQ Figure \* ARABIC </w:instrText>
      </w:r>
      <w:r w:rsidR="00AD0875" w:rsidRPr="00267343">
        <w:rPr>
          <w:b/>
          <w:sz w:val="20"/>
        </w:rPr>
        <w:fldChar w:fldCharType="separate"/>
      </w:r>
      <w:r w:rsidR="00540CB8">
        <w:rPr>
          <w:b/>
          <w:noProof/>
          <w:sz w:val="20"/>
        </w:rPr>
        <w:t>2</w:t>
      </w:r>
      <w:r w:rsidR="00AD0875" w:rsidRPr="00267343">
        <w:rPr>
          <w:b/>
          <w:sz w:val="20"/>
        </w:rPr>
        <w:fldChar w:fldCharType="end"/>
      </w:r>
      <w:bookmarkEnd w:id="53"/>
      <w:r w:rsidRPr="00267343">
        <w:rPr>
          <w:b/>
          <w:sz w:val="20"/>
        </w:rPr>
        <w:t xml:space="preserve">. Calibration </w:t>
      </w:r>
      <w:r w:rsidR="00DB0B59">
        <w:rPr>
          <w:b/>
          <w:sz w:val="20"/>
        </w:rPr>
        <w:t>Results (</w:t>
      </w:r>
      <w:r w:rsidR="00117CA4">
        <w:rPr>
          <w:b/>
          <w:sz w:val="20"/>
        </w:rPr>
        <w:t>A</w:t>
      </w:r>
      <w:r w:rsidR="0038546D">
        <w:rPr>
          <w:b/>
          <w:sz w:val="20"/>
        </w:rPr>
        <w:t>) Dry Lake, (</w:t>
      </w:r>
      <w:r w:rsidR="00117CA4">
        <w:rPr>
          <w:b/>
          <w:sz w:val="20"/>
        </w:rPr>
        <w:t>B</w:t>
      </w:r>
      <w:r w:rsidR="0038546D">
        <w:rPr>
          <w:b/>
          <w:sz w:val="20"/>
        </w:rPr>
        <w:t>) Old Battle, (</w:t>
      </w:r>
      <w:r w:rsidR="00117CA4">
        <w:rPr>
          <w:b/>
          <w:sz w:val="20"/>
        </w:rPr>
        <w:t>C</w:t>
      </w:r>
      <w:r w:rsidR="0038546D">
        <w:rPr>
          <w:b/>
          <w:sz w:val="20"/>
        </w:rPr>
        <w:t>) Lake Irene, (</w:t>
      </w:r>
      <w:r w:rsidR="00117CA4">
        <w:rPr>
          <w:b/>
          <w:sz w:val="20"/>
        </w:rPr>
        <w:t>D)</w:t>
      </w:r>
      <w:r w:rsidR="003310D6">
        <w:rPr>
          <w:b/>
          <w:sz w:val="20"/>
        </w:rPr>
        <w:t xml:space="preserve"> </w:t>
      </w:r>
      <w:r w:rsidR="006E5764">
        <w:rPr>
          <w:b/>
          <w:sz w:val="20"/>
        </w:rPr>
        <w:t>Nine Station</w:t>
      </w:r>
      <w:r w:rsidR="003310D6">
        <w:rPr>
          <w:b/>
          <w:sz w:val="20"/>
        </w:rPr>
        <w:t xml:space="preserve"> Regional</w:t>
      </w:r>
      <w:r w:rsidR="0038546D">
        <w:rPr>
          <w:b/>
          <w:sz w:val="20"/>
        </w:rPr>
        <w:t>.</w:t>
      </w:r>
      <w:bookmarkEnd w:id="54"/>
      <w:r w:rsidR="0038546D">
        <w:rPr>
          <w:b/>
          <w:sz w:val="20"/>
        </w:rPr>
        <w:t xml:space="preserve"> </w:t>
      </w:r>
    </w:p>
    <w:p w:rsidR="00DB2694" w:rsidRPr="00267343" w:rsidRDefault="0038546D" w:rsidP="00267343">
      <w:pPr>
        <w:keepNext/>
        <w:spacing w:after="0" w:line="240" w:lineRule="auto"/>
        <w:jc w:val="both"/>
        <w:rPr>
          <w:b/>
          <w:sz w:val="20"/>
        </w:rPr>
      </w:pPr>
      <w:r>
        <w:rPr>
          <w:b/>
          <w:sz w:val="20"/>
        </w:rPr>
        <w:t>T</w:t>
      </w:r>
      <w:r w:rsidR="00DB2694" w:rsidRPr="00267343">
        <w:rPr>
          <w:b/>
          <w:sz w:val="20"/>
        </w:rPr>
        <w:t xml:space="preserve">he dark line is the instrumental </w:t>
      </w:r>
      <w:r w:rsidR="00DB0B59" w:rsidRPr="00267343">
        <w:rPr>
          <w:b/>
          <w:sz w:val="20"/>
        </w:rPr>
        <w:t>data;</w:t>
      </w:r>
      <w:r w:rsidR="00DB2694" w:rsidRPr="00267343">
        <w:rPr>
          <w:b/>
          <w:sz w:val="20"/>
        </w:rPr>
        <w:t xml:space="preserve"> the dashed gray line is the </w:t>
      </w:r>
      <w:r w:rsidR="006E5764">
        <w:rPr>
          <w:b/>
          <w:sz w:val="20"/>
        </w:rPr>
        <w:t>reconstruction model</w:t>
      </w:r>
      <w:r w:rsidR="00DB2694" w:rsidRPr="00267343">
        <w:rPr>
          <w:b/>
          <w:sz w:val="20"/>
        </w:rPr>
        <w:t xml:space="preserve">. </w:t>
      </w:r>
    </w:p>
    <w:p w:rsidR="00671E2C" w:rsidRPr="005518A5" w:rsidRDefault="00671E2C" w:rsidP="00671E2C">
      <w:pPr>
        <w:pStyle w:val="Heading3"/>
        <w:numPr>
          <w:ilvl w:val="2"/>
          <w:numId w:val="1"/>
        </w:numPr>
        <w:rPr>
          <w:i/>
        </w:rPr>
      </w:pPr>
      <w:bookmarkStart w:id="55" w:name="_Toc289353899"/>
      <w:r w:rsidRPr="005518A5">
        <w:rPr>
          <w:i/>
        </w:rPr>
        <w:lastRenderedPageBreak/>
        <w:t>Model Reconstructions</w:t>
      </w:r>
      <w:bookmarkEnd w:id="55"/>
    </w:p>
    <w:p w:rsidR="00E733E3" w:rsidRDefault="003310D6" w:rsidP="0097501F">
      <w:pPr>
        <w:spacing w:before="240" w:line="480" w:lineRule="auto"/>
        <w:ind w:firstLine="720"/>
        <w:jc w:val="both"/>
        <w:rPr>
          <w:rFonts w:ascii="Arial" w:hAnsi="Arial" w:cs="Arial"/>
        </w:rPr>
      </w:pPr>
      <w:r w:rsidRPr="0097501F">
        <w:rPr>
          <w:rFonts w:ascii="Arial" w:hAnsi="Arial" w:cs="Arial"/>
        </w:rPr>
        <w:t>For the reconstruction data, 5-year, 10-year, and 20-year end year filters were developed to observe the long term trends in the data for Dry Lake, Old Battle, Lake Irene, and the</w:t>
      </w:r>
      <w:r w:rsidR="0097501F">
        <w:rPr>
          <w:rFonts w:ascii="Arial" w:hAnsi="Arial" w:cs="Arial"/>
        </w:rPr>
        <w:t xml:space="preserve"> </w:t>
      </w:r>
      <w:r w:rsidR="006E5764">
        <w:rPr>
          <w:rFonts w:ascii="Arial" w:hAnsi="Arial" w:cs="Arial"/>
        </w:rPr>
        <w:t>nine station</w:t>
      </w:r>
      <w:r w:rsidRPr="0097501F">
        <w:rPr>
          <w:rFonts w:ascii="Arial" w:hAnsi="Arial" w:cs="Arial"/>
        </w:rPr>
        <w:t xml:space="preserve"> Regional April 1</w:t>
      </w:r>
      <w:r w:rsidRPr="0097501F">
        <w:rPr>
          <w:rFonts w:ascii="Arial" w:hAnsi="Arial" w:cs="Arial"/>
          <w:vertAlign w:val="superscript"/>
        </w:rPr>
        <w:t>st</w:t>
      </w:r>
      <w:r w:rsidRPr="0097501F">
        <w:rPr>
          <w:rFonts w:ascii="Arial" w:hAnsi="Arial" w:cs="Arial"/>
        </w:rPr>
        <w:t xml:space="preserve"> SWE (Figure</w:t>
      </w:r>
      <w:r w:rsidR="00DB0B59">
        <w:rPr>
          <w:rFonts w:ascii="Arial" w:hAnsi="Arial" w:cs="Arial"/>
        </w:rPr>
        <w:t>s</w:t>
      </w:r>
      <w:r w:rsidRPr="0097501F">
        <w:rPr>
          <w:rFonts w:ascii="Arial" w:hAnsi="Arial" w:cs="Arial"/>
        </w:rPr>
        <w:t xml:space="preserve"> 3</w:t>
      </w:r>
      <w:r w:rsidR="00DB0B59">
        <w:rPr>
          <w:rFonts w:ascii="Arial" w:hAnsi="Arial" w:cs="Arial"/>
        </w:rPr>
        <w:t>, 4, 5, and 6</w:t>
      </w:r>
      <w:r w:rsidRPr="0097501F">
        <w:rPr>
          <w:rFonts w:ascii="Arial" w:hAnsi="Arial" w:cs="Arial"/>
        </w:rPr>
        <w:t xml:space="preserve">).  </w:t>
      </w:r>
      <w:r w:rsidR="0097501F">
        <w:rPr>
          <w:rFonts w:ascii="Arial" w:hAnsi="Arial" w:cs="Arial"/>
        </w:rPr>
        <w:t xml:space="preserve">Dry Lake, </w:t>
      </w:r>
      <w:r w:rsidR="0097501F" w:rsidRPr="0097501F">
        <w:rPr>
          <w:rFonts w:ascii="Arial" w:hAnsi="Arial" w:cs="Arial"/>
        </w:rPr>
        <w:t>Lake Irene</w:t>
      </w:r>
      <w:r w:rsidR="0097501F">
        <w:rPr>
          <w:rFonts w:ascii="Arial" w:hAnsi="Arial" w:cs="Arial"/>
        </w:rPr>
        <w:t xml:space="preserve"> and the </w:t>
      </w:r>
      <w:r w:rsidR="006E5764">
        <w:rPr>
          <w:rFonts w:ascii="Arial" w:hAnsi="Arial" w:cs="Arial"/>
        </w:rPr>
        <w:t>nine station</w:t>
      </w:r>
      <w:r w:rsidR="0097501F">
        <w:rPr>
          <w:rFonts w:ascii="Arial" w:hAnsi="Arial" w:cs="Arial"/>
        </w:rPr>
        <w:t xml:space="preserve"> Regional</w:t>
      </w:r>
      <w:r w:rsidR="0097501F" w:rsidRPr="0097501F">
        <w:rPr>
          <w:rFonts w:ascii="Arial" w:hAnsi="Arial" w:cs="Arial"/>
        </w:rPr>
        <w:t xml:space="preserve"> April 1</w:t>
      </w:r>
      <w:r w:rsidR="0097501F" w:rsidRPr="0097501F">
        <w:rPr>
          <w:rFonts w:ascii="Arial" w:hAnsi="Arial" w:cs="Arial"/>
          <w:vertAlign w:val="superscript"/>
        </w:rPr>
        <w:t>st</w:t>
      </w:r>
      <w:r w:rsidR="0097501F" w:rsidRPr="0097501F">
        <w:rPr>
          <w:rFonts w:ascii="Arial" w:hAnsi="Arial" w:cs="Arial"/>
        </w:rPr>
        <w:t xml:space="preserve"> SWE reconstruction models reconstructed April 1</w:t>
      </w:r>
      <w:r w:rsidR="0097501F" w:rsidRPr="0097501F">
        <w:rPr>
          <w:rFonts w:ascii="Arial" w:hAnsi="Arial" w:cs="Arial"/>
          <w:vertAlign w:val="superscript"/>
        </w:rPr>
        <w:t>st</w:t>
      </w:r>
      <w:r w:rsidR="0097501F" w:rsidRPr="0097501F">
        <w:rPr>
          <w:rFonts w:ascii="Arial" w:hAnsi="Arial" w:cs="Arial"/>
        </w:rPr>
        <w:t xml:space="preserve"> SWE for a period of 623 years (1378-2000) while the Old Battle April 1</w:t>
      </w:r>
      <w:r w:rsidR="0097501F" w:rsidRPr="0097501F">
        <w:rPr>
          <w:rFonts w:ascii="Arial" w:hAnsi="Arial" w:cs="Arial"/>
          <w:vertAlign w:val="superscript"/>
        </w:rPr>
        <w:t>st</w:t>
      </w:r>
      <w:r w:rsidR="0097501F" w:rsidRPr="0097501F">
        <w:rPr>
          <w:rFonts w:ascii="Arial" w:hAnsi="Arial" w:cs="Arial"/>
        </w:rPr>
        <w:t xml:space="preserve"> SWE reconstruction model reconstructed April 1</w:t>
      </w:r>
      <w:r w:rsidR="0097501F" w:rsidRPr="0097501F">
        <w:rPr>
          <w:rFonts w:ascii="Arial" w:hAnsi="Arial" w:cs="Arial"/>
          <w:vertAlign w:val="superscript"/>
        </w:rPr>
        <w:t>st</w:t>
      </w:r>
      <w:r w:rsidR="0097501F" w:rsidRPr="0097501F">
        <w:rPr>
          <w:rFonts w:ascii="Arial" w:hAnsi="Arial" w:cs="Arial"/>
        </w:rPr>
        <w:t xml:space="preserve"> SWE for a period of 509 years (1402-2000)</w:t>
      </w:r>
      <w:r w:rsidR="0097501F">
        <w:rPr>
          <w:rFonts w:ascii="Arial" w:hAnsi="Arial" w:cs="Arial"/>
        </w:rPr>
        <w:t>.</w:t>
      </w:r>
      <w:r w:rsidR="0097501F" w:rsidRPr="0097501F">
        <w:rPr>
          <w:rFonts w:ascii="Arial" w:hAnsi="Arial" w:cs="Arial"/>
        </w:rPr>
        <w:t xml:space="preserve"> </w:t>
      </w:r>
    </w:p>
    <w:p w:rsidR="003310D6" w:rsidRPr="0097501F" w:rsidRDefault="00DB0B59" w:rsidP="0097501F">
      <w:pPr>
        <w:spacing w:before="240" w:line="480" w:lineRule="auto"/>
        <w:ind w:firstLine="720"/>
        <w:jc w:val="both"/>
        <w:rPr>
          <w:rFonts w:ascii="Arial" w:hAnsi="Arial" w:cs="Arial"/>
          <w:i/>
        </w:rPr>
      </w:pPr>
      <w:r>
        <w:rPr>
          <w:rFonts w:ascii="Arial" w:hAnsi="Arial" w:cs="Arial"/>
        </w:rPr>
        <w:t>Each model displayed</w:t>
      </w:r>
      <w:r w:rsidR="003310D6" w:rsidRPr="0097501F">
        <w:rPr>
          <w:rFonts w:ascii="Arial" w:hAnsi="Arial" w:cs="Arial"/>
        </w:rPr>
        <w:t xml:space="preserve"> very similar extreme periods of w</w:t>
      </w:r>
      <w:r w:rsidR="00E733E3">
        <w:rPr>
          <w:rFonts w:ascii="Arial" w:hAnsi="Arial" w:cs="Arial"/>
        </w:rPr>
        <w:t>etness and droughts.  It appeared</w:t>
      </w:r>
      <w:r w:rsidR="003310D6" w:rsidRPr="0097501F">
        <w:rPr>
          <w:rFonts w:ascii="Arial" w:hAnsi="Arial" w:cs="Arial"/>
        </w:rPr>
        <w:t xml:space="preserve"> there were extreme droug</w:t>
      </w:r>
      <w:r w:rsidR="00E733E3">
        <w:rPr>
          <w:rFonts w:ascii="Arial" w:hAnsi="Arial" w:cs="Arial"/>
        </w:rPr>
        <w:t>hts in the mid-1400s, the early-1500s and early- and late-</w:t>
      </w:r>
      <w:r w:rsidR="003310D6" w:rsidRPr="0097501F">
        <w:rPr>
          <w:rFonts w:ascii="Arial" w:hAnsi="Arial" w:cs="Arial"/>
        </w:rPr>
        <w:t>1600s.  It also</w:t>
      </w:r>
      <w:r w:rsidR="00E733E3">
        <w:rPr>
          <w:rFonts w:ascii="Arial" w:hAnsi="Arial" w:cs="Arial"/>
        </w:rPr>
        <w:t xml:space="preserve"> appeared</w:t>
      </w:r>
      <w:r w:rsidR="003310D6" w:rsidRPr="0097501F">
        <w:rPr>
          <w:rFonts w:ascii="Arial" w:hAnsi="Arial" w:cs="Arial"/>
        </w:rPr>
        <w:t xml:space="preserve"> that over the last century</w:t>
      </w:r>
      <w:r>
        <w:rPr>
          <w:rFonts w:ascii="Arial" w:hAnsi="Arial" w:cs="Arial"/>
        </w:rPr>
        <w:t>,</w:t>
      </w:r>
      <w:r w:rsidR="003310D6" w:rsidRPr="0097501F">
        <w:rPr>
          <w:rFonts w:ascii="Arial" w:hAnsi="Arial" w:cs="Arial"/>
        </w:rPr>
        <w:t xml:space="preserve"> the stations in the NPRB region have seen moderately wet years of SWE.  To get a more precise understanding of the actual drought trends, an in</w:t>
      </w:r>
      <w:r w:rsidR="004606DC">
        <w:rPr>
          <w:rFonts w:ascii="Arial" w:hAnsi="Arial" w:cs="Arial"/>
        </w:rPr>
        <w:t>-</w:t>
      </w:r>
      <w:r w:rsidR="003310D6" w:rsidRPr="0097501F">
        <w:rPr>
          <w:rFonts w:ascii="Arial" w:hAnsi="Arial" w:cs="Arial"/>
        </w:rPr>
        <w:t>depth drought analysis would need to be preformed.</w:t>
      </w:r>
    </w:p>
    <w:p w:rsidR="0039434B" w:rsidRDefault="0039434B" w:rsidP="0097501F">
      <w:r w:rsidRPr="00267343">
        <w:rPr>
          <w:b/>
          <w:sz w:val="20"/>
        </w:rPr>
        <w:br w:type="page"/>
      </w:r>
      <w:r w:rsidR="00AD0875">
        <w:rPr>
          <w:noProof/>
        </w:rPr>
        <w:lastRenderedPageBreak/>
        <w:pict>
          <v:shapetype id="_x0000_t202" coordsize="21600,21600" o:spt="202" path="m,l,21600r21600,l21600,xe">
            <v:stroke joinstyle="miter"/>
            <v:path gradientshapeok="t" o:connecttype="rect"/>
          </v:shapetype>
          <v:shape id="Text Box 11" o:spid="_x0000_s1030" type="#_x0000_t202" style="position:absolute;margin-left:21.75pt;margin-top:565.95pt;width:425.7pt;height:24.4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" stroked="f">
            <v:textbox style="mso-fit-shape-to-text:t" inset="0,0,0,0">
              <w:txbxContent>
                <w:p w:rsidR="002756AA" w:rsidRPr="00B50DB8" w:rsidRDefault="002756AA" w:rsidP="00267566">
                  <w:pPr>
                    <w:keepNext/>
                    <w:spacing w:after="0" w:line="240" w:lineRule="auto"/>
                    <w:jc w:val="both"/>
                    <w:rPr>
                      <w:b/>
                      <w:sz w:val="20"/>
                      <w:szCs w:val="20"/>
                    </w:rPr>
                  </w:pPr>
                  <w:bookmarkStart w:id="56" w:name="_Toc289353926"/>
                  <w:r w:rsidRPr="00267566">
                    <w:rPr>
                      <w:b/>
                      <w:sz w:val="20"/>
                      <w:szCs w:val="20"/>
                    </w:rPr>
                    <w:t xml:space="preserve">Figure </w:t>
                  </w:r>
                  <w:r w:rsidR="00AD0875" w:rsidRPr="00267566">
                    <w:rPr>
                      <w:b/>
                      <w:sz w:val="20"/>
                      <w:szCs w:val="20"/>
                    </w:rPr>
                    <w:fldChar w:fldCharType="begin"/>
                  </w:r>
                  <w:r w:rsidRPr="00267566">
                    <w:rPr>
                      <w:b/>
                      <w:sz w:val="20"/>
                      <w:szCs w:val="20"/>
                    </w:rPr>
                    <w:instrText xml:space="preserve"> SEQ Figure \* ARABIC </w:instrText>
                  </w:r>
                  <w:r w:rsidR="00AD0875" w:rsidRPr="00267566">
                    <w:rPr>
                      <w:b/>
                      <w:sz w:val="20"/>
                      <w:szCs w:val="20"/>
                    </w:rPr>
                    <w:fldChar w:fldCharType="separate"/>
                  </w:r>
                  <w:r>
                    <w:rPr>
                      <w:b/>
                      <w:noProof/>
                      <w:sz w:val="20"/>
                      <w:szCs w:val="20"/>
                    </w:rPr>
                    <w:t>3</w:t>
                  </w:r>
                  <w:r w:rsidR="00AD0875" w:rsidRPr="00267566">
                    <w:rPr>
                      <w:b/>
                      <w:sz w:val="20"/>
                      <w:szCs w:val="20"/>
                    </w:rPr>
                    <w:fldChar w:fldCharType="end"/>
                  </w:r>
                  <w:r w:rsidRPr="00267566">
                    <w:rPr>
                      <w:b/>
                      <w:sz w:val="20"/>
                      <w:szCs w:val="20"/>
                    </w:rPr>
                    <w:t xml:space="preserve">. Dry Lake </w:t>
                  </w:r>
                  <w:r>
                    <w:rPr>
                      <w:b/>
                      <w:sz w:val="20"/>
                      <w:szCs w:val="20"/>
                    </w:rPr>
                    <w:t>Reconstructions (A) Yearly (Gray line) and 5-year (black line, end year filter) (B) 10-year (end year filter) (C) 20-year (end year filter)</w:t>
                  </w:r>
                  <w:bookmarkEnd w:id="56"/>
                </w:p>
              </w:txbxContent>
            </v:textbox>
            <w10:wrap type="square"/>
          </v:shape>
        </w:pict>
      </w:r>
      <w:r w:rsidR="0020264D">
        <w:rPr>
          <w:noProof/>
          <w:lang w:eastAsia="en-US"/>
        </w:rPr>
        <w:drawing>
          <wp:anchor distT="0" distB="0" distL="114300" distR="114300" simplePos="0" relativeHeight="251652608" behindDoc="0" locked="0" layoutInCell="1" allowOverlap="1">
            <wp:simplePos x="0" y="0"/>
            <wp:positionH relativeFrom="margin">
              <wp:align>center</wp:align>
            </wp:positionH>
            <wp:positionV relativeFrom="margin">
              <wp:align>top</wp:align>
            </wp:positionV>
            <wp:extent cx="6511290" cy="6794500"/>
            <wp:effectExtent l="19050" t="0" r="3810" b="0"/>
            <wp:wrapSquare wrapText="bothSides"/>
            <wp:docPr id="2" name="Picture 1" descr="dlk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lk SWE RECON.TIF"/>
                    <pic:cNvPicPr/>
                  </pic:nvPicPr>
                  <pic:blipFill>
                    <a:blip r:embed="rId17" cstate="print"/>
                    <a:srcRect l="14784" r="14903" b="2208"/>
                    <a:stretch>
                      <a:fillRect/>
                    </a:stretch>
                  </pic:blipFill>
                  <pic:spPr>
                    <a:xfrm>
                      <a:off x="0" y="0"/>
                      <a:ext cx="6511290" cy="6794500"/>
                    </a:xfrm>
                    <a:prstGeom prst="rect">
                      <a:avLst/>
                    </a:prstGeom>
                  </pic:spPr>
                </pic:pic>
              </a:graphicData>
            </a:graphic>
          </wp:anchor>
        </w:drawing>
      </w:r>
      <w:r w:rsidRPr="0039434B">
        <w:t xml:space="preserve"> </w:t>
      </w:r>
      <w:r w:rsidR="00D81ACF">
        <w:br w:type="page"/>
      </w:r>
      <w:r w:rsidR="00AD0875">
        <w:rPr>
          <w:noProof/>
        </w:rPr>
        <w:lastRenderedPageBreak/>
        <w:pict>
          <v:shape id="Text Box 12" o:spid="_x0000_s1027" type="#_x0000_t202" style="position:absolute;margin-left:23.25pt;margin-top:554.1pt;width:422.95pt;height:24.4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oUmfgIAAAgF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" stroked="f">
            <v:textbox style="mso-fit-shape-to-text:t" inset="0,0,0,0">
              <w:txbxContent>
                <w:p w:rsidR="002756AA" w:rsidRPr="00D31370" w:rsidRDefault="002756AA" w:rsidP="0020264D">
                  <w:pPr>
                    <w:keepNext/>
                    <w:spacing w:after="0" w:line="240" w:lineRule="auto"/>
                    <w:jc w:val="both"/>
                    <w:rPr>
                      <w:b/>
                      <w:sz w:val="20"/>
                    </w:rPr>
                  </w:pPr>
                  <w:bookmarkStart w:id="57" w:name="_Toc289353927"/>
                  <w:r w:rsidRPr="00D31370">
                    <w:rPr>
                      <w:b/>
                      <w:sz w:val="20"/>
                    </w:rPr>
                    <w:t xml:space="preserve">Figure </w:t>
                  </w:r>
                  <w:r w:rsidR="00AD0875" w:rsidRPr="00D31370">
                    <w:rPr>
                      <w:b/>
                      <w:sz w:val="20"/>
                    </w:rPr>
                    <w:fldChar w:fldCharType="begin"/>
                  </w:r>
                  <w:r w:rsidRPr="00D31370">
                    <w:rPr>
                      <w:b/>
                      <w:sz w:val="20"/>
                    </w:rPr>
                    <w:instrText xml:space="preserve"> SEQ Figure \* ARABIC </w:instrText>
                  </w:r>
                  <w:r w:rsidR="00AD0875" w:rsidRPr="00D31370">
                    <w:rPr>
                      <w:b/>
                      <w:sz w:val="20"/>
                    </w:rPr>
                    <w:fldChar w:fldCharType="separate"/>
                  </w:r>
                  <w:r>
                    <w:rPr>
                      <w:b/>
                      <w:noProof/>
                      <w:sz w:val="20"/>
                    </w:rPr>
                    <w:t>4</w:t>
                  </w:r>
                  <w:r w:rsidR="00AD0875" w:rsidRPr="00D31370">
                    <w:rPr>
                      <w:b/>
                      <w:sz w:val="20"/>
                    </w:rPr>
                    <w:fldChar w:fldCharType="end"/>
                  </w:r>
                  <w:r w:rsidRPr="00D31370">
                    <w:rPr>
                      <w:b/>
                      <w:sz w:val="20"/>
                    </w:rPr>
                    <w:t>. Old Battle Reconstructions</w:t>
                  </w:r>
                  <w:r>
                    <w:rPr>
                      <w:b/>
                      <w:sz w:val="20"/>
                    </w:rPr>
                    <w:t xml:space="preserve"> </w:t>
                  </w:r>
                  <w:r w:rsidRPr="00D31370">
                    <w:rPr>
                      <w:b/>
                      <w:sz w:val="20"/>
                    </w:rPr>
                    <w:t>(A) Yearly (Gray line) and 5-year (black line, end year filter)</w:t>
                  </w:r>
                  <w:r>
                    <w:rPr>
                      <w:b/>
                      <w:sz w:val="20"/>
                    </w:rPr>
                    <w:t xml:space="preserve"> </w:t>
                  </w:r>
                  <w:r w:rsidRPr="00D31370">
                    <w:rPr>
                      <w:b/>
                      <w:sz w:val="20"/>
                    </w:rPr>
                    <w:t>(B) 10-year (end year filter)</w:t>
                  </w:r>
                  <w:r>
                    <w:rPr>
                      <w:b/>
                      <w:sz w:val="20"/>
                    </w:rPr>
                    <w:t xml:space="preserve"> </w:t>
                  </w:r>
                  <w:r w:rsidRPr="00D31370">
                    <w:rPr>
                      <w:b/>
                      <w:sz w:val="20"/>
                    </w:rPr>
                    <w:t>(C) 20-year (end year filter)</w:t>
                  </w:r>
                  <w:bookmarkEnd w:id="57"/>
                </w:p>
              </w:txbxContent>
            </v:textbox>
            <w10:wrap type="square"/>
          </v:shape>
        </w:pict>
      </w:r>
      <w:r w:rsidR="0020264D">
        <w:rPr>
          <w:noProof/>
          <w:lang w:eastAsia="en-US"/>
        </w:rPr>
        <w:drawing>
          <wp:anchor distT="0" distB="0" distL="114300" distR="114300" simplePos="0" relativeHeight="251651584" behindDoc="0" locked="0" layoutInCell="1" allowOverlap="1">
            <wp:simplePos x="0" y="0"/>
            <wp:positionH relativeFrom="margin">
              <wp:align>center</wp:align>
            </wp:positionH>
            <wp:positionV relativeFrom="margin">
              <wp:align>top</wp:align>
            </wp:positionV>
            <wp:extent cx="6365875" cy="6682740"/>
            <wp:effectExtent l="19050" t="0" r="0" b="0"/>
            <wp:wrapSquare wrapText="bothSides"/>
            <wp:docPr id="3" name="Picture 2" descr="obt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t SWE RECON.TIF"/>
                    <pic:cNvPicPr/>
                  </pic:nvPicPr>
                  <pic:blipFill>
                    <a:blip r:embed="rId18" cstate="print"/>
                    <a:srcRect l="10871" r="19614" b="2690"/>
                    <a:stretch>
                      <a:fillRect/>
                    </a:stretch>
                  </pic:blipFill>
                  <pic:spPr>
                    <a:xfrm>
                      <a:off x="0" y="0"/>
                      <a:ext cx="6365875" cy="6682740"/>
                    </a:xfrm>
                    <a:prstGeom prst="rect">
                      <a:avLst/>
                    </a:prstGeom>
                  </pic:spPr>
                </pic:pic>
              </a:graphicData>
            </a:graphic>
          </wp:anchor>
        </w:drawing>
      </w:r>
      <w:r w:rsidRPr="0039434B">
        <w:t xml:space="preserve"> </w:t>
      </w:r>
      <w:r>
        <w:br w:type="page"/>
      </w:r>
      <w:r w:rsidR="00AD0875">
        <w:rPr>
          <w:noProof/>
        </w:rPr>
        <w:lastRenderedPageBreak/>
        <w:pict>
          <v:shape id="Text Box 13" o:spid="_x0000_s1028" type="#_x0000_t202" style="position:absolute;margin-left:23.8pt;margin-top:547.05pt;width:421.9pt;height:24.4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" stroked="f">
            <v:textbox style="mso-fit-shape-to-text:t" inset="0,0,0,0">
              <w:txbxContent>
                <w:p w:rsidR="002756AA" w:rsidRPr="00D31370" w:rsidRDefault="002756AA" w:rsidP="00710BB9">
                  <w:pPr>
                    <w:keepNext/>
                    <w:spacing w:after="0" w:line="240" w:lineRule="auto"/>
                    <w:jc w:val="both"/>
                    <w:rPr>
                      <w:b/>
                      <w:sz w:val="20"/>
                    </w:rPr>
                  </w:pPr>
                  <w:bookmarkStart w:id="58" w:name="_Toc289353928"/>
                  <w:r w:rsidRPr="00D31370">
                    <w:rPr>
                      <w:b/>
                      <w:sz w:val="20"/>
                    </w:rPr>
                    <w:t xml:space="preserve">Figure </w:t>
                  </w:r>
                  <w:r w:rsidR="00AD0875" w:rsidRPr="00D31370">
                    <w:rPr>
                      <w:b/>
                      <w:sz w:val="20"/>
                    </w:rPr>
                    <w:fldChar w:fldCharType="begin"/>
                  </w:r>
                  <w:r w:rsidRPr="00D31370">
                    <w:rPr>
                      <w:b/>
                      <w:sz w:val="20"/>
                    </w:rPr>
                    <w:instrText xml:space="preserve"> SEQ Figure \* ARABIC </w:instrText>
                  </w:r>
                  <w:r w:rsidR="00AD0875" w:rsidRPr="00D31370">
                    <w:rPr>
                      <w:b/>
                      <w:sz w:val="20"/>
                    </w:rPr>
                    <w:fldChar w:fldCharType="separate"/>
                  </w:r>
                  <w:r>
                    <w:rPr>
                      <w:b/>
                      <w:noProof/>
                      <w:sz w:val="20"/>
                    </w:rPr>
                    <w:t>5</w:t>
                  </w:r>
                  <w:r w:rsidR="00AD0875" w:rsidRPr="00D31370">
                    <w:rPr>
                      <w:b/>
                      <w:sz w:val="20"/>
                    </w:rPr>
                    <w:fldChar w:fldCharType="end"/>
                  </w:r>
                  <w:r w:rsidRPr="00D31370">
                    <w:rPr>
                      <w:b/>
                      <w:sz w:val="20"/>
                    </w:rPr>
                    <w:t>. Lake Irene Reconstructions</w:t>
                  </w:r>
                  <w:r>
                    <w:rPr>
                      <w:b/>
                      <w:sz w:val="20"/>
                    </w:rPr>
                    <w:t xml:space="preserve"> </w:t>
                  </w:r>
                  <w:r w:rsidRPr="00D31370">
                    <w:rPr>
                      <w:b/>
                      <w:sz w:val="20"/>
                    </w:rPr>
                    <w:t>(A) Yearly (Gray line) and 5-year (black line, end year filter)</w:t>
                  </w:r>
                  <w:r>
                    <w:rPr>
                      <w:b/>
                      <w:sz w:val="20"/>
                    </w:rPr>
                    <w:t xml:space="preserve"> </w:t>
                  </w:r>
                  <w:r w:rsidRPr="00D31370">
                    <w:rPr>
                      <w:b/>
                      <w:sz w:val="20"/>
                    </w:rPr>
                    <w:t>(B) 10-year (end year filter)</w:t>
                  </w:r>
                  <w:r>
                    <w:rPr>
                      <w:b/>
                      <w:sz w:val="20"/>
                    </w:rPr>
                    <w:t xml:space="preserve"> </w:t>
                  </w:r>
                  <w:r w:rsidRPr="00D31370">
                    <w:rPr>
                      <w:b/>
                      <w:sz w:val="20"/>
                    </w:rPr>
                    <w:t>(C) 20-year (end year filter)</w:t>
                  </w:r>
                  <w:bookmarkEnd w:id="58"/>
                </w:p>
              </w:txbxContent>
            </v:textbox>
            <w10:wrap type="square"/>
          </v:shape>
        </w:pict>
      </w:r>
      <w:r w:rsidR="00710BB9">
        <w:rPr>
          <w:noProof/>
          <w:lang w:eastAsia="en-US"/>
        </w:rPr>
        <w:drawing>
          <wp:anchor distT="0" distB="0" distL="114300" distR="114300" simplePos="0" relativeHeight="251653632" behindDoc="0" locked="0" layoutInCell="1" allowOverlap="1">
            <wp:simplePos x="0" y="0"/>
            <wp:positionH relativeFrom="margin">
              <wp:align>center</wp:align>
            </wp:positionH>
            <wp:positionV relativeFrom="margin">
              <wp:align>top</wp:align>
            </wp:positionV>
            <wp:extent cx="6272530" cy="6568440"/>
            <wp:effectExtent l="19050" t="0" r="0" b="0"/>
            <wp:wrapSquare wrapText="bothSides"/>
            <wp:docPr id="4" name="Picture 3" descr="lki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i SWE RECON.TIF"/>
                    <pic:cNvPicPr/>
                  </pic:nvPicPr>
                  <pic:blipFill>
                    <a:blip r:embed="rId19" cstate="print"/>
                    <a:srcRect l="13686" r="14759"/>
                    <a:stretch>
                      <a:fillRect/>
                    </a:stretch>
                  </pic:blipFill>
                  <pic:spPr>
                    <a:xfrm>
                      <a:off x="0" y="0"/>
                      <a:ext cx="6272530" cy="6568440"/>
                    </a:xfrm>
                    <a:prstGeom prst="rect">
                      <a:avLst/>
                    </a:prstGeom>
                  </pic:spPr>
                </pic:pic>
              </a:graphicData>
            </a:graphic>
          </wp:anchor>
        </w:drawing>
      </w:r>
      <w:r w:rsidRPr="0039434B">
        <w:t xml:space="preserve"> </w:t>
      </w:r>
      <w:r>
        <w:br w:type="page"/>
      </w:r>
    </w:p>
    <w:p w:rsidR="0062277F" w:rsidRDefault="00AD0875" w:rsidP="00D31370">
      <w:pPr>
        <w:spacing w:line="480" w:lineRule="auto"/>
        <w:ind w:firstLine="720"/>
        <w:jc w:val="both"/>
        <w:rPr>
          <w:rFonts w:ascii="Arial" w:hAnsi="Arial" w:cs="Arial"/>
        </w:rPr>
      </w:pPr>
      <w:r w:rsidRPr="00AD0875">
        <w:rPr>
          <w:noProof/>
        </w:rPr>
        <w:lastRenderedPageBreak/>
        <w:pict>
          <v:shape id="Text Box 17" o:spid="_x0000_s1029" type="#_x0000_t202" style="position:absolute;left:0;text-align:left;margin-left:34.5pt;margin-top:542.25pt;width:399.75pt;height:24.4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" stroked="f">
            <v:textbox style="mso-fit-shape-to-text:t" inset="0,0,0,0">
              <w:txbxContent>
                <w:p w:rsidR="002756AA" w:rsidRPr="00D31370" w:rsidRDefault="002756AA" w:rsidP="00710BB9">
                  <w:pPr>
                    <w:keepNext/>
                    <w:spacing w:after="0" w:line="240" w:lineRule="auto"/>
                    <w:jc w:val="both"/>
                    <w:rPr>
                      <w:b/>
                      <w:sz w:val="20"/>
                      <w:szCs w:val="20"/>
                    </w:rPr>
                  </w:pPr>
                  <w:bookmarkStart w:id="59" w:name="_Toc289353929"/>
                  <w:r w:rsidRPr="00D31370">
                    <w:rPr>
                      <w:b/>
                      <w:sz w:val="20"/>
                      <w:szCs w:val="20"/>
                    </w:rPr>
                    <w:t xml:space="preserve">Figure </w:t>
                  </w:r>
                  <w:r w:rsidR="00AD0875" w:rsidRPr="00D31370">
                    <w:rPr>
                      <w:b/>
                      <w:sz w:val="20"/>
                      <w:szCs w:val="20"/>
                    </w:rPr>
                    <w:fldChar w:fldCharType="begin"/>
                  </w:r>
                  <w:r w:rsidRPr="00D31370">
                    <w:rPr>
                      <w:b/>
                      <w:sz w:val="20"/>
                      <w:szCs w:val="20"/>
                    </w:rPr>
                    <w:instrText xml:space="preserve"> SEQ Figure \* ARABIC </w:instrText>
                  </w:r>
                  <w:r w:rsidR="00AD0875" w:rsidRPr="00D31370">
                    <w:rPr>
                      <w:b/>
                      <w:sz w:val="20"/>
                      <w:szCs w:val="20"/>
                    </w:rPr>
                    <w:fldChar w:fldCharType="separate"/>
                  </w:r>
                  <w:r>
                    <w:rPr>
                      <w:b/>
                      <w:noProof/>
                      <w:sz w:val="20"/>
                      <w:szCs w:val="20"/>
                    </w:rPr>
                    <w:t>6</w:t>
                  </w:r>
                  <w:r w:rsidR="00AD0875" w:rsidRPr="00D31370">
                    <w:rPr>
                      <w:b/>
                      <w:sz w:val="20"/>
                      <w:szCs w:val="20"/>
                    </w:rPr>
                    <w:fldChar w:fldCharType="end"/>
                  </w:r>
                  <w:r w:rsidRPr="00D31370">
                    <w:rPr>
                      <w:b/>
                      <w:sz w:val="20"/>
                      <w:szCs w:val="20"/>
                    </w:rPr>
                    <w:t xml:space="preserve">. </w:t>
                  </w:r>
                  <w:r>
                    <w:rPr>
                      <w:b/>
                      <w:sz w:val="20"/>
                      <w:szCs w:val="20"/>
                    </w:rPr>
                    <w:t>Nine station</w:t>
                  </w:r>
                  <w:r w:rsidRPr="00D31370">
                    <w:rPr>
                      <w:b/>
                      <w:sz w:val="20"/>
                      <w:szCs w:val="20"/>
                    </w:rPr>
                    <w:t xml:space="preserve"> Regionalization Reconstructions</w:t>
                  </w:r>
                  <w:r>
                    <w:rPr>
                      <w:b/>
                      <w:sz w:val="20"/>
                      <w:szCs w:val="20"/>
                    </w:rPr>
                    <w:t xml:space="preserve"> </w:t>
                  </w:r>
                  <w:r w:rsidRPr="00D31370">
                    <w:rPr>
                      <w:b/>
                      <w:sz w:val="20"/>
                      <w:szCs w:val="20"/>
                    </w:rPr>
                    <w:t>(A) Yearly (Gray line) and 5-year (black line, end year filter)</w:t>
                  </w:r>
                  <w:r>
                    <w:rPr>
                      <w:b/>
                      <w:sz w:val="20"/>
                      <w:szCs w:val="20"/>
                    </w:rPr>
                    <w:t xml:space="preserve"> </w:t>
                  </w:r>
                  <w:r w:rsidRPr="00D31370">
                    <w:rPr>
                      <w:b/>
                      <w:sz w:val="20"/>
                      <w:szCs w:val="20"/>
                    </w:rPr>
                    <w:t>(B) 10-year (end year filter)</w:t>
                  </w:r>
                  <w:r>
                    <w:rPr>
                      <w:b/>
                      <w:sz w:val="20"/>
                      <w:szCs w:val="20"/>
                    </w:rPr>
                    <w:t xml:space="preserve"> </w:t>
                  </w:r>
                  <w:r w:rsidRPr="00D31370">
                    <w:rPr>
                      <w:b/>
                      <w:sz w:val="20"/>
                      <w:szCs w:val="20"/>
                    </w:rPr>
                    <w:t>(C) 20-year (end year filter)</w:t>
                  </w:r>
                  <w:bookmarkEnd w:id="59"/>
                </w:p>
              </w:txbxContent>
            </v:textbox>
            <w10:wrap type="square"/>
          </v:shape>
        </w:pict>
      </w:r>
      <w:r w:rsidR="003B3910">
        <w:rPr>
          <w:noProof/>
          <w:lang w:eastAsia="en-US"/>
        </w:rPr>
        <w:drawing>
          <wp:anchor distT="0" distB="0" distL="114300" distR="114300" simplePos="0" relativeHeight="251654656" behindDoc="0" locked="0" layoutInCell="1" allowOverlap="1">
            <wp:simplePos x="0" y="0"/>
            <wp:positionH relativeFrom="margin">
              <wp:align>center</wp:align>
            </wp:positionH>
            <wp:positionV relativeFrom="margin">
              <wp:align>top</wp:align>
            </wp:positionV>
            <wp:extent cx="6320155" cy="6572250"/>
            <wp:effectExtent l="19050" t="0" r="4445" b="0"/>
            <wp:wrapSquare wrapText="bothSides"/>
            <wp:docPr id="6" name="Picture 5" descr="9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SWE RECON.TIF"/>
                    <pic:cNvPicPr/>
                  </pic:nvPicPr>
                  <pic:blipFill>
                    <a:blip r:embed="rId20" cstate="print"/>
                    <a:srcRect l="13282" r="14308"/>
                    <a:stretch>
                      <a:fillRect/>
                    </a:stretch>
                  </pic:blipFill>
                  <pic:spPr>
                    <a:xfrm>
                      <a:off x="0" y="0"/>
                      <a:ext cx="6320155" cy="6572250"/>
                    </a:xfrm>
                    <a:prstGeom prst="rect">
                      <a:avLst/>
                    </a:prstGeom>
                  </pic:spPr>
                </pic:pic>
              </a:graphicData>
            </a:graphic>
          </wp:anchor>
        </w:drawing>
      </w:r>
    </w:p>
    <w:p w:rsidR="00AE3617" w:rsidRPr="00AE3617" w:rsidRDefault="00206B41" w:rsidP="009B79E2">
      <w:pPr>
        <w:pStyle w:val="Heading2"/>
        <w:numPr>
          <w:ilvl w:val="1"/>
          <w:numId w:val="1"/>
        </w:numPr>
      </w:pPr>
      <w:bookmarkStart w:id="60" w:name="_Toc289353900"/>
      <w:r>
        <w:lastRenderedPageBreak/>
        <w:t xml:space="preserve">Residual </w:t>
      </w:r>
      <w:r w:rsidR="00AE3617">
        <w:t>Tree-Ring Chronologies</w:t>
      </w:r>
      <w:bookmarkEnd w:id="60"/>
    </w:p>
    <w:p w:rsidR="00404356" w:rsidRDefault="00F308E9" w:rsidP="00F308E9">
      <w:pPr>
        <w:spacing w:before="240" w:line="480" w:lineRule="auto"/>
        <w:ind w:firstLine="720"/>
        <w:jc w:val="both"/>
        <w:rPr>
          <w:rFonts w:ascii="Arial" w:hAnsi="Arial" w:cs="Arial"/>
        </w:rPr>
      </w:pPr>
      <w:r>
        <w:rPr>
          <w:rFonts w:ascii="Arial" w:hAnsi="Arial" w:cs="Arial"/>
        </w:rPr>
        <w:t xml:space="preserve">One of the </w:t>
      </w:r>
      <w:r w:rsidR="006656A7">
        <w:rPr>
          <w:rFonts w:ascii="Arial" w:hAnsi="Arial" w:cs="Arial"/>
        </w:rPr>
        <w:t xml:space="preserve">findings </w:t>
      </w:r>
      <w:r w:rsidR="006B36EA">
        <w:rPr>
          <w:rFonts w:ascii="Arial" w:hAnsi="Arial" w:cs="Arial"/>
        </w:rPr>
        <w:t>of</w:t>
      </w:r>
      <w:r w:rsidR="006656A7">
        <w:rPr>
          <w:rFonts w:ascii="Arial" w:hAnsi="Arial" w:cs="Arial"/>
        </w:rPr>
        <w:t xml:space="preserve"> this study wa</w:t>
      </w:r>
      <w:r>
        <w:rPr>
          <w:rFonts w:ascii="Arial" w:hAnsi="Arial" w:cs="Arial"/>
        </w:rPr>
        <w:t xml:space="preserve">s </w:t>
      </w:r>
      <w:r w:rsidR="00B50DB8">
        <w:rPr>
          <w:rFonts w:ascii="Arial" w:hAnsi="Arial" w:cs="Arial"/>
        </w:rPr>
        <w:t xml:space="preserve">that </w:t>
      </w:r>
      <w:r>
        <w:rPr>
          <w:rFonts w:ascii="Arial" w:hAnsi="Arial" w:cs="Arial"/>
        </w:rPr>
        <w:t xml:space="preserve">the </w:t>
      </w:r>
      <w:r w:rsidRPr="008C16F2">
        <w:rPr>
          <w:rFonts w:ascii="Arial" w:hAnsi="Arial" w:cs="Arial"/>
        </w:rPr>
        <w:t xml:space="preserve">lack of tree-ring chronologies </w:t>
      </w:r>
      <w:r w:rsidR="006B36EA">
        <w:rPr>
          <w:rFonts w:ascii="Arial" w:hAnsi="Arial" w:cs="Arial"/>
        </w:rPr>
        <w:t xml:space="preserve">in and adjacent to the NPRB </w:t>
      </w:r>
      <w:r w:rsidR="006656A7">
        <w:rPr>
          <w:rFonts w:ascii="Arial" w:hAnsi="Arial" w:cs="Arial"/>
        </w:rPr>
        <w:t xml:space="preserve">may have </w:t>
      </w:r>
      <w:r w:rsidR="00E22B67">
        <w:rPr>
          <w:rFonts w:ascii="Arial" w:hAnsi="Arial" w:cs="Arial"/>
        </w:rPr>
        <w:t>attributed to</w:t>
      </w:r>
      <w:r w:rsidRPr="008C16F2">
        <w:rPr>
          <w:rFonts w:ascii="Arial" w:hAnsi="Arial" w:cs="Arial"/>
        </w:rPr>
        <w:t xml:space="preserve"> the lower R</w:t>
      </w:r>
      <w:r w:rsidRPr="008C16F2">
        <w:rPr>
          <w:rFonts w:ascii="Arial" w:hAnsi="Arial" w:cs="Arial"/>
          <w:vertAlign w:val="superscript"/>
        </w:rPr>
        <w:t>2</w:t>
      </w:r>
      <w:r w:rsidRPr="008C16F2">
        <w:rPr>
          <w:rFonts w:ascii="Arial" w:hAnsi="Arial" w:cs="Arial"/>
        </w:rPr>
        <w:t xml:space="preserve"> values for these reconstructions.  </w:t>
      </w:r>
      <w:r w:rsidR="00E22B67">
        <w:rPr>
          <w:rFonts w:ascii="Arial" w:hAnsi="Arial" w:cs="Arial"/>
        </w:rPr>
        <w:t>O</w:t>
      </w:r>
      <w:r w:rsidR="006B36EA">
        <w:rPr>
          <w:rFonts w:ascii="Arial" w:hAnsi="Arial" w:cs="Arial"/>
        </w:rPr>
        <w:t>f</w:t>
      </w:r>
      <w:r w:rsidR="00E22B67">
        <w:rPr>
          <w:rFonts w:ascii="Arial" w:hAnsi="Arial" w:cs="Arial"/>
        </w:rPr>
        <w:t xml:space="preserve"> </w:t>
      </w:r>
      <w:r w:rsidR="006B36EA">
        <w:rPr>
          <w:rFonts w:ascii="Arial" w:hAnsi="Arial" w:cs="Arial"/>
        </w:rPr>
        <w:t>the</w:t>
      </w:r>
      <w:r w:rsidR="00E22B67">
        <w:rPr>
          <w:rFonts w:ascii="Arial" w:hAnsi="Arial" w:cs="Arial"/>
        </w:rPr>
        <w:t xml:space="preserve"> 40 tree-ring chronologies collected for this research</w:t>
      </w:r>
      <w:r w:rsidR="00B50DB8">
        <w:rPr>
          <w:rFonts w:ascii="Arial" w:hAnsi="Arial" w:cs="Arial"/>
        </w:rPr>
        <w:t>,</w:t>
      </w:r>
      <w:r w:rsidR="00E22B67">
        <w:rPr>
          <w:rFonts w:ascii="Arial" w:hAnsi="Arial" w:cs="Arial"/>
        </w:rPr>
        <w:t xml:space="preserve"> only eight passed the prescreening </w:t>
      </w:r>
      <w:r w:rsidR="006B36EA">
        <w:rPr>
          <w:rFonts w:ascii="Arial" w:hAnsi="Arial" w:cs="Arial"/>
        </w:rPr>
        <w:t>requirements</w:t>
      </w:r>
      <w:r w:rsidR="00E22B67">
        <w:rPr>
          <w:rFonts w:ascii="Arial" w:hAnsi="Arial" w:cs="Arial"/>
        </w:rPr>
        <w:t xml:space="preserve"> (Figure 1). Only three</w:t>
      </w:r>
      <w:r w:rsidR="0026387A">
        <w:rPr>
          <w:rFonts w:ascii="Arial" w:hAnsi="Arial" w:cs="Arial"/>
        </w:rPr>
        <w:t xml:space="preserve"> residual</w:t>
      </w:r>
      <w:r w:rsidR="00E22B67">
        <w:rPr>
          <w:rFonts w:ascii="Arial" w:hAnsi="Arial" w:cs="Arial"/>
        </w:rPr>
        <w:t xml:space="preserve"> tree-ring chronologies</w:t>
      </w:r>
      <w:r w:rsidR="006656A7">
        <w:rPr>
          <w:rFonts w:ascii="Arial" w:hAnsi="Arial" w:cs="Arial"/>
        </w:rPr>
        <w:t xml:space="preserve"> (Appendix </w:t>
      </w:r>
      <w:r w:rsidR="00B267C2">
        <w:rPr>
          <w:rFonts w:ascii="Arial" w:hAnsi="Arial" w:cs="Arial"/>
        </w:rPr>
        <w:t>10</w:t>
      </w:r>
      <w:r w:rsidR="006656A7">
        <w:rPr>
          <w:rFonts w:ascii="Arial" w:hAnsi="Arial" w:cs="Arial"/>
        </w:rPr>
        <w:t>)</w:t>
      </w:r>
      <w:r w:rsidR="00E22B67">
        <w:rPr>
          <w:rFonts w:ascii="Arial" w:hAnsi="Arial" w:cs="Arial"/>
        </w:rPr>
        <w:t xml:space="preserve"> were retained in Stepwise Linear Regression (Figure 8). Reviewing a contour plot of the </w:t>
      </w:r>
      <w:r w:rsidR="00E22B67" w:rsidRPr="00E22B67">
        <w:rPr>
          <w:rFonts w:ascii="Arial" w:hAnsi="Arial" w:cs="Arial"/>
        </w:rPr>
        <w:t>R</w:t>
      </w:r>
      <w:r w:rsidR="00E22B67">
        <w:rPr>
          <w:rFonts w:ascii="Arial" w:hAnsi="Arial" w:cs="Arial"/>
          <w:vertAlign w:val="superscript"/>
        </w:rPr>
        <w:t>2</w:t>
      </w:r>
      <w:r w:rsidR="00E22B67">
        <w:rPr>
          <w:rFonts w:ascii="Arial" w:hAnsi="Arial" w:cs="Arial"/>
        </w:rPr>
        <w:t xml:space="preserve"> values,</w:t>
      </w:r>
      <w:r w:rsidR="00B50DB8">
        <w:rPr>
          <w:rFonts w:ascii="Arial" w:hAnsi="Arial" w:cs="Arial"/>
        </w:rPr>
        <w:t xml:space="preserve"> </w:t>
      </w:r>
      <w:r w:rsidRPr="00CB4446">
        <w:rPr>
          <w:rFonts w:ascii="Arial" w:hAnsi="Arial" w:cs="Arial"/>
        </w:rPr>
        <w:t xml:space="preserve">the stations </w:t>
      </w:r>
      <w:r w:rsidR="00B50DB8">
        <w:rPr>
          <w:rFonts w:ascii="Arial" w:hAnsi="Arial" w:cs="Arial"/>
        </w:rPr>
        <w:t>spatially near</w:t>
      </w:r>
      <w:r w:rsidRPr="00CB4446">
        <w:rPr>
          <w:rFonts w:ascii="Arial" w:hAnsi="Arial" w:cs="Arial"/>
        </w:rPr>
        <w:t xml:space="preserve"> </w:t>
      </w:r>
      <w:r w:rsidR="00CB4446" w:rsidRPr="00CB4446">
        <w:rPr>
          <w:rFonts w:ascii="Arial" w:hAnsi="Arial" w:cs="Arial"/>
        </w:rPr>
        <w:t xml:space="preserve">the </w:t>
      </w:r>
      <w:r w:rsidR="0026387A">
        <w:rPr>
          <w:rFonts w:ascii="Arial" w:hAnsi="Arial" w:cs="Arial"/>
        </w:rPr>
        <w:t xml:space="preserve">retained </w:t>
      </w:r>
      <w:r w:rsidR="006221D8" w:rsidRPr="00CB4446">
        <w:rPr>
          <w:rFonts w:ascii="Arial" w:hAnsi="Arial" w:cs="Arial"/>
        </w:rPr>
        <w:t>tree-ring chronologies</w:t>
      </w:r>
      <w:r w:rsidR="00B50DB8">
        <w:rPr>
          <w:rFonts w:ascii="Arial" w:hAnsi="Arial" w:cs="Arial"/>
        </w:rPr>
        <w:t xml:space="preserve"> </w:t>
      </w:r>
      <w:r w:rsidR="001734D2">
        <w:rPr>
          <w:rFonts w:ascii="Arial" w:hAnsi="Arial" w:cs="Arial"/>
        </w:rPr>
        <w:t>displayed</w:t>
      </w:r>
      <w:r w:rsidR="00B50DB8">
        <w:rPr>
          <w:rFonts w:ascii="Arial" w:hAnsi="Arial" w:cs="Arial"/>
        </w:rPr>
        <w:t xml:space="preserve"> higher </w:t>
      </w:r>
      <w:r w:rsidR="00CB4446" w:rsidRPr="00CB4446">
        <w:rPr>
          <w:rFonts w:ascii="Arial" w:hAnsi="Arial" w:cs="Arial"/>
        </w:rPr>
        <w:t>R</w:t>
      </w:r>
      <w:r w:rsidR="00CB4446" w:rsidRPr="00CB4446">
        <w:rPr>
          <w:rFonts w:ascii="Arial" w:hAnsi="Arial" w:cs="Arial"/>
          <w:vertAlign w:val="superscript"/>
        </w:rPr>
        <w:t>2</w:t>
      </w:r>
      <w:r w:rsidR="00CB4446" w:rsidRPr="00CB4446">
        <w:rPr>
          <w:rFonts w:ascii="Arial" w:hAnsi="Arial" w:cs="Arial"/>
        </w:rPr>
        <w:t xml:space="preserve"> value</w:t>
      </w:r>
      <w:r w:rsidR="00CB4446">
        <w:rPr>
          <w:rFonts w:ascii="Arial" w:hAnsi="Arial" w:cs="Arial"/>
        </w:rPr>
        <w:t xml:space="preserve">s </w:t>
      </w:r>
      <w:r w:rsidR="00E22B67">
        <w:rPr>
          <w:rFonts w:ascii="Arial" w:hAnsi="Arial" w:cs="Arial"/>
        </w:rPr>
        <w:t>(Figure 8)</w:t>
      </w:r>
      <w:r w:rsidR="00CB4446">
        <w:rPr>
          <w:rFonts w:ascii="Arial" w:hAnsi="Arial" w:cs="Arial"/>
        </w:rPr>
        <w:t xml:space="preserve">. </w:t>
      </w:r>
    </w:p>
    <w:p w:rsidR="00E81D6D" w:rsidRPr="00CB4446" w:rsidRDefault="00B50DB8" w:rsidP="00F308E9">
      <w:pPr>
        <w:spacing w:before="240" w:line="480" w:lineRule="auto"/>
        <w:ind w:firstLine="720"/>
        <w:jc w:val="both"/>
        <w:rPr>
          <w:rFonts w:asciiTheme="majorHAnsi" w:eastAsiaTheme="majorEastAsia" w:hAnsiTheme="majorHAnsi" w:cstheme="majorBidi"/>
          <w:b/>
          <w:bCs/>
          <w:caps/>
          <w:sz w:val="28"/>
          <w:szCs w:val="28"/>
        </w:rPr>
      </w:pPr>
      <w:r>
        <w:rPr>
          <w:rFonts w:ascii="Arial" w:hAnsi="Arial" w:cs="Arial"/>
        </w:rPr>
        <w:t>T</w:t>
      </w:r>
      <w:r w:rsidR="00EF2DA1">
        <w:rPr>
          <w:rFonts w:ascii="Arial" w:hAnsi="Arial" w:cs="Arial"/>
        </w:rPr>
        <w:t>hree</w:t>
      </w:r>
      <w:r w:rsidR="00E81D6D">
        <w:rPr>
          <w:rFonts w:ascii="Arial" w:hAnsi="Arial" w:cs="Arial"/>
        </w:rPr>
        <w:t xml:space="preserve"> of the </w:t>
      </w:r>
      <w:r>
        <w:rPr>
          <w:rFonts w:ascii="Arial" w:hAnsi="Arial" w:cs="Arial"/>
        </w:rPr>
        <w:t xml:space="preserve">eight </w:t>
      </w:r>
      <w:r w:rsidR="00E81D6D">
        <w:rPr>
          <w:rFonts w:ascii="Arial" w:hAnsi="Arial" w:cs="Arial"/>
        </w:rPr>
        <w:t>tree-</w:t>
      </w:r>
      <w:r>
        <w:rPr>
          <w:rFonts w:ascii="Arial" w:hAnsi="Arial" w:cs="Arial"/>
        </w:rPr>
        <w:t xml:space="preserve">ring chronologies were retained </w:t>
      </w:r>
      <w:r w:rsidR="00EF2DA1">
        <w:rPr>
          <w:rFonts w:ascii="Arial" w:hAnsi="Arial" w:cs="Arial"/>
        </w:rPr>
        <w:t>in at least on</w:t>
      </w:r>
      <w:r w:rsidR="00E81D6D">
        <w:rPr>
          <w:rFonts w:ascii="Arial" w:hAnsi="Arial" w:cs="Arial"/>
        </w:rPr>
        <w:t>e</w:t>
      </w:r>
      <w:r w:rsidR="00EF2DA1">
        <w:rPr>
          <w:rFonts w:ascii="Arial" w:hAnsi="Arial" w:cs="Arial"/>
        </w:rPr>
        <w:t xml:space="preserve"> snowpack reconstruction</w:t>
      </w:r>
      <w:r w:rsidR="00E81D6D">
        <w:rPr>
          <w:rFonts w:ascii="Arial" w:hAnsi="Arial" w:cs="Arial"/>
        </w:rPr>
        <w:t>.</w:t>
      </w:r>
      <w:r w:rsidR="00060603">
        <w:rPr>
          <w:rFonts w:ascii="Arial" w:hAnsi="Arial" w:cs="Arial"/>
        </w:rPr>
        <w:t xml:space="preserve">  The Green Mountain Reservoir </w:t>
      </w:r>
      <w:r>
        <w:rPr>
          <w:rFonts w:ascii="Arial" w:hAnsi="Arial" w:cs="Arial"/>
        </w:rPr>
        <w:t xml:space="preserve">tree-ring chronology </w:t>
      </w:r>
      <w:r w:rsidR="00060603">
        <w:rPr>
          <w:rFonts w:ascii="Arial" w:hAnsi="Arial" w:cs="Arial"/>
        </w:rPr>
        <w:t>wa</w:t>
      </w:r>
      <w:r w:rsidR="00E81D6D">
        <w:rPr>
          <w:rFonts w:ascii="Arial" w:hAnsi="Arial" w:cs="Arial"/>
        </w:rPr>
        <w:t>s the most frequent</w:t>
      </w:r>
      <w:r>
        <w:rPr>
          <w:rFonts w:ascii="Arial" w:hAnsi="Arial" w:cs="Arial"/>
        </w:rPr>
        <w:t>ly retained</w:t>
      </w:r>
      <w:r w:rsidR="00E81D6D">
        <w:rPr>
          <w:rFonts w:ascii="Arial" w:hAnsi="Arial" w:cs="Arial"/>
        </w:rPr>
        <w:t xml:space="preserve"> chronology, followed by </w:t>
      </w:r>
      <w:r w:rsidR="001734D2">
        <w:rPr>
          <w:rFonts w:ascii="Arial" w:hAnsi="Arial" w:cs="Arial"/>
        </w:rPr>
        <w:t xml:space="preserve">the </w:t>
      </w:r>
      <w:r w:rsidR="00E81D6D">
        <w:rPr>
          <w:rFonts w:ascii="Arial" w:hAnsi="Arial" w:cs="Arial"/>
        </w:rPr>
        <w:t>Pump House</w:t>
      </w:r>
      <w:r w:rsidR="001734D2">
        <w:rPr>
          <w:rFonts w:ascii="Arial" w:hAnsi="Arial" w:cs="Arial"/>
        </w:rPr>
        <w:t xml:space="preserve"> tree-ring chronology</w:t>
      </w:r>
      <w:r w:rsidR="00E81D6D">
        <w:rPr>
          <w:rFonts w:ascii="Arial" w:hAnsi="Arial" w:cs="Arial"/>
        </w:rPr>
        <w:t xml:space="preserve">.  Trail Gulch was only </w:t>
      </w:r>
      <w:r>
        <w:rPr>
          <w:rFonts w:ascii="Arial" w:hAnsi="Arial" w:cs="Arial"/>
        </w:rPr>
        <w:t>retained</w:t>
      </w:r>
      <w:r w:rsidR="00E81D6D">
        <w:rPr>
          <w:rFonts w:ascii="Arial" w:hAnsi="Arial" w:cs="Arial"/>
        </w:rPr>
        <w:t xml:space="preserve"> in the reconstruction of Old Battle </w:t>
      </w:r>
      <w:r w:rsidR="0004014A">
        <w:rPr>
          <w:rFonts w:ascii="Arial" w:hAnsi="Arial" w:cs="Arial"/>
        </w:rPr>
        <w:t>April 1</w:t>
      </w:r>
      <w:r w:rsidR="0004014A" w:rsidRPr="00EF2DA1">
        <w:rPr>
          <w:rFonts w:ascii="Arial" w:hAnsi="Arial" w:cs="Arial"/>
          <w:vertAlign w:val="superscript"/>
        </w:rPr>
        <w:t>st</w:t>
      </w:r>
      <w:r w:rsidR="00E81D6D">
        <w:rPr>
          <w:rFonts w:ascii="Arial" w:hAnsi="Arial" w:cs="Arial"/>
        </w:rPr>
        <w:t xml:space="preserve"> SWE.  </w:t>
      </w:r>
      <w:r w:rsidR="00674218">
        <w:rPr>
          <w:rFonts w:ascii="Arial" w:hAnsi="Arial" w:cs="Arial"/>
        </w:rPr>
        <w:t xml:space="preserve">Pump </w:t>
      </w:r>
      <w:r w:rsidR="00060603">
        <w:rPr>
          <w:rFonts w:ascii="Arial" w:hAnsi="Arial" w:cs="Arial"/>
        </w:rPr>
        <w:t>House and Trail Gulch wer</w:t>
      </w:r>
      <w:r w:rsidR="00EF2DA1">
        <w:rPr>
          <w:rFonts w:ascii="Arial" w:hAnsi="Arial" w:cs="Arial"/>
        </w:rPr>
        <w:t>e both Piñyon P</w:t>
      </w:r>
      <w:r w:rsidR="00674218">
        <w:rPr>
          <w:rFonts w:ascii="Arial" w:hAnsi="Arial" w:cs="Arial"/>
        </w:rPr>
        <w:t>ine and Green</w:t>
      </w:r>
      <w:r w:rsidR="00060603">
        <w:rPr>
          <w:rFonts w:ascii="Arial" w:hAnsi="Arial" w:cs="Arial"/>
        </w:rPr>
        <w:t xml:space="preserve"> Mountain Reservoir wa</w:t>
      </w:r>
      <w:r w:rsidR="00EF2DA1">
        <w:rPr>
          <w:rFonts w:ascii="Arial" w:hAnsi="Arial" w:cs="Arial"/>
        </w:rPr>
        <w:t>s</w:t>
      </w:r>
      <w:r w:rsidR="00060603">
        <w:rPr>
          <w:rFonts w:ascii="Arial" w:hAnsi="Arial" w:cs="Arial"/>
        </w:rPr>
        <w:t xml:space="preserve"> a</w:t>
      </w:r>
      <w:r w:rsidR="00EF2DA1">
        <w:rPr>
          <w:rFonts w:ascii="Arial" w:hAnsi="Arial" w:cs="Arial"/>
        </w:rPr>
        <w:t xml:space="preserve"> Douglas F</w:t>
      </w:r>
      <w:r w:rsidR="00674218">
        <w:rPr>
          <w:rFonts w:ascii="Arial" w:hAnsi="Arial" w:cs="Arial"/>
        </w:rPr>
        <w:t>ir</w:t>
      </w:r>
      <w:r w:rsidR="00060603">
        <w:rPr>
          <w:rFonts w:ascii="Arial" w:hAnsi="Arial" w:cs="Arial"/>
        </w:rPr>
        <w:t>.  This wa</w:t>
      </w:r>
      <w:r w:rsidR="00674218">
        <w:rPr>
          <w:rFonts w:ascii="Arial" w:hAnsi="Arial" w:cs="Arial"/>
        </w:rPr>
        <w:t xml:space="preserve">s consistent with </w:t>
      </w:r>
      <w:r w:rsidR="0060502D">
        <w:rPr>
          <w:rFonts w:ascii="Arial" w:hAnsi="Arial" w:cs="Arial"/>
        </w:rPr>
        <w:t xml:space="preserve">the types of trees </w:t>
      </w:r>
      <w:r w:rsidR="00060603">
        <w:rPr>
          <w:rFonts w:ascii="Arial" w:hAnsi="Arial" w:cs="Arial"/>
        </w:rPr>
        <w:t xml:space="preserve">used for dendrochronology reconstructions </w:t>
      </w:r>
      <w:r w:rsidR="0060502D">
        <w:rPr>
          <w:rFonts w:ascii="Arial" w:hAnsi="Arial" w:cs="Arial"/>
        </w:rPr>
        <w:t xml:space="preserve">in the western United States </w:t>
      </w:r>
      <w:sdt>
        <w:sdtPr>
          <w:rPr>
            <w:rFonts w:ascii="Arial" w:hAnsi="Arial" w:cs="Arial"/>
          </w:rPr>
          <w:id w:val="35429459"/>
          <w:citation/>
        </w:sdtPr>
        <w:sdtContent>
          <w:r w:rsidR="00AD0875">
            <w:rPr>
              <w:rFonts w:ascii="Arial" w:hAnsi="Arial" w:cs="Arial"/>
            </w:rPr>
            <w:fldChar w:fldCharType="begin"/>
          </w:r>
          <w:r w:rsidR="0060502D">
            <w:rPr>
              <w:rFonts w:ascii="Arial" w:hAnsi="Arial" w:cs="Arial"/>
            </w:rPr>
            <w:instrText xml:space="preserve"> CITATION Woo03 \t  \l 1033  </w:instrText>
          </w:r>
          <w:r w:rsidR="00AD0875">
            <w:rPr>
              <w:rFonts w:ascii="Arial" w:hAnsi="Arial" w:cs="Arial"/>
            </w:rPr>
            <w:fldChar w:fldCharType="separate"/>
          </w:r>
          <w:r w:rsidR="009B79E2" w:rsidRPr="009B79E2">
            <w:rPr>
              <w:rFonts w:ascii="Arial" w:hAnsi="Arial" w:cs="Arial"/>
              <w:noProof/>
            </w:rPr>
            <w:t>(Woodhouse, 2003)</w:t>
          </w:r>
          <w:r w:rsidR="00AD0875">
            <w:rPr>
              <w:rFonts w:ascii="Arial" w:hAnsi="Arial" w:cs="Arial"/>
            </w:rPr>
            <w:fldChar w:fldCharType="end"/>
          </w:r>
        </w:sdtContent>
      </w:sdt>
    </w:p>
    <w:p w:rsidR="00CB4446" w:rsidRDefault="00CB4446">
      <w:r>
        <w:br w:type="page"/>
      </w:r>
    </w:p>
    <w:p w:rsidR="008C16F2" w:rsidRDefault="00581C83" w:rsidP="008C16F2">
      <w:pPr>
        <w:keepNext/>
      </w:pPr>
      <w:r>
        <w:rPr>
          <w:noProof/>
          <w:lang w:eastAsia="en-US"/>
        </w:rPr>
        <w:lastRenderedPageBreak/>
        <w:drawing>
          <wp:inline distT="0" distB="0" distL="0" distR="0">
            <wp:extent cx="5943600" cy="4457700"/>
            <wp:effectExtent l="19050" t="0" r="0" b="0"/>
            <wp:docPr id="7" name="Picture 6" descr="Location Map (Retained Data) sm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Map (Retained Data) small.tif"/>
                    <pic:cNvPicPr/>
                  </pic:nvPicPr>
                  <pic:blipFill>
                    <a:blip r:embed="rId21" cstate="print"/>
                    <a:stretch>
                      <a:fillRect/>
                    </a:stretch>
                  </pic:blipFill>
                  <pic:spPr>
                    <a:xfrm>
                      <a:off x="0" y="0"/>
                      <a:ext cx="5943600" cy="4457700"/>
                    </a:xfrm>
                    <a:prstGeom prst="rect">
                      <a:avLst/>
                    </a:prstGeom>
                  </pic:spPr>
                </pic:pic>
              </a:graphicData>
            </a:graphic>
          </wp:inline>
        </w:drawing>
      </w:r>
    </w:p>
    <w:p w:rsidR="008C16F2" w:rsidRDefault="008C16F2" w:rsidP="008C16F2">
      <w:pPr>
        <w:pStyle w:val="Caption"/>
      </w:pPr>
      <w:bookmarkStart w:id="61" w:name="_Toc289353930"/>
      <w:r>
        <w:t xml:space="preserve">Figure </w:t>
      </w:r>
      <w:fldSimple w:instr=" SEQ Figure \* ARABIC ">
        <w:r w:rsidR="00540CB8">
          <w:rPr>
            <w:noProof/>
          </w:rPr>
          <w:t>7</w:t>
        </w:r>
      </w:fldSimple>
      <w:r>
        <w:t>. Map of Retained Tree-</w:t>
      </w:r>
      <w:r w:rsidR="00F9412C">
        <w:t>Ring</w:t>
      </w:r>
      <w:r>
        <w:t xml:space="preserve"> Chronologies in </w:t>
      </w:r>
      <w:r w:rsidR="0088382A">
        <w:t>and adjacent</w:t>
      </w:r>
      <w:r>
        <w:t xml:space="preserve"> to NPRB</w:t>
      </w:r>
      <w:bookmarkEnd w:id="61"/>
    </w:p>
    <w:p w:rsidR="00CB4446" w:rsidRDefault="00CB4446">
      <w:pPr>
        <w:rPr>
          <w:rFonts w:asciiTheme="majorHAnsi" w:eastAsiaTheme="majorEastAsia" w:hAnsiTheme="majorHAnsi" w:cstheme="majorBidi"/>
          <w:b/>
          <w:bCs/>
          <w:caps/>
          <w:sz w:val="28"/>
          <w:szCs w:val="28"/>
        </w:rPr>
      </w:pPr>
      <w:r>
        <w:br w:type="page"/>
      </w:r>
    </w:p>
    <w:p w:rsidR="008C16F2" w:rsidRDefault="005D6B2C" w:rsidP="008C16F2">
      <w:pPr>
        <w:keepNext/>
      </w:pPr>
      <w:r>
        <w:rPr>
          <w:noProof/>
          <w:lang w:eastAsia="en-US"/>
        </w:rPr>
        <w:lastRenderedPageBreak/>
        <w:drawing>
          <wp:anchor distT="0" distB="0" distL="114300" distR="114300" simplePos="0" relativeHeight="251656704" behindDoc="0" locked="0" layoutInCell="1" allowOverlap="1">
            <wp:simplePos x="0" y="0"/>
            <wp:positionH relativeFrom="margin">
              <wp:align>center</wp:align>
            </wp:positionH>
            <wp:positionV relativeFrom="margin">
              <wp:align>top</wp:align>
            </wp:positionV>
            <wp:extent cx="6453505" cy="5514975"/>
            <wp:effectExtent l="19050" t="19050" r="23495" b="9525"/>
            <wp:wrapSquare wrapText="bothSides"/>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Map (Contour) small.tif"/>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26" t="3368" r="16791" b="4706"/>
                    <a:stretch/>
                  </pic:blipFill>
                  <pic:spPr bwMode="auto">
                    <a:xfrm>
                      <a:off x="0" y="0"/>
                      <a:ext cx="6455866" cy="5516615"/>
                    </a:xfrm>
                    <a:prstGeom prst="rect">
                      <a:avLst/>
                    </a:prstGeom>
                    <a:ln w="19050" cap="flat" cmpd="sng" algn="ctr">
                      <a:solidFill>
                        <a:schemeClr val="tx1"/>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CB4446" w:rsidRPr="00CB4446">
        <w:t xml:space="preserve"> </w:t>
      </w:r>
    </w:p>
    <w:p w:rsidR="008C16F2" w:rsidRDefault="008C16F2" w:rsidP="008C16F2">
      <w:pPr>
        <w:pStyle w:val="Caption"/>
      </w:pPr>
      <w:bookmarkStart w:id="62" w:name="_Toc289353931"/>
      <w:r>
        <w:t xml:space="preserve">Figure </w:t>
      </w:r>
      <w:fldSimple w:instr=" SEQ Figure \* ARABIC ">
        <w:r w:rsidR="00540CB8">
          <w:rPr>
            <w:noProof/>
          </w:rPr>
          <w:t>8</w:t>
        </w:r>
      </w:fldSimple>
      <w:r>
        <w:t>. Contour Plot of R</w:t>
      </w:r>
      <w:r w:rsidRPr="00F9412C">
        <w:rPr>
          <w:vertAlign w:val="superscript"/>
        </w:rPr>
        <w:t>2</w:t>
      </w:r>
      <w:r>
        <w:t xml:space="preserve"> Values for </w:t>
      </w:r>
      <w:r w:rsidR="00060603">
        <w:t>Eleven</w:t>
      </w:r>
      <w:r>
        <w:t xml:space="preserve"> Individual Stations</w:t>
      </w:r>
      <w:bookmarkEnd w:id="62"/>
    </w:p>
    <w:p w:rsidR="00CB4446" w:rsidRPr="00CB4446" w:rsidRDefault="00CB4446">
      <w:r>
        <w:br w:type="page"/>
      </w:r>
    </w:p>
    <w:p w:rsidR="00236E6D" w:rsidRDefault="009B79E2" w:rsidP="009B79E2">
      <w:pPr>
        <w:pStyle w:val="StyleHeading1Centered"/>
        <w:numPr>
          <w:ilvl w:val="0"/>
          <w:numId w:val="1"/>
        </w:numPr>
        <w:spacing w:line="480" w:lineRule="auto"/>
        <w:jc w:val="both"/>
      </w:pPr>
      <w:r>
        <w:lastRenderedPageBreak/>
        <w:t xml:space="preserve"> </w:t>
      </w:r>
      <w:bookmarkStart w:id="63" w:name="_Toc289353901"/>
      <w:r w:rsidR="00222EE2">
        <w:t>CONCLUSIONS AND RECOMMENDATIONS</w:t>
      </w:r>
      <w:r w:rsidR="00E60AC2">
        <w:t xml:space="preserve"> FOR FUTURE WORK</w:t>
      </w:r>
      <w:bookmarkEnd w:id="63"/>
    </w:p>
    <w:p w:rsidR="00436D01" w:rsidRPr="00D40358" w:rsidRDefault="00C2528D" w:rsidP="0059444C">
      <w:pPr>
        <w:spacing w:line="480" w:lineRule="auto"/>
        <w:ind w:firstLine="720"/>
        <w:jc w:val="both"/>
        <w:rPr>
          <w:rFonts w:ascii="Arial" w:hAnsi="Arial" w:cs="Arial"/>
        </w:rPr>
      </w:pPr>
      <w:r>
        <w:rPr>
          <w:rFonts w:ascii="Arial" w:hAnsi="Arial" w:cs="Arial"/>
        </w:rPr>
        <w:t>This study identified challenges in developing reconstruction</w:t>
      </w:r>
      <w:r w:rsidR="001734D2">
        <w:rPr>
          <w:rFonts w:ascii="Arial" w:hAnsi="Arial" w:cs="Arial"/>
        </w:rPr>
        <w:t>s</w:t>
      </w:r>
      <w:r>
        <w:rPr>
          <w:rFonts w:ascii="Arial" w:hAnsi="Arial" w:cs="Arial"/>
        </w:rPr>
        <w:t xml:space="preserve"> of</w:t>
      </w:r>
      <w:r w:rsidR="004D7877" w:rsidRPr="00D40358">
        <w:rPr>
          <w:rFonts w:ascii="Arial" w:hAnsi="Arial" w:cs="Arial"/>
        </w:rPr>
        <w:t xml:space="preserve"> April 1</w:t>
      </w:r>
      <w:r w:rsidR="004D7877" w:rsidRPr="00D40358">
        <w:rPr>
          <w:rFonts w:ascii="Arial" w:hAnsi="Arial" w:cs="Arial"/>
          <w:vertAlign w:val="superscript"/>
        </w:rPr>
        <w:t>st</w:t>
      </w:r>
      <w:r w:rsidR="004D7877" w:rsidRPr="00D40358">
        <w:rPr>
          <w:rFonts w:ascii="Arial" w:hAnsi="Arial" w:cs="Arial"/>
        </w:rPr>
        <w:t xml:space="preserve"> SWE in the NPRB</w:t>
      </w:r>
      <w:r>
        <w:rPr>
          <w:rFonts w:ascii="Arial" w:hAnsi="Arial" w:cs="Arial"/>
        </w:rPr>
        <w:t>.</w:t>
      </w:r>
      <w:r w:rsidR="004D7877" w:rsidRPr="00D40358">
        <w:rPr>
          <w:rFonts w:ascii="Arial" w:hAnsi="Arial" w:cs="Arial"/>
        </w:rPr>
        <w:t xml:space="preserve"> </w:t>
      </w:r>
      <w:r w:rsidR="00436D01" w:rsidRPr="00D40358">
        <w:rPr>
          <w:rFonts w:ascii="Arial" w:hAnsi="Arial" w:cs="Arial"/>
        </w:rPr>
        <w:t>Dry Lake (</w:t>
      </w:r>
      <w:r>
        <w:rPr>
          <w:rFonts w:ascii="Arial" w:hAnsi="Arial" w:cs="Arial"/>
        </w:rPr>
        <w:t>R</w:t>
      </w:r>
      <w:r>
        <w:rPr>
          <w:rFonts w:ascii="Arial" w:hAnsi="Arial" w:cs="Arial"/>
          <w:vertAlign w:val="superscript"/>
        </w:rPr>
        <w:t>2</w:t>
      </w:r>
      <w:r>
        <w:rPr>
          <w:rFonts w:ascii="Arial" w:hAnsi="Arial" w:cs="Arial"/>
        </w:rPr>
        <w:t xml:space="preserve"> = </w:t>
      </w:r>
      <w:r w:rsidR="00436D01" w:rsidRPr="00D40358">
        <w:rPr>
          <w:rFonts w:ascii="Arial" w:hAnsi="Arial" w:cs="Arial"/>
        </w:rPr>
        <w:t>0.48), Old Battle (</w:t>
      </w:r>
      <w:r>
        <w:rPr>
          <w:rFonts w:ascii="Arial" w:hAnsi="Arial" w:cs="Arial"/>
        </w:rPr>
        <w:t>R</w:t>
      </w:r>
      <w:r>
        <w:rPr>
          <w:rFonts w:ascii="Arial" w:hAnsi="Arial" w:cs="Arial"/>
          <w:vertAlign w:val="superscript"/>
        </w:rPr>
        <w:t>2</w:t>
      </w:r>
      <w:r>
        <w:rPr>
          <w:rFonts w:ascii="Arial" w:hAnsi="Arial" w:cs="Arial"/>
        </w:rPr>
        <w:t xml:space="preserve"> = </w:t>
      </w:r>
      <w:r w:rsidR="00436D01" w:rsidRPr="00D40358">
        <w:rPr>
          <w:rFonts w:ascii="Arial" w:hAnsi="Arial" w:cs="Arial"/>
        </w:rPr>
        <w:t>0.42), Lake Irene (</w:t>
      </w:r>
      <w:r>
        <w:rPr>
          <w:rFonts w:ascii="Arial" w:hAnsi="Arial" w:cs="Arial"/>
        </w:rPr>
        <w:t>R</w:t>
      </w:r>
      <w:r>
        <w:rPr>
          <w:rFonts w:ascii="Arial" w:hAnsi="Arial" w:cs="Arial"/>
          <w:vertAlign w:val="superscript"/>
        </w:rPr>
        <w:t>2</w:t>
      </w:r>
      <w:r>
        <w:rPr>
          <w:rFonts w:ascii="Arial" w:hAnsi="Arial" w:cs="Arial"/>
        </w:rPr>
        <w:t xml:space="preserve"> = </w:t>
      </w:r>
      <w:r w:rsidR="00436D01" w:rsidRPr="00D40358">
        <w:rPr>
          <w:rFonts w:ascii="Arial" w:hAnsi="Arial" w:cs="Arial"/>
        </w:rPr>
        <w:t>0.41)</w:t>
      </w:r>
      <w:r w:rsidR="00905A03">
        <w:rPr>
          <w:rFonts w:ascii="Arial" w:hAnsi="Arial" w:cs="Arial"/>
        </w:rPr>
        <w:t>, and the</w:t>
      </w:r>
      <w:r w:rsidR="00436D01" w:rsidRPr="00D40358">
        <w:rPr>
          <w:rFonts w:ascii="Arial" w:hAnsi="Arial" w:cs="Arial"/>
        </w:rPr>
        <w:t xml:space="preserve"> </w:t>
      </w:r>
      <w:r w:rsidR="006E5764">
        <w:rPr>
          <w:rFonts w:ascii="Arial" w:hAnsi="Arial" w:cs="Arial"/>
        </w:rPr>
        <w:t>nine station</w:t>
      </w:r>
      <w:r w:rsidR="00905A03" w:rsidRPr="00D40358">
        <w:rPr>
          <w:rFonts w:ascii="Arial" w:hAnsi="Arial" w:cs="Arial"/>
        </w:rPr>
        <w:t xml:space="preserve"> Regional (</w:t>
      </w:r>
      <w:r>
        <w:rPr>
          <w:rFonts w:ascii="Arial" w:hAnsi="Arial" w:cs="Arial"/>
        </w:rPr>
        <w:t>R</w:t>
      </w:r>
      <w:r>
        <w:rPr>
          <w:rFonts w:ascii="Arial" w:hAnsi="Arial" w:cs="Arial"/>
          <w:vertAlign w:val="superscript"/>
        </w:rPr>
        <w:t>2</w:t>
      </w:r>
      <w:r>
        <w:rPr>
          <w:rFonts w:ascii="Arial" w:hAnsi="Arial" w:cs="Arial"/>
        </w:rPr>
        <w:t xml:space="preserve"> = </w:t>
      </w:r>
      <w:r w:rsidR="00905A03" w:rsidRPr="00D40358">
        <w:rPr>
          <w:rFonts w:ascii="Arial" w:hAnsi="Arial" w:cs="Arial"/>
        </w:rPr>
        <w:t>0.45)</w:t>
      </w:r>
      <w:r w:rsidR="00905A03">
        <w:rPr>
          <w:rFonts w:ascii="Arial" w:hAnsi="Arial" w:cs="Arial"/>
        </w:rPr>
        <w:t xml:space="preserve"> reconstructions</w:t>
      </w:r>
      <w:r>
        <w:rPr>
          <w:rFonts w:ascii="Arial" w:hAnsi="Arial" w:cs="Arial"/>
        </w:rPr>
        <w:t>,</w:t>
      </w:r>
      <w:r w:rsidR="00436D01" w:rsidRPr="00D40358">
        <w:rPr>
          <w:rFonts w:ascii="Arial" w:hAnsi="Arial" w:cs="Arial"/>
        </w:rPr>
        <w:t xml:space="preserve"> all </w:t>
      </w:r>
      <w:r>
        <w:rPr>
          <w:rFonts w:ascii="Arial" w:hAnsi="Arial" w:cs="Arial"/>
        </w:rPr>
        <w:t>displayed acceptable skill</w:t>
      </w:r>
      <w:r w:rsidR="00436D01" w:rsidRPr="00D40358">
        <w:rPr>
          <w:rFonts w:ascii="Arial" w:hAnsi="Arial" w:cs="Arial"/>
        </w:rPr>
        <w:t xml:space="preserve"> </w:t>
      </w:r>
      <w:r w:rsidR="004A4B33" w:rsidRPr="00D40358">
        <w:rPr>
          <w:rFonts w:ascii="Arial" w:hAnsi="Arial" w:cs="Arial"/>
        </w:rPr>
        <w:t>(</w:t>
      </w:r>
      <w:r w:rsidRPr="00D40358">
        <w:rPr>
          <w:rFonts w:ascii="Arial" w:hAnsi="Arial" w:cs="Arial"/>
        </w:rPr>
        <w:t>R</w:t>
      </w:r>
      <w:r w:rsidRPr="00D40358">
        <w:rPr>
          <w:rFonts w:ascii="Arial" w:hAnsi="Arial" w:cs="Arial"/>
          <w:vertAlign w:val="superscript"/>
        </w:rPr>
        <w:t>2</w:t>
      </w:r>
      <w:r>
        <w:rPr>
          <w:rFonts w:ascii="Arial" w:hAnsi="Arial" w:cs="Arial"/>
        </w:rPr>
        <w:t xml:space="preserve"> </w:t>
      </w:r>
      <w:r w:rsidR="004A4B33" w:rsidRPr="00D40358">
        <w:rPr>
          <w:rFonts w:ascii="Arial" w:hAnsi="Arial" w:cs="Arial"/>
        </w:rPr>
        <w:t xml:space="preserve">≥ 0.40) </w:t>
      </w:r>
      <w:r w:rsidR="00436D01" w:rsidRPr="00D40358">
        <w:rPr>
          <w:rFonts w:ascii="Arial" w:hAnsi="Arial" w:cs="Arial"/>
        </w:rPr>
        <w:t>for</w:t>
      </w:r>
      <w:r>
        <w:rPr>
          <w:rFonts w:ascii="Arial" w:hAnsi="Arial" w:cs="Arial"/>
        </w:rPr>
        <w:t xml:space="preserve"> w</w:t>
      </w:r>
      <w:r w:rsidR="00436D01" w:rsidRPr="00D40358">
        <w:rPr>
          <w:rFonts w:ascii="Arial" w:hAnsi="Arial" w:cs="Arial"/>
        </w:rPr>
        <w:t>estern</w:t>
      </w:r>
      <w:r w:rsidR="004D7877" w:rsidRPr="00D40358">
        <w:rPr>
          <w:rFonts w:ascii="Arial" w:hAnsi="Arial" w:cs="Arial"/>
        </w:rPr>
        <w:t xml:space="preserve"> U.S</w:t>
      </w:r>
      <w:r w:rsidR="00905A03">
        <w:rPr>
          <w:rFonts w:ascii="Arial" w:hAnsi="Arial" w:cs="Arial"/>
        </w:rPr>
        <w:t xml:space="preserve"> snowpack reconstructions</w:t>
      </w:r>
      <w:r>
        <w:rPr>
          <w:rFonts w:ascii="Arial" w:hAnsi="Arial" w:cs="Arial"/>
        </w:rPr>
        <w:t xml:space="preserve"> and the results</w:t>
      </w:r>
      <w:r w:rsidR="004D7877" w:rsidRPr="00D40358">
        <w:rPr>
          <w:rFonts w:ascii="Arial" w:hAnsi="Arial" w:cs="Arial"/>
        </w:rPr>
        <w:t xml:space="preserve"> wer</w:t>
      </w:r>
      <w:r w:rsidR="00436D01" w:rsidRPr="00D40358">
        <w:rPr>
          <w:rFonts w:ascii="Arial" w:hAnsi="Arial" w:cs="Arial"/>
        </w:rPr>
        <w:t xml:space="preserve">e similar to Region 2 </w:t>
      </w:r>
      <w:r w:rsidR="0027005A" w:rsidRPr="00D40358">
        <w:rPr>
          <w:rFonts w:ascii="Arial" w:hAnsi="Arial" w:cs="Arial"/>
        </w:rPr>
        <w:t>(R</w:t>
      </w:r>
      <w:r w:rsidR="0027005A" w:rsidRPr="00D40358">
        <w:rPr>
          <w:rFonts w:ascii="Arial" w:hAnsi="Arial" w:cs="Arial"/>
          <w:vertAlign w:val="superscript"/>
        </w:rPr>
        <w:t>2</w:t>
      </w:r>
      <w:r w:rsidR="0027005A" w:rsidRPr="00D40358">
        <w:rPr>
          <w:rFonts w:ascii="Arial" w:hAnsi="Arial" w:cs="Arial"/>
        </w:rPr>
        <w:t xml:space="preserve"> = 0.44) </w:t>
      </w:r>
      <w:r w:rsidR="00436D01" w:rsidRPr="00D40358">
        <w:rPr>
          <w:rFonts w:ascii="Arial" w:hAnsi="Arial" w:cs="Arial"/>
        </w:rPr>
        <w:t xml:space="preserve">of Timilsena and Piechota </w:t>
      </w:r>
      <w:sdt>
        <w:sdtPr>
          <w:rPr>
            <w:rFonts w:ascii="Arial" w:hAnsi="Arial" w:cs="Arial"/>
          </w:rPr>
          <w:id w:val="61280672"/>
          <w:citation/>
        </w:sdtPr>
        <w:sdtContent>
          <w:r w:rsidR="00AD0875" w:rsidRPr="00D40358">
            <w:rPr>
              <w:rFonts w:ascii="Arial" w:hAnsi="Arial" w:cs="Arial"/>
            </w:rPr>
            <w:fldChar w:fldCharType="begin"/>
          </w:r>
          <w:r w:rsidR="00436D01" w:rsidRPr="00D40358">
            <w:rPr>
              <w:rFonts w:ascii="Arial" w:hAnsi="Arial" w:cs="Arial"/>
            </w:rPr>
            <w:instrText xml:space="preserve"> CITATION Tim08 \n  \t  \l 1033  </w:instrText>
          </w:r>
          <w:r w:rsidR="00AD0875" w:rsidRPr="00D40358">
            <w:rPr>
              <w:rFonts w:ascii="Arial" w:hAnsi="Arial" w:cs="Arial"/>
            </w:rPr>
            <w:fldChar w:fldCharType="separate"/>
          </w:r>
          <w:r w:rsidR="009B79E2" w:rsidRPr="00D40358">
            <w:rPr>
              <w:rFonts w:ascii="Arial" w:hAnsi="Arial" w:cs="Arial"/>
              <w:noProof/>
            </w:rPr>
            <w:t>(2008)</w:t>
          </w:r>
          <w:r w:rsidR="00AD0875" w:rsidRPr="00D40358">
            <w:rPr>
              <w:rFonts w:ascii="Arial" w:hAnsi="Arial" w:cs="Arial"/>
            </w:rPr>
            <w:fldChar w:fldCharType="end"/>
          </w:r>
        </w:sdtContent>
      </w:sdt>
      <w:r w:rsidR="00436D01" w:rsidRPr="00D40358">
        <w:rPr>
          <w:rFonts w:ascii="Arial" w:hAnsi="Arial" w:cs="Arial"/>
        </w:rPr>
        <w:t xml:space="preserve">.  </w:t>
      </w:r>
      <w:r>
        <w:rPr>
          <w:rFonts w:ascii="Arial" w:hAnsi="Arial" w:cs="Arial"/>
        </w:rPr>
        <w:t>However, the R</w:t>
      </w:r>
      <w:r>
        <w:rPr>
          <w:rFonts w:ascii="Arial" w:hAnsi="Arial" w:cs="Arial"/>
          <w:vertAlign w:val="superscript"/>
        </w:rPr>
        <w:t>2</w:t>
      </w:r>
      <w:r>
        <w:rPr>
          <w:rFonts w:ascii="Arial" w:hAnsi="Arial" w:cs="Arial"/>
        </w:rPr>
        <w:t xml:space="preserve"> values </w:t>
      </w:r>
      <w:r w:rsidR="0027005A" w:rsidRPr="00D40358">
        <w:rPr>
          <w:rFonts w:ascii="Arial" w:hAnsi="Arial" w:cs="Arial"/>
        </w:rPr>
        <w:t xml:space="preserve">were lower than </w:t>
      </w:r>
      <w:r w:rsidR="00341FFA" w:rsidRPr="00D40358">
        <w:rPr>
          <w:rFonts w:ascii="Arial" w:hAnsi="Arial" w:cs="Arial"/>
        </w:rPr>
        <w:t>the Gunnsion River basin reconstruction (R</w:t>
      </w:r>
      <w:r w:rsidR="00341FFA" w:rsidRPr="00D40358">
        <w:rPr>
          <w:rFonts w:ascii="Arial" w:hAnsi="Arial" w:cs="Arial"/>
          <w:vertAlign w:val="superscript"/>
        </w:rPr>
        <w:t>2</w:t>
      </w:r>
      <w:r w:rsidR="00341FFA" w:rsidRPr="00D40358">
        <w:rPr>
          <w:rFonts w:ascii="Arial" w:hAnsi="Arial" w:cs="Arial"/>
        </w:rPr>
        <w:t xml:space="preserve"> = 0.63)</w:t>
      </w:r>
      <w:r w:rsidR="0027005A" w:rsidRPr="00D40358">
        <w:rPr>
          <w:rFonts w:ascii="Arial" w:hAnsi="Arial" w:cs="Arial"/>
        </w:rPr>
        <w:t xml:space="preserve"> </w:t>
      </w:r>
      <w:r w:rsidR="00341FFA" w:rsidRPr="00D40358">
        <w:rPr>
          <w:rFonts w:ascii="Arial" w:hAnsi="Arial" w:cs="Arial"/>
        </w:rPr>
        <w:t>(Woodhouse, 2003), and the Upper Colorado River basin Region 1 (R</w:t>
      </w:r>
      <w:r w:rsidR="00341FFA" w:rsidRPr="00D40358">
        <w:rPr>
          <w:rFonts w:ascii="Arial" w:hAnsi="Arial" w:cs="Arial"/>
          <w:vertAlign w:val="superscript"/>
        </w:rPr>
        <w:t>2</w:t>
      </w:r>
      <w:r w:rsidR="00341FFA" w:rsidRPr="00D40358">
        <w:rPr>
          <w:rFonts w:ascii="Arial" w:hAnsi="Arial" w:cs="Arial"/>
        </w:rPr>
        <w:t xml:space="preserve"> = 0.61) and Region 2 (R</w:t>
      </w:r>
      <w:r w:rsidR="00341FFA" w:rsidRPr="00D40358">
        <w:rPr>
          <w:rFonts w:ascii="Arial" w:hAnsi="Arial" w:cs="Arial"/>
          <w:vertAlign w:val="superscript"/>
        </w:rPr>
        <w:t>2</w:t>
      </w:r>
      <w:r w:rsidR="00341FFA" w:rsidRPr="00D40358">
        <w:rPr>
          <w:rFonts w:ascii="Arial" w:hAnsi="Arial" w:cs="Arial"/>
        </w:rPr>
        <w:t xml:space="preserve"> = 0.58) (Timilsena and Piechota, 2008)</w:t>
      </w:r>
      <w:r w:rsidR="0059444C" w:rsidRPr="00D40358">
        <w:rPr>
          <w:rFonts w:ascii="Arial" w:hAnsi="Arial" w:cs="Arial"/>
        </w:rPr>
        <w:t xml:space="preserve">.  </w:t>
      </w:r>
      <w:r w:rsidR="0027005A" w:rsidRPr="00D40358">
        <w:rPr>
          <w:rFonts w:ascii="Arial" w:hAnsi="Arial" w:cs="Arial"/>
        </w:rPr>
        <w:t>Analyzing the</w:t>
      </w:r>
      <w:r w:rsidR="00436D01" w:rsidRPr="00D40358">
        <w:rPr>
          <w:rFonts w:ascii="Arial" w:hAnsi="Arial" w:cs="Arial"/>
        </w:rPr>
        <w:t xml:space="preserve"> R</w:t>
      </w:r>
      <w:r w:rsidR="00436D01" w:rsidRPr="00D40358">
        <w:rPr>
          <w:rFonts w:ascii="Arial" w:hAnsi="Arial" w:cs="Arial"/>
          <w:vertAlign w:val="superscript"/>
        </w:rPr>
        <w:t>2</w:t>
      </w:r>
      <w:r w:rsidR="004D7877" w:rsidRPr="00D40358">
        <w:rPr>
          <w:rFonts w:ascii="Arial" w:hAnsi="Arial" w:cs="Arial"/>
        </w:rPr>
        <w:t xml:space="preserve"> contour plot</w:t>
      </w:r>
      <w:r w:rsidR="0027005A" w:rsidRPr="00D40358">
        <w:rPr>
          <w:rFonts w:ascii="Arial" w:hAnsi="Arial" w:cs="Arial"/>
        </w:rPr>
        <w:t xml:space="preserve"> (Figure 8)</w:t>
      </w:r>
      <w:r w:rsidR="004D7877" w:rsidRPr="00D40358">
        <w:rPr>
          <w:rFonts w:ascii="Arial" w:hAnsi="Arial" w:cs="Arial"/>
        </w:rPr>
        <w:t xml:space="preserve">, </w:t>
      </w:r>
      <w:r w:rsidR="00945515">
        <w:rPr>
          <w:rFonts w:ascii="Arial" w:hAnsi="Arial" w:cs="Arial"/>
        </w:rPr>
        <w:t>it appeared</w:t>
      </w:r>
      <w:r w:rsidR="0027005A" w:rsidRPr="00D40358">
        <w:rPr>
          <w:rFonts w:ascii="Arial" w:hAnsi="Arial" w:cs="Arial"/>
        </w:rPr>
        <w:t xml:space="preserve"> </w:t>
      </w:r>
      <w:r w:rsidR="004D7877" w:rsidRPr="00D40358">
        <w:rPr>
          <w:rFonts w:ascii="Arial" w:hAnsi="Arial" w:cs="Arial"/>
        </w:rPr>
        <w:t xml:space="preserve">that this </w:t>
      </w:r>
      <w:r w:rsidR="001734D2">
        <w:rPr>
          <w:rFonts w:ascii="Arial" w:hAnsi="Arial" w:cs="Arial"/>
        </w:rPr>
        <w:t>may be attributed to</w:t>
      </w:r>
      <w:r w:rsidR="00436D01" w:rsidRPr="00D40358">
        <w:rPr>
          <w:rFonts w:ascii="Arial" w:hAnsi="Arial" w:cs="Arial"/>
        </w:rPr>
        <w:t xml:space="preserve"> the lack of </w:t>
      </w:r>
      <w:r w:rsidR="001734D2">
        <w:rPr>
          <w:rFonts w:ascii="Arial" w:hAnsi="Arial" w:cs="Arial"/>
        </w:rPr>
        <w:t xml:space="preserve">moisture sensitive </w:t>
      </w:r>
      <w:r w:rsidR="00436D01" w:rsidRPr="00D40358">
        <w:rPr>
          <w:rFonts w:ascii="Arial" w:hAnsi="Arial" w:cs="Arial"/>
        </w:rPr>
        <w:t xml:space="preserve">tree-ring chronologies in </w:t>
      </w:r>
      <w:r w:rsidR="004D7877" w:rsidRPr="00D40358">
        <w:rPr>
          <w:rFonts w:ascii="Arial" w:hAnsi="Arial" w:cs="Arial"/>
        </w:rPr>
        <w:t xml:space="preserve">and </w:t>
      </w:r>
      <w:r w:rsidR="00AC3378">
        <w:rPr>
          <w:rFonts w:ascii="Arial" w:hAnsi="Arial" w:cs="Arial"/>
        </w:rPr>
        <w:t>around</w:t>
      </w:r>
      <w:r w:rsidR="004D7877" w:rsidRPr="00D40358">
        <w:rPr>
          <w:rFonts w:ascii="Arial" w:hAnsi="Arial" w:cs="Arial"/>
        </w:rPr>
        <w:t xml:space="preserve"> the NPRB</w:t>
      </w:r>
      <w:r w:rsidR="00436D01" w:rsidRPr="00D40358">
        <w:rPr>
          <w:rFonts w:ascii="Arial" w:hAnsi="Arial" w:cs="Arial"/>
        </w:rPr>
        <w:t xml:space="preserve">.  </w:t>
      </w:r>
    </w:p>
    <w:p w:rsidR="00436D01" w:rsidRPr="00D40358" w:rsidRDefault="00436D01" w:rsidP="00436D01">
      <w:pPr>
        <w:spacing w:line="480" w:lineRule="auto"/>
        <w:jc w:val="both"/>
        <w:rPr>
          <w:rFonts w:ascii="Arial" w:hAnsi="Arial" w:cs="Arial"/>
        </w:rPr>
      </w:pPr>
      <w:r w:rsidRPr="00D40358">
        <w:rPr>
          <w:rFonts w:ascii="Arial" w:hAnsi="Arial" w:cs="Arial"/>
        </w:rPr>
        <w:tab/>
      </w:r>
      <w:r w:rsidR="00905A03">
        <w:rPr>
          <w:rFonts w:ascii="Arial" w:hAnsi="Arial" w:cs="Arial"/>
        </w:rPr>
        <w:t xml:space="preserve">The relative wetness of the last century and the severe droughts throughout the past six centuries may </w:t>
      </w:r>
      <w:r w:rsidR="00C2528D">
        <w:rPr>
          <w:rFonts w:ascii="Arial" w:hAnsi="Arial" w:cs="Arial"/>
        </w:rPr>
        <w:t>challenge</w:t>
      </w:r>
      <w:r w:rsidR="00905A03">
        <w:rPr>
          <w:rFonts w:ascii="Arial" w:hAnsi="Arial" w:cs="Arial"/>
        </w:rPr>
        <w:t xml:space="preserve"> water planners in </w:t>
      </w:r>
      <w:r w:rsidR="00C2528D">
        <w:rPr>
          <w:rFonts w:ascii="Arial" w:hAnsi="Arial" w:cs="Arial"/>
        </w:rPr>
        <w:t xml:space="preserve">determining allocations of future water </w:t>
      </w:r>
      <w:r w:rsidR="001734D2">
        <w:rPr>
          <w:rFonts w:ascii="Arial" w:hAnsi="Arial" w:cs="Arial"/>
        </w:rPr>
        <w:t>allocations</w:t>
      </w:r>
      <w:r w:rsidR="00905A03">
        <w:rPr>
          <w:rFonts w:ascii="Arial" w:hAnsi="Arial" w:cs="Arial"/>
        </w:rPr>
        <w:t xml:space="preserve">.  </w:t>
      </w:r>
      <w:r w:rsidR="00D40358">
        <w:rPr>
          <w:rFonts w:ascii="Arial" w:hAnsi="Arial" w:cs="Arial"/>
        </w:rPr>
        <w:t xml:space="preserve">This study provided </w:t>
      </w:r>
      <w:r w:rsidR="00C2528D">
        <w:rPr>
          <w:rFonts w:ascii="Arial" w:hAnsi="Arial" w:cs="Arial"/>
        </w:rPr>
        <w:t>a baseline</w:t>
      </w:r>
      <w:r w:rsidR="00D40358">
        <w:rPr>
          <w:rFonts w:ascii="Arial" w:hAnsi="Arial" w:cs="Arial"/>
        </w:rPr>
        <w:t xml:space="preserve"> for future research </w:t>
      </w:r>
      <w:r w:rsidR="00C2528D">
        <w:rPr>
          <w:rFonts w:ascii="Arial" w:hAnsi="Arial" w:cs="Arial"/>
        </w:rPr>
        <w:t xml:space="preserve">efforts </w:t>
      </w:r>
      <w:r w:rsidR="001734D2">
        <w:rPr>
          <w:rFonts w:ascii="Arial" w:hAnsi="Arial" w:cs="Arial"/>
        </w:rPr>
        <w:t xml:space="preserve">by </w:t>
      </w:r>
      <w:r w:rsidR="00C2528D">
        <w:rPr>
          <w:rFonts w:ascii="Arial" w:hAnsi="Arial" w:cs="Arial"/>
        </w:rPr>
        <w:t>exploring</w:t>
      </w:r>
      <w:r w:rsidR="00D40358">
        <w:rPr>
          <w:rFonts w:ascii="Arial" w:hAnsi="Arial" w:cs="Arial"/>
        </w:rPr>
        <w:t xml:space="preserve"> t</w:t>
      </w:r>
      <w:r w:rsidR="001734D2">
        <w:rPr>
          <w:rFonts w:ascii="Arial" w:hAnsi="Arial" w:cs="Arial"/>
        </w:rPr>
        <w:t xml:space="preserve">he long-term variability of </w:t>
      </w:r>
      <w:r w:rsidR="00D40358">
        <w:rPr>
          <w:rFonts w:ascii="Arial" w:hAnsi="Arial" w:cs="Arial"/>
        </w:rPr>
        <w:t>NPRB April 1</w:t>
      </w:r>
      <w:r w:rsidR="00D40358" w:rsidRPr="00D40358">
        <w:rPr>
          <w:rFonts w:ascii="Arial" w:hAnsi="Arial" w:cs="Arial"/>
          <w:vertAlign w:val="superscript"/>
        </w:rPr>
        <w:t>st</w:t>
      </w:r>
      <w:r w:rsidR="00D40358">
        <w:rPr>
          <w:rFonts w:ascii="Arial" w:hAnsi="Arial" w:cs="Arial"/>
        </w:rPr>
        <w:t xml:space="preserve"> SWE.  </w:t>
      </w:r>
      <w:r w:rsidRPr="00D40358">
        <w:rPr>
          <w:rFonts w:ascii="Arial" w:hAnsi="Arial" w:cs="Arial"/>
        </w:rPr>
        <w:t xml:space="preserve">Future research should focus on </w:t>
      </w:r>
      <w:r w:rsidR="00C2528D">
        <w:rPr>
          <w:rFonts w:ascii="Arial" w:hAnsi="Arial" w:cs="Arial"/>
        </w:rPr>
        <w:t>developing</w:t>
      </w:r>
      <w:r w:rsidR="00C2528D" w:rsidRPr="00D40358">
        <w:rPr>
          <w:rFonts w:ascii="Arial" w:hAnsi="Arial" w:cs="Arial"/>
        </w:rPr>
        <w:t xml:space="preserve"> </w:t>
      </w:r>
      <w:r w:rsidRPr="00D40358">
        <w:rPr>
          <w:rFonts w:ascii="Arial" w:hAnsi="Arial" w:cs="Arial"/>
        </w:rPr>
        <w:t>new tree-ring chronologies</w:t>
      </w:r>
      <w:r w:rsidR="00C2528D">
        <w:rPr>
          <w:rFonts w:ascii="Arial" w:hAnsi="Arial" w:cs="Arial"/>
        </w:rPr>
        <w:t xml:space="preserve"> in the NPRB</w:t>
      </w:r>
      <w:r w:rsidR="00905A03">
        <w:rPr>
          <w:rFonts w:ascii="Arial" w:hAnsi="Arial" w:cs="Arial"/>
        </w:rPr>
        <w:t xml:space="preserve"> and </w:t>
      </w:r>
      <w:r w:rsidR="00C2528D">
        <w:rPr>
          <w:rFonts w:ascii="Arial" w:hAnsi="Arial" w:cs="Arial"/>
        </w:rPr>
        <w:t>performing</w:t>
      </w:r>
      <w:r w:rsidR="00AC3378">
        <w:rPr>
          <w:rFonts w:ascii="Arial" w:hAnsi="Arial" w:cs="Arial"/>
        </w:rPr>
        <w:t xml:space="preserve"> </w:t>
      </w:r>
      <w:r w:rsidR="00905A03">
        <w:rPr>
          <w:rFonts w:ascii="Arial" w:hAnsi="Arial" w:cs="Arial"/>
        </w:rPr>
        <w:t>drought analysis</w:t>
      </w:r>
      <w:r w:rsidR="001734D2">
        <w:rPr>
          <w:rFonts w:ascii="Arial" w:hAnsi="Arial" w:cs="Arial"/>
        </w:rPr>
        <w:t xml:space="preserve"> (frequency, magnitude, duration, severity)</w:t>
      </w:r>
      <w:r w:rsidRPr="00D40358">
        <w:rPr>
          <w:rFonts w:ascii="Arial" w:hAnsi="Arial" w:cs="Arial"/>
        </w:rPr>
        <w:t xml:space="preserve">.  </w:t>
      </w:r>
      <w:r w:rsidR="00AC3378">
        <w:rPr>
          <w:rFonts w:ascii="Arial" w:hAnsi="Arial" w:cs="Arial"/>
        </w:rPr>
        <w:t xml:space="preserve">Given the </w:t>
      </w:r>
      <w:r w:rsidR="00C2528D">
        <w:rPr>
          <w:rFonts w:ascii="Arial" w:hAnsi="Arial" w:cs="Arial"/>
        </w:rPr>
        <w:t>strong moisture signal</w:t>
      </w:r>
      <w:r w:rsidR="00AC3378">
        <w:rPr>
          <w:rFonts w:ascii="Arial" w:hAnsi="Arial" w:cs="Arial"/>
        </w:rPr>
        <w:t xml:space="preserve"> of the Green Mountain Reservoir residual chronology, efforts </w:t>
      </w:r>
      <w:r w:rsidR="00C2528D">
        <w:rPr>
          <w:rFonts w:ascii="Arial" w:hAnsi="Arial" w:cs="Arial"/>
        </w:rPr>
        <w:t xml:space="preserve">should focus on </w:t>
      </w:r>
      <w:r w:rsidR="00AC3378">
        <w:rPr>
          <w:rFonts w:ascii="Arial" w:hAnsi="Arial" w:cs="Arial"/>
        </w:rPr>
        <w:t>extending the netw</w:t>
      </w:r>
      <w:r w:rsidR="00C2528D">
        <w:rPr>
          <w:rFonts w:ascii="Arial" w:hAnsi="Arial" w:cs="Arial"/>
        </w:rPr>
        <w:t>ork of Douglas Fir chronologies</w:t>
      </w:r>
      <w:r w:rsidR="001734D2">
        <w:rPr>
          <w:rFonts w:ascii="Arial" w:hAnsi="Arial" w:cs="Arial"/>
        </w:rPr>
        <w:t xml:space="preserve"> in the region</w:t>
      </w:r>
      <w:r w:rsidR="00C2528D">
        <w:rPr>
          <w:rFonts w:ascii="Arial" w:hAnsi="Arial" w:cs="Arial"/>
        </w:rPr>
        <w:t xml:space="preserve">.  </w:t>
      </w:r>
      <w:r w:rsidR="00AC3378" w:rsidRPr="00D40358">
        <w:rPr>
          <w:rFonts w:ascii="Arial" w:hAnsi="Arial" w:cs="Arial"/>
        </w:rPr>
        <w:t>Water resource managers in the NPRB rely on long-term hydrologic data that instrumental reco</w:t>
      </w:r>
      <w:r w:rsidR="001734D2">
        <w:rPr>
          <w:rFonts w:ascii="Arial" w:hAnsi="Arial" w:cs="Arial"/>
        </w:rPr>
        <w:t>rds,</w:t>
      </w:r>
      <w:r w:rsidR="00AC3378" w:rsidRPr="00D40358">
        <w:rPr>
          <w:rFonts w:ascii="Arial" w:hAnsi="Arial" w:cs="Arial"/>
        </w:rPr>
        <w:t xml:space="preserve"> alone</w:t>
      </w:r>
      <w:r w:rsidR="001734D2">
        <w:rPr>
          <w:rFonts w:ascii="Arial" w:hAnsi="Arial" w:cs="Arial"/>
        </w:rPr>
        <w:t>,</w:t>
      </w:r>
      <w:r w:rsidR="00AC3378" w:rsidRPr="00D40358">
        <w:rPr>
          <w:rFonts w:ascii="Arial" w:hAnsi="Arial" w:cs="Arial"/>
        </w:rPr>
        <w:t xml:space="preserve"> cannot provide.  </w:t>
      </w:r>
      <w:r w:rsidR="001734D2">
        <w:rPr>
          <w:rFonts w:ascii="Arial" w:hAnsi="Arial" w:cs="Arial"/>
        </w:rPr>
        <w:t>A</w:t>
      </w:r>
      <w:r w:rsidR="00CD0A09" w:rsidRPr="00D40358">
        <w:rPr>
          <w:rFonts w:ascii="Arial" w:hAnsi="Arial" w:cs="Arial"/>
        </w:rPr>
        <w:t xml:space="preserve"> drought analysis</w:t>
      </w:r>
      <w:r w:rsidR="00C2528D">
        <w:rPr>
          <w:rFonts w:ascii="Arial" w:hAnsi="Arial" w:cs="Arial"/>
        </w:rPr>
        <w:t xml:space="preserve"> of snowpack</w:t>
      </w:r>
      <w:r w:rsidR="00CD0A09" w:rsidRPr="00D40358">
        <w:rPr>
          <w:rFonts w:ascii="Arial" w:hAnsi="Arial" w:cs="Arial"/>
        </w:rPr>
        <w:t xml:space="preserve"> would be beneficial to accurately denote extremes in the reconstruction</w:t>
      </w:r>
      <w:r w:rsidR="001734D2">
        <w:rPr>
          <w:rFonts w:ascii="Arial" w:hAnsi="Arial" w:cs="Arial"/>
        </w:rPr>
        <w:t>s</w:t>
      </w:r>
      <w:r w:rsidR="00CD0A09" w:rsidRPr="00D40358">
        <w:rPr>
          <w:rFonts w:ascii="Arial" w:hAnsi="Arial" w:cs="Arial"/>
        </w:rPr>
        <w:t xml:space="preserve"> for a clearer understanding of the climate history of the NPRB.</w:t>
      </w:r>
      <w:r w:rsidR="0027005A" w:rsidRPr="00D40358">
        <w:rPr>
          <w:rFonts w:ascii="Arial" w:hAnsi="Arial" w:cs="Arial"/>
        </w:rPr>
        <w:t xml:space="preserve"> </w:t>
      </w:r>
    </w:p>
    <w:p w:rsidR="00436D01" w:rsidRDefault="00436D01" w:rsidP="00436D01"/>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8F60C3" w:rsidRDefault="008F60C3" w:rsidP="008550FC">
      <w:pPr>
        <w:pStyle w:val="StyleHeading1Centered"/>
        <w:spacing w:line="480" w:lineRule="auto"/>
        <w:jc w:val="both"/>
      </w:pPr>
    </w:p>
    <w:p w:rsidR="00236E6D" w:rsidRDefault="00236E6D" w:rsidP="00C2528D">
      <w:pPr>
        <w:pStyle w:val="StyleHeading1Centered"/>
        <w:spacing w:line="480" w:lineRule="auto"/>
      </w:pPr>
      <w:bookmarkStart w:id="64" w:name="_Toc289353902"/>
      <w:r>
        <w:t>LIST OF REFERENCES</w:t>
      </w:r>
      <w:bookmarkEnd w:id="64"/>
    </w:p>
    <w:p w:rsidR="00E317EF" w:rsidRDefault="00236E6D" w:rsidP="0088011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both"/>
        <w:rPr>
          <w:noProof/>
        </w:rPr>
      </w:pPr>
      <w:r>
        <w:rPr>
          <w:rFonts w:ascii="Arial" w:hAnsi="Arial" w:cs="Arial"/>
          <w:sz w:val="28"/>
          <w:szCs w:val="28"/>
        </w:rPr>
        <w:br w:type="page"/>
      </w:r>
      <w:r w:rsidR="008865B6">
        <w:rPr>
          <w:rFonts w:ascii="Arial" w:hAnsi="Arial" w:cs="Arial"/>
        </w:rPr>
        <w:lastRenderedPageBreak/>
        <w:t xml:space="preserve"> </w:t>
      </w:r>
    </w:p>
    <w:sdt>
      <w:sdtPr>
        <w:rPr>
          <w:rFonts w:ascii="Times New Roman" w:hAnsi="Times New Roman"/>
          <w:b/>
          <w:bCs/>
          <w:sz w:val="24"/>
        </w:rPr>
        <w:id w:val="2184398"/>
        <w:docPartObj>
          <w:docPartGallery w:val="Bibliographies"/>
          <w:docPartUnique/>
        </w:docPartObj>
      </w:sdtPr>
      <w:sdtEndPr>
        <w:rPr>
          <w:rFonts w:asciiTheme="minorHAnsi" w:hAnsiTheme="minorHAnsi"/>
          <w:b w:val="0"/>
          <w:bCs w:val="0"/>
          <w:sz w:val="22"/>
        </w:rPr>
      </w:sdtEndPr>
      <w:sdtContent>
        <w:p w:rsidR="00BA4B78" w:rsidRPr="00BA4B78" w:rsidRDefault="00AD0875" w:rsidP="00BA4B78">
          <w:pPr>
            <w:pStyle w:val="Bibliography"/>
            <w:ind w:left="720" w:hanging="720"/>
            <w:rPr>
              <w:rFonts w:ascii="Arial" w:hAnsi="Arial" w:cs="Arial"/>
              <w:noProof/>
            </w:rPr>
          </w:pPr>
          <w:r w:rsidRPr="008C16F2">
            <w:rPr>
              <w:rFonts w:ascii="Arial" w:hAnsi="Arial" w:cs="Arial"/>
            </w:rPr>
            <w:fldChar w:fldCharType="begin"/>
          </w:r>
          <w:r w:rsidR="00C57927" w:rsidRPr="008C16F2">
            <w:rPr>
              <w:rFonts w:ascii="Arial" w:hAnsi="Arial" w:cs="Arial"/>
            </w:rPr>
            <w:instrText xml:space="preserve"> BIBLIOGRAPHY </w:instrText>
          </w:r>
          <w:r w:rsidRPr="008C16F2">
            <w:rPr>
              <w:rFonts w:ascii="Arial" w:hAnsi="Arial" w:cs="Arial"/>
            </w:rPr>
            <w:fldChar w:fldCharType="separate"/>
          </w:r>
          <w:r w:rsidR="00BA4B78" w:rsidRPr="00BA4B78">
            <w:rPr>
              <w:rFonts w:ascii="Arial" w:hAnsi="Arial" w:cs="Arial"/>
              <w:noProof/>
            </w:rPr>
            <w:t xml:space="preserve">Barnett, F., Gray, S., &amp; Tootle, G. (2010). Upper Green RIver Basin (United States) streamflow reconstructions. </w:t>
          </w:r>
          <w:r w:rsidR="00BA4B78" w:rsidRPr="00BA4B78">
            <w:rPr>
              <w:rFonts w:ascii="Arial" w:hAnsi="Arial" w:cs="Arial"/>
              <w:i/>
              <w:iCs/>
              <w:noProof/>
            </w:rPr>
            <w:t>J. of Hydro. Engr.</w:t>
          </w:r>
          <w:r w:rsidR="00BA4B78" w:rsidRPr="00BA4B78">
            <w:rPr>
              <w:rFonts w:ascii="Arial" w:hAnsi="Arial" w:cs="Arial"/>
              <w:noProof/>
            </w:rPr>
            <w:t xml:space="preserve"> </w:t>
          </w:r>
          <w:r w:rsidR="00BA4B78" w:rsidRPr="00BA4B78">
            <w:rPr>
              <w:rFonts w:ascii="Arial" w:hAnsi="Arial" w:cs="Arial"/>
              <w:i/>
              <w:iCs/>
              <w:noProof/>
            </w:rPr>
            <w:t>, 15</w:t>
          </w:r>
          <w:r w:rsidR="00BA4B78" w:rsidRPr="00BA4B78">
            <w:rPr>
              <w:rFonts w:ascii="Arial" w:hAnsi="Arial" w:cs="Arial"/>
              <w:noProof/>
            </w:rPr>
            <w:t>, 567-579.</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Biondi, F., &amp; Waikul, F. (2004). DENDROCLIME2002: A C++ Program for Statistical Calibration of Climate Signals in Tree-Ring Chronologies. </w:t>
          </w:r>
          <w:r w:rsidRPr="00BA4B78">
            <w:rPr>
              <w:rFonts w:ascii="Arial" w:hAnsi="Arial" w:cs="Arial"/>
              <w:i/>
              <w:iCs/>
              <w:noProof/>
            </w:rPr>
            <w:t>Computer and Geosciences</w:t>
          </w:r>
          <w:r w:rsidRPr="00BA4B78">
            <w:rPr>
              <w:rFonts w:ascii="Arial" w:hAnsi="Arial" w:cs="Arial"/>
              <w:noProof/>
            </w:rPr>
            <w:t xml:space="preserve"> </w:t>
          </w:r>
          <w:r w:rsidRPr="00BA4B78">
            <w:rPr>
              <w:rFonts w:ascii="Arial" w:hAnsi="Arial" w:cs="Arial"/>
              <w:i/>
              <w:iCs/>
              <w:noProof/>
            </w:rPr>
            <w:t>, 30</w:t>
          </w:r>
          <w:r w:rsidRPr="00BA4B78">
            <w:rPr>
              <w:rFonts w:ascii="Arial" w:hAnsi="Arial" w:cs="Arial"/>
              <w:noProof/>
            </w:rPr>
            <w:t xml:space="preserve"> (3), 303-311.</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Cayan, D. (1996). Interannual climate variability and snowpack in the western United States. </w:t>
          </w:r>
          <w:r w:rsidRPr="00BA4B78">
            <w:rPr>
              <w:rFonts w:ascii="Arial" w:hAnsi="Arial" w:cs="Arial"/>
              <w:i/>
              <w:iCs/>
              <w:noProof/>
            </w:rPr>
            <w:t>J. Climate</w:t>
          </w:r>
          <w:r w:rsidRPr="00BA4B78">
            <w:rPr>
              <w:rFonts w:ascii="Arial" w:hAnsi="Arial" w:cs="Arial"/>
              <w:noProof/>
            </w:rPr>
            <w:t xml:space="preserve"> </w:t>
          </w:r>
          <w:r w:rsidRPr="00BA4B78">
            <w:rPr>
              <w:rFonts w:ascii="Arial" w:hAnsi="Arial" w:cs="Arial"/>
              <w:i/>
              <w:iCs/>
              <w:noProof/>
            </w:rPr>
            <w:t>, 9</w:t>
          </w:r>
          <w:r w:rsidRPr="00BA4B78">
            <w:rPr>
              <w:rFonts w:ascii="Arial" w:hAnsi="Arial" w:cs="Arial"/>
              <w:noProof/>
            </w:rPr>
            <w:t>, 928-948.</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Cayan, D., Kammerdiener, S., Dettinger, M., Caprio, J., &amp; Peterson, D. (2001). Changes in the onset of spring in the western United States. </w:t>
          </w:r>
          <w:r w:rsidRPr="00BA4B78">
            <w:rPr>
              <w:rFonts w:ascii="Arial" w:hAnsi="Arial" w:cs="Arial"/>
              <w:i/>
              <w:iCs/>
              <w:noProof/>
            </w:rPr>
            <w:t>Bulletin of the American Meteorological Society</w:t>
          </w:r>
          <w:r w:rsidRPr="00BA4B78">
            <w:rPr>
              <w:rFonts w:ascii="Arial" w:hAnsi="Arial" w:cs="Arial"/>
              <w:noProof/>
            </w:rPr>
            <w:t xml:space="preserve"> </w:t>
          </w:r>
          <w:r w:rsidRPr="00BA4B78">
            <w:rPr>
              <w:rFonts w:ascii="Arial" w:hAnsi="Arial" w:cs="Arial"/>
              <w:i/>
              <w:iCs/>
              <w:noProof/>
            </w:rPr>
            <w:t>, 82</w:t>
          </w:r>
          <w:r w:rsidRPr="00BA4B78">
            <w:rPr>
              <w:rFonts w:ascii="Arial" w:hAnsi="Arial" w:cs="Arial"/>
              <w:noProof/>
            </w:rPr>
            <w:t>.</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Fritts, H. (1976). </w:t>
          </w:r>
          <w:r w:rsidRPr="00BA4B78">
            <w:rPr>
              <w:rFonts w:ascii="Arial" w:hAnsi="Arial" w:cs="Arial"/>
              <w:i/>
              <w:iCs/>
              <w:noProof/>
            </w:rPr>
            <w:t>Tree Rings and Climate.</w:t>
          </w:r>
          <w:r w:rsidRPr="00BA4B78">
            <w:rPr>
              <w:rFonts w:ascii="Arial" w:hAnsi="Arial" w:cs="Arial"/>
              <w:noProof/>
            </w:rPr>
            <w:t xml:space="preserve"> London: Academic Press.</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Gray, S., Fastie, C., Jackson, S., &amp; Bentancourt, J. (2004b). Tree-ring based reconstructions of precipitation in the Bighorn Basin, Wyoming since AD 1260. </w:t>
          </w:r>
          <w:r w:rsidRPr="00BA4B78">
            <w:rPr>
              <w:rFonts w:ascii="Arial" w:hAnsi="Arial" w:cs="Arial"/>
              <w:i/>
              <w:iCs/>
              <w:noProof/>
            </w:rPr>
            <w:t>Journal of Climate</w:t>
          </w:r>
          <w:r w:rsidRPr="00BA4B78">
            <w:rPr>
              <w:rFonts w:ascii="Arial" w:hAnsi="Arial" w:cs="Arial"/>
              <w:noProof/>
            </w:rPr>
            <w:t xml:space="preserve"> , 3855-3865.</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Gray, S., Gramulich, L., Betancourt, J., &amp; Pederson, G. (2004a). A tree-ring based reconstruction of the Atlantic Multidecadal Oscillation Since 1567 A.D. </w:t>
          </w:r>
          <w:r w:rsidRPr="00BA4B78">
            <w:rPr>
              <w:rFonts w:ascii="Arial" w:hAnsi="Arial" w:cs="Arial"/>
              <w:i/>
              <w:iCs/>
              <w:noProof/>
            </w:rPr>
            <w:t>Geophysical Research Letters</w:t>
          </w:r>
          <w:r w:rsidRPr="00BA4B78">
            <w:rPr>
              <w:rFonts w:ascii="Arial" w:hAnsi="Arial" w:cs="Arial"/>
              <w:noProof/>
            </w:rPr>
            <w:t xml:space="preserve"> , L12205.</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Gray, S., Graumlich, L., &amp; Betancourt, J. (2007). Annual precipitation in the Yellowstone National Park region since AD 1173. </w:t>
          </w:r>
          <w:r w:rsidRPr="00BA4B78">
            <w:rPr>
              <w:rFonts w:ascii="Arial" w:hAnsi="Arial" w:cs="Arial"/>
              <w:i/>
              <w:iCs/>
              <w:noProof/>
            </w:rPr>
            <w:t>Quaternary Research</w:t>
          </w:r>
          <w:r w:rsidRPr="00BA4B78">
            <w:rPr>
              <w:rFonts w:ascii="Arial" w:hAnsi="Arial" w:cs="Arial"/>
              <w:noProof/>
            </w:rPr>
            <w:t xml:space="preserve"> , 18-27.</w:t>
          </w:r>
        </w:p>
        <w:p w:rsidR="00BA4B78" w:rsidRPr="00BA4B78" w:rsidRDefault="004D68F0" w:rsidP="00BA4B78">
          <w:pPr>
            <w:pStyle w:val="Bibliography"/>
            <w:ind w:left="720" w:hanging="720"/>
            <w:rPr>
              <w:rFonts w:ascii="Arial" w:hAnsi="Arial" w:cs="Arial"/>
              <w:noProof/>
            </w:rPr>
          </w:pPr>
          <w:r>
            <w:rPr>
              <w:rFonts w:ascii="Arial" w:hAnsi="Arial" w:cs="Arial"/>
              <w:noProof/>
            </w:rPr>
            <w:t>ITRDB, Iternational Tree-Ring Data Base</w:t>
          </w:r>
          <w:r w:rsidR="00BA4B78" w:rsidRPr="00BA4B78">
            <w:rPr>
              <w:rFonts w:ascii="Arial" w:hAnsi="Arial" w:cs="Arial"/>
              <w:noProof/>
            </w:rPr>
            <w:t xml:space="preserve">. </w:t>
          </w:r>
          <w:r w:rsidR="00BA4B78" w:rsidRPr="00BA4B78">
            <w:rPr>
              <w:rFonts w:ascii="Arial" w:hAnsi="Arial" w:cs="Arial"/>
              <w:i/>
              <w:iCs/>
              <w:noProof/>
            </w:rPr>
            <w:t>Tree-ring data search.</w:t>
          </w:r>
          <w:r w:rsidR="00BA4B78" w:rsidRPr="00BA4B78">
            <w:rPr>
              <w:rFonts w:ascii="Arial" w:hAnsi="Arial" w:cs="Arial"/>
              <w:noProof/>
            </w:rPr>
            <w:t xml:space="preserve"> Retrieved from http://www.ncdc.noaa.gov/paleo/treering.html</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Kuhn, G. (2005). Historical perspective of statewide stream flows during the 2002 and 1977 droughts in Colorado. </w:t>
          </w:r>
          <w:r w:rsidRPr="00BA4B78">
            <w:rPr>
              <w:rFonts w:ascii="Arial" w:hAnsi="Arial" w:cs="Arial"/>
              <w:i/>
              <w:iCs/>
              <w:noProof/>
            </w:rPr>
            <w:t>Scientific Investigations Report, 2005 - 5171, USGS</w:t>
          </w:r>
          <w:r w:rsidRPr="00BA4B78">
            <w:rPr>
              <w:rFonts w:ascii="Arial" w:hAnsi="Arial" w:cs="Arial"/>
              <w:noProof/>
            </w:rPr>
            <w:t xml:space="preserve"> , 84.</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NCAR, T. N. (2011). </w:t>
          </w:r>
          <w:r w:rsidRPr="00BA4B78">
            <w:rPr>
              <w:rFonts w:ascii="Arial" w:hAnsi="Arial" w:cs="Arial"/>
              <w:i/>
              <w:iCs/>
              <w:noProof/>
            </w:rPr>
            <w:t xml:space="preserve">Wyoming Weather Modificiation Pilot Project </w:t>
          </w:r>
          <w:r w:rsidRPr="00BA4B78">
            <w:rPr>
              <w:rFonts w:ascii="Arial" w:hAnsi="Arial" w:cs="Arial"/>
              <w:noProof/>
            </w:rPr>
            <w:t>. Retrieved March 28, 2011, from NCAR Research Applications Laboratory (RAL): http://www.ral.ucar.edu/projects/wyoming/</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Nebraska v. Wyoming, 108 (Original), 325 U.S. 589, 665 (U.S. Supreme Court 1945).</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Nebraska v. Wyoming and Colorado, 534 U.S. 40 (U.S. Supreme Court 2001).</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NRCS, N. R. (2000). </w:t>
          </w:r>
          <w:r w:rsidRPr="00BA4B78">
            <w:rPr>
              <w:rFonts w:ascii="Arial" w:hAnsi="Arial" w:cs="Arial"/>
              <w:i/>
              <w:iCs/>
              <w:noProof/>
            </w:rPr>
            <w:t>Snow Surveys and Water Supply Forecasting</w:t>
          </w:r>
          <w:r w:rsidRPr="00BA4B78">
            <w:rPr>
              <w:rFonts w:ascii="Arial" w:hAnsi="Arial" w:cs="Arial"/>
              <w:noProof/>
            </w:rPr>
            <w:t>. Retrieved February 22, 2010, from Natural Resources Conservation Service (NRCS): http://www.wcc.nrcs.usda.gov/factpub/aib536.html</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lastRenderedPageBreak/>
            <w:t xml:space="preserve">Shinker, J., Shuman, B., Minckley, T., &amp; Henderson, a. A. (2010). Climatic Shifts in the Availability of Contested Waters: A Long-Term Perspective from the Headwaters of the North Platte River. </w:t>
          </w:r>
          <w:r w:rsidRPr="00BA4B78">
            <w:rPr>
              <w:rFonts w:ascii="Arial" w:hAnsi="Arial" w:cs="Arial"/>
              <w:i/>
              <w:iCs/>
              <w:noProof/>
            </w:rPr>
            <w:t>Annuals of the Association of American Geographers</w:t>
          </w:r>
          <w:r w:rsidRPr="00BA4B78">
            <w:rPr>
              <w:rFonts w:ascii="Arial" w:hAnsi="Arial" w:cs="Arial"/>
              <w:noProof/>
            </w:rPr>
            <w:t xml:space="preserve"> </w:t>
          </w:r>
          <w:r w:rsidRPr="00BA4B78">
            <w:rPr>
              <w:rFonts w:ascii="Arial" w:hAnsi="Arial" w:cs="Arial"/>
              <w:i/>
              <w:iCs/>
              <w:noProof/>
            </w:rPr>
            <w:t>, 100</w:t>
          </w:r>
          <w:r w:rsidRPr="00BA4B78">
            <w:rPr>
              <w:rFonts w:ascii="Arial" w:hAnsi="Arial" w:cs="Arial"/>
              <w:noProof/>
            </w:rPr>
            <w:t xml:space="preserve"> (4), 866-879.</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Timilsena, J., &amp; Piechota, T. (2008). Reginalization and reconstruction of snow water equivalent in the upper Colorado River basin. </w:t>
          </w:r>
          <w:r w:rsidRPr="00BA4B78">
            <w:rPr>
              <w:rFonts w:ascii="Arial" w:hAnsi="Arial" w:cs="Arial"/>
              <w:i/>
              <w:iCs/>
              <w:noProof/>
            </w:rPr>
            <w:t>J. of Hydrology</w:t>
          </w:r>
          <w:r w:rsidRPr="00BA4B78">
            <w:rPr>
              <w:rFonts w:ascii="Arial" w:hAnsi="Arial" w:cs="Arial"/>
              <w:noProof/>
            </w:rPr>
            <w:t xml:space="preserve"> </w:t>
          </w:r>
          <w:r w:rsidRPr="00BA4B78">
            <w:rPr>
              <w:rFonts w:ascii="Arial" w:hAnsi="Arial" w:cs="Arial"/>
              <w:i/>
              <w:iCs/>
              <w:noProof/>
            </w:rPr>
            <w:t>, 352</w:t>
          </w:r>
          <w:r w:rsidRPr="00BA4B78">
            <w:rPr>
              <w:rFonts w:ascii="Arial" w:hAnsi="Arial" w:cs="Arial"/>
              <w:noProof/>
            </w:rPr>
            <w:t>, 94-106.</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USGS, U</w:t>
          </w:r>
          <w:r w:rsidR="004D68F0">
            <w:rPr>
              <w:rFonts w:ascii="Arial" w:hAnsi="Arial" w:cs="Arial"/>
              <w:noProof/>
            </w:rPr>
            <w:t>nited States Geological Survey (2010</w:t>
          </w:r>
          <w:r w:rsidRPr="00BA4B78">
            <w:rPr>
              <w:rFonts w:ascii="Arial" w:hAnsi="Arial" w:cs="Arial"/>
              <w:noProof/>
            </w:rPr>
            <w:t xml:space="preserve">). </w:t>
          </w:r>
          <w:r w:rsidRPr="00BA4B78">
            <w:rPr>
              <w:rFonts w:ascii="Arial" w:hAnsi="Arial" w:cs="Arial"/>
              <w:i/>
              <w:iCs/>
              <w:noProof/>
            </w:rPr>
            <w:t>Boundary Descriptions and Names of Regions, Subregions, Accounting Units and Cataloging Units</w:t>
          </w:r>
          <w:r w:rsidRPr="00BA4B78">
            <w:rPr>
              <w:rFonts w:ascii="Arial" w:hAnsi="Arial" w:cs="Arial"/>
              <w:noProof/>
            </w:rPr>
            <w:t>. (U.S. Department of the Interior) Retrieved 03 04, 2011, from USGS - Water Resources of the United States: http://water.usgs.gov/GIS/huc_name.html</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Watson, T., Barnett, F., Gray, S., &amp; Tootle, G. (2009). Reconstructed streamflows for the headwaters of the Wind River, Wyoming, United States. </w:t>
          </w:r>
          <w:r w:rsidRPr="00BA4B78">
            <w:rPr>
              <w:rFonts w:ascii="Arial" w:hAnsi="Arial" w:cs="Arial"/>
              <w:i/>
              <w:iCs/>
              <w:noProof/>
            </w:rPr>
            <w:t>Journal of the American Water Resources Association (JAWRA)</w:t>
          </w:r>
          <w:r w:rsidRPr="00BA4B78">
            <w:rPr>
              <w:rFonts w:ascii="Arial" w:hAnsi="Arial" w:cs="Arial"/>
              <w:noProof/>
            </w:rPr>
            <w:t xml:space="preserve"> , 1-13.</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Woodhouse, C. (2003). A 431-yr reconstruction of western Colorado snowpack from tree rings. </w:t>
          </w:r>
          <w:r w:rsidRPr="00BA4B78">
            <w:rPr>
              <w:rFonts w:ascii="Arial" w:hAnsi="Arial" w:cs="Arial"/>
              <w:i/>
              <w:iCs/>
              <w:noProof/>
            </w:rPr>
            <w:t>J. of Climate</w:t>
          </w:r>
          <w:r w:rsidRPr="00BA4B78">
            <w:rPr>
              <w:rFonts w:ascii="Arial" w:hAnsi="Arial" w:cs="Arial"/>
              <w:noProof/>
            </w:rPr>
            <w:t xml:space="preserve"> </w:t>
          </w:r>
          <w:r w:rsidRPr="00BA4B78">
            <w:rPr>
              <w:rFonts w:ascii="Arial" w:hAnsi="Arial" w:cs="Arial"/>
              <w:i/>
              <w:iCs/>
              <w:noProof/>
            </w:rPr>
            <w:t>, 16</w:t>
          </w:r>
          <w:r w:rsidRPr="00BA4B78">
            <w:rPr>
              <w:rFonts w:ascii="Arial" w:hAnsi="Arial" w:cs="Arial"/>
              <w:noProof/>
            </w:rPr>
            <w:t>, 1551-1561.</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 xml:space="preserve">Woodhouse, C., Gray, S., &amp; Meko, D. (2006). Updated streamflow reconstructions for the Upper Colorado River basin. </w:t>
          </w:r>
          <w:r w:rsidRPr="00BA4B78">
            <w:rPr>
              <w:rFonts w:ascii="Arial" w:hAnsi="Arial" w:cs="Arial"/>
              <w:i/>
              <w:iCs/>
              <w:noProof/>
            </w:rPr>
            <w:t>Water Resources Research</w:t>
          </w:r>
          <w:r w:rsidRPr="00BA4B78">
            <w:rPr>
              <w:rFonts w:ascii="Arial" w:hAnsi="Arial" w:cs="Arial"/>
              <w:noProof/>
            </w:rPr>
            <w:t xml:space="preserve"> , 1-16.</w:t>
          </w:r>
        </w:p>
        <w:p w:rsidR="00BA4B78" w:rsidRPr="00BA4B78" w:rsidRDefault="00BA4B78" w:rsidP="00BA4B78">
          <w:pPr>
            <w:pStyle w:val="Bibliography"/>
            <w:ind w:left="720" w:hanging="720"/>
            <w:rPr>
              <w:rFonts w:ascii="Arial" w:hAnsi="Arial" w:cs="Arial"/>
              <w:noProof/>
            </w:rPr>
          </w:pPr>
          <w:r w:rsidRPr="00BA4B78">
            <w:rPr>
              <w:rFonts w:ascii="Arial" w:hAnsi="Arial" w:cs="Arial"/>
              <w:noProof/>
            </w:rPr>
            <w:t>Wyoming v. Colorado, 259 U.S. 419 (U.S. Supreme Court 1922, ammended in 1957).</w:t>
          </w:r>
        </w:p>
        <w:p w:rsidR="00C57927" w:rsidRDefault="00AD0875" w:rsidP="00BA4B78">
          <w:pPr>
            <w:spacing w:after="240" w:line="240" w:lineRule="auto"/>
            <w:ind w:left="720" w:hanging="720"/>
          </w:pPr>
          <w:r w:rsidRPr="008C16F2">
            <w:rPr>
              <w:rFonts w:ascii="Arial" w:hAnsi="Arial" w:cs="Arial"/>
            </w:rPr>
            <w:fldChar w:fldCharType="end"/>
          </w:r>
        </w:p>
      </w:sdtContent>
    </w:sdt>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r>
        <w:rPr>
          <w:rFonts w:ascii="Arial" w:hAnsi="Arial" w:cs="Arial"/>
        </w:rPr>
        <w:br w:type="page"/>
      </w: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8550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Arial" w:hAnsi="Arial" w:cs="Arial"/>
          <w:b/>
          <w:bCs/>
          <w:sz w:val="28"/>
          <w:szCs w:val="28"/>
        </w:rPr>
      </w:pPr>
    </w:p>
    <w:p w:rsidR="00236E6D" w:rsidRDefault="00236E6D" w:rsidP="00F14BEB">
      <w:pPr>
        <w:pStyle w:val="StyleHeading1Centered"/>
        <w:spacing w:line="480" w:lineRule="auto"/>
      </w:pPr>
      <w:bookmarkStart w:id="65" w:name="_Toc289353903"/>
      <w:r>
        <w:t>APPEND</w:t>
      </w:r>
      <w:r w:rsidR="002A6FE1">
        <w:t>IC</w:t>
      </w:r>
      <w:r w:rsidR="00E61814">
        <w:t>ES</w:t>
      </w:r>
      <w:bookmarkEnd w:id="65"/>
    </w:p>
    <w:p w:rsidR="000A1C90" w:rsidRDefault="00236E6D" w:rsidP="00DC212C">
      <w:pPr>
        <w:pStyle w:val="Heading2"/>
        <w:spacing w:before="0" w:after="240"/>
        <w:rPr>
          <w:noProof/>
        </w:rPr>
      </w:pPr>
      <w:r>
        <w:rPr>
          <w:rFonts w:ascii="Arial" w:hAnsi="Arial" w:cs="Arial"/>
        </w:rPr>
        <w:br w:type="page"/>
      </w:r>
      <w:bookmarkStart w:id="66" w:name="_Toc289353904"/>
      <w:bookmarkStart w:id="67" w:name="_Toc289083525"/>
      <w:r w:rsidR="00124CCF">
        <w:rPr>
          <w:noProof/>
        </w:rPr>
        <w:lastRenderedPageBreak/>
        <w:t xml:space="preserve">Appendix 1.  </w:t>
      </w:r>
      <w:r w:rsidR="000A1C90">
        <w:rPr>
          <w:noProof/>
        </w:rPr>
        <w:t>Observed Data for Eleven SNOTEL Stations and Created Regionalization</w:t>
      </w:r>
      <w:bookmarkEnd w:id="66"/>
    </w:p>
    <w:p w:rsidR="000A1C90" w:rsidRPr="000A1C90" w:rsidRDefault="00C20252" w:rsidP="000A1C90">
      <w:r>
        <w:t xml:space="preserve">Instrumental Data for Dry Lake, Old Battle, Lake Irene </w:t>
      </w:r>
      <w:r w:rsidR="000A1C90">
        <w:t xml:space="preserve">and Regionalization </w:t>
      </w:r>
    </w:p>
    <w:tbl>
      <w:tblPr>
        <w:tblW w:w="5000" w:type="pct"/>
        <w:tblLayout w:type="fixed"/>
        <w:tblLook w:val="04A0"/>
      </w:tblPr>
      <w:tblGrid>
        <w:gridCol w:w="918"/>
        <w:gridCol w:w="2661"/>
        <w:gridCol w:w="2746"/>
        <w:gridCol w:w="1007"/>
        <w:gridCol w:w="1101"/>
        <w:gridCol w:w="1143"/>
      </w:tblGrid>
      <w:tr w:rsidR="000A1C90" w:rsidRPr="000A1C90" w:rsidTr="000A1C90">
        <w:trPr>
          <w:trHeight w:val="315"/>
        </w:trPr>
        <w:tc>
          <w:tcPr>
            <w:tcW w:w="479"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Year</w:t>
            </w:r>
          </w:p>
        </w:tc>
        <w:tc>
          <w:tcPr>
            <w:tcW w:w="1389"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 xml:space="preserve">Eleven Station </w:t>
            </w:r>
            <w:r>
              <w:rPr>
                <w:rFonts w:ascii="Arial" w:eastAsia="Times New Roman" w:hAnsi="Arial" w:cs="Arial"/>
                <w:b/>
                <w:bCs/>
                <w:color w:val="000000"/>
              </w:rPr>
              <w:t>Regionalization</w:t>
            </w:r>
          </w:p>
        </w:tc>
        <w:tc>
          <w:tcPr>
            <w:tcW w:w="1434"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 xml:space="preserve">Nine Station </w:t>
            </w:r>
            <w:r>
              <w:rPr>
                <w:rFonts w:ascii="Arial" w:eastAsia="Times New Roman" w:hAnsi="Arial" w:cs="Arial"/>
                <w:b/>
                <w:bCs/>
                <w:color w:val="000000"/>
              </w:rPr>
              <w:t>Regionalization</w:t>
            </w:r>
          </w:p>
        </w:tc>
        <w:tc>
          <w:tcPr>
            <w:tcW w:w="526"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Dry Lake</w:t>
            </w:r>
          </w:p>
        </w:tc>
        <w:tc>
          <w:tcPr>
            <w:tcW w:w="575"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Old Battle</w:t>
            </w:r>
          </w:p>
        </w:tc>
        <w:tc>
          <w:tcPr>
            <w:tcW w:w="597" w:type="pct"/>
            <w:tcBorders>
              <w:top w:val="single" w:sz="12" w:space="0" w:color="auto"/>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b/>
                <w:bCs/>
                <w:color w:val="000000"/>
              </w:rPr>
            </w:pPr>
            <w:r w:rsidRPr="000A1C90">
              <w:rPr>
                <w:rFonts w:ascii="Arial" w:eastAsia="Times New Roman" w:hAnsi="Arial" w:cs="Arial"/>
                <w:b/>
                <w:bCs/>
                <w:color w:val="000000"/>
              </w:rPr>
              <w:t>Lake Irene</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41.52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41.71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52.07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65.28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58.67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35.31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36.15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41.91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60.96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42.42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43.27</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43.97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54.61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72.90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54.61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54.49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54.38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64.01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91.95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69.60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38.12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38.38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42.67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70.36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43.69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51.59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51.59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66.29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93.22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53.85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44.17</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43.83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48.01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70.87</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58.67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50.06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50.83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52.07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87.63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70.36</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50.80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52.10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61.72</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80.77</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72.14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1949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65.72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67.14</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68.83</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125.73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90.42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52.72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52.75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56.64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97.79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63.25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57.98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57.69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55.63</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87.88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91.44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73.18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74.48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86.36</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125.73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93.22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42.23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42.02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47.24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68.58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61.72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42.67</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42.33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48.51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68.33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51.82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42.88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43.63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45.97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66.80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53.59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59.46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60.09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68.33</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91.69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84.33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63.08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64.69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81.53</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101.35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83.57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55.00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55.23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73.41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89.15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71.88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1959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50.82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50.49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61.98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71.37</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60.96</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46.85</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48.60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59.18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73.41</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60.20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38.72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38.33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38.10</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62.74</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42.67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61.79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62.71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70.36</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93.22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95.50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38.01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38.78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42.16</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62.48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52.83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43.73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43.89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53.34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69.60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46.74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61.33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62.37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72.64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91.95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81.53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33.41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33.36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33.78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64.52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33.27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47.98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48.29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51.56</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84.33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57.15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45.86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45.44</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29.97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78.74</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61.21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1969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48.61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50.57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58.67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88.39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58.42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60.71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59.83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58.93</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95.00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82.55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67.19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64.52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63.75</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115.06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82.30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47.80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47.47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53.59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84.33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60.96</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43.18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43.86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53.59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76.71</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53.85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57.96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58.70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70.10</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109.73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68.83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54.03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54.07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65.79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84.07</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65.28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lastRenderedPageBreak/>
              <w:t>1976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47.59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47.81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47.75</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90.42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58.93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27.32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27.09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30.48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41.66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29.97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69.37</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70.19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89.66</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115.57</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89.15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1979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60.80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62.46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72.64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107.19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73.66</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61.88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63.25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77.22</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95.50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86.11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28.36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29.32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35.81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38.10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33.78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60.78</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61.61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72.39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103.89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81.79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54.70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55.40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66.55</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96.52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71.88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57.91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59.18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80.77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100.58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73.41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48.24</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49.53</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63.75</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78.99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65.53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66.83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66.66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61.21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117.86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89.15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33.46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34.12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36.07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54.86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48.51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53.09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54.30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65.02</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67.82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75.44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1989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46.11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46.45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52.32</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70.61</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62.48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45.63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45.21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48.51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60.96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57.40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44.03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45.97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56.39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65.28</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46.48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38.75</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39.00</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39.88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54.36</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56.39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54.24</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55.94</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58.67</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91.19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74.17</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43.80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43.49</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38.61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68.33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62.48</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40.59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42.67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46.48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81.03</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54.10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62.25</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64.97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75.18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83.31</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88.39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60.71</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60.42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63.50</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100.84</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73.41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42.12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42.87</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48.01</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79.50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52.32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1999</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40.85</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41.66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37.08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71.12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59.94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2000</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47.80</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50.38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59.44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66.04</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62.74</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2001</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39.39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40.72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40.39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59.94</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54.86</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2002</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33.76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34.35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43.18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51.82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42.93</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2003</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48.49</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50.26</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53.34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74.42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70.61</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2004</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32.56</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33.92</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37.85</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69.09</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39.62</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2005</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45.14</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46.88</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53.59</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83.82</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50.55</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2006</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53.92</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54.95</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62.48</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95.50</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62.99</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2007</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40.25</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40.81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37.34</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60.45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56.90</w:t>
            </w:r>
          </w:p>
        </w:tc>
      </w:tr>
      <w:tr w:rsidR="000A1C90" w:rsidRPr="000A1C90" w:rsidTr="000A1C90">
        <w:trPr>
          <w:trHeight w:val="285"/>
        </w:trPr>
        <w:tc>
          <w:tcPr>
            <w:tcW w:w="47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2008</w:t>
            </w:r>
          </w:p>
        </w:tc>
        <w:tc>
          <w:tcPr>
            <w:tcW w:w="1389"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54.63</w:t>
            </w:r>
          </w:p>
        </w:tc>
        <w:tc>
          <w:tcPr>
            <w:tcW w:w="1434"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56.61</w:t>
            </w:r>
          </w:p>
        </w:tc>
        <w:tc>
          <w:tcPr>
            <w:tcW w:w="526"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65.02</w:t>
            </w:r>
          </w:p>
        </w:tc>
        <w:tc>
          <w:tcPr>
            <w:tcW w:w="575"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85.85</w:t>
            </w:r>
          </w:p>
        </w:tc>
        <w:tc>
          <w:tcPr>
            <w:tcW w:w="597" w:type="pct"/>
            <w:tcBorders>
              <w:top w:val="nil"/>
              <w:left w:val="nil"/>
              <w:bottom w:val="nil"/>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61.98</w:t>
            </w:r>
          </w:p>
        </w:tc>
      </w:tr>
      <w:tr w:rsidR="000A1C90" w:rsidRPr="000A1C90" w:rsidTr="000A1C90">
        <w:trPr>
          <w:trHeight w:val="285"/>
        </w:trPr>
        <w:tc>
          <w:tcPr>
            <w:tcW w:w="479"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2009</w:t>
            </w:r>
          </w:p>
        </w:tc>
        <w:tc>
          <w:tcPr>
            <w:tcW w:w="1389"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51.31</w:t>
            </w:r>
          </w:p>
        </w:tc>
        <w:tc>
          <w:tcPr>
            <w:tcW w:w="1434"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52.38</w:t>
            </w:r>
          </w:p>
        </w:tc>
        <w:tc>
          <w:tcPr>
            <w:tcW w:w="526"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61.47</w:t>
            </w:r>
          </w:p>
        </w:tc>
        <w:tc>
          <w:tcPr>
            <w:tcW w:w="575"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85.34</w:t>
            </w:r>
          </w:p>
        </w:tc>
        <w:tc>
          <w:tcPr>
            <w:tcW w:w="597" w:type="pct"/>
            <w:tcBorders>
              <w:top w:val="nil"/>
              <w:left w:val="nil"/>
              <w:bottom w:val="single" w:sz="4" w:space="0" w:color="auto"/>
              <w:right w:val="nil"/>
            </w:tcBorders>
            <w:shd w:val="clear" w:color="auto" w:fill="auto"/>
            <w:noWrap/>
            <w:vAlign w:val="center"/>
            <w:hideMark/>
          </w:tcPr>
          <w:p w:rsidR="000A1C90" w:rsidRPr="000A1C90" w:rsidRDefault="000A1C90" w:rsidP="000A1C90">
            <w:pPr>
              <w:spacing w:after="0" w:line="240" w:lineRule="auto"/>
              <w:jc w:val="center"/>
              <w:rPr>
                <w:rFonts w:ascii="Arial" w:eastAsia="Times New Roman" w:hAnsi="Arial" w:cs="Arial"/>
                <w:color w:val="000000"/>
              </w:rPr>
            </w:pPr>
            <w:r w:rsidRPr="000A1C90">
              <w:rPr>
                <w:rFonts w:ascii="Arial" w:eastAsia="Times New Roman" w:hAnsi="Arial" w:cs="Arial"/>
                <w:color w:val="000000"/>
              </w:rPr>
              <w:t>64.26</w:t>
            </w:r>
          </w:p>
        </w:tc>
      </w:tr>
    </w:tbl>
    <w:p w:rsidR="000A1C90" w:rsidRPr="000A1C90" w:rsidRDefault="000A1C90" w:rsidP="000A1C90"/>
    <w:p w:rsidR="000A1C90" w:rsidRDefault="000A1C90">
      <w:pPr>
        <w:rPr>
          <w:noProof/>
        </w:rPr>
      </w:pPr>
      <w:r>
        <w:rPr>
          <w:noProof/>
        </w:rPr>
        <w:br w:type="page"/>
      </w:r>
    </w:p>
    <w:p w:rsidR="000A1C90" w:rsidRDefault="000A1C90">
      <w:pPr>
        <w:rPr>
          <w:noProof/>
        </w:rPr>
      </w:pPr>
      <w:r>
        <w:rPr>
          <w:noProof/>
        </w:rPr>
        <w:lastRenderedPageBreak/>
        <w:t xml:space="preserve">Instrumental </w:t>
      </w:r>
      <w:r w:rsidR="00C20252">
        <w:rPr>
          <w:noProof/>
        </w:rPr>
        <w:t>Data for South Brush Creek, Brooklyn Lake, Elk River, Columbine, Phantom Valley, Deadman Hill, Willow Creek Pass, and Roach</w:t>
      </w:r>
    </w:p>
    <w:tbl>
      <w:tblPr>
        <w:tblW w:w="5000" w:type="pct"/>
        <w:tblCellMar>
          <w:left w:w="0" w:type="dxa"/>
          <w:right w:w="0" w:type="dxa"/>
        </w:tblCellMar>
        <w:tblLook w:val="04A0"/>
      </w:tblPr>
      <w:tblGrid>
        <w:gridCol w:w="1045"/>
        <w:gridCol w:w="1044"/>
        <w:gridCol w:w="1044"/>
        <w:gridCol w:w="1044"/>
        <w:gridCol w:w="1044"/>
        <w:gridCol w:w="1044"/>
        <w:gridCol w:w="1044"/>
        <w:gridCol w:w="1044"/>
        <w:gridCol w:w="1037"/>
      </w:tblGrid>
      <w:tr w:rsidR="000A1C90" w:rsidTr="000A1C90">
        <w:trPr>
          <w:trHeight w:val="315"/>
        </w:trPr>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Year</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SBC</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BKL</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EKR</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COL</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PHV</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DMH</w:t>
            </w:r>
          </w:p>
        </w:tc>
        <w:tc>
          <w:tcPr>
            <w:tcW w:w="556"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WCP</w:t>
            </w:r>
          </w:p>
        </w:tc>
        <w:tc>
          <w:tcPr>
            <w:tcW w:w="552" w:type="pct"/>
            <w:tcBorders>
              <w:top w:val="single" w:sz="12"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b/>
                <w:bCs/>
                <w:color w:val="000000"/>
              </w:rPr>
            </w:pPr>
            <w:r>
              <w:rPr>
                <w:rFonts w:ascii="Arial" w:hAnsi="Arial" w:cs="Arial"/>
                <w:b/>
                <w:bCs/>
                <w:color w:val="000000"/>
              </w:rPr>
              <w:t>ROA</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48.01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16.51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16.76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22.10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54.36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54.86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75.18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71.12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19.30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46.99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27.18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50.29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16.00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13.97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32.77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20.83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64.52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24.64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15.75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22.35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60.71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31.75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47.75</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26.16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63.75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35.31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29.97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46.48</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1949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77.72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66.80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77.72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54.61</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72.64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65.28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38.35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32.00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86.61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55.12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79.76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28.45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47.24</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42.42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92.20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76.45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89.66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43.94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59.94</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65.28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63.50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17.78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24.13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29.97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59.44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44.70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19.30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44.45</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48.01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59.94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26.16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36.58</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34.29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78.99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74.93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56.90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32.77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56.90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38.35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73.41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80.77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28.19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52.58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36.32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59.18</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67.82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68.83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24.64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41.15</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34.04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70.61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52.83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74.93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27.94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32.00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43.43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54.36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14.73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23.88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74.42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80.52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40.64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53.34</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20.57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32.00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15.49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34.54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22.10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28.19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18.03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38.35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22.35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76.71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84.07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32.77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56.39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12.45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17.27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30.99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26.16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67.06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46.23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30.23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37.34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58.17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58.17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24.89</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42.67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50.55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58.93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39.12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31.24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39.12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89.92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74.68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49.02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108.71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64.52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83.82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27.94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51.31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56.13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28.19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70.36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15.75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22.10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46.23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19.30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37.34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39.37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72.64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74.17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19.30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46.99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32.77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51.82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69.60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60.20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79.25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21.34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32.51</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41.15</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60.71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43.43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54.36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17.53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49.02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lastRenderedPageBreak/>
              <w:t>1977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10.67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18.03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25.40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89.92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77.22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93.73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34.29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52.58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49.02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1979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33.27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73.41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69.60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66.29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38.35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56.13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70.61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70.87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33.27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54.61</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19.30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28.70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16.26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18.29</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79.25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62.48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90.68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60.45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63.50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28.70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61.72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69.09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49.78</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59.94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24.38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93.73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67.31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51.05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67.82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13.72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20.32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64.52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52.32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72.64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32.26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51.05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47.75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33.27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35.56</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52.32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59.69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21.08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39.12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27.69</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45.97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64.77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35.05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34.29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33.78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26.16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58.42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50.29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63.50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30.23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42.93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46.99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56.90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36.32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50.55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22.61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44.70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32.00</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35.81</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44.45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55.12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15.75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29.46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28.70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26.67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73.41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58.42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96.27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34.54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53.59</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34.54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89.41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66.55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71.88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55.12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54.10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41.66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53.59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35.31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18.29</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37.08</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1999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46.99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14.48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40.13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28.96</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38.10</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26.92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75.44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34.80</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37.34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39.37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53.09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23.88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31.75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29.72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27.18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38.35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17.53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24.64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20.83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24.13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35.31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45.72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57.15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30.48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35.56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39.88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45.47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16.26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29.97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39.62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27.43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25.65</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33.27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30.73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43.94</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55.37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48.51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39.88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33.27</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36.07</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65.53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53.09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77.98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27.43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30.73</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42.42</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25.91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49.53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36.07</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42.16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17.02</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37.85</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36.58</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42.93</w:t>
            </w:r>
          </w:p>
        </w:tc>
      </w:tr>
      <w:tr w:rsidR="000A1C90" w:rsidTr="000A1C90">
        <w:trPr>
          <w:trHeight w:val="285"/>
        </w:trPr>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36.83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54.61</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68.58</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68.33</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24.89</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44.96</w:t>
            </w:r>
          </w:p>
        </w:tc>
        <w:tc>
          <w:tcPr>
            <w:tcW w:w="556"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40.64</w:t>
            </w:r>
          </w:p>
        </w:tc>
        <w:tc>
          <w:tcPr>
            <w:tcW w:w="552" w:type="pct"/>
            <w:tcBorders>
              <w:top w:val="nil"/>
              <w:left w:val="nil"/>
              <w:bottom w:val="nil"/>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49.28</w:t>
            </w:r>
          </w:p>
        </w:tc>
      </w:tr>
      <w:tr w:rsidR="000A1C90" w:rsidTr="000A1C90">
        <w:trPr>
          <w:trHeight w:val="285"/>
        </w:trPr>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2009</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33.53</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59.44</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56.39</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68.58</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25.15</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41.40</w:t>
            </w:r>
          </w:p>
        </w:tc>
        <w:tc>
          <w:tcPr>
            <w:tcW w:w="556"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31.50</w:t>
            </w:r>
          </w:p>
        </w:tc>
        <w:tc>
          <w:tcPr>
            <w:tcW w:w="552" w:type="pct"/>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0A1C90" w:rsidRDefault="000A1C90" w:rsidP="000A1C90">
            <w:pPr>
              <w:spacing w:after="0" w:line="240" w:lineRule="auto"/>
              <w:jc w:val="center"/>
              <w:rPr>
                <w:rFonts w:ascii="Arial" w:hAnsi="Arial" w:cs="Arial"/>
                <w:color w:val="000000"/>
              </w:rPr>
            </w:pPr>
            <w:r>
              <w:rPr>
                <w:rFonts w:ascii="Arial" w:hAnsi="Arial" w:cs="Arial"/>
                <w:color w:val="000000"/>
              </w:rPr>
              <w:t>37.34</w:t>
            </w:r>
          </w:p>
        </w:tc>
      </w:tr>
    </w:tbl>
    <w:p w:rsidR="000A1C90" w:rsidRDefault="000A1C90">
      <w:pPr>
        <w:rPr>
          <w:noProof/>
        </w:rPr>
      </w:pPr>
      <w:r>
        <w:rPr>
          <w:noProof/>
        </w:rPr>
        <w:t xml:space="preserve"> </w:t>
      </w:r>
      <w:r>
        <w:rPr>
          <w:noProof/>
        </w:rPr>
        <w:br w:type="page"/>
      </w:r>
    </w:p>
    <w:p w:rsidR="00124CCF" w:rsidRDefault="000A1C90" w:rsidP="00DC212C">
      <w:pPr>
        <w:pStyle w:val="Heading2"/>
        <w:spacing w:before="0" w:after="240"/>
        <w:rPr>
          <w:noProof/>
        </w:rPr>
      </w:pPr>
      <w:bookmarkStart w:id="68" w:name="_Toc289353905"/>
      <w:r>
        <w:rPr>
          <w:noProof/>
        </w:rPr>
        <w:lastRenderedPageBreak/>
        <w:t xml:space="preserve">Appendix 2. </w:t>
      </w:r>
      <w:r w:rsidR="005518A5">
        <w:rPr>
          <w:noProof/>
        </w:rPr>
        <w:t>Forty</w:t>
      </w:r>
      <w:r w:rsidR="00124CCF">
        <w:rPr>
          <w:noProof/>
        </w:rPr>
        <w:t xml:space="preserve"> T</w:t>
      </w:r>
      <w:r w:rsidR="005518A5">
        <w:rPr>
          <w:noProof/>
        </w:rPr>
        <w:t>ree-</w:t>
      </w:r>
      <w:r w:rsidR="00124CCF">
        <w:rPr>
          <w:noProof/>
        </w:rPr>
        <w:t>R</w:t>
      </w:r>
      <w:r w:rsidR="005518A5">
        <w:rPr>
          <w:noProof/>
        </w:rPr>
        <w:t xml:space="preserve">ing </w:t>
      </w:r>
      <w:r w:rsidR="00124CCF">
        <w:rPr>
          <w:noProof/>
        </w:rPr>
        <w:t>C</w:t>
      </w:r>
      <w:r w:rsidR="005518A5">
        <w:rPr>
          <w:noProof/>
        </w:rPr>
        <w:t>hronologies</w:t>
      </w:r>
      <w:r w:rsidR="00124CCF">
        <w:rPr>
          <w:noProof/>
        </w:rPr>
        <w:t xml:space="preserve"> Used In Study</w:t>
      </w:r>
      <w:bookmarkEnd w:id="67"/>
      <w:bookmarkEnd w:id="68"/>
    </w:p>
    <w:tbl>
      <w:tblPr>
        <w:tblW w:w="5611" w:type="pct"/>
        <w:tblInd w:w="-522" w:type="dxa"/>
        <w:tblLook w:val="04A0"/>
      </w:tblPr>
      <w:tblGrid>
        <w:gridCol w:w="962"/>
        <w:gridCol w:w="3200"/>
        <w:gridCol w:w="1072"/>
        <w:gridCol w:w="1280"/>
        <w:gridCol w:w="1195"/>
        <w:gridCol w:w="1989"/>
        <w:gridCol w:w="1048"/>
      </w:tblGrid>
      <w:tr w:rsidR="00124CCF" w:rsidRPr="009220EB" w:rsidTr="009220EB">
        <w:trPr>
          <w:trHeight w:val="315"/>
        </w:trPr>
        <w:tc>
          <w:tcPr>
            <w:tcW w:w="448"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bookmarkStart w:id="69" w:name="RANGE!A1:G41"/>
            <w:r w:rsidRPr="009220EB">
              <w:rPr>
                <w:rFonts w:ascii="Arial" w:eastAsia="Times New Roman" w:hAnsi="Arial" w:cs="Arial"/>
                <w:b/>
                <w:bCs/>
                <w:color w:val="000000"/>
              </w:rPr>
              <w:t>Code</w:t>
            </w:r>
            <w:bookmarkEnd w:id="69"/>
          </w:p>
        </w:tc>
        <w:tc>
          <w:tcPr>
            <w:tcW w:w="1489"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Site Name</w:t>
            </w:r>
          </w:p>
        </w:tc>
        <w:tc>
          <w:tcPr>
            <w:tcW w:w="499"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Latitude</w:t>
            </w:r>
          </w:p>
        </w:tc>
        <w:tc>
          <w:tcPr>
            <w:tcW w:w="596"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Longitude</w:t>
            </w:r>
          </w:p>
        </w:tc>
        <w:tc>
          <w:tcPr>
            <w:tcW w:w="556"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Elevation</w:t>
            </w:r>
          </w:p>
        </w:tc>
        <w:tc>
          <w:tcPr>
            <w:tcW w:w="925"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Period of Record</w:t>
            </w:r>
          </w:p>
        </w:tc>
        <w:tc>
          <w:tcPr>
            <w:tcW w:w="488" w:type="pct"/>
            <w:tcBorders>
              <w:top w:val="single" w:sz="12" w:space="0" w:color="auto"/>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Species</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ARE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Anderson Ridge East</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42.45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-108.87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2525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ARR</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Anderson Ridge Rim</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42.49</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-108.93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2615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1519 - 20006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BEAR</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Bear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45.07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-108.52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1200 - 1998</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BLE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Boulder Lake East</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42.85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-109.63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2260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1568 - 2006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CARTE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Carter Mountain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44.32</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-109.21</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CFY</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Clarks Fork of the Yellowstone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44.58</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-109.08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1474</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1486 - 1999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COL</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Collins Gulch</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39.83</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2050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COOK</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Cooks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44.22</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-107.37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1395 - 2001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PIPO</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DIL</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Dillon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39.6</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-105.9</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2880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1372 - 2002</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DOU</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Douglas Pass</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39.6</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-108.96</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2590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1382 - 2000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Dutch</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Dutch John Mountain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40.95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-109.38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1369 - 2001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ENC</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Encampment</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41.15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-106.78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FBN</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Fossil Butte NM</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41.87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2225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1483 - 1998</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FMT</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Fremont Lake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42.96</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-109.77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2420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1507 - 2006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FSE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Fremont Lake Southeast</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42.92</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2390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1654 - 2006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GMR</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Green Mountain Reservoir</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39.85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-106.23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2515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1378 - 2000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HOT</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Hot Sulphur Springs</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40.07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-106.13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2500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1571 - 1999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LAN</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Land's End</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-108.15</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2987</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1200 - 2002</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LBC</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LaBarge Creek</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-110.65</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2743</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1200 - 1997</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LLR</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Lewis Lake Road</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42.55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-108.81</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2733</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MDP</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McDougal Pass</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42.8</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-110.6</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2743</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1202 - 1997</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MEV</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Mount Everts</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44.98</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-110.67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2150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NPU</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North Park Update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40.95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-106.33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2450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1486 - 2001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NUTTE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Nutter's Ridge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39.97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-110.33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2250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PIC</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Piceance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40.05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PLU</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Plug Hat Butte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40.78</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-108.97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2130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1220 - 2000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PUM</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Pump House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39.95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-106.52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2195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1320 - 2001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RCU</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Red Canyon Upper</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42.63</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-108.62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2000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1600 - 2006</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RED</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Red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-106.73</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2165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1336 - 1999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RIF</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Rifle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39.67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-107.88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2073</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1352 - 2000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RPC</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Red Pine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40.57</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-109.92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2325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SEE</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Seedhouse Road</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40.75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-106.85</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2380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1539 - 2000</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TRAPP</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Trapper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44.48</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-107.62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1252 - 1998</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TRG</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Trail Gulch</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39.72</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-106.98</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2210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1402 - 2002</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UNA</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Unaweep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38.5</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-108.34</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2225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1296 - 2002</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VAS</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Vasquez Mountain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40.03</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-106.07</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2865</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1454 - 1999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WELLS</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Well's Draw</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39.73</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-110.02</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2150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1200 - 2001</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WIL</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Wild Rose</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39.01</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-108.14</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2636</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1200 - 2002</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PIED</w:t>
            </w:r>
          </w:p>
        </w:tc>
      </w:tr>
      <w:tr w:rsidR="00124CCF" w:rsidRPr="009220EB" w:rsidTr="009220EB">
        <w:trPr>
          <w:trHeight w:val="285"/>
        </w:trPr>
        <w:tc>
          <w:tcPr>
            <w:tcW w:w="44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WOOD</w:t>
            </w:r>
          </w:p>
        </w:tc>
        <w:tc>
          <w:tcPr>
            <w:tcW w:w="148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Wood River Canyon</w:t>
            </w:r>
          </w:p>
        </w:tc>
        <w:tc>
          <w:tcPr>
            <w:tcW w:w="499"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43.94</w:t>
            </w:r>
          </w:p>
        </w:tc>
        <w:tc>
          <w:tcPr>
            <w:tcW w:w="59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-109.21</w:t>
            </w:r>
          </w:p>
        </w:tc>
        <w:tc>
          <w:tcPr>
            <w:tcW w:w="556"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2400</w:t>
            </w:r>
          </w:p>
        </w:tc>
        <w:tc>
          <w:tcPr>
            <w:tcW w:w="925"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1200 -1999</w:t>
            </w:r>
          </w:p>
        </w:tc>
        <w:tc>
          <w:tcPr>
            <w:tcW w:w="488" w:type="pct"/>
            <w:tcBorders>
              <w:top w:val="nil"/>
              <w:left w:val="nil"/>
              <w:bottom w:val="nil"/>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PIFL</w:t>
            </w:r>
          </w:p>
        </w:tc>
      </w:tr>
      <w:tr w:rsidR="00124CCF" w:rsidRPr="009220EB" w:rsidTr="009220EB">
        <w:trPr>
          <w:trHeight w:val="285"/>
        </w:trPr>
        <w:tc>
          <w:tcPr>
            <w:tcW w:w="448"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WSK</w:t>
            </w:r>
          </w:p>
        </w:tc>
        <w:tc>
          <w:tcPr>
            <w:tcW w:w="1489"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Whiskey Mountain</w:t>
            </w:r>
          </w:p>
        </w:tc>
        <w:tc>
          <w:tcPr>
            <w:tcW w:w="499"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43.43</w:t>
            </w:r>
          </w:p>
        </w:tc>
        <w:tc>
          <w:tcPr>
            <w:tcW w:w="596"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-109.55</w:t>
            </w:r>
          </w:p>
        </w:tc>
        <w:tc>
          <w:tcPr>
            <w:tcW w:w="556"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2695</w:t>
            </w:r>
          </w:p>
        </w:tc>
        <w:tc>
          <w:tcPr>
            <w:tcW w:w="925"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1461 - 2000</w:t>
            </w:r>
          </w:p>
        </w:tc>
        <w:tc>
          <w:tcPr>
            <w:tcW w:w="488" w:type="pct"/>
            <w:tcBorders>
              <w:top w:val="nil"/>
              <w:left w:val="nil"/>
              <w:bottom w:val="single" w:sz="4" w:space="0" w:color="auto"/>
              <w:right w:val="nil"/>
            </w:tcBorders>
            <w:shd w:val="clear" w:color="auto" w:fill="auto"/>
            <w:noWrap/>
            <w:vAlign w:val="center"/>
            <w:hideMark/>
          </w:tcPr>
          <w:p w:rsidR="00124CCF" w:rsidRPr="009220EB" w:rsidRDefault="00124CCF"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PSME</w:t>
            </w:r>
          </w:p>
        </w:tc>
      </w:tr>
    </w:tbl>
    <w:p w:rsidR="00124CCF" w:rsidRDefault="00124CCF" w:rsidP="00124CCF">
      <w:pPr>
        <w:pStyle w:val="Heading2"/>
        <w:rPr>
          <w:noProof/>
        </w:rPr>
      </w:pPr>
      <w:r>
        <w:rPr>
          <w:noProof/>
        </w:rPr>
        <w:br w:type="page"/>
      </w:r>
      <w:bookmarkStart w:id="70" w:name="_Toc289083526"/>
      <w:bookmarkStart w:id="71" w:name="_Toc289353906"/>
      <w:r>
        <w:rPr>
          <w:noProof/>
        </w:rPr>
        <w:lastRenderedPageBreak/>
        <w:t xml:space="preserve">Appendix </w:t>
      </w:r>
      <w:r w:rsidR="000A1C90">
        <w:rPr>
          <w:noProof/>
        </w:rPr>
        <w:t>3</w:t>
      </w:r>
      <w:r>
        <w:rPr>
          <w:noProof/>
        </w:rPr>
        <w:t>. MiniTab Output for Principal Component</w:t>
      </w:r>
      <w:r w:rsidR="00F14BEB">
        <w:rPr>
          <w:noProof/>
        </w:rPr>
        <w:t>s</w:t>
      </w:r>
      <w:r>
        <w:rPr>
          <w:noProof/>
        </w:rPr>
        <w:t xml:space="preserve"> Analysis</w:t>
      </w:r>
      <w:bookmarkEnd w:id="70"/>
      <w:bookmarkEnd w:id="71"/>
    </w:p>
    <w:p w:rsidR="00124CCF" w:rsidRDefault="00124CCF" w:rsidP="00124CCF">
      <w:pPr>
        <w:pStyle w:val="Heading2"/>
        <w:rPr>
          <w:noProof/>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Principal Component Analysis: OBT, SBC, BKL, </w:t>
      </w:r>
      <w:smartTag w:uri="urn:schemas-microsoft-com:office:smarttags" w:element="place">
        <w:smartTag w:uri="urn:schemas-microsoft-com:office:smarttags" w:element="City">
          <w:r>
            <w:rPr>
              <w:rFonts w:ascii="Arial" w:hAnsi="Arial" w:cs="Arial"/>
              <w:b/>
              <w:bCs/>
            </w:rPr>
            <w:t>EKR</w:t>
          </w:r>
        </w:smartTag>
        <w:r>
          <w:rPr>
            <w:rFonts w:ascii="Arial" w:hAnsi="Arial" w:cs="Arial"/>
            <w:b/>
            <w:bCs/>
          </w:rPr>
          <w:t xml:space="preserve">, </w:t>
        </w:r>
        <w:smartTag w:uri="urn:schemas-microsoft-com:office:smarttags" w:element="State">
          <w:r>
            <w:rPr>
              <w:rFonts w:ascii="Arial" w:hAnsi="Arial" w:cs="Arial"/>
              <w:b/>
              <w:bCs/>
            </w:rPr>
            <w:t>COL</w:t>
          </w:r>
        </w:smartTag>
      </w:smartTag>
      <w:r>
        <w:rPr>
          <w:rFonts w:ascii="Arial" w:hAnsi="Arial" w:cs="Arial"/>
          <w:b/>
          <w:bCs/>
        </w:rPr>
        <w:t xml:space="preserve">, DLK, PHV, DMH, LKI, WCP,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Eigenanalysis of the Correlation Matrix</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Eigenvalue  8.3199  0.5796  0.4926  0.4214  0.3653  0.2531  0.1827  0.1537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Proportion   0.756   0.053   0.045   0.038   0.033   0.023   0.017   0.014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Cumulative   0.756   0.809   0.854   0.892   0.925   0.948   0.965   0.979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Eigenvalue  0.1064  0.0678  0.0576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Proportion   0.010   0.006   0.005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Cumulative   0.989   0.995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Variable    PC1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0.311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0.263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0.305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0.312</w:t>
      </w:r>
    </w:p>
    <w:p w:rsidR="00124CCF" w:rsidRDefault="00124CCF" w:rsidP="00124CCF">
      <w:pPr>
        <w:autoSpaceDE w:val="0"/>
        <w:autoSpaceDN w:val="0"/>
        <w:adjustRightInd w:val="0"/>
        <w:spacing w:after="0" w:line="240" w:lineRule="auto"/>
        <w:rPr>
          <w:rFonts w:ascii="Courier New" w:hAnsi="Courier New" w:cs="Courier New"/>
          <w:sz w:val="18"/>
          <w:szCs w:val="18"/>
        </w:rPr>
      </w:pP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0.308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0.304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0.300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0.303</w:t>
      </w:r>
    </w:p>
    <w:p w:rsidR="00124CCF" w:rsidRPr="00537023" w:rsidRDefault="00124CCF" w:rsidP="00124CCF">
      <w:pPr>
        <w:spacing w:after="0" w:line="240" w:lineRule="auto"/>
        <w:rPr>
          <w:rFonts w:ascii="Courier New" w:hAnsi="Courier New" w:cs="Courier New"/>
          <w:sz w:val="18"/>
          <w:szCs w:val="18"/>
        </w:rPr>
      </w:pPr>
      <w:r w:rsidRPr="00537023">
        <w:rPr>
          <w:rFonts w:ascii="Courier New" w:hAnsi="Courier New" w:cs="Courier New"/>
          <w:sz w:val="18"/>
          <w:szCs w:val="18"/>
        </w:rPr>
        <w:t>LKI       0.324</w:t>
      </w:r>
    </w:p>
    <w:p w:rsidR="00124CCF" w:rsidRPr="00537023" w:rsidRDefault="00124CCF" w:rsidP="00124CCF">
      <w:pPr>
        <w:spacing w:after="0" w:line="240" w:lineRule="auto"/>
        <w:rPr>
          <w:rFonts w:ascii="Courier New" w:hAnsi="Courier New" w:cs="Courier New"/>
          <w:sz w:val="18"/>
          <w:szCs w:val="18"/>
        </w:rPr>
      </w:pPr>
      <w:r w:rsidRPr="00537023">
        <w:rPr>
          <w:rFonts w:ascii="Courier New" w:hAnsi="Courier New" w:cs="Courier New"/>
          <w:sz w:val="18"/>
          <w:szCs w:val="18"/>
        </w:rPr>
        <w:t>WCP       0.271</w:t>
      </w:r>
    </w:p>
    <w:p w:rsidR="00124CCF" w:rsidRPr="00537023" w:rsidRDefault="00124CCF" w:rsidP="00124CCF">
      <w:pPr>
        <w:spacing w:after="0" w:line="240" w:lineRule="auto"/>
        <w:rPr>
          <w:rFonts w:ascii="Courier New" w:hAnsi="Courier New" w:cs="Courier New"/>
          <w:sz w:val="18"/>
          <w:szCs w:val="18"/>
        </w:rPr>
      </w:pPr>
      <w:r w:rsidRPr="00537023">
        <w:rPr>
          <w:rFonts w:ascii="Courier New" w:hAnsi="Courier New" w:cs="Courier New"/>
          <w:sz w:val="18"/>
          <w:szCs w:val="18"/>
        </w:rPr>
        <w:t>ROA       0.312</w:t>
      </w:r>
    </w:p>
    <w:p w:rsidR="00124CCF" w:rsidRDefault="00124CCF" w:rsidP="00124CCF">
      <w:pPr>
        <w:spacing w:after="0"/>
      </w:pPr>
    </w:p>
    <w:p w:rsidR="00124CCF" w:rsidRDefault="00124CCF" w:rsidP="00124CCF">
      <w:pPr>
        <w:rPr>
          <w:rFonts w:ascii="Arial" w:hAnsi="Arial" w:cs="Arial"/>
          <w:b/>
          <w:bCs/>
        </w:rPr>
      </w:pPr>
      <w:r>
        <w:rPr>
          <w:rFonts w:ascii="Arial" w:hAnsi="Arial" w:cs="Arial"/>
          <w:b/>
          <w:bCs/>
        </w:rPr>
        <w:br w:type="page"/>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Principal Component Analysis: OBT, SBC, BKL, EKR, COL, DLK, PHV, DMH, LKI, WCP,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Eigenanalysis of the Correlation Matrix</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Eigenvalue  8.3199  0.5796  0.4926  0.4214  0.3653  0.2531  0.1827  0.1537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Proportion   0.756   0.053   0.045   0.038   0.033   0.023   0.017   0.014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Cumulative   0.756   0.809   0.854   0.892   0.925   0.948   0.965   0.979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Eigenvalue  0.1064  0.0678  0.0576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Proportion   0.010   0.006   0.005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Cumulative   0.989   0.995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Variable    PC1     PC2     PC3     PC4     PC5     PC6     PC7     PC8     PC9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0.311   0.008  -0.195   0.441  -0.210   0.297   0.177  -0.373  -0.387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0.263  -0.309  -0.767  -0.366   0.029  -0.303   0.035   0.060  -0.013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0.305   0.126  -0.046   0.557   0.250  -0.298  -0.293   0.033   0.254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0.312   0.259  -0.155   0.002  -0.458   0.002  -0.429  -0.230   0.060</w:t>
      </w:r>
    </w:p>
    <w:p w:rsidR="00124CCF" w:rsidRDefault="00124CCF" w:rsidP="00124CCF">
      <w:pPr>
        <w:autoSpaceDE w:val="0"/>
        <w:autoSpaceDN w:val="0"/>
        <w:adjustRightInd w:val="0"/>
        <w:spacing w:after="0" w:line="240" w:lineRule="auto"/>
        <w:rPr>
          <w:rFonts w:ascii="Courier New" w:hAnsi="Courier New" w:cs="Courier New"/>
          <w:sz w:val="18"/>
          <w:szCs w:val="18"/>
        </w:rPr>
      </w:pP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0.308   0.442   0.114  -0.024   0.034  -0.402   0.301   0.177   0.292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0.304   0.375  -0.037  -0.281  -0.196   0.469   0.341   0.211   0.166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0.300  -0.015   0.420  -0.489  -0.034  -0.096  -0.466  -0.181  -0.177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0.303  -0.134   0.051  -0.131   0.626   0.281   0.120  -0.490   0.272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LKI       0.324   0.029   0.192   0.004   0.209  -0.256   0.257   0.168  -0.690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WCP       0.271  -0.625   0.343   0.098  -0.434  -0.160   0.303  -0.040   0.295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ROA       0.312  -0.275   0.013   0.127   0.138   0.413  -0.318   0.651   0.007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Variable    PC10    PC11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0.009   0.466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-0.095   0.086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-0.517  -0.091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0.380  -0.466</w:t>
      </w:r>
    </w:p>
    <w:p w:rsidR="00124CCF" w:rsidRDefault="00124CCF" w:rsidP="00124CCF">
      <w:pPr>
        <w:autoSpaceDE w:val="0"/>
        <w:autoSpaceDN w:val="0"/>
        <w:adjustRightInd w:val="0"/>
        <w:spacing w:after="0" w:line="240" w:lineRule="auto"/>
        <w:rPr>
          <w:rFonts w:ascii="Courier New" w:hAnsi="Courier New" w:cs="Courier New"/>
          <w:sz w:val="18"/>
          <w:szCs w:val="18"/>
        </w:rPr>
      </w:pP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0.416   0.391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-0.464  -0.159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-0.252   0.374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0.205  -0.169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LKI        0.033  -0.419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WCP       -0.046  -0.113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ROA        0.285   0.123</w:t>
      </w:r>
    </w:p>
    <w:p w:rsidR="00124CCF" w:rsidRDefault="00124CCF" w:rsidP="00124CCF">
      <w:pPr>
        <w:spacing w:after="0"/>
        <w:rPr>
          <w:rFonts w:eastAsiaTheme="majorEastAsia"/>
        </w:rPr>
      </w:pPr>
      <w:r>
        <w:br w:type="page"/>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Factor Analysis: OBT, SBC, BKL, </w:t>
      </w:r>
      <w:smartTag w:uri="urn:schemas-microsoft-com:office:smarttags" w:element="place">
        <w:smartTag w:uri="urn:schemas-microsoft-com:office:smarttags" w:element="City">
          <w:r>
            <w:rPr>
              <w:rFonts w:ascii="Arial" w:hAnsi="Arial" w:cs="Arial"/>
              <w:b/>
              <w:bCs/>
            </w:rPr>
            <w:t>EKR</w:t>
          </w:r>
        </w:smartTag>
        <w:r>
          <w:rPr>
            <w:rFonts w:ascii="Arial" w:hAnsi="Arial" w:cs="Arial"/>
            <w:b/>
            <w:bCs/>
          </w:rPr>
          <w:t xml:space="preserve">, </w:t>
        </w:r>
        <w:smartTag w:uri="urn:schemas-microsoft-com:office:smarttags" w:element="State">
          <w:r>
            <w:rPr>
              <w:rFonts w:ascii="Arial" w:hAnsi="Arial" w:cs="Arial"/>
              <w:b/>
              <w:bCs/>
            </w:rPr>
            <w:t>COL</w:t>
          </w:r>
        </w:smartTag>
      </w:smartTag>
      <w:r>
        <w:rPr>
          <w:rFonts w:ascii="Arial" w:hAnsi="Arial" w:cs="Arial"/>
          <w:b/>
          <w:bCs/>
        </w:rPr>
        <w:t xml:space="preserve">, DLK, PHV, DMH, LKI, WCP, ROA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Principal Component Factor Analysis of the Correlation Matrix</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Variable  Factor1  Communality</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0.897        0.805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0.757        0.574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0.879        0.772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0.899        0.808</w:t>
      </w:r>
    </w:p>
    <w:p w:rsidR="00124CCF" w:rsidRDefault="00124CCF" w:rsidP="00124CCF">
      <w:pPr>
        <w:autoSpaceDE w:val="0"/>
        <w:autoSpaceDN w:val="0"/>
        <w:adjustRightInd w:val="0"/>
        <w:spacing w:after="0" w:line="240" w:lineRule="auto"/>
        <w:rPr>
          <w:rFonts w:ascii="Courier New" w:hAnsi="Courier New" w:cs="Courier New"/>
          <w:sz w:val="18"/>
          <w:szCs w:val="18"/>
        </w:rPr>
      </w:pP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0.888        0.788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0.876        0.768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0.866        0.749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0.875        0.766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LKI         0.933        0.871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WCP         0.781        0.609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ROA         0.900        0.809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Variance   8.3199       8.3199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Var       0.756        0.756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Factor Score Coefficients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Variable  Factor1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0.108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0.091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0.106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0.108</w:t>
      </w:r>
    </w:p>
    <w:p w:rsidR="00124CCF" w:rsidRDefault="00124CCF" w:rsidP="00124CCF">
      <w:pPr>
        <w:autoSpaceDE w:val="0"/>
        <w:autoSpaceDN w:val="0"/>
        <w:adjustRightInd w:val="0"/>
        <w:spacing w:after="0" w:line="240" w:lineRule="auto"/>
        <w:rPr>
          <w:rFonts w:ascii="Courier New" w:hAnsi="Courier New" w:cs="Courier New"/>
          <w:sz w:val="18"/>
          <w:szCs w:val="18"/>
        </w:rPr>
      </w:pP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0.107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0.105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0.104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0.105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LKI         0.112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WCP         0.094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ROA         0.108</w:t>
      </w:r>
    </w:p>
    <w:p w:rsidR="00124CCF" w:rsidRDefault="00124CCF" w:rsidP="00124CCF">
      <w:pPr>
        <w:keepNext/>
        <w:autoSpaceDE w:val="0"/>
        <w:autoSpaceDN w:val="0"/>
        <w:adjustRightInd w:val="0"/>
        <w:spacing w:after="0" w:line="240" w:lineRule="auto"/>
      </w:pPr>
    </w:p>
    <w:p w:rsidR="00124CCF" w:rsidRDefault="000C24EA" w:rsidP="00124CCF">
      <w:pPr>
        <w:keepNext/>
        <w:autoSpaceDE w:val="0"/>
        <w:autoSpaceDN w:val="0"/>
        <w:adjustRightInd w:val="0"/>
        <w:spacing w:after="0" w:line="240" w:lineRule="auto"/>
      </w:pPr>
      <w:proofErr w:type="spellStart"/>
      <w:r>
        <w:t>Scree</w:t>
      </w:r>
      <w:proofErr w:type="spellEnd"/>
      <w:r>
        <w:t xml:space="preserve"> Plot of Regionalization</w:t>
      </w:r>
    </w:p>
    <w:p w:rsidR="00124CCF" w:rsidRDefault="00124CCF" w:rsidP="00124CCF">
      <w:pPr>
        <w:keepNext/>
        <w:autoSpaceDE w:val="0"/>
        <w:autoSpaceDN w:val="0"/>
        <w:adjustRightInd w:val="0"/>
        <w:spacing w:after="0" w:line="240" w:lineRule="auto"/>
      </w:pPr>
      <w:r>
        <w:rPr>
          <w:noProof/>
          <w:lang w:eastAsia="en-US"/>
        </w:rPr>
        <w:drawing>
          <wp:inline distT="0" distB="0" distL="0" distR="0">
            <wp:extent cx="4036060" cy="2696210"/>
            <wp:effectExtent l="19050" t="0" r="254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4036060" cy="2696210"/>
                    </a:xfrm>
                    <a:prstGeom prst="rect">
                      <a:avLst/>
                    </a:prstGeom>
                    <a:noFill/>
                    <a:ln w="9525">
                      <a:noFill/>
                      <a:miter lim="800000"/>
                      <a:headEnd/>
                      <a:tailEnd/>
                    </a:ln>
                  </pic:spPr>
                </pic:pic>
              </a:graphicData>
            </a:graphic>
          </wp:inline>
        </w:drawing>
      </w:r>
    </w:p>
    <w:p w:rsidR="000C24EA" w:rsidRDefault="000C24EA">
      <w:pPr>
        <w:rPr>
          <w:rFonts w:asciiTheme="majorHAnsi" w:eastAsiaTheme="majorEastAsia" w:hAnsiTheme="majorHAnsi" w:cstheme="majorBidi"/>
          <w:b/>
          <w:bCs/>
          <w:noProof/>
          <w:sz w:val="26"/>
          <w:szCs w:val="26"/>
        </w:rPr>
      </w:pPr>
      <w:bookmarkStart w:id="72" w:name="_Toc289083527"/>
      <w:r>
        <w:rPr>
          <w:noProof/>
        </w:rPr>
        <w:br w:type="page"/>
      </w:r>
    </w:p>
    <w:p w:rsidR="00124CCF" w:rsidRDefault="00124CCF" w:rsidP="00124CCF">
      <w:pPr>
        <w:pStyle w:val="Heading2"/>
        <w:rPr>
          <w:noProof/>
        </w:rPr>
      </w:pPr>
      <w:bookmarkStart w:id="73" w:name="_Toc289353907"/>
      <w:r>
        <w:rPr>
          <w:noProof/>
        </w:rPr>
        <w:lastRenderedPageBreak/>
        <w:t xml:space="preserve">Appendix </w:t>
      </w:r>
      <w:r w:rsidR="00C20252">
        <w:rPr>
          <w:noProof/>
        </w:rPr>
        <w:t>4</w:t>
      </w:r>
      <w:r>
        <w:rPr>
          <w:noProof/>
        </w:rPr>
        <w:t>. MiniTab Output for Model Calibration</w:t>
      </w:r>
      <w:bookmarkEnd w:id="72"/>
      <w:bookmarkEnd w:id="73"/>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Stepwise Regression: SWE 11 versus DIL, HOT, ...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SWE 11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30.71    25.13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18.9     13.2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5.69     3.31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11.3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0.019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8.42     8.09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35.80    41.73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34.69    39.68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8.5      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4338.74  4090.80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32.30    36.17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SWE 11 versus GMR,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SWE 11 = 25.1 + 13.2 GMR + 11.3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25.127    4.138  6.07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13.170    3.985  3.31  0.002  1.555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11.302    4.692  2.41  0.019  1.555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8.09423   R-Sq = 41.7%   R-Sq(</w:t>
      </w:r>
      <w:proofErr w:type="spellStart"/>
      <w:r>
        <w:rPr>
          <w:rFonts w:ascii="Courier New" w:hAnsi="Courier New" w:cs="Courier New"/>
          <w:sz w:val="18"/>
          <w:szCs w:val="18"/>
        </w:rPr>
        <w:t>adj</w:t>
      </w:r>
      <w:proofErr w:type="spellEnd"/>
      <w:r>
        <w:rPr>
          <w:rFonts w:ascii="Courier New" w:hAnsi="Courier New" w:cs="Courier New"/>
          <w:sz w:val="18"/>
          <w:szCs w:val="18"/>
        </w:rPr>
        <w:t>) = 39.7%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4090.80   R-Sq(</w:t>
      </w:r>
      <w:proofErr w:type="spellStart"/>
      <w:r>
        <w:rPr>
          <w:rFonts w:ascii="Courier New" w:hAnsi="Courier New" w:cs="Courier New"/>
          <w:sz w:val="18"/>
          <w:szCs w:val="18"/>
        </w:rPr>
        <w:t>pred</w:t>
      </w:r>
      <w:proofErr w:type="spellEnd"/>
      <w:r>
        <w:rPr>
          <w:rFonts w:ascii="Courier New" w:hAnsi="Courier New" w:cs="Courier New"/>
          <w:sz w:val="18"/>
          <w:szCs w:val="18"/>
        </w:rPr>
        <w:t>) = 36.17%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2674.1  1337.1  20.41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3734.4    65.5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6408.6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2294.0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   380.1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SWE 11    Fit  </w:t>
      </w:r>
      <w:smartTag w:uri="urn:schemas-microsoft-com:office:smarttags" w:element="Street">
        <w:smartTag w:uri="urn:schemas-microsoft-com:office:smarttags" w:element="address">
          <w:r>
            <w:rPr>
              <w:rFonts w:ascii="Courier New" w:hAnsi="Courier New" w:cs="Courier New"/>
              <w:sz w:val="18"/>
              <w:szCs w:val="18"/>
            </w:rPr>
            <w:t>SE Fit  Residual  St</w:t>
          </w:r>
        </w:smartTag>
      </w:smartTag>
      <w:r>
        <w:rPr>
          <w:rFonts w:ascii="Courier New" w:hAnsi="Courier New" w:cs="Courier New"/>
          <w:sz w:val="18"/>
          <w:szCs w:val="18"/>
        </w:rPr>
        <w:t xml:space="preserve">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73.18  54.13    1.67     19.04      2.40R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32  1.01   67.19  49.72    1.05     17.47      2.18R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42  0.94   28.36  45.49    1.63    -17.14     -2.16R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2.19528</w:t>
      </w:r>
    </w:p>
    <w:p w:rsidR="00124CCF" w:rsidRDefault="00124CCF" w:rsidP="00124CCF">
      <w:pPr>
        <w:autoSpaceDE w:val="0"/>
        <w:autoSpaceDN w:val="0"/>
        <w:adjustRightInd w:val="0"/>
        <w:spacing w:after="0" w:line="240" w:lineRule="auto"/>
        <w:rPr>
          <w:rFonts w:ascii="Arial" w:hAnsi="Arial" w:cs="Arial"/>
          <w:b/>
          <w:bCs/>
        </w:rPr>
      </w:pPr>
      <w:r>
        <w:rPr>
          <w:rFonts w:ascii="Courier New" w:hAnsi="Courier New" w:cs="Courier New"/>
          <w:sz w:val="18"/>
          <w:szCs w:val="18"/>
        </w:rPr>
        <w:br w:type="page"/>
      </w:r>
      <w:r>
        <w:rPr>
          <w:rFonts w:ascii="Arial" w:hAnsi="Arial" w:cs="Arial"/>
          <w:b/>
          <w:bCs/>
        </w:rPr>
        <w:lastRenderedPageBreak/>
        <w:t xml:space="preserve">Autocorrelation Function: RESI 11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-0.114188  -0.88   0.82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2   0.059586   0.46   1.05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-0.143972  -1.10   2.40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4   0.247107   1.85   6.46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-0.275705  -1.95  11.60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6   0.103425   0.69  12.34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-0.028895  -0.19  12.40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8   0.168886   1.12  14.44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-0.218222  -1.41  17.91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10   0.007106   0.04  17.91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-0.142457  -0.89  19.45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-0.007758  -0.05  19.46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-0.200922  -1.24  22.65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14   0.111346   0.67  23.66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-0.066438  -0.40  24.02</w:t>
      </w:r>
    </w:p>
    <w:p w:rsidR="00124CCF" w:rsidRDefault="00124CCF" w:rsidP="00124CCF">
      <w:pPr>
        <w:tabs>
          <w:tab w:val="left" w:pos="3562"/>
        </w:tabs>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b/>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11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SWE 9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SWE 9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30.49    24.16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19.7     13.2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5.94     3.37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12.8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2.78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8.38     7.93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37.81    45.25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36.73    43.33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9.6      3.7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4298.07  3937.90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34.43    39.93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SWE 9 versus GMR,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SWE 9 = 24.2 + 13.2 GMR + 12.8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24.160    4.056  5.96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13.151    3.906  3.37  0.001  1.555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12.807    4.600  2.78  0.007  1.555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7.93496   R-Sq = 45.3%   R-Sq(</w:t>
      </w:r>
      <w:proofErr w:type="spellStart"/>
      <w:r>
        <w:rPr>
          <w:rFonts w:ascii="Courier New" w:hAnsi="Courier New" w:cs="Courier New"/>
          <w:sz w:val="18"/>
          <w:szCs w:val="18"/>
        </w:rPr>
        <w:t>adj</w:t>
      </w:r>
      <w:proofErr w:type="spellEnd"/>
      <w:r>
        <w:rPr>
          <w:rFonts w:ascii="Courier New" w:hAnsi="Courier New" w:cs="Courier New"/>
          <w:sz w:val="18"/>
          <w:szCs w:val="18"/>
        </w:rPr>
        <w:t>) = 43.3%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3937.90   R-Sq(</w:t>
      </w:r>
      <w:proofErr w:type="spellStart"/>
      <w:r>
        <w:rPr>
          <w:rFonts w:ascii="Courier New" w:hAnsi="Courier New" w:cs="Courier New"/>
          <w:sz w:val="18"/>
          <w:szCs w:val="18"/>
        </w:rPr>
        <w:t>pred</w:t>
      </w:r>
      <w:proofErr w:type="spellEnd"/>
      <w:r>
        <w:rPr>
          <w:rFonts w:ascii="Courier New" w:hAnsi="Courier New" w:cs="Courier New"/>
          <w:sz w:val="18"/>
          <w:szCs w:val="18"/>
        </w:rPr>
        <w:t>) = 39.93%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2966.3  1483.1  23.56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3588.9    63.0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6555.2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2478.2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   488.1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SWE 9    Fit  </w:t>
      </w:r>
      <w:smartTag w:uri="urn:schemas-microsoft-com:office:smarttags" w:element="Street">
        <w:smartTag w:uri="urn:schemas-microsoft-com:office:smarttags" w:element="address">
          <w:r>
            <w:rPr>
              <w:rFonts w:ascii="Courier New" w:hAnsi="Courier New" w:cs="Courier New"/>
              <w:sz w:val="18"/>
              <w:szCs w:val="18"/>
            </w:rPr>
            <w:t>SE Fit  Residual  St</w:t>
          </w:r>
        </w:smartTag>
      </w:smartTag>
      <w:r>
        <w:rPr>
          <w:rFonts w:ascii="Courier New" w:hAnsi="Courier New" w:cs="Courier New"/>
          <w:sz w:val="18"/>
          <w:szCs w:val="18"/>
        </w:rPr>
        <w:t xml:space="preserve">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74.48  55.13    1.64     19.35      2.49R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34  1.28  43.86  59.63    1.92    -15.77     -2.05R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42  0.94  29.32  45.58    1.60    -16.25     -2.09R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2.20923</w:t>
      </w:r>
    </w:p>
    <w:p w:rsidR="00124CCF" w:rsidRPr="00D3754A"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Autocorrelation Function: RESI 9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-0.114188  -0.88   0.82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2   0.059586   0.46   1.05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-0.143972  -1.10   2.40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4   0.247107   1.85   6.46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-0.275705  -1.95  11.60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6   0.103425   0.69  12.34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-0.028895  -0.19  12.40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8   0.168886   1.12  14.44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-0.218222  -1.41  17.91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10   0.007106   0.04  17.91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-0.142457  -0.89  19.45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-0.007758  -0.05  19.46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-0.200922  -1.24  22.65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14   0.111346   0.67  23.66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-0.066438  -0.40  24.02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9 </w:t>
      </w:r>
    </w:p>
    <w:p w:rsidR="00124CCF" w:rsidRDefault="00124CCF" w:rsidP="00124CCF">
      <w:pPr>
        <w:spacing w:after="0" w:line="240" w:lineRule="auto"/>
      </w:pP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br w:type="page"/>
      </w:r>
      <w:r>
        <w:rPr>
          <w:rFonts w:ascii="Arial" w:hAnsi="Arial" w:cs="Arial"/>
          <w:b/>
          <w:bCs/>
        </w:rPr>
        <w:lastRenderedPageBreak/>
        <w:t xml:space="preserve">Stepwise Regression: DLK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DLK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29.54    20.37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26.8     17.4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6.11     3.41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18.6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3.08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11.1     10.4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39.18    47.88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38.14    46.05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9.3      1.9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7594.69  6710.45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35.59    43.09</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DLK versus GMR,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DLK = 20.4 + 17.4 GMR + 18.6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20.373    5.308  3.84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17.413    5.112  3.41  0.001  1.555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18.559    6.020  3.08  0.003  1.555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10.3840   R-Sq = 47.9%   R-Sq(</w:t>
      </w:r>
      <w:proofErr w:type="spellStart"/>
      <w:r>
        <w:rPr>
          <w:rFonts w:ascii="Courier New" w:hAnsi="Courier New" w:cs="Courier New"/>
          <w:sz w:val="18"/>
          <w:szCs w:val="18"/>
        </w:rPr>
        <w:t>adj</w:t>
      </w:r>
      <w:proofErr w:type="spellEnd"/>
      <w:r>
        <w:rPr>
          <w:rFonts w:ascii="Courier New" w:hAnsi="Courier New" w:cs="Courier New"/>
          <w:sz w:val="18"/>
          <w:szCs w:val="18"/>
        </w:rPr>
        <w:t>) = 46.0%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6710.45   R-Sq(</w:t>
      </w:r>
      <w:proofErr w:type="spellStart"/>
      <w:r>
        <w:rPr>
          <w:rFonts w:ascii="Courier New" w:hAnsi="Courier New" w:cs="Courier New"/>
          <w:sz w:val="18"/>
          <w:szCs w:val="18"/>
        </w:rPr>
        <w:t>pred</w:t>
      </w:r>
      <w:proofErr w:type="spellEnd"/>
      <w:r>
        <w:rPr>
          <w:rFonts w:ascii="Courier New" w:hAnsi="Courier New" w:cs="Courier New"/>
          <w:sz w:val="18"/>
          <w:szCs w:val="18"/>
        </w:rPr>
        <w:t>) = 43.09%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5645.2  2822.6  26.18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6146.1   107.8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11791.4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4620.3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  1024.9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DLK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86.36  63.48    2.15     22.88      2.25R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39  1.31  89.66  67.70    2.04     21.96      2.16R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2.09890</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DLK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-0.081744  -0.63   0.42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2   0.156668   1.21   2.00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-0.258109  -1.94   6.34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4   0.193359   1.37   8.83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-0.013104  -0.09   8.84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6   0.177381   1.22  11.01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-0.081359  -0.55  11.47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8   0.042573   0.28  11.60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-0.144084  -0.96  13.11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-0.029687  -0.19  13.18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-0.272959  -1.79  18.84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-0.069904  -0.44  19.22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-0.017803  -0.11  19.24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14   0.017795   0.11  19.27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-0.110942  -0.69  20.28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DLK </w:t>
      </w:r>
    </w:p>
    <w:p w:rsidR="00124CCF" w:rsidRDefault="00124CCF" w:rsidP="00124CCF">
      <w:pPr>
        <w:spacing w:after="0" w:line="240" w:lineRule="auto"/>
      </w:pPr>
    </w:p>
    <w:p w:rsidR="00124CCF" w:rsidRDefault="00124CCF" w:rsidP="00124CCF">
      <w:pPr>
        <w:autoSpaceDE w:val="0"/>
        <w:autoSpaceDN w:val="0"/>
        <w:adjustRightInd w:val="0"/>
        <w:spacing w:after="0" w:line="240" w:lineRule="auto"/>
        <w:rPr>
          <w:rFonts w:ascii="Arial" w:hAnsi="Arial" w:cs="Arial"/>
          <w:b/>
          <w:bCs/>
        </w:rPr>
      </w:pPr>
      <w:r>
        <w:rPr>
          <w:noProof/>
          <w:lang w:eastAsia="en-US"/>
        </w:rPr>
        <w:drawing>
          <wp:inline distT="0" distB="0" distL="0" distR="0">
            <wp:extent cx="5486400" cy="3657600"/>
            <wp:effectExtent l="1905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r>
        <w:rPr>
          <w:rFonts w:ascii="Arial" w:hAnsi="Arial" w:cs="Arial"/>
          <w:b/>
          <w:bCs/>
        </w:rPr>
        <w:br w:type="page"/>
      </w:r>
      <w:r>
        <w:rPr>
          <w:rFonts w:ascii="Arial" w:hAnsi="Arial" w:cs="Arial"/>
          <w:b/>
          <w:bCs/>
        </w:rPr>
        <w:lastRenderedPageBreak/>
        <w:t xml:space="preserve">Stepwise Regression: OBT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OBT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49.18    41.75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32.7     21.6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5.23     3.14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18.7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3.08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15.9     14.8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32.04    41.74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30.87    39.70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14.4      6.4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15412.9  13836.6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28.24    35.58</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OBT versus GMR,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OBT = 41.7 + 21.6 GMR + 18.7 TRG</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41.745    6.722  6.21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21.603    6.877  3.14  0.003  1.383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18.719    6.077  3.08  0.003  1.383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14.8170   R-Sq = 41.7%   R-Sq(</w:t>
      </w:r>
      <w:proofErr w:type="spellStart"/>
      <w:r>
        <w:rPr>
          <w:rFonts w:ascii="Courier New" w:hAnsi="Courier New" w:cs="Courier New"/>
          <w:sz w:val="18"/>
          <w:szCs w:val="18"/>
        </w:rPr>
        <w:t>adj</w:t>
      </w:r>
      <w:proofErr w:type="spellEnd"/>
      <w:r>
        <w:rPr>
          <w:rFonts w:ascii="Courier New" w:hAnsi="Courier New" w:cs="Courier New"/>
          <w:sz w:val="18"/>
          <w:szCs w:val="18"/>
        </w:rPr>
        <w:t>) = 39.7%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13836.6   R-Sq(</w:t>
      </w:r>
      <w:proofErr w:type="spellStart"/>
      <w:r>
        <w:rPr>
          <w:rFonts w:ascii="Courier New" w:hAnsi="Courier New" w:cs="Courier New"/>
          <w:sz w:val="18"/>
          <w:szCs w:val="18"/>
        </w:rPr>
        <w:t>pred</w:t>
      </w:r>
      <w:proofErr w:type="spellEnd"/>
      <w:r>
        <w:rPr>
          <w:rFonts w:ascii="Courier New" w:hAnsi="Courier New" w:cs="Courier New"/>
          <w:sz w:val="18"/>
          <w:szCs w:val="18"/>
        </w:rPr>
        <w:t>) = 35.58%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8965.7  4482.8  20.42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12514.0   219.5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21479.7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6882.5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1  2083.2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OBT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1.05  125.73  88.89    2.59     36.84      2.52R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125.73  92.97    3.40     32.76      2.27R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32  1.01  115.06  82.35    1.92     32.71      2.23R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42  0.94   38.10  69.03    4.03    -30.93     -2.17R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1.92341</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OBT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1   0.030792   0.24   0.06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2   0.139259   1.08   1.30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3   0.010843   0.08   1.31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4   0.261131   1.98   5.84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-0.057180  -0.41   6.06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6   0.032985   0.23   6.14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7   0.036491   0.26   6.23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8   0.029971   0.21   6.29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-0.155265  -1.10   8.05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-0.130354  -0.91   9.32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-0.172354  -1.18  11.57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-0.070644  -0.47  11.96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-0.223908  -1.50  15.93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14   0.034085   0.22  16.02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-0.048990  -0.32  16.22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OBT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spacing w:after="0" w:line="240" w:lineRule="auto"/>
      </w:pPr>
    </w:p>
    <w:p w:rsidR="00124CCF" w:rsidRDefault="00124CCF" w:rsidP="00124CCF">
      <w:pPr>
        <w:autoSpaceDE w:val="0"/>
        <w:autoSpaceDN w:val="0"/>
        <w:adjustRightInd w:val="0"/>
        <w:spacing w:after="0" w:line="240" w:lineRule="auto"/>
        <w:rPr>
          <w:rFonts w:ascii="Arial" w:hAnsi="Arial" w:cs="Arial"/>
          <w:b/>
          <w:bCs/>
        </w:rPr>
      </w:pPr>
      <w:r>
        <w:rPr>
          <w:noProof/>
          <w:lang w:eastAsia="en-US"/>
        </w:rPr>
        <w:drawing>
          <wp:inline distT="0" distB="0" distL="0" distR="0">
            <wp:extent cx="5486400" cy="3657600"/>
            <wp:effectExtent l="1905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r>
        <w:rPr>
          <w:rFonts w:ascii="Arial" w:hAnsi="Arial" w:cs="Arial"/>
          <w:b/>
          <w:bCs/>
        </w:rPr>
        <w:br w:type="page"/>
      </w:r>
      <w:r>
        <w:rPr>
          <w:rFonts w:ascii="Arial" w:hAnsi="Arial" w:cs="Arial"/>
          <w:b/>
          <w:bCs/>
        </w:rPr>
        <w:lastRenderedPageBreak/>
        <w:t xml:space="preserve">Stepwise Regression: LKI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LKI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36.65    26.75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27.7     17.5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5.35     2.87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20.1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2.79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13.1     12.4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33.06    41.09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31.91    39.02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10.2      4.2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10550.0  9662.26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29.27    35.22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LKI versus GMR,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LKI = 26.7 + 17.5 GMR + 20.1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26.746    6.347  4.21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17.545    6.112  2.87  0.006  1.555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20.051    7.198  2.79  0.007  1.555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12.4161   R-Sq = 41.1%   R-Sq(</w:t>
      </w:r>
      <w:proofErr w:type="spellStart"/>
      <w:r>
        <w:rPr>
          <w:rFonts w:ascii="Courier New" w:hAnsi="Courier New" w:cs="Courier New"/>
          <w:sz w:val="18"/>
          <w:szCs w:val="18"/>
        </w:rPr>
        <w:t>adj</w:t>
      </w:r>
      <w:proofErr w:type="spellEnd"/>
      <w:r>
        <w:rPr>
          <w:rFonts w:ascii="Courier New" w:hAnsi="Courier New" w:cs="Courier New"/>
          <w:sz w:val="18"/>
          <w:szCs w:val="18"/>
        </w:rPr>
        <w:t>) = 39.0%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9662.26   R-Sq(</w:t>
      </w:r>
      <w:proofErr w:type="spellStart"/>
      <w:r>
        <w:rPr>
          <w:rFonts w:ascii="Courier New" w:hAnsi="Courier New" w:cs="Courier New"/>
          <w:sz w:val="18"/>
          <w:szCs w:val="18"/>
        </w:rPr>
        <w:t>pred</w:t>
      </w:r>
      <w:proofErr w:type="spellEnd"/>
      <w:r>
        <w:rPr>
          <w:rFonts w:ascii="Courier New" w:hAnsi="Courier New" w:cs="Courier New"/>
          <w:sz w:val="18"/>
          <w:szCs w:val="18"/>
        </w:rPr>
        <w:t>) = 35.22%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6128.0  3064.0  19.88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8787.1   154.2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14915.0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4931.6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  1196.4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LKI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34  1.28  53.85  78.37    3.01    -24.52     -2.04R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52  1.17  46.48  71.43    1.95    -24.95     -2.03R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2.13668</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LKI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-0.070256  -0.54   0.31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2   0.175105   1.35   2.28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-0.148467  -1.11   3.72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4   0.181106   1.33   5.90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-0.271996  -1.94  10.90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6   0.211396   1.42  13.98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-0.200606  -1.30  16.80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8   0.222932   1.41  20.36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-0.207297  -1.27  23.49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10   0.034955   0.21  23.58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-0.186234  -1.11  26.22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-0.010414  -0.06  26.22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-0.232043  -1.36  30.49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14   0.141217   0.80  32.10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-0.209607  -1.18  35.73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LKI </w:t>
      </w:r>
    </w:p>
    <w:p w:rsidR="00124CCF" w:rsidRDefault="00124CCF" w:rsidP="00124CCF">
      <w:pPr>
        <w:spacing w:after="0" w:line="240" w:lineRule="auto"/>
      </w:pP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w:t>
      </w:r>
      <w:smartTag w:uri="urn:schemas-microsoft-com:office:smarttags" w:element="State">
        <w:smartTag w:uri="urn:schemas-microsoft-com:office:smarttags" w:element="place">
          <w:r>
            <w:rPr>
              <w:rFonts w:ascii="Arial" w:hAnsi="Arial" w:cs="Arial"/>
              <w:b/>
              <w:bCs/>
            </w:rPr>
            <w:t>COL</w:t>
          </w:r>
        </w:smartTag>
      </w:smartTag>
      <w:r>
        <w:rPr>
          <w:rFonts w:ascii="Arial" w:hAnsi="Arial" w:cs="Arial"/>
          <w:b/>
          <w:bCs/>
        </w:rPr>
        <w:t xml:space="preserve">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Response is </w:t>
      </w:r>
      <w:smartTag w:uri="urn:schemas-microsoft-com:office:smarttags" w:element="State">
        <w:smartTag w:uri="urn:schemas-microsoft-com:office:smarttags" w:element="place">
          <w:r>
            <w:rPr>
              <w:rFonts w:ascii="Courier New" w:hAnsi="Courier New" w:cs="Courier New"/>
              <w:sz w:val="18"/>
              <w:szCs w:val="18"/>
            </w:rPr>
            <w:t>COL</w:t>
          </w:r>
        </w:smartTag>
      </w:smartTag>
      <w:r>
        <w:rPr>
          <w:rFonts w:ascii="Courier New" w:hAnsi="Courier New" w:cs="Courier New"/>
          <w:sz w:val="18"/>
          <w:szCs w:val="18"/>
        </w:rPr>
        <w:t xml:space="preserve">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37.83    30.69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24.8     17.5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5.07     2.94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2.07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0.043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12.4     12.1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30.69    35.53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29.50    33.27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5.2      3.0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9388.68  9000.41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26.90    29.92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Pr="007E061E"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r>
        <w:rPr>
          <w:rFonts w:ascii="Arial" w:hAnsi="Arial" w:cs="Arial"/>
          <w:b/>
          <w:bCs/>
        </w:rPr>
        <w:t xml:space="preserve">Regression Analysis: COL versus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COL = 36.1 + 26.7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36.084    6.258  5.77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26.730    5.960  4.48  0.000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12.8228   R-Sq = 25.7%   R-Sq(</w:t>
      </w:r>
      <w:proofErr w:type="spellStart"/>
      <w:r>
        <w:rPr>
          <w:rFonts w:ascii="Courier New" w:hAnsi="Courier New" w:cs="Courier New"/>
          <w:sz w:val="18"/>
          <w:szCs w:val="18"/>
        </w:rPr>
        <w:t>adj</w:t>
      </w:r>
      <w:proofErr w:type="spellEnd"/>
      <w:r>
        <w:rPr>
          <w:rFonts w:ascii="Courier New" w:hAnsi="Courier New" w:cs="Courier New"/>
          <w:sz w:val="18"/>
          <w:szCs w:val="18"/>
        </w:rPr>
        <w:t>) = 24.5%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10167.5   R-Sq(</w:t>
      </w:r>
      <w:proofErr w:type="spellStart"/>
      <w:r>
        <w:rPr>
          <w:rFonts w:ascii="Courier New" w:hAnsi="Courier New" w:cs="Courier New"/>
          <w:sz w:val="18"/>
          <w:szCs w:val="18"/>
        </w:rPr>
        <w:t>pred</w:t>
      </w:r>
      <w:proofErr w:type="spellEnd"/>
      <w:r>
        <w:rPr>
          <w:rFonts w:ascii="Courier New" w:hAnsi="Courier New" w:cs="Courier New"/>
          <w:sz w:val="18"/>
          <w:szCs w:val="18"/>
        </w:rPr>
        <w:t>) = 20.84%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3307.3  </w:t>
      </w:r>
      <w:proofErr w:type="spellStart"/>
      <w:r>
        <w:rPr>
          <w:rFonts w:ascii="Courier New" w:hAnsi="Courier New" w:cs="Courier New"/>
          <w:sz w:val="18"/>
          <w:szCs w:val="18"/>
        </w:rPr>
        <w:t>3307.3</w:t>
      </w:r>
      <w:proofErr w:type="spellEnd"/>
      <w:r>
        <w:rPr>
          <w:rFonts w:ascii="Courier New" w:hAnsi="Courier New" w:cs="Courier New"/>
          <w:sz w:val="18"/>
          <w:szCs w:val="18"/>
        </w:rPr>
        <w:t xml:space="preserve">  20.11  0.000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9536.6   164.4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12843.9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PUM    </w:t>
      </w:r>
      <w:smartTag w:uri="urn:schemas-microsoft-com:office:smarttags" w:element="place">
        <w:smartTag w:uri="urn:schemas-microsoft-com:office:smarttags" w:element="State">
          <w:r>
            <w:rPr>
              <w:rFonts w:ascii="Courier New" w:hAnsi="Courier New" w:cs="Courier New"/>
              <w:sz w:val="18"/>
              <w:szCs w:val="18"/>
            </w:rPr>
            <w:t>COL</w:t>
          </w:r>
        </w:smartTag>
      </w:smartTag>
      <w:r>
        <w:rPr>
          <w:rFonts w:ascii="Courier New" w:hAnsi="Courier New" w:cs="Courier New"/>
          <w:sz w:val="18"/>
          <w:szCs w:val="18"/>
        </w:rPr>
        <w:t xml:space="preserve">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23  1.73  80.52  82.27    4.57     -1.76     -0.15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34  1.45  46.23  74.87    3.09    -28.64     -2.30R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57  1.14  96.27  66.58    1.82     29.68      2.34R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2.26220</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w:t>
      </w:r>
      <w:smartTag w:uri="urn:schemas-microsoft-com:office:smarttags" w:element="State">
        <w:smartTag w:uri="urn:schemas-microsoft-com:office:smarttags" w:element="place">
          <w:r>
            <w:rPr>
              <w:rFonts w:ascii="Arial" w:hAnsi="Arial" w:cs="Arial"/>
              <w:b/>
              <w:bCs/>
            </w:rPr>
            <w:t>COL</w:t>
          </w:r>
        </w:smartTag>
      </w:smartTag>
      <w:r>
        <w:rPr>
          <w:rFonts w:ascii="Arial" w:hAnsi="Arial" w:cs="Arial"/>
          <w:b/>
          <w:bCs/>
        </w:rPr>
        <w:t xml:space="preserve">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-0.153420  -1.19   1.48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2   0.020501   0.16   1.51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-0.184055  -1.39   3.72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4   0.224227   1.64   7.06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-0.235139  -1.65  10.80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6   0.290234   1.95  16.60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-0.061707  -0.39  16.87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8   0.226575   1.43  20.54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-0.345895  -2.11  29.27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-0.013085  -0.07  29.28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-0.154956  -0.88  31.11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12   0.077678   0.44  31.57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-0.031987  -0.18  31.66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14   0.153416   0.86  33.56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-0.125986  -0.70  34.87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w:t>
      </w:r>
      <w:smartTag w:uri="urn:schemas-microsoft-com:office:smarttags" w:element="State">
        <w:smartTag w:uri="urn:schemas-microsoft-com:office:smarttags" w:element="place">
          <w:r>
            <w:rPr>
              <w:rFonts w:ascii="Arial" w:hAnsi="Arial" w:cs="Arial"/>
              <w:b/>
              <w:bCs/>
            </w:rPr>
            <w:t>COL</w:t>
          </w:r>
        </w:smartTag>
      </w:smartTag>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DMH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DMH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26.92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14.3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5.36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6.78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33.15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32.00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5.2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2845.80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28.55</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DMH versus GMR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DMH = 26.9 + 14.3 GMR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26.917    2.869  9.38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14.343    2.674  5.36  0.000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6.77553   R-Sq = 33.1%   R-Sq(</w:t>
      </w:r>
      <w:proofErr w:type="spellStart"/>
      <w:r>
        <w:rPr>
          <w:rFonts w:ascii="Courier New" w:hAnsi="Courier New" w:cs="Courier New"/>
          <w:sz w:val="18"/>
          <w:szCs w:val="18"/>
        </w:rPr>
        <w:t>adj</w:t>
      </w:r>
      <w:proofErr w:type="spellEnd"/>
      <w:r>
        <w:rPr>
          <w:rFonts w:ascii="Courier New" w:hAnsi="Courier New" w:cs="Courier New"/>
          <w:sz w:val="18"/>
          <w:szCs w:val="18"/>
        </w:rPr>
        <w:t>) = 32.0%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2845.80   R-Sq(</w:t>
      </w:r>
      <w:proofErr w:type="spellStart"/>
      <w:r>
        <w:rPr>
          <w:rFonts w:ascii="Courier New" w:hAnsi="Courier New" w:cs="Courier New"/>
          <w:sz w:val="18"/>
          <w:szCs w:val="18"/>
        </w:rPr>
        <w:t>pred</w:t>
      </w:r>
      <w:proofErr w:type="spellEnd"/>
      <w:r>
        <w:rPr>
          <w:rFonts w:ascii="Courier New" w:hAnsi="Courier New" w:cs="Courier New"/>
          <w:sz w:val="18"/>
          <w:szCs w:val="18"/>
        </w:rPr>
        <w:t>) = 28.55%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1320.3  </w:t>
      </w:r>
      <w:proofErr w:type="spellStart"/>
      <w:r>
        <w:rPr>
          <w:rFonts w:ascii="Courier New" w:hAnsi="Courier New" w:cs="Courier New"/>
          <w:sz w:val="18"/>
          <w:szCs w:val="18"/>
        </w:rPr>
        <w:t>1320.3</w:t>
      </w:r>
      <w:proofErr w:type="spellEnd"/>
      <w:r>
        <w:rPr>
          <w:rFonts w:ascii="Courier New" w:hAnsi="Courier New" w:cs="Courier New"/>
          <w:sz w:val="18"/>
          <w:szCs w:val="18"/>
        </w:rPr>
        <w:t xml:space="preserve">  28.76  0.000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2662.7    45.9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3982.9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DMH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0.94  25.908  40.471   0.898   -14.563     -2.17R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1.20  28.956  44.085   0.992   -15.129     -2.26R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57.150  42.321   0.886    14.829      2.21R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0.23  37.084  30.245   2.286     6.839      1.07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56  1.14  29.464  43.325   0.934   -13.861     -2.07R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2.15958</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DMH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-0.093944  -0.73  0.56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2   0.173907   1.34  2.50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-0.075201  -0.56  2.87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4   0.068194   0.51  3.17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-0.084959  -0.63  3.66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6   0.005169   0.04  3.66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7   0.003292   0.02  3.67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8   0.158762   1.17  5.47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-0.111329  -0.80  6.37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10   0.018083   0.13  6.40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-0.074725  -0.53  6.82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-0.025125  -0.18  6.87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-0.096533  -0.68  7.61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14   0.005523   0.04  7.61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-0.119278  -0.84  8.79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DMH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spacing w:after="0" w:line="240" w:lineRule="auto"/>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WCP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WCP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19.57    16.06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10.1      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4.64     2.90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0.005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6.3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2.26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0.028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6.24     6.03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27.08    33.09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25.83    30.74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4.6      1.6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2415.16  2311.75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21.96    25.30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Pr="00BD12A7" w:rsidRDefault="00124CCF" w:rsidP="00124CCF">
      <w:pPr>
        <w:autoSpaceDE w:val="0"/>
        <w:autoSpaceDN w:val="0"/>
        <w:adjustRightInd w:val="0"/>
        <w:spacing w:after="0" w:line="240" w:lineRule="auto"/>
        <w:rPr>
          <w:rFonts w:ascii="Courier New" w:hAnsi="Courier New" w:cs="Courier New"/>
          <w:sz w:val="18"/>
          <w:szCs w:val="18"/>
        </w:rPr>
      </w:pPr>
      <w:r>
        <w:rPr>
          <w:rFonts w:ascii="Arial" w:hAnsi="Arial" w:cs="Arial"/>
          <w:b/>
          <w:bCs/>
        </w:rPr>
        <w:t xml:space="preserve">Regression Analysis: WCP versus GMR,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WCP = 16.1 + 6.33 GMR + 7.16 TRG</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16.064    2.735  5.87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6.326    2.798  2.26  0.028  1.383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7.158    2.472  2.90  0.005  1.383</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6.02760   R-Sq = 33.1%   R-Sq(</w:t>
      </w:r>
      <w:proofErr w:type="spellStart"/>
      <w:r>
        <w:rPr>
          <w:rFonts w:ascii="Courier New" w:hAnsi="Courier New" w:cs="Courier New"/>
          <w:sz w:val="18"/>
          <w:szCs w:val="18"/>
        </w:rPr>
        <w:t>adj</w:t>
      </w:r>
      <w:proofErr w:type="spellEnd"/>
      <w:r>
        <w:rPr>
          <w:rFonts w:ascii="Courier New" w:hAnsi="Courier New" w:cs="Courier New"/>
          <w:sz w:val="18"/>
          <w:szCs w:val="18"/>
        </w:rPr>
        <w:t>) = 30.7%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2311.75   R-Sq(</w:t>
      </w:r>
      <w:proofErr w:type="spellStart"/>
      <w:r>
        <w:rPr>
          <w:rFonts w:ascii="Courier New" w:hAnsi="Courier New" w:cs="Courier New"/>
          <w:sz w:val="18"/>
          <w:szCs w:val="18"/>
        </w:rPr>
        <w:t>pred</w:t>
      </w:r>
      <w:proofErr w:type="spellEnd"/>
      <w:r>
        <w:rPr>
          <w:rFonts w:ascii="Courier New" w:hAnsi="Courier New" w:cs="Courier New"/>
          <w:sz w:val="18"/>
          <w:szCs w:val="18"/>
        </w:rPr>
        <w:t>) = 25.30%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1023.97  511.99  14.09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2070.92   36.33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3094.90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719.41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TRG      1  304.56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WCP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47  1.57  51.054  37.486   1.662    13.568      2.34R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58  1.16  45.466  30.791   0.851    14.675      2.46R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2.00581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Autocorrelation Function: RESI WCP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-0.003124  -0.02  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2   0.156966   1.22  1.58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3   0.164556   1.24  3.35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4   0.006610   0.05  3.35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-0.052256  -0.39  3.54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-0.128710  -0.95  4.68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-0.033438  -0.24  4.76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-0.092036  -0.67  5.36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-0.057881  -0.42  5.61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-0.087626  -0.63  6.18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11   0.020410   0.15  6.21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-0.182472  -1.30  8.79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-0.096294  -0.67  9.52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-0.041364  -0.28  9.66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-0.019732  -0.14  9.69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WCP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Pr="00BD12A7" w:rsidRDefault="00124CCF" w:rsidP="00124CCF">
      <w:pPr>
        <w:autoSpaceDE w:val="0"/>
        <w:autoSpaceDN w:val="0"/>
        <w:adjustRightInd w:val="0"/>
        <w:spacing w:after="0" w:line="240" w:lineRule="auto"/>
        <w:rPr>
          <w:rFonts w:ascii="Courier New" w:hAnsi="Courier New" w:cs="Courier New"/>
          <w:sz w:val="18"/>
          <w:szCs w:val="18"/>
        </w:rPr>
      </w:pPr>
      <w:r>
        <w:rPr>
          <w:rFonts w:ascii="Arial" w:hAnsi="Arial" w:cs="Arial"/>
          <w:b/>
          <w:bCs/>
        </w:rPr>
        <w:br w:type="page"/>
      </w:r>
      <w:r>
        <w:rPr>
          <w:rFonts w:ascii="Arial" w:hAnsi="Arial" w:cs="Arial"/>
          <w:b/>
          <w:bCs/>
        </w:rPr>
        <w:lastRenderedPageBreak/>
        <w:t xml:space="preserve">Stepwise Regression: PHV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PHV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        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11.371    9.650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11.1      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4.32     2.31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    0.024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5.6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2.09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0.041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5.55     5.40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24.35    29.76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23.04    27.29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2.3      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1905.23  1823.03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19.33    22.82</w:t>
      </w:r>
    </w:p>
    <w:p w:rsidR="00124CCF" w:rsidRPr="00D3754A"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PHV versus GMR,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PHV = 9.65 + 5.56 GMR + 7.23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9.650    2.758  3.50  0.001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5.564    2.656  2.09  0.041  1.555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7.232    3.127  2.31  0.024  1.555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5.39504   R-Sq = 29.8%   R-Sq(</w:t>
      </w:r>
      <w:proofErr w:type="spellStart"/>
      <w:r>
        <w:rPr>
          <w:rFonts w:ascii="Courier New" w:hAnsi="Courier New" w:cs="Courier New"/>
          <w:sz w:val="18"/>
          <w:szCs w:val="18"/>
        </w:rPr>
        <w:t>adj</w:t>
      </w:r>
      <w:proofErr w:type="spellEnd"/>
      <w:r>
        <w:rPr>
          <w:rFonts w:ascii="Courier New" w:hAnsi="Courier New" w:cs="Courier New"/>
          <w:sz w:val="18"/>
          <w:szCs w:val="18"/>
        </w:rPr>
        <w:t>) = 27.3%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1823.03   R-Sq(</w:t>
      </w:r>
      <w:proofErr w:type="spellStart"/>
      <w:r>
        <w:rPr>
          <w:rFonts w:ascii="Courier New" w:hAnsi="Courier New" w:cs="Courier New"/>
          <w:sz w:val="18"/>
          <w:szCs w:val="18"/>
        </w:rPr>
        <w:t>pred</w:t>
      </w:r>
      <w:proofErr w:type="spellEnd"/>
      <w:r>
        <w:rPr>
          <w:rFonts w:ascii="Courier New" w:hAnsi="Courier New" w:cs="Courier New"/>
          <w:sz w:val="18"/>
          <w:szCs w:val="18"/>
        </w:rPr>
        <w:t>) = 22.82%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Regression       2   702.84  351.42  12.07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57  1659.07   29.11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2361.90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Source  DF  </w:t>
      </w:r>
      <w:proofErr w:type="spellStart"/>
      <w:r>
        <w:rPr>
          <w:rFonts w:ascii="Courier New" w:hAnsi="Courier New" w:cs="Courier New"/>
          <w:sz w:val="18"/>
          <w:szCs w:val="18"/>
        </w:rPr>
        <w:t>Seq</w:t>
      </w:r>
      <w:proofErr w:type="spellEnd"/>
      <w:r>
        <w:rPr>
          <w:rFonts w:ascii="Courier New" w:hAnsi="Courier New" w:cs="Courier New"/>
          <w:sz w:val="18"/>
          <w:szCs w:val="18"/>
        </w:rPr>
        <w:t xml:space="preserve"> SS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  547.21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1  155.62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PHV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37.846  25.135   1.115    12.711      2.41R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41  1.06  35.814  23.609   0.751    12.205      2.28R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49  0.90  30.734  19.598   1.107    11.136      2.11R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57  1.39  37.846  25.624   1.061    12.222      2.31R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2.04263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Autocorrelation Function: RESI PHV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-0.048986  -0.38   0.15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2   0.268272   2.07   4.77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-0.152227  -1.10   6.28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4   0.119824   0.85   7.23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-0.232216  -1.63  10.88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-0.009710  -0.07  10.89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-0.316950  -2.13  17.94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8   0.169027   1.06  19.98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-0.165306  -1.02  21.98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10   0.160796   0.97  23.90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-0.115477  -0.69  24.91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12   0.037127   0.22  25.02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13   0.036627   0.22  25.12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14   0.022852   0.13  25.17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-0.057433  -0.34  25.44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PHV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ROA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ROA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28.61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14.8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4.87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7.71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29.05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27.83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3686.73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24.08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ROA versus GMR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ROA = 28.6 + 14.8 GMR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28.608    3.264  8.77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14.826    3.042  4.87  0.000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7.70708   R-Sq = 29.1%   R-Sq(</w:t>
      </w:r>
      <w:proofErr w:type="spellStart"/>
      <w:r>
        <w:rPr>
          <w:rFonts w:ascii="Courier New" w:hAnsi="Courier New" w:cs="Courier New"/>
          <w:sz w:val="18"/>
          <w:szCs w:val="18"/>
        </w:rPr>
        <w:t>adj</w:t>
      </w:r>
      <w:proofErr w:type="spellEnd"/>
      <w:r>
        <w:rPr>
          <w:rFonts w:ascii="Courier New" w:hAnsi="Courier New" w:cs="Courier New"/>
          <w:sz w:val="18"/>
          <w:szCs w:val="18"/>
        </w:rPr>
        <w:t>) = 27.8%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3686.73   R-Sq(</w:t>
      </w:r>
      <w:proofErr w:type="spellStart"/>
      <w:r>
        <w:rPr>
          <w:rFonts w:ascii="Courier New" w:hAnsi="Courier New" w:cs="Courier New"/>
          <w:sz w:val="18"/>
          <w:szCs w:val="18"/>
        </w:rPr>
        <w:t>pred</w:t>
      </w:r>
      <w:proofErr w:type="spellEnd"/>
      <w:r>
        <w:rPr>
          <w:rFonts w:ascii="Courier New" w:hAnsi="Courier New" w:cs="Courier New"/>
          <w:sz w:val="18"/>
          <w:szCs w:val="18"/>
        </w:rPr>
        <w:t>) = 24.08%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1410.7  </w:t>
      </w:r>
      <w:proofErr w:type="spellStart"/>
      <w:r>
        <w:rPr>
          <w:rFonts w:ascii="Courier New" w:hAnsi="Courier New" w:cs="Courier New"/>
          <w:sz w:val="18"/>
          <w:szCs w:val="18"/>
        </w:rPr>
        <w:t>1410.7</w:t>
      </w:r>
      <w:proofErr w:type="spellEnd"/>
      <w:r>
        <w:rPr>
          <w:rFonts w:ascii="Courier New" w:hAnsi="Courier New" w:cs="Courier New"/>
          <w:sz w:val="18"/>
          <w:szCs w:val="18"/>
        </w:rPr>
        <w:t xml:space="preserve">  23.75  0.000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3445.1    59.4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4855.8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ROA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1.07  59.944  44.531   1.008    15.413      2.02R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0.23  44.450  32.048   2.600    12.402      1.71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47  1.57  67.818  51.855   1.937    15.963      2.14R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56  1.14  28.702  45.569   1.062   -16.867     -2.21R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2.56377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Function: RESI ROA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-0.287159  -2.22   5.20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-0.145937  -1.05   6.57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3   0.087248   0.62   7.06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4   0.101994   0.71   7.75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-0.168319  -1.17   9.67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-0.070925  -0.48  10.02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7   0.101757   0.69  10.74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8   0.170573   1.15  12.82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-0.186619  -1.23  15.36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10   0.081210   0.52  15.85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11   0.029610   0.19  15.92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-0.089887  -0.57  16.55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-0.234475  -1.49  20.90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14   0.217335   1.33  24.72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-0.001988  -0.01  24.72</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ROA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Pr="00971FEC" w:rsidRDefault="00124CCF" w:rsidP="00124CCF">
      <w:pPr>
        <w:spacing w:after="0" w:line="240" w:lineRule="auto"/>
      </w:pPr>
    </w:p>
    <w:p w:rsidR="00124CCF" w:rsidRPr="00873309" w:rsidRDefault="00124CCF" w:rsidP="00124CCF">
      <w:pPr>
        <w:spacing w:after="0" w:line="240" w:lineRule="auto"/>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EKR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EKR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27.39</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22.0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4.74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9.98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27.94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26.70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0.4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6165.33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23.06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EKR versus PUM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EKR = 27.4 + 22.0 PUM</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27.389    4.869  5.62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PUM        21.993    4.638  4.74  0.000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9.97754   R-Sq = 27.9%   R-Sq(</w:t>
      </w:r>
      <w:proofErr w:type="spellStart"/>
      <w:r>
        <w:rPr>
          <w:rFonts w:ascii="Courier New" w:hAnsi="Courier New" w:cs="Courier New"/>
          <w:sz w:val="18"/>
          <w:szCs w:val="18"/>
        </w:rPr>
        <w:t>adj</w:t>
      </w:r>
      <w:proofErr w:type="spellEnd"/>
      <w:r>
        <w:rPr>
          <w:rFonts w:ascii="Courier New" w:hAnsi="Courier New" w:cs="Courier New"/>
          <w:sz w:val="18"/>
          <w:szCs w:val="18"/>
        </w:rPr>
        <w:t>) = 26.7%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6165.33   R-Sq(</w:t>
      </w:r>
      <w:proofErr w:type="spellStart"/>
      <w:r>
        <w:rPr>
          <w:rFonts w:ascii="Courier New" w:hAnsi="Courier New" w:cs="Courier New"/>
          <w:sz w:val="18"/>
          <w:szCs w:val="18"/>
        </w:rPr>
        <w:t>pred</w:t>
      </w:r>
      <w:proofErr w:type="spellEnd"/>
      <w:r>
        <w:rPr>
          <w:rFonts w:ascii="Courier New" w:hAnsi="Courier New" w:cs="Courier New"/>
          <w:sz w:val="18"/>
          <w:szCs w:val="18"/>
        </w:rPr>
        <w:t>) = 23.06%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2238.9  </w:t>
      </w:r>
      <w:proofErr w:type="spellStart"/>
      <w:r>
        <w:rPr>
          <w:rFonts w:ascii="Courier New" w:hAnsi="Courier New" w:cs="Courier New"/>
          <w:sz w:val="18"/>
          <w:szCs w:val="18"/>
        </w:rPr>
        <w:t>2238.9</w:t>
      </w:r>
      <w:proofErr w:type="spellEnd"/>
      <w:r>
        <w:rPr>
          <w:rFonts w:ascii="Courier New" w:hAnsi="Courier New" w:cs="Courier New"/>
          <w:sz w:val="18"/>
          <w:szCs w:val="18"/>
        </w:rPr>
        <w:t xml:space="preserve">  22.49  0.000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5774.0    99.6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8012.8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PUM    EKR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1.31  76.45  56.31    1.90     20.14      2.06R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23  1.73  60.45  65.39    3.56     -4.94     -0.53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39  1.32  77.22  56.46    1.93     20.75      2.12R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2.02814</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br w:type="page"/>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lastRenderedPageBreak/>
        <w:t xml:space="preserve">Autocorrelation Function: RESI EKR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-0.035454  -0.27   0.08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2   0.007196   0.06   0.08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-0.154231  -1.19   1.63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4   0.178053   1.35   3.74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-0.259039  -1.90   8.28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6   0.168128   1.17  10.23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7   0.006171   0.04  10.23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-0.005264  -0.04  10.23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-0.140714  -0.95  11.68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10   0.135129   0.90  13.03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-0.122008  -0.80  14.16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-0.043527  -0.28  14.31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-0.101443  -0.66  15.13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14   0.056669   0.37  15.39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-0.090502  -0.58  16.06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EKR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Stepwise Regression: BKL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BKL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39.95</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3.74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15.1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19.42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18.03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7.2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13974.5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14.68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BKL versus GMR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BKL = 40.0 + 22.3 GMR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39.954    6.388  6.25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22.263    5.954  3.74  0.000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15.0848   R-Sq = 19.4%   R-Sq(</w:t>
      </w:r>
      <w:proofErr w:type="spellStart"/>
      <w:r>
        <w:rPr>
          <w:rFonts w:ascii="Courier New" w:hAnsi="Courier New" w:cs="Courier New"/>
          <w:sz w:val="18"/>
          <w:szCs w:val="18"/>
        </w:rPr>
        <w:t>adj</w:t>
      </w:r>
      <w:proofErr w:type="spellEnd"/>
      <w:r>
        <w:rPr>
          <w:rFonts w:ascii="Courier New" w:hAnsi="Courier New" w:cs="Courier New"/>
          <w:sz w:val="18"/>
          <w:szCs w:val="18"/>
        </w:rPr>
        <w:t>) = 18.0%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13974.5   R-Sq(</w:t>
      </w:r>
      <w:proofErr w:type="spellStart"/>
      <w:r>
        <w:rPr>
          <w:rFonts w:ascii="Courier New" w:hAnsi="Courier New" w:cs="Courier New"/>
          <w:sz w:val="18"/>
          <w:szCs w:val="18"/>
        </w:rPr>
        <w:t>pred</w:t>
      </w:r>
      <w:proofErr w:type="spellEnd"/>
      <w:r>
        <w:rPr>
          <w:rFonts w:ascii="Courier New" w:hAnsi="Courier New" w:cs="Courier New"/>
          <w:sz w:val="18"/>
          <w:szCs w:val="18"/>
        </w:rPr>
        <w:t>) = 14.68%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3181.0  </w:t>
      </w:r>
      <w:proofErr w:type="spellStart"/>
      <w:r>
        <w:rPr>
          <w:rFonts w:ascii="Courier New" w:hAnsi="Courier New" w:cs="Courier New"/>
          <w:sz w:val="18"/>
          <w:szCs w:val="18"/>
        </w:rPr>
        <w:t>3181.0</w:t>
      </w:r>
      <w:proofErr w:type="spellEnd"/>
      <w:r>
        <w:rPr>
          <w:rFonts w:ascii="Courier New" w:hAnsi="Courier New" w:cs="Courier New"/>
          <w:sz w:val="18"/>
          <w:szCs w:val="18"/>
        </w:rPr>
        <w:t xml:space="preserve">  13.98  0.000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13198.0   227.6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16379.0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BKL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0.23   59.44  45.12    5.09     14.32      1.01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32  1.01  108.71  62.35    1.95     46.36      3.10R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42  0.94   28.70  60.81    2.01    -32.11     -2.15R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1.78650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br w:type="page"/>
      </w:r>
      <w:r>
        <w:rPr>
          <w:rFonts w:ascii="Arial" w:hAnsi="Arial" w:cs="Arial"/>
          <w:b/>
          <w:bCs/>
        </w:rPr>
        <w:lastRenderedPageBreak/>
        <w:t xml:space="preserve">Autocorrelation Function: RESI BKL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1   0.089272   0.69   0.50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-0.082497  -0.63   0.94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-0.015655  -0.12   0.95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4   0.223934   1.71   4.29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-0.232676  -1.70   7.95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-0.021978  -0.15   7.98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7   0.116585   0.81   8.94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8   0.260044   1.79  13.77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-0.133897  -0.88  15.08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-0.066904  -0.43  15.41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-0.033672  -0.22  15.50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-0.073066  -0.47  15.91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-0.244703  -1.57  20.65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14   0.039353   0.24  20.78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15   0.052799   0.33  21.01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BKL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Default="00124CCF" w:rsidP="00124CCF">
      <w:pPr>
        <w:autoSpaceDE w:val="0"/>
        <w:autoSpaceDN w:val="0"/>
        <w:adjustRightInd w:val="0"/>
        <w:spacing w:after="0" w:line="240" w:lineRule="auto"/>
        <w:rPr>
          <w:rFonts w:ascii="Arial" w:hAnsi="Arial" w:cs="Arial"/>
          <w:b/>
          <w:bCs/>
        </w:rPr>
      </w:pPr>
      <w:r>
        <w:br w:type="page"/>
      </w:r>
      <w:r>
        <w:rPr>
          <w:rFonts w:ascii="Arial" w:hAnsi="Arial" w:cs="Arial"/>
          <w:b/>
          <w:bCs/>
        </w:rPr>
        <w:lastRenderedPageBreak/>
        <w:t xml:space="preserve">Stepwise Regression: SBC versus DIL, HOT, PIC, RED, ENC, GMR, PUM, TRG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Alpha-to-Enter: </w:t>
      </w:r>
      <w:proofErr w:type="gramStart"/>
      <w:r>
        <w:rPr>
          <w:rFonts w:ascii="Courier New" w:hAnsi="Courier New" w:cs="Courier New"/>
          <w:sz w:val="18"/>
          <w:szCs w:val="18"/>
        </w:rPr>
        <w:t>0.05  Alpha</w:t>
      </w:r>
      <w:proofErr w:type="gramEnd"/>
      <w:r>
        <w:rPr>
          <w:rFonts w:ascii="Courier New" w:hAnsi="Courier New" w:cs="Courier New"/>
          <w:sz w:val="18"/>
          <w:szCs w:val="18"/>
        </w:rPr>
        <w:t>-to-Remove: 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Response is SBC on 8 predictors, with N = 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Step              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23.48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8.9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T-Value        3.50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P-Value       0.001</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6.41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          17.40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adj</w:t>
      </w:r>
      <w:proofErr w:type="spellEnd"/>
      <w:r>
        <w:rPr>
          <w:rFonts w:ascii="Courier New" w:hAnsi="Courier New" w:cs="Courier New"/>
          <w:sz w:val="18"/>
          <w:szCs w:val="18"/>
        </w:rPr>
        <w:t>)     15.98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Mallows Cp     -0.5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2546.02</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R-Sq(</w:t>
      </w:r>
      <w:proofErr w:type="spellStart"/>
      <w:r>
        <w:rPr>
          <w:rFonts w:ascii="Courier New" w:hAnsi="Courier New" w:cs="Courier New"/>
          <w:sz w:val="18"/>
          <w:szCs w:val="18"/>
        </w:rPr>
        <w:t>pred</w:t>
      </w:r>
      <w:proofErr w:type="spellEnd"/>
      <w:r>
        <w:rPr>
          <w:rFonts w:ascii="Courier New" w:hAnsi="Courier New" w:cs="Courier New"/>
          <w:sz w:val="18"/>
          <w:szCs w:val="18"/>
        </w:rPr>
        <w:t>)    11.86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Regression Analysis: SBC versus GMR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The regression equation is</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SBC = 23.5 + 8.85 GMR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T      P    VIF</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Constant   23.483    2.716  8.65  0.000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GMR         8.850    2.532  3.50  0.001  1.000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 = 6.41373   R-Sq = 17.4%   R-Sq(</w:t>
      </w:r>
      <w:proofErr w:type="spellStart"/>
      <w:r>
        <w:rPr>
          <w:rFonts w:ascii="Courier New" w:hAnsi="Courier New" w:cs="Courier New"/>
          <w:sz w:val="18"/>
          <w:szCs w:val="18"/>
        </w:rPr>
        <w:t>adj</w:t>
      </w:r>
      <w:proofErr w:type="spellEnd"/>
      <w:r>
        <w:rPr>
          <w:rFonts w:ascii="Courier New" w:hAnsi="Courier New" w:cs="Courier New"/>
          <w:sz w:val="18"/>
          <w:szCs w:val="18"/>
        </w:rPr>
        <w:t>) = 16.0%</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PRESS = 2546.02   R-Sq(</w:t>
      </w:r>
      <w:proofErr w:type="spellStart"/>
      <w:r>
        <w:rPr>
          <w:rFonts w:ascii="Courier New" w:hAnsi="Courier New" w:cs="Courier New"/>
          <w:sz w:val="18"/>
          <w:szCs w:val="18"/>
        </w:rPr>
        <w:t>pred</w:t>
      </w:r>
      <w:proofErr w:type="spellEnd"/>
      <w:r>
        <w:rPr>
          <w:rFonts w:ascii="Courier New" w:hAnsi="Courier New" w:cs="Courier New"/>
          <w:sz w:val="18"/>
          <w:szCs w:val="18"/>
        </w:rPr>
        <w:t>) = 11.86%</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Analysis of Variance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Source          DF       SS      MS      F      P</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Regression       1   502.68  </w:t>
      </w:r>
      <w:proofErr w:type="spellStart"/>
      <w:r>
        <w:rPr>
          <w:rFonts w:ascii="Courier New" w:hAnsi="Courier New" w:cs="Courier New"/>
          <w:sz w:val="18"/>
          <w:szCs w:val="18"/>
        </w:rPr>
        <w:t>502.68</w:t>
      </w:r>
      <w:proofErr w:type="spellEnd"/>
      <w:r>
        <w:rPr>
          <w:rFonts w:ascii="Courier New" w:hAnsi="Courier New" w:cs="Courier New"/>
          <w:sz w:val="18"/>
          <w:szCs w:val="18"/>
        </w:rPr>
        <w:t xml:space="preserve">  12.22  0.001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Residual Error  58  2385.89   41.14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Total           59  2888.57</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Unusual Observations</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Obs</w:t>
      </w:r>
      <w:proofErr w:type="spellEnd"/>
      <w:r>
        <w:rPr>
          <w:rFonts w:ascii="Courier New" w:hAnsi="Courier New" w:cs="Courier New"/>
          <w:sz w:val="18"/>
          <w:szCs w:val="18"/>
        </w:rPr>
        <w:t xml:space="preserve">   GMR     SBC     Fit  SE Fit  Residual  St </w:t>
      </w:r>
      <w:proofErr w:type="spellStart"/>
      <w:r>
        <w:rPr>
          <w:rFonts w:ascii="Courier New" w:hAnsi="Courier New" w:cs="Courier New"/>
          <w:sz w:val="18"/>
          <w:szCs w:val="18"/>
        </w:rPr>
        <w:t>Resid</w:t>
      </w:r>
      <w:proofErr w:type="spellEnd"/>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0.23  28.956  25.536   2.164     3.420      0.57 X</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32  1.01  49.784  32.386   0.829    17.398      2.74R</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51  0.55  42.672  28.323   1.459    14.349      2.30R</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 denotes an observation with a large standardized residual.</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X denotes an observation whose X value gives it large leverage.</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Durbin-Watson statistic = 2.26508</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Function: RESI SBC </w:t>
      </w:r>
    </w:p>
    <w:p w:rsidR="00124CCF" w:rsidRDefault="00124CCF" w:rsidP="00124CCF">
      <w:pPr>
        <w:autoSpaceDE w:val="0"/>
        <w:autoSpaceDN w:val="0"/>
        <w:adjustRightInd w:val="0"/>
        <w:spacing w:after="0" w:line="240" w:lineRule="auto"/>
        <w:rPr>
          <w:rFonts w:ascii="Arial" w:hAnsi="Arial" w:cs="Arial"/>
          <w:b/>
          <w:bCs/>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Lag        ACF      T    LBQ</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  -0.135778  -1.05   1.16</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2  -0.082587  -0.63   1.60</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3   0.096964   0.73   2.21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4   0.016337   0.12   2.23</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5  -0.115606  -0.87   3.14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6   0.101957   0.75   3.85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7   0.103695   0.76   4.61</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8  -0.166390  -1.21   6.59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9   0.059220   0.42   6.84</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10  -0.019166  -0.14   6.87</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11  -0.132059  -0.93   8.19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12   0.124304   0.87   9.39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13   0.000216   0.00   9.39</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14   0.134090   0.92  10.85</w:t>
      </w: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15  -0.040788  -0.28  10.98</w:t>
      </w:r>
    </w:p>
    <w:p w:rsidR="00124CCF" w:rsidRDefault="00124CCF" w:rsidP="00124CCF">
      <w:pPr>
        <w:autoSpaceDE w:val="0"/>
        <w:autoSpaceDN w:val="0"/>
        <w:adjustRightInd w:val="0"/>
        <w:spacing w:after="0" w:line="240" w:lineRule="auto"/>
        <w:rPr>
          <w:rFonts w:ascii="Courier New" w:hAnsi="Courier New" w:cs="Courier New"/>
          <w:sz w:val="18"/>
          <w:szCs w:val="18"/>
        </w:rPr>
      </w:pPr>
    </w:p>
    <w:p w:rsidR="00124CCF" w:rsidRDefault="00124CCF" w:rsidP="00124CCF">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124CCF" w:rsidRDefault="00124CCF" w:rsidP="00124CCF">
      <w:pPr>
        <w:autoSpaceDE w:val="0"/>
        <w:autoSpaceDN w:val="0"/>
        <w:adjustRightInd w:val="0"/>
        <w:spacing w:after="0" w:line="240" w:lineRule="auto"/>
        <w:rPr>
          <w:rFonts w:ascii="Arial" w:hAnsi="Arial" w:cs="Arial"/>
          <w:b/>
          <w:bCs/>
        </w:rPr>
      </w:pPr>
      <w:r>
        <w:rPr>
          <w:rFonts w:ascii="Arial" w:hAnsi="Arial" w:cs="Arial"/>
          <w:b/>
          <w:bCs/>
        </w:rPr>
        <w:t xml:space="preserve">Autocorrelation for RESI SBC </w:t>
      </w:r>
    </w:p>
    <w:p w:rsidR="00124CCF" w:rsidRDefault="00124CCF" w:rsidP="00124CCF">
      <w:pPr>
        <w:spacing w:after="0" w:line="240" w:lineRule="auto"/>
      </w:pPr>
    </w:p>
    <w:p w:rsidR="00124CCF" w:rsidRDefault="00124CCF" w:rsidP="00124CCF">
      <w:pPr>
        <w:spacing w:after="0" w:line="240" w:lineRule="auto"/>
      </w:pPr>
      <w:r>
        <w:rPr>
          <w:noProof/>
          <w:lang w:eastAsia="en-US"/>
        </w:rPr>
        <w:drawing>
          <wp:inline distT="0" distB="0" distL="0" distR="0">
            <wp:extent cx="5486400" cy="3657600"/>
            <wp:effectExtent l="1905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124CCF" w:rsidRPr="00E85780" w:rsidRDefault="00124CCF" w:rsidP="00124CCF">
      <w:pPr>
        <w:autoSpaceDE w:val="0"/>
        <w:autoSpaceDN w:val="0"/>
        <w:adjustRightInd w:val="0"/>
        <w:spacing w:after="0" w:line="240" w:lineRule="auto"/>
        <w:rPr>
          <w:rFonts w:ascii="Times New Roman" w:hAnsi="Times New Roman" w:cs="Times New Roman"/>
          <w:sz w:val="24"/>
          <w:szCs w:val="24"/>
        </w:rPr>
      </w:pPr>
    </w:p>
    <w:p w:rsidR="00124CCF" w:rsidRDefault="00124CCF" w:rsidP="00124CCF">
      <w:pPr>
        <w:pStyle w:val="Heading2"/>
        <w:spacing w:line="240" w:lineRule="auto"/>
        <w:rPr>
          <w:noProof/>
        </w:rPr>
      </w:pPr>
      <w:r>
        <w:rPr>
          <w:noProof/>
        </w:rPr>
        <w:br w:type="page"/>
      </w:r>
    </w:p>
    <w:p w:rsidR="007A3D71" w:rsidRDefault="007A3D71" w:rsidP="007A3D71">
      <w:pPr>
        <w:pStyle w:val="Heading2"/>
        <w:rPr>
          <w:rStyle w:val="Heading8Char"/>
          <w:sz w:val="26"/>
        </w:rPr>
      </w:pPr>
      <w:bookmarkStart w:id="74" w:name="_Toc289353908"/>
      <w:bookmarkStart w:id="75" w:name="_Toc289083528"/>
      <w:r>
        <w:rPr>
          <w:rStyle w:val="Heading8Char"/>
          <w:sz w:val="26"/>
        </w:rPr>
        <w:lastRenderedPageBreak/>
        <w:t xml:space="preserve">Appendix </w:t>
      </w:r>
      <w:r w:rsidR="00C20252">
        <w:rPr>
          <w:rStyle w:val="Heading8Char"/>
          <w:sz w:val="26"/>
        </w:rPr>
        <w:t>5</w:t>
      </w:r>
      <w:r>
        <w:rPr>
          <w:rStyle w:val="Heading8Char"/>
          <w:sz w:val="26"/>
        </w:rPr>
        <w:t>. Regression Equations for Reconstructions</w:t>
      </w:r>
      <w:bookmarkEnd w:id="74"/>
    </w:p>
    <w:p w:rsidR="007A3D71" w:rsidRPr="00060795" w:rsidRDefault="007A3D71" w:rsidP="007A3D71"/>
    <w:tbl>
      <w:tblPr>
        <w:tblW w:w="5000" w:type="pct"/>
        <w:jc w:val="center"/>
        <w:tblLayout w:type="fixed"/>
        <w:tblLook w:val="04A0"/>
      </w:tblPr>
      <w:tblGrid>
        <w:gridCol w:w="1908"/>
        <w:gridCol w:w="1440"/>
        <w:gridCol w:w="1080"/>
        <w:gridCol w:w="5148"/>
      </w:tblGrid>
      <w:tr w:rsidR="007A3D71" w:rsidRPr="004E0A17" w:rsidTr="005C5D51">
        <w:trPr>
          <w:trHeight w:val="330"/>
          <w:jc w:val="center"/>
        </w:trPr>
        <w:tc>
          <w:tcPr>
            <w:tcW w:w="996" w:type="pct"/>
            <w:tcBorders>
              <w:top w:val="single" w:sz="8" w:space="0" w:color="auto"/>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b/>
                <w:bCs/>
                <w:color w:val="000000"/>
              </w:rPr>
            </w:pPr>
            <w:r w:rsidRPr="004E0A17">
              <w:rPr>
                <w:rFonts w:ascii="Arial" w:eastAsia="Times New Roman" w:hAnsi="Arial" w:cs="Arial"/>
                <w:b/>
                <w:bCs/>
                <w:color w:val="000000"/>
              </w:rPr>
              <w:t>SNOTEL STATION</w:t>
            </w:r>
          </w:p>
        </w:tc>
        <w:tc>
          <w:tcPr>
            <w:tcW w:w="752" w:type="pct"/>
            <w:tcBorders>
              <w:top w:val="single" w:sz="8" w:space="0" w:color="auto"/>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b/>
                <w:bCs/>
                <w:color w:val="000000"/>
              </w:rPr>
            </w:pPr>
            <w:r w:rsidRPr="004E0A17">
              <w:rPr>
                <w:rFonts w:ascii="Arial" w:eastAsia="Times New Roman" w:hAnsi="Arial" w:cs="Arial"/>
                <w:b/>
                <w:bCs/>
                <w:color w:val="000000"/>
              </w:rPr>
              <w:t>Retained</w:t>
            </w:r>
          </w:p>
          <w:p w:rsidR="007A3D71" w:rsidRPr="004E0A17" w:rsidRDefault="007A3D71" w:rsidP="005C5D51">
            <w:pPr>
              <w:spacing w:after="0" w:line="240" w:lineRule="auto"/>
              <w:jc w:val="center"/>
              <w:rPr>
                <w:rFonts w:ascii="Arial" w:eastAsia="Times New Roman" w:hAnsi="Arial" w:cs="Arial"/>
                <w:b/>
                <w:bCs/>
                <w:color w:val="000000"/>
              </w:rPr>
            </w:pPr>
            <w:r w:rsidRPr="004E0A17">
              <w:rPr>
                <w:rFonts w:ascii="Arial" w:eastAsia="Times New Roman" w:hAnsi="Arial" w:cs="Arial"/>
                <w:b/>
                <w:bCs/>
                <w:color w:val="000000"/>
              </w:rPr>
              <w:t>Predictors</w:t>
            </w:r>
          </w:p>
        </w:tc>
        <w:tc>
          <w:tcPr>
            <w:tcW w:w="564" w:type="pct"/>
            <w:tcBorders>
              <w:top w:val="single" w:sz="8" w:space="0" w:color="auto"/>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b/>
                <w:bCs/>
              </w:rPr>
            </w:pPr>
            <w:r w:rsidRPr="004E0A17">
              <w:rPr>
                <w:rFonts w:ascii="Arial" w:eastAsia="Times New Roman" w:hAnsi="Arial" w:cs="Arial"/>
                <w:b/>
                <w:bCs/>
              </w:rPr>
              <w:t>R</w:t>
            </w:r>
            <w:r w:rsidRPr="004E0A17">
              <w:rPr>
                <w:rFonts w:ascii="Arial" w:eastAsia="Times New Roman" w:hAnsi="Arial" w:cs="Arial"/>
                <w:b/>
                <w:bCs/>
                <w:vertAlign w:val="superscript"/>
              </w:rPr>
              <w:t>2</w:t>
            </w:r>
          </w:p>
        </w:tc>
        <w:tc>
          <w:tcPr>
            <w:tcW w:w="2688" w:type="pct"/>
            <w:tcBorders>
              <w:top w:val="single" w:sz="8" w:space="0" w:color="auto"/>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b/>
                <w:bCs/>
                <w:color w:val="000000"/>
              </w:rPr>
            </w:pPr>
            <w:r w:rsidRPr="004E0A17">
              <w:rPr>
                <w:rFonts w:ascii="Arial" w:eastAsia="Times New Roman" w:hAnsi="Arial" w:cs="Arial"/>
                <w:b/>
                <w:bCs/>
                <w:color w:val="000000"/>
              </w:rPr>
              <w:t>Regression Equation</w:t>
            </w:r>
          </w:p>
        </w:tc>
      </w:tr>
      <w:tr w:rsidR="007A3D71" w:rsidRPr="004E0A17" w:rsidTr="005C5D51">
        <w:trPr>
          <w:trHeight w:val="485"/>
          <w:jc w:val="center"/>
        </w:trPr>
        <w:tc>
          <w:tcPr>
            <w:tcW w:w="996" w:type="pct"/>
            <w:tcBorders>
              <w:top w:val="nil"/>
              <w:left w:val="nil"/>
              <w:bottom w:val="nil"/>
              <w:right w:val="nil"/>
            </w:tcBorders>
            <w:shd w:val="clear" w:color="auto" w:fill="auto"/>
            <w:vAlign w:val="center"/>
            <w:hideMark/>
          </w:tcPr>
          <w:p w:rsidR="007A3D71" w:rsidRPr="004E0A17" w:rsidRDefault="007A3D71" w:rsidP="005C5D51">
            <w:pPr>
              <w:spacing w:after="0" w:line="240" w:lineRule="auto"/>
              <w:jc w:val="center"/>
              <w:rPr>
                <w:rFonts w:ascii="Arial" w:eastAsia="Times New Roman" w:hAnsi="Arial" w:cs="Arial"/>
              </w:rPr>
            </w:pPr>
            <w:r w:rsidRPr="004E0A17">
              <w:rPr>
                <w:rFonts w:ascii="Arial" w:eastAsia="Times New Roman" w:hAnsi="Arial" w:cs="Arial"/>
              </w:rPr>
              <w:t>SWE 11</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PUM</w:t>
            </w:r>
          </w:p>
        </w:tc>
        <w:tc>
          <w:tcPr>
            <w:tcW w:w="564" w:type="pct"/>
            <w:tcBorders>
              <w:top w:val="nil"/>
              <w:left w:val="nil"/>
              <w:bottom w:val="nil"/>
              <w:right w:val="nil"/>
            </w:tcBorders>
            <w:shd w:val="clear" w:color="auto" w:fill="auto"/>
            <w:noWrap/>
            <w:vAlign w:val="center"/>
            <w:hideMark/>
          </w:tcPr>
          <w:p w:rsidR="007A3D71" w:rsidRPr="004E0A17" w:rsidRDefault="004E249B" w:rsidP="005C5D51">
            <w:pPr>
              <w:spacing w:after="0" w:line="240" w:lineRule="auto"/>
              <w:jc w:val="center"/>
              <w:rPr>
                <w:rFonts w:ascii="Arial" w:eastAsia="Times New Roman" w:hAnsi="Arial" w:cs="Arial"/>
              </w:rPr>
            </w:pPr>
            <w:r>
              <w:rPr>
                <w:rFonts w:ascii="Arial" w:eastAsia="Times New Roman" w:hAnsi="Arial" w:cs="Arial"/>
              </w:rPr>
              <w:t>0.42</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SWE 11 = 25.127 + 13.170*GMR + 11.302*PUM</w:t>
            </w:r>
          </w:p>
        </w:tc>
      </w:tr>
      <w:tr w:rsidR="007A3D71" w:rsidRPr="004E0A17" w:rsidTr="005C5D51">
        <w:trPr>
          <w:trHeight w:val="285"/>
          <w:jc w:val="center"/>
        </w:trPr>
        <w:tc>
          <w:tcPr>
            <w:tcW w:w="996" w:type="pct"/>
            <w:tcBorders>
              <w:top w:val="nil"/>
              <w:left w:val="nil"/>
              <w:bottom w:val="nil"/>
              <w:right w:val="nil"/>
            </w:tcBorders>
            <w:shd w:val="clear" w:color="auto" w:fill="auto"/>
            <w:vAlign w:val="center"/>
            <w:hideMark/>
          </w:tcPr>
          <w:p w:rsidR="007A3D71" w:rsidRPr="004E0A17" w:rsidRDefault="007A3D71" w:rsidP="005C5D51">
            <w:pPr>
              <w:spacing w:after="0" w:line="240" w:lineRule="auto"/>
              <w:jc w:val="center"/>
              <w:rPr>
                <w:rFonts w:ascii="Arial" w:eastAsia="Times New Roman" w:hAnsi="Arial" w:cs="Arial"/>
              </w:rPr>
            </w:pPr>
            <w:r w:rsidRPr="004E0A17">
              <w:rPr>
                <w:rFonts w:ascii="Arial" w:eastAsia="Times New Roman" w:hAnsi="Arial" w:cs="Arial"/>
              </w:rPr>
              <w:t>SWE 9</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PUM</w:t>
            </w:r>
          </w:p>
        </w:tc>
        <w:tc>
          <w:tcPr>
            <w:tcW w:w="564" w:type="pct"/>
            <w:tcBorders>
              <w:top w:val="nil"/>
              <w:left w:val="nil"/>
              <w:bottom w:val="nil"/>
              <w:right w:val="nil"/>
            </w:tcBorders>
            <w:shd w:val="clear" w:color="auto" w:fill="auto"/>
            <w:noWrap/>
            <w:vAlign w:val="center"/>
            <w:hideMark/>
          </w:tcPr>
          <w:p w:rsidR="007A3D71" w:rsidRPr="004E0A17" w:rsidRDefault="004E249B" w:rsidP="005C5D51">
            <w:pPr>
              <w:spacing w:after="0" w:line="240" w:lineRule="auto"/>
              <w:jc w:val="center"/>
              <w:rPr>
                <w:rFonts w:ascii="Arial" w:eastAsia="Times New Roman" w:hAnsi="Arial" w:cs="Arial"/>
              </w:rPr>
            </w:pPr>
            <w:r>
              <w:rPr>
                <w:rFonts w:ascii="Arial" w:eastAsia="Times New Roman" w:hAnsi="Arial" w:cs="Arial"/>
              </w:rPr>
              <w:t>0.45</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SWE 9 = 24.160 + 13.151*GMR + 12.807*PUM</w:t>
            </w:r>
          </w:p>
        </w:tc>
      </w:tr>
      <w:tr w:rsidR="007A3D71" w:rsidRPr="004E0A17" w:rsidTr="005C5D51">
        <w:trPr>
          <w:trHeight w:val="285"/>
          <w:jc w:val="center"/>
        </w:trPr>
        <w:tc>
          <w:tcPr>
            <w:tcW w:w="996" w:type="pct"/>
            <w:tcBorders>
              <w:top w:val="nil"/>
              <w:left w:val="nil"/>
              <w:bottom w:val="nil"/>
              <w:right w:val="nil"/>
            </w:tcBorders>
            <w:shd w:val="clear" w:color="auto" w:fill="auto"/>
            <w:vAlign w:val="center"/>
            <w:hideMark/>
          </w:tcPr>
          <w:p w:rsidR="007A3D71" w:rsidRPr="004E0A17" w:rsidRDefault="007A3D71" w:rsidP="005C5D51">
            <w:pPr>
              <w:spacing w:after="0" w:line="240" w:lineRule="auto"/>
              <w:jc w:val="center"/>
              <w:rPr>
                <w:rFonts w:ascii="Arial" w:eastAsia="Times New Roman" w:hAnsi="Arial" w:cs="Arial"/>
              </w:rPr>
            </w:pP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p>
        </w:tc>
        <w:tc>
          <w:tcPr>
            <w:tcW w:w="564"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rPr>
            </w:pP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p>
        </w:tc>
      </w:tr>
      <w:tr w:rsidR="007A3D71" w:rsidRPr="004E0A17" w:rsidTr="005C5D51">
        <w:trPr>
          <w:trHeight w:val="285"/>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Dry Lake</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(DLK)</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PUM</w:t>
            </w:r>
          </w:p>
        </w:tc>
        <w:tc>
          <w:tcPr>
            <w:tcW w:w="564" w:type="pct"/>
            <w:tcBorders>
              <w:top w:val="nil"/>
              <w:left w:val="nil"/>
              <w:bottom w:val="nil"/>
              <w:right w:val="nil"/>
            </w:tcBorders>
            <w:shd w:val="clear" w:color="auto" w:fill="auto"/>
            <w:noWrap/>
            <w:vAlign w:val="center"/>
            <w:hideMark/>
          </w:tcPr>
          <w:p w:rsidR="007A3D71" w:rsidRPr="004E0A17" w:rsidRDefault="004E249B" w:rsidP="005C5D51">
            <w:pPr>
              <w:spacing w:after="0" w:line="240" w:lineRule="auto"/>
              <w:jc w:val="center"/>
              <w:rPr>
                <w:rFonts w:ascii="Arial" w:eastAsia="Times New Roman" w:hAnsi="Arial" w:cs="Arial"/>
              </w:rPr>
            </w:pPr>
            <w:r>
              <w:rPr>
                <w:rFonts w:ascii="Arial" w:eastAsia="Times New Roman" w:hAnsi="Arial" w:cs="Arial"/>
              </w:rPr>
              <w:t>0.48</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DLK = 20.373 + 17.413*GMR + 18.559*PUM</w:t>
            </w:r>
          </w:p>
        </w:tc>
      </w:tr>
      <w:tr w:rsidR="007A3D71" w:rsidRPr="004E0A17" w:rsidTr="005C5D51">
        <w:trPr>
          <w:trHeight w:val="63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Old Battle</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(OBT)</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TRG</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0.4</w:t>
            </w:r>
            <w:r w:rsidR="004E249B">
              <w:rPr>
                <w:rFonts w:ascii="Arial" w:eastAsia="Times New Roman" w:hAnsi="Arial" w:cs="Arial"/>
              </w:rPr>
              <w:t>2</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OBT = 41.745 + 21.603*GMR + 18.719*TRG</w:t>
            </w:r>
          </w:p>
        </w:tc>
      </w:tr>
      <w:tr w:rsidR="007A3D71" w:rsidRPr="004E0A17" w:rsidTr="005C5D51">
        <w:trPr>
          <w:trHeight w:val="621"/>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Lake Irene</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(LKI)</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PUM</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0.41</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LKI = 26.746 + 17.545*GMR + 20.051*PUM</w:t>
            </w:r>
          </w:p>
        </w:tc>
      </w:tr>
      <w:tr w:rsidR="007A3D71" w:rsidRPr="004E0A17" w:rsidTr="005C5D51">
        <w:trPr>
          <w:trHeight w:val="639"/>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Columbine</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(COL)</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PUM</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0.3</w:t>
            </w:r>
            <w:r w:rsidR="004E249B">
              <w:rPr>
                <w:rFonts w:ascii="Arial" w:eastAsia="Times New Roman" w:hAnsi="Arial" w:cs="Arial"/>
              </w:rPr>
              <w:t>6</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COL = 36.084 + 26.730*PUM</w:t>
            </w:r>
          </w:p>
        </w:tc>
      </w:tr>
      <w:tr w:rsidR="007A3D71" w:rsidRPr="004E0A17" w:rsidTr="005C5D51">
        <w:trPr>
          <w:trHeight w:val="72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Deadman Hill</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(DMH)</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0.33</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DMH = 26.917 + 14.343*GMR</w:t>
            </w:r>
          </w:p>
        </w:tc>
      </w:tr>
      <w:tr w:rsidR="007A3D71" w:rsidRPr="004E0A17" w:rsidTr="005C5D51">
        <w:trPr>
          <w:trHeight w:val="891"/>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Willow Creek Pass</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(WCP)</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 TRG</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0.33</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WCP = 16.064 + 6.326*GMR + 7.158*TRG</w:t>
            </w:r>
          </w:p>
        </w:tc>
      </w:tr>
      <w:tr w:rsidR="007A3D71" w:rsidRPr="004E0A17" w:rsidTr="005C5D51">
        <w:trPr>
          <w:trHeight w:val="90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Phantom Valley</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(PHV)</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GMR,PUM</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w:t>
            </w:r>
            <w:r w:rsidR="004E249B">
              <w:rPr>
                <w:rFonts w:ascii="Arial" w:eastAsia="Times New Roman" w:hAnsi="Arial" w:cs="Arial"/>
              </w:rPr>
              <w:t>30</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PHV = 9.650 + 5.564*GMR + 7.232*PUM</w:t>
            </w:r>
          </w:p>
        </w:tc>
      </w:tr>
      <w:tr w:rsidR="007A3D71" w:rsidRPr="004E0A17" w:rsidTr="005C5D51">
        <w:trPr>
          <w:trHeight w:val="63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Roach</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(ROA)</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w:t>
            </w:r>
          </w:p>
        </w:tc>
        <w:tc>
          <w:tcPr>
            <w:tcW w:w="564" w:type="pct"/>
            <w:tcBorders>
              <w:top w:val="nil"/>
              <w:left w:val="nil"/>
              <w:bottom w:val="nil"/>
              <w:right w:val="nil"/>
            </w:tcBorders>
            <w:shd w:val="clear" w:color="auto" w:fill="auto"/>
            <w:noWrap/>
            <w:vAlign w:val="center"/>
            <w:hideMark/>
          </w:tcPr>
          <w:p w:rsidR="007A3D71" w:rsidRPr="004E0A17" w:rsidRDefault="004E249B" w:rsidP="005C5D51">
            <w:pPr>
              <w:spacing w:after="0" w:line="240" w:lineRule="auto"/>
              <w:jc w:val="center"/>
              <w:rPr>
                <w:rFonts w:ascii="Arial" w:eastAsia="Times New Roman" w:hAnsi="Arial" w:cs="Arial"/>
              </w:rPr>
            </w:pPr>
            <w:r>
              <w:rPr>
                <w:rFonts w:ascii="Arial" w:eastAsia="Times New Roman" w:hAnsi="Arial" w:cs="Arial"/>
              </w:rPr>
              <w:t>0.29</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ROA = 28.608 + 14.826*ROA</w:t>
            </w:r>
          </w:p>
        </w:tc>
      </w:tr>
      <w:tr w:rsidR="007A3D71" w:rsidRPr="004E0A17" w:rsidTr="005C5D51">
        <w:trPr>
          <w:trHeight w:val="72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Elk River</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(EKR)</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PUM</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0.2</w:t>
            </w:r>
            <w:r w:rsidR="004E249B">
              <w:rPr>
                <w:rFonts w:ascii="Arial" w:eastAsia="Times New Roman" w:hAnsi="Arial" w:cs="Arial"/>
              </w:rPr>
              <w:t>8</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EKR = 27.389 + 21.993*PUM</w:t>
            </w:r>
          </w:p>
        </w:tc>
      </w:tr>
      <w:tr w:rsidR="007A3D71" w:rsidRPr="004E0A17" w:rsidTr="005C5D51">
        <w:trPr>
          <w:trHeight w:val="630"/>
          <w:jc w:val="center"/>
        </w:trPr>
        <w:tc>
          <w:tcPr>
            <w:tcW w:w="996"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Brooklyn Lake</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(BKL)</w:t>
            </w:r>
          </w:p>
        </w:tc>
        <w:tc>
          <w:tcPr>
            <w:tcW w:w="752"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w:t>
            </w:r>
          </w:p>
        </w:tc>
        <w:tc>
          <w:tcPr>
            <w:tcW w:w="564" w:type="pct"/>
            <w:tcBorders>
              <w:top w:val="nil"/>
              <w:left w:val="nil"/>
              <w:bottom w:val="nil"/>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0.19</w:t>
            </w:r>
          </w:p>
        </w:tc>
        <w:tc>
          <w:tcPr>
            <w:tcW w:w="2688" w:type="pct"/>
            <w:tcBorders>
              <w:top w:val="nil"/>
              <w:left w:val="nil"/>
              <w:bottom w:val="nil"/>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BLK = 39.954 + 22.263*GMR</w:t>
            </w:r>
          </w:p>
        </w:tc>
      </w:tr>
      <w:tr w:rsidR="007A3D71" w:rsidRPr="004E0A17" w:rsidTr="005C5D51">
        <w:trPr>
          <w:trHeight w:val="285"/>
          <w:jc w:val="center"/>
        </w:trPr>
        <w:tc>
          <w:tcPr>
            <w:tcW w:w="996" w:type="pct"/>
            <w:tcBorders>
              <w:top w:val="nil"/>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South Brush Creek</w:t>
            </w:r>
          </w:p>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(SBC)</w:t>
            </w:r>
          </w:p>
        </w:tc>
        <w:tc>
          <w:tcPr>
            <w:tcW w:w="752" w:type="pct"/>
            <w:tcBorders>
              <w:top w:val="nil"/>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jc w:val="center"/>
              <w:rPr>
                <w:rFonts w:ascii="Arial" w:eastAsia="Times New Roman" w:hAnsi="Arial" w:cs="Arial"/>
                <w:color w:val="000000"/>
              </w:rPr>
            </w:pPr>
            <w:r w:rsidRPr="004E0A17">
              <w:rPr>
                <w:rFonts w:ascii="Arial" w:eastAsia="Times New Roman" w:hAnsi="Arial" w:cs="Arial"/>
                <w:color w:val="000000"/>
              </w:rPr>
              <w:t>GMR</w:t>
            </w:r>
          </w:p>
        </w:tc>
        <w:tc>
          <w:tcPr>
            <w:tcW w:w="564" w:type="pct"/>
            <w:tcBorders>
              <w:top w:val="nil"/>
              <w:left w:val="nil"/>
              <w:bottom w:val="single" w:sz="4" w:space="0" w:color="auto"/>
              <w:right w:val="nil"/>
            </w:tcBorders>
            <w:shd w:val="clear" w:color="auto" w:fill="auto"/>
            <w:noWrap/>
            <w:vAlign w:val="center"/>
            <w:hideMark/>
          </w:tcPr>
          <w:p w:rsidR="007A3D71" w:rsidRPr="004E0A17" w:rsidRDefault="007A3D71" w:rsidP="004E249B">
            <w:pPr>
              <w:spacing w:after="0" w:line="240" w:lineRule="auto"/>
              <w:jc w:val="center"/>
              <w:rPr>
                <w:rFonts w:ascii="Arial" w:eastAsia="Times New Roman" w:hAnsi="Arial" w:cs="Arial"/>
              </w:rPr>
            </w:pPr>
            <w:r w:rsidRPr="004E0A17">
              <w:rPr>
                <w:rFonts w:ascii="Arial" w:eastAsia="Times New Roman" w:hAnsi="Arial" w:cs="Arial"/>
              </w:rPr>
              <w:t>0.17</w:t>
            </w:r>
            <w:bookmarkStart w:id="76" w:name="_GoBack"/>
            <w:bookmarkEnd w:id="76"/>
          </w:p>
        </w:tc>
        <w:tc>
          <w:tcPr>
            <w:tcW w:w="2688" w:type="pct"/>
            <w:tcBorders>
              <w:top w:val="nil"/>
              <w:left w:val="nil"/>
              <w:bottom w:val="single" w:sz="4" w:space="0" w:color="auto"/>
              <w:right w:val="nil"/>
            </w:tcBorders>
            <w:shd w:val="clear" w:color="auto" w:fill="auto"/>
            <w:noWrap/>
            <w:vAlign w:val="center"/>
            <w:hideMark/>
          </w:tcPr>
          <w:p w:rsidR="007A3D71" w:rsidRPr="004E0A17" w:rsidRDefault="007A3D71" w:rsidP="005C5D51">
            <w:pPr>
              <w:spacing w:after="0" w:line="240" w:lineRule="auto"/>
              <w:rPr>
                <w:rFonts w:ascii="Arial" w:eastAsia="Times New Roman" w:hAnsi="Arial" w:cs="Arial"/>
                <w:color w:val="000000"/>
              </w:rPr>
            </w:pPr>
            <w:r w:rsidRPr="004E0A17">
              <w:rPr>
                <w:rFonts w:ascii="Arial" w:eastAsia="Times New Roman" w:hAnsi="Arial" w:cs="Arial"/>
                <w:color w:val="000000"/>
              </w:rPr>
              <w:t>SBC = 23.483 + 8.85*GMR</w:t>
            </w:r>
          </w:p>
        </w:tc>
      </w:tr>
    </w:tbl>
    <w:p w:rsidR="007A3D71" w:rsidRPr="004B25C2" w:rsidRDefault="007A3D71" w:rsidP="007A3D71">
      <w:pPr>
        <w:pStyle w:val="Heading2"/>
        <w:rPr>
          <w:rStyle w:val="Heading8Char"/>
          <w:sz w:val="26"/>
        </w:rPr>
      </w:pPr>
      <w:r w:rsidRPr="004B25C2">
        <w:rPr>
          <w:rStyle w:val="Heading8Char"/>
          <w:sz w:val="26"/>
        </w:rPr>
        <w:br w:type="page"/>
      </w:r>
    </w:p>
    <w:p w:rsidR="00124CCF" w:rsidRPr="004B25C2" w:rsidRDefault="00124CCF" w:rsidP="00124CCF">
      <w:pPr>
        <w:pStyle w:val="Heading2"/>
        <w:rPr>
          <w:rStyle w:val="Heading8Char"/>
          <w:sz w:val="26"/>
        </w:rPr>
      </w:pPr>
      <w:bookmarkStart w:id="77" w:name="_Toc289353909"/>
      <w:r w:rsidRPr="004B25C2">
        <w:rPr>
          <w:rStyle w:val="Heading8Char"/>
          <w:sz w:val="26"/>
        </w:rPr>
        <w:lastRenderedPageBreak/>
        <w:t xml:space="preserve">Appendix </w:t>
      </w:r>
      <w:r w:rsidR="00C20252">
        <w:rPr>
          <w:rStyle w:val="Heading8Char"/>
          <w:sz w:val="26"/>
        </w:rPr>
        <w:t>6</w:t>
      </w:r>
      <w:r w:rsidRPr="004B25C2">
        <w:rPr>
          <w:rStyle w:val="Heading8Char"/>
          <w:sz w:val="26"/>
        </w:rPr>
        <w:t>. Model</w:t>
      </w:r>
      <w:bookmarkEnd w:id="75"/>
      <w:r w:rsidR="007A3D71">
        <w:rPr>
          <w:rStyle w:val="Heading8Char"/>
          <w:sz w:val="26"/>
        </w:rPr>
        <w:t xml:space="preserve">’s Reconstruction Data for </w:t>
      </w:r>
      <w:r w:rsidR="00DD7EB1">
        <w:rPr>
          <w:rStyle w:val="Heading8Char"/>
          <w:sz w:val="26"/>
        </w:rPr>
        <w:t>Calibration Data</w:t>
      </w:r>
      <w:bookmarkEnd w:id="77"/>
    </w:p>
    <w:p w:rsidR="00124CCF" w:rsidRPr="009A2E66" w:rsidRDefault="00DD7EB1" w:rsidP="00124CCF">
      <w:pPr>
        <w:pStyle w:val="Caption"/>
        <w:keepNext/>
        <w:rPr>
          <w:rFonts w:ascii="Arial" w:hAnsi="Arial" w:cs="Arial"/>
          <w:b w:val="0"/>
          <w:sz w:val="21"/>
        </w:rPr>
      </w:pPr>
      <w:r w:rsidRPr="009A2E66">
        <w:rPr>
          <w:rFonts w:ascii="Arial" w:hAnsi="Arial" w:cs="Arial"/>
          <w:b w:val="0"/>
          <w:sz w:val="21"/>
        </w:rPr>
        <w:t xml:space="preserve">Model’s Reconstructed Data </w:t>
      </w:r>
      <w:r w:rsidR="00124CCF" w:rsidRPr="009A2E66">
        <w:rPr>
          <w:rFonts w:ascii="Arial" w:hAnsi="Arial" w:cs="Arial"/>
          <w:b w:val="0"/>
          <w:sz w:val="21"/>
        </w:rPr>
        <w:t xml:space="preserve">for </w:t>
      </w:r>
      <w:r w:rsidRPr="009A2E66">
        <w:rPr>
          <w:rFonts w:ascii="Arial" w:hAnsi="Arial" w:cs="Arial"/>
          <w:b w:val="0"/>
          <w:sz w:val="21"/>
        </w:rPr>
        <w:t>Regional, Dry Lake, Old Battle, and Lake Irene</w:t>
      </w:r>
    </w:p>
    <w:tbl>
      <w:tblPr>
        <w:tblW w:w="5000" w:type="pct"/>
        <w:tblLook w:val="04A0"/>
      </w:tblPr>
      <w:tblGrid>
        <w:gridCol w:w="876"/>
        <w:gridCol w:w="1710"/>
        <w:gridCol w:w="1710"/>
        <w:gridCol w:w="1710"/>
        <w:gridCol w:w="1860"/>
        <w:gridCol w:w="1710"/>
      </w:tblGrid>
      <w:tr w:rsidR="00DD7EB1" w:rsidRPr="009220EB" w:rsidTr="00DD7EB1">
        <w:trPr>
          <w:trHeight w:val="300"/>
        </w:trPr>
        <w:tc>
          <w:tcPr>
            <w:tcW w:w="457" w:type="pct"/>
            <w:tcBorders>
              <w:top w:val="single" w:sz="12" w:space="0" w:color="auto"/>
              <w:left w:val="nil"/>
              <w:bottom w:val="single" w:sz="4" w:space="0" w:color="auto"/>
              <w:right w:val="nil"/>
            </w:tcBorders>
            <w:shd w:val="clear" w:color="auto" w:fill="auto"/>
            <w:noWrap/>
            <w:vAlign w:val="center"/>
            <w:hideMark/>
          </w:tcPr>
          <w:p w:rsidR="00DD7EB1" w:rsidRPr="009220EB" w:rsidRDefault="009220EB" w:rsidP="00DD7EB1">
            <w:pPr>
              <w:spacing w:after="0" w:line="240" w:lineRule="auto"/>
              <w:jc w:val="center"/>
              <w:rPr>
                <w:rFonts w:ascii="Arial" w:eastAsia="Times New Roman" w:hAnsi="Arial" w:cs="Arial"/>
                <w:b/>
                <w:bCs/>
              </w:rPr>
            </w:pPr>
            <w:r w:rsidRPr="009220EB">
              <w:rPr>
                <w:rFonts w:ascii="Arial" w:eastAsia="Times New Roman" w:hAnsi="Arial" w:cs="Arial"/>
                <w:b/>
                <w:bCs/>
              </w:rPr>
              <w:t>Y</w:t>
            </w:r>
            <w:r w:rsidR="00DD7EB1" w:rsidRPr="009220EB">
              <w:rPr>
                <w:rFonts w:ascii="Arial" w:eastAsia="Times New Roman" w:hAnsi="Arial" w:cs="Arial"/>
                <w:b/>
                <w:bCs/>
              </w:rPr>
              <w:t>ear</w:t>
            </w:r>
          </w:p>
        </w:tc>
        <w:tc>
          <w:tcPr>
            <w:tcW w:w="893" w:type="pct"/>
            <w:tcBorders>
              <w:top w:val="single" w:sz="12" w:space="0" w:color="auto"/>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b/>
                <w:bCs/>
              </w:rPr>
            </w:pPr>
            <w:r w:rsidRPr="009220EB">
              <w:rPr>
                <w:rFonts w:ascii="Arial" w:eastAsia="Times New Roman" w:hAnsi="Arial" w:cs="Arial"/>
                <w:b/>
                <w:bCs/>
              </w:rPr>
              <w:t>FITS 11</w:t>
            </w:r>
          </w:p>
        </w:tc>
        <w:tc>
          <w:tcPr>
            <w:tcW w:w="893" w:type="pct"/>
            <w:tcBorders>
              <w:top w:val="single" w:sz="12" w:space="0" w:color="auto"/>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b/>
                <w:bCs/>
              </w:rPr>
            </w:pPr>
            <w:r w:rsidRPr="009220EB">
              <w:rPr>
                <w:rFonts w:ascii="Arial" w:eastAsia="Times New Roman" w:hAnsi="Arial" w:cs="Arial"/>
                <w:b/>
                <w:bCs/>
              </w:rPr>
              <w:t>FITS 9</w:t>
            </w:r>
          </w:p>
        </w:tc>
        <w:tc>
          <w:tcPr>
            <w:tcW w:w="893" w:type="pct"/>
            <w:tcBorders>
              <w:top w:val="single" w:sz="12" w:space="0" w:color="auto"/>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b/>
                <w:bCs/>
              </w:rPr>
            </w:pPr>
            <w:r w:rsidRPr="009220EB">
              <w:rPr>
                <w:rFonts w:ascii="Arial" w:eastAsia="Times New Roman" w:hAnsi="Arial" w:cs="Arial"/>
                <w:b/>
                <w:bCs/>
              </w:rPr>
              <w:t>FITS DLK</w:t>
            </w:r>
          </w:p>
        </w:tc>
        <w:tc>
          <w:tcPr>
            <w:tcW w:w="971" w:type="pct"/>
            <w:tcBorders>
              <w:top w:val="single" w:sz="12" w:space="0" w:color="auto"/>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b/>
                <w:bCs/>
              </w:rPr>
            </w:pPr>
            <w:r w:rsidRPr="009220EB">
              <w:rPr>
                <w:rFonts w:ascii="Arial" w:eastAsia="Times New Roman" w:hAnsi="Arial" w:cs="Arial"/>
                <w:b/>
                <w:bCs/>
              </w:rPr>
              <w:t>FITS OBT</w:t>
            </w:r>
          </w:p>
        </w:tc>
        <w:tc>
          <w:tcPr>
            <w:tcW w:w="893" w:type="pct"/>
            <w:tcBorders>
              <w:top w:val="single" w:sz="12" w:space="0" w:color="auto"/>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b/>
                <w:bCs/>
              </w:rPr>
            </w:pPr>
            <w:r w:rsidRPr="009220EB">
              <w:rPr>
                <w:rFonts w:ascii="Arial" w:eastAsia="Times New Roman" w:hAnsi="Arial" w:cs="Arial"/>
                <w:b/>
                <w:bCs/>
              </w:rPr>
              <w:t>FITS LKI</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72.0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86.8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65.9</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60.4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88.1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68.4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87.6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42.7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68.3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50.2</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48.2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48.2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54.2</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72.4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75.8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64.1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88.5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69.8</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52.8</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79.0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60.5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1949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88.9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52.8</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82.4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60.4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80.5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63.5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93.0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72.0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46.7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46.7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51.9</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65.5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67.1</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93.7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75.3</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66.2</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94.8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74.8</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58.6</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81.6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66.6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1959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51.1</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89.9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40.5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40.5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68.3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96.0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83.5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42.9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42.9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68.5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55.4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66.5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90.4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74.9</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44.6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44.6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48.3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78.0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55.8</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92.0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69.0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47.9</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55.6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1969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58.7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86.8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66.4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94.6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49.7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49.7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82.3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64.5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47.9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54.2</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72.9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58.4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58.4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69.7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95.8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78.4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65.4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94.5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59.6</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87.4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42.8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42.8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46.0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lastRenderedPageBreak/>
              <w:t>1977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34.1</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96.2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76.2</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1979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64.3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93.0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51.7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83.3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67.7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49.9</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69.0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63.5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98.8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71.7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71.7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95.7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80.5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61.7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100.8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82.4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60.9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60.9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73.0</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99.0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81.7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57.2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66.4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105.7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74.5</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45.3</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44.7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48.7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56.2</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1989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49.2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49.2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85.3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64.7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39.2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39.2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41.2</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59.1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48.6</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54.2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63.1</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94.0</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71.4</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1992</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43.1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46.4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72.3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53.8</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55.4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55.4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64.9</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95.4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73.3</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36.6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37.4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63.4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44.7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1995</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62.4</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89.9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70.7</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56.3</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65.7</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93.7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74.0</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1997</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53.9</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62.8</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86.1</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71.1</w:t>
            </w:r>
          </w:p>
        </w:tc>
      </w:tr>
      <w:tr w:rsidR="00DD7EB1" w:rsidRPr="009220EB" w:rsidTr="00DD7EB1">
        <w:trPr>
          <w:trHeight w:val="300"/>
        </w:trPr>
        <w:tc>
          <w:tcPr>
            <w:tcW w:w="457"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1998</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41.4</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45.5</w:t>
            </w:r>
          </w:p>
        </w:tc>
        <w:tc>
          <w:tcPr>
            <w:tcW w:w="971"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70.6</w:t>
            </w:r>
          </w:p>
        </w:tc>
        <w:tc>
          <w:tcPr>
            <w:tcW w:w="893" w:type="pct"/>
            <w:tcBorders>
              <w:top w:val="nil"/>
              <w:left w:val="nil"/>
              <w:bottom w:val="nil"/>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53.4</w:t>
            </w:r>
          </w:p>
        </w:tc>
      </w:tr>
      <w:tr w:rsidR="00DD7EB1" w:rsidRPr="009220EB" w:rsidTr="00DD7EB1">
        <w:trPr>
          <w:trHeight w:val="300"/>
        </w:trPr>
        <w:tc>
          <w:tcPr>
            <w:tcW w:w="457"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1999</w:t>
            </w:r>
          </w:p>
        </w:tc>
        <w:tc>
          <w:tcPr>
            <w:tcW w:w="893"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50.0</w:t>
            </w:r>
          </w:p>
        </w:tc>
        <w:tc>
          <w:tcPr>
            <w:tcW w:w="893"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50.0</w:t>
            </w:r>
          </w:p>
        </w:tc>
        <w:tc>
          <w:tcPr>
            <w:tcW w:w="893"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56.9</w:t>
            </w:r>
          </w:p>
        </w:tc>
        <w:tc>
          <w:tcPr>
            <w:tcW w:w="971"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83.1</w:t>
            </w:r>
          </w:p>
        </w:tc>
        <w:tc>
          <w:tcPr>
            <w:tcW w:w="893" w:type="pct"/>
            <w:tcBorders>
              <w:top w:val="nil"/>
              <w:left w:val="nil"/>
              <w:bottom w:val="single" w:sz="4" w:space="0" w:color="auto"/>
              <w:right w:val="nil"/>
            </w:tcBorders>
            <w:shd w:val="clear" w:color="auto" w:fill="auto"/>
            <w:noWrap/>
            <w:vAlign w:val="center"/>
            <w:hideMark/>
          </w:tcPr>
          <w:p w:rsidR="00DD7EB1" w:rsidRPr="009220EB" w:rsidRDefault="00DD7EB1" w:rsidP="00DD7EB1">
            <w:pPr>
              <w:spacing w:after="0" w:line="240" w:lineRule="auto"/>
              <w:jc w:val="center"/>
              <w:rPr>
                <w:rFonts w:ascii="Arial" w:eastAsia="Times New Roman" w:hAnsi="Arial" w:cs="Arial"/>
              </w:rPr>
            </w:pPr>
            <w:r w:rsidRPr="009220EB">
              <w:rPr>
                <w:rFonts w:ascii="Arial" w:eastAsia="Times New Roman" w:hAnsi="Arial" w:cs="Arial"/>
              </w:rPr>
              <w:t>65.0</w:t>
            </w:r>
          </w:p>
        </w:tc>
      </w:tr>
    </w:tbl>
    <w:p w:rsidR="00DD7EB1" w:rsidRDefault="00DD7EB1" w:rsidP="00DD7EB1"/>
    <w:p w:rsidR="00DD7EB1" w:rsidRPr="00DD7EB1" w:rsidRDefault="00DD7EB1" w:rsidP="00DD7EB1"/>
    <w:p w:rsidR="00124CCF" w:rsidRDefault="00124CCF" w:rsidP="00124CCF">
      <w:pPr>
        <w:rPr>
          <w:rStyle w:val="Heading8Char"/>
          <w:b/>
          <w:bCs/>
          <w:caps/>
          <w:sz w:val="26"/>
        </w:rPr>
      </w:pPr>
    </w:p>
    <w:p w:rsidR="00124CCF" w:rsidRDefault="00124CCF" w:rsidP="00124CCF">
      <w:pPr>
        <w:rPr>
          <w:rStyle w:val="Heading8Char"/>
          <w:b/>
          <w:bCs/>
          <w:caps/>
          <w:sz w:val="26"/>
        </w:rPr>
      </w:pPr>
      <w:r>
        <w:rPr>
          <w:rStyle w:val="Heading8Char"/>
          <w:b/>
          <w:bCs/>
          <w:caps/>
          <w:sz w:val="26"/>
        </w:rPr>
        <w:br w:type="page"/>
      </w:r>
    </w:p>
    <w:p w:rsidR="00124CCF" w:rsidRPr="009A2E66" w:rsidRDefault="00DD7EB1" w:rsidP="00124CCF">
      <w:pPr>
        <w:pStyle w:val="Caption"/>
        <w:keepNext/>
        <w:rPr>
          <w:rFonts w:ascii="Arial" w:hAnsi="Arial" w:cs="Arial"/>
          <w:b w:val="0"/>
          <w:sz w:val="22"/>
          <w:szCs w:val="22"/>
        </w:rPr>
      </w:pPr>
      <w:r w:rsidRPr="009A2E66">
        <w:rPr>
          <w:rFonts w:ascii="Arial" w:hAnsi="Arial" w:cs="Arial"/>
          <w:b w:val="0"/>
          <w:sz w:val="22"/>
          <w:szCs w:val="22"/>
        </w:rPr>
        <w:lastRenderedPageBreak/>
        <w:t xml:space="preserve">Model’s Reconstructed Data for COL, DMH, WCP, PHV, ROA, EKR, BKL, </w:t>
      </w:r>
      <w:proofErr w:type="gramStart"/>
      <w:r w:rsidRPr="009A2E66">
        <w:rPr>
          <w:rFonts w:ascii="Arial" w:hAnsi="Arial" w:cs="Arial"/>
          <w:b w:val="0"/>
          <w:sz w:val="22"/>
          <w:szCs w:val="22"/>
        </w:rPr>
        <w:t>SBC</w:t>
      </w:r>
      <w:proofErr w:type="gramEnd"/>
    </w:p>
    <w:tbl>
      <w:tblPr>
        <w:tblW w:w="0" w:type="auto"/>
        <w:tblLayout w:type="fixed"/>
        <w:tblLook w:val="04A0"/>
      </w:tblPr>
      <w:tblGrid>
        <w:gridCol w:w="828"/>
        <w:gridCol w:w="1016"/>
        <w:gridCol w:w="1198"/>
        <w:gridCol w:w="1211"/>
        <w:gridCol w:w="1153"/>
        <w:gridCol w:w="1187"/>
        <w:gridCol w:w="1164"/>
        <w:gridCol w:w="1081"/>
        <w:gridCol w:w="738"/>
      </w:tblGrid>
      <w:tr w:rsidR="00DD7EB1" w:rsidRPr="00DD7EB1" w:rsidTr="00DD7EB1">
        <w:trPr>
          <w:trHeight w:val="315"/>
        </w:trPr>
        <w:tc>
          <w:tcPr>
            <w:tcW w:w="828"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Pr>
                <w:rFonts w:ascii="Arial" w:eastAsia="Times New Roman" w:hAnsi="Arial" w:cs="Arial"/>
                <w:b/>
                <w:bCs/>
              </w:rPr>
              <w:t>Year</w:t>
            </w:r>
          </w:p>
        </w:tc>
        <w:tc>
          <w:tcPr>
            <w:tcW w:w="1016"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COL</w:t>
            </w:r>
          </w:p>
        </w:tc>
        <w:tc>
          <w:tcPr>
            <w:tcW w:w="1198"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DMH</w:t>
            </w:r>
          </w:p>
        </w:tc>
        <w:tc>
          <w:tcPr>
            <w:tcW w:w="1211"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WCP</w:t>
            </w:r>
          </w:p>
        </w:tc>
        <w:tc>
          <w:tcPr>
            <w:tcW w:w="1153"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PHV</w:t>
            </w:r>
          </w:p>
        </w:tc>
        <w:tc>
          <w:tcPr>
            <w:tcW w:w="1187"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ROA</w:t>
            </w:r>
          </w:p>
        </w:tc>
        <w:tc>
          <w:tcPr>
            <w:tcW w:w="1164"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EKR</w:t>
            </w:r>
          </w:p>
        </w:tc>
        <w:tc>
          <w:tcPr>
            <w:tcW w:w="1081" w:type="dxa"/>
            <w:tcBorders>
              <w:top w:val="single" w:sz="12" w:space="0" w:color="auto"/>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 BKL</w:t>
            </w:r>
          </w:p>
        </w:tc>
        <w:tc>
          <w:tcPr>
            <w:tcW w:w="738" w:type="dxa"/>
            <w:tcBorders>
              <w:top w:val="single" w:sz="12" w:space="0" w:color="auto"/>
              <w:left w:val="nil"/>
              <w:bottom w:val="single" w:sz="4" w:space="0" w:color="auto"/>
              <w:right w:val="nil"/>
            </w:tcBorders>
            <w:shd w:val="clear" w:color="auto" w:fill="auto"/>
            <w:noWrap/>
            <w:vAlign w:val="center"/>
            <w:hideMark/>
          </w:tcPr>
          <w:p w:rsid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FITS</w:t>
            </w:r>
          </w:p>
          <w:p w:rsidR="00DD7EB1" w:rsidRPr="00DD7EB1" w:rsidRDefault="00DD7EB1" w:rsidP="00DD7EB1">
            <w:pPr>
              <w:spacing w:after="0" w:line="240" w:lineRule="auto"/>
              <w:jc w:val="center"/>
              <w:rPr>
                <w:rFonts w:ascii="Arial" w:eastAsia="Times New Roman" w:hAnsi="Arial" w:cs="Arial"/>
                <w:b/>
                <w:bCs/>
              </w:rPr>
            </w:pPr>
            <w:r w:rsidRPr="00DD7EB1">
              <w:rPr>
                <w:rFonts w:ascii="Arial" w:eastAsia="Times New Roman" w:hAnsi="Arial" w:cs="Arial"/>
                <w:b/>
                <w:bCs/>
              </w:rPr>
              <w:t>SBC</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21.5</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47.6</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66.2</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40.5</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31.4</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61.0</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63.7</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44.1</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31.5</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46.4</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50.1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66.6</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34.1</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23.4</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47.6</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54.8</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34.6</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17.7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42.8</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28.2</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60.5</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21.6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58.3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43.9</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22.2</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45.6</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24.4</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54.0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57.4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21.0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62.4</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32.4</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1949</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70.1</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42.0</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44.2</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55.4</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55.1</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42.7</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29.5</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20.9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64.5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33.2</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67.5</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43.5</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53.2</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65.7</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33.7</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71.2</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25.1</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56.3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58.4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40.1</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20.8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42.3</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49.8</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30.2</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14.7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45.1</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25.5</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40.6</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31.4</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22.9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64.4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49.2</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50.7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74.6</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37.3</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72.4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43.9</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34.0</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26.1</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46.2</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57.3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29.0</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23.1</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48.4</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1959</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61.0</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38.0</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20.7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57.1</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30.3</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62.5</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46.2</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24.2</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69.8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35.4</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53.0</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35.9</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25.0</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17.7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37.9</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82.3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45.0</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34.4</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29.2</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47.3</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65.4</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68.0</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36.2</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51.4</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28.0</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17.9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40.8</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70.3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68.6</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19.4</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41.2</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68.7</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59.6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36.1</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46.8</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54.2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29.1</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1969</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67.9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31.5</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23.4</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42.4</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53.6</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60.7</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31.7</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49.7</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52.2</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75.4</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22.5</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62.4</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32.4</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39.4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21.8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59.3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31.2</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74.9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27.3</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59.3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62.0</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49.2</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25.3</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74.6</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37.3</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64.6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42.9</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50.9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64.8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33.3</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38.7</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18.6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40.8</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58.3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32.2</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18.7</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14.6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26.7</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lastRenderedPageBreak/>
              <w:t>1978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71.4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45.7</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26.5</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56.5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69.1</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35.1</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1979</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75.7</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42.1</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29.9</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44.3</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55.1</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24.7</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20.0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43.0</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35.4</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47.7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68.6</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34.9</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75.9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60.1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70.3</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35.5</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73.2</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49.6</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28.5</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52.1</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57.9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75.2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37.5</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74.8</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48.1</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28.3</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50.5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59.2</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72.8</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63.1</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37.5</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51.9</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49.6</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74.9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37.4</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61.5</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32.9</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27.8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18.8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49.2</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27.2</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54.4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39.8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25.1</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41.9</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42.5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59.9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31.4</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1989</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68.0</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31.2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22.7</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40.5</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57.7</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1990</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21.6</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17.1</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36.7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40.8</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52.1</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28.3</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1991</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68.3</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43.7</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24.9</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46.0</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53.9</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66.0</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1992</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53.0</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38.6</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18.8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40.7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41.3</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58.1</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30.7</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1993</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69.8</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44.3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25.5</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55.1</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34.2</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1994</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50.4</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23.5</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15.8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34.7</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39.2</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49.0</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27.1</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1995</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67.9</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43.3</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45.6</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65.4</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33.6</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1996</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66.6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46.8</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33.2</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25.6</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49.2</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52.5</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70.9</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35.8</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1997</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68.1</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43.5</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30.8</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24.8</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45.8</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53.7</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65.7</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33.7</w:t>
            </w:r>
          </w:p>
        </w:tc>
      </w:tr>
      <w:tr w:rsidR="00DD7EB1" w:rsidRPr="00DD7EB1" w:rsidTr="00DD7EB1">
        <w:trPr>
          <w:trHeight w:val="300"/>
        </w:trPr>
        <w:tc>
          <w:tcPr>
            <w:tcW w:w="82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1998</w:t>
            </w:r>
          </w:p>
        </w:tc>
        <w:tc>
          <w:tcPr>
            <w:tcW w:w="1016"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62.6</w:t>
            </w:r>
          </w:p>
        </w:tc>
        <w:tc>
          <w:tcPr>
            <w:tcW w:w="119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32.4</w:t>
            </w:r>
          </w:p>
        </w:tc>
        <w:tc>
          <w:tcPr>
            <w:tcW w:w="121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26.3</w:t>
            </w:r>
          </w:p>
        </w:tc>
        <w:tc>
          <w:tcPr>
            <w:tcW w:w="1153"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19.0</w:t>
            </w:r>
          </w:p>
        </w:tc>
        <w:tc>
          <w:tcPr>
            <w:tcW w:w="1187"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34.3</w:t>
            </w:r>
          </w:p>
        </w:tc>
        <w:tc>
          <w:tcPr>
            <w:tcW w:w="1164"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49.2</w:t>
            </w:r>
          </w:p>
        </w:tc>
        <w:tc>
          <w:tcPr>
            <w:tcW w:w="1081"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48.5</w:t>
            </w:r>
          </w:p>
        </w:tc>
        <w:tc>
          <w:tcPr>
            <w:tcW w:w="738" w:type="dxa"/>
            <w:tcBorders>
              <w:top w:val="nil"/>
              <w:left w:val="nil"/>
              <w:bottom w:val="nil"/>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26.9</w:t>
            </w:r>
          </w:p>
        </w:tc>
      </w:tr>
      <w:tr w:rsidR="00DD7EB1" w:rsidRPr="00DD7EB1" w:rsidTr="00DD7EB1">
        <w:trPr>
          <w:trHeight w:val="300"/>
        </w:trPr>
        <w:tc>
          <w:tcPr>
            <w:tcW w:w="828"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1999</w:t>
            </w:r>
          </w:p>
        </w:tc>
        <w:tc>
          <w:tcPr>
            <w:tcW w:w="1016"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63.3</w:t>
            </w:r>
          </w:p>
        </w:tc>
        <w:tc>
          <w:tcPr>
            <w:tcW w:w="1198"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41.5</w:t>
            </w:r>
          </w:p>
        </w:tc>
        <w:tc>
          <w:tcPr>
            <w:tcW w:w="1211"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29.9</w:t>
            </w:r>
          </w:p>
        </w:tc>
        <w:tc>
          <w:tcPr>
            <w:tcW w:w="1153"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22.7</w:t>
            </w:r>
          </w:p>
        </w:tc>
        <w:tc>
          <w:tcPr>
            <w:tcW w:w="1187"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43.7</w:t>
            </w:r>
          </w:p>
        </w:tc>
        <w:tc>
          <w:tcPr>
            <w:tcW w:w="1164"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49.8</w:t>
            </w:r>
          </w:p>
        </w:tc>
        <w:tc>
          <w:tcPr>
            <w:tcW w:w="1081"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62.6</w:t>
            </w:r>
          </w:p>
        </w:tc>
        <w:tc>
          <w:tcPr>
            <w:tcW w:w="738" w:type="dxa"/>
            <w:tcBorders>
              <w:top w:val="nil"/>
              <w:left w:val="nil"/>
              <w:bottom w:val="single" w:sz="4" w:space="0" w:color="auto"/>
              <w:right w:val="nil"/>
            </w:tcBorders>
            <w:shd w:val="clear" w:color="auto" w:fill="auto"/>
            <w:noWrap/>
            <w:vAlign w:val="center"/>
            <w:hideMark/>
          </w:tcPr>
          <w:p w:rsidR="00DD7EB1" w:rsidRPr="00DD7EB1" w:rsidRDefault="00DD7EB1" w:rsidP="00DD7EB1">
            <w:pPr>
              <w:spacing w:after="0" w:line="240" w:lineRule="auto"/>
              <w:jc w:val="center"/>
              <w:rPr>
                <w:rFonts w:ascii="Arial" w:eastAsia="Times New Roman" w:hAnsi="Arial" w:cs="Arial"/>
              </w:rPr>
            </w:pPr>
            <w:r w:rsidRPr="00DD7EB1">
              <w:rPr>
                <w:rFonts w:ascii="Arial" w:eastAsia="Times New Roman" w:hAnsi="Arial" w:cs="Arial"/>
              </w:rPr>
              <w:t>32.5</w:t>
            </w:r>
          </w:p>
        </w:tc>
      </w:tr>
    </w:tbl>
    <w:p w:rsidR="00DD7EB1" w:rsidRDefault="00DD7EB1" w:rsidP="00DD7EB1"/>
    <w:p w:rsidR="00DD7EB1" w:rsidRPr="00DD7EB1" w:rsidRDefault="00DD7EB1" w:rsidP="00DD7EB1"/>
    <w:p w:rsidR="00124CCF" w:rsidRDefault="00124CCF" w:rsidP="00124CCF">
      <w:pPr>
        <w:rPr>
          <w:rStyle w:val="Heading8Char"/>
          <w:caps/>
          <w:sz w:val="26"/>
        </w:rPr>
      </w:pPr>
      <w:r>
        <w:rPr>
          <w:rStyle w:val="Heading8Char"/>
          <w:b/>
          <w:bCs/>
          <w:caps/>
          <w:sz w:val="26"/>
        </w:rPr>
        <w:br w:type="page"/>
      </w:r>
    </w:p>
    <w:p w:rsidR="00124CCF" w:rsidRDefault="00124CCF" w:rsidP="00124CCF">
      <w:pPr>
        <w:pStyle w:val="Heading2"/>
        <w:rPr>
          <w:rStyle w:val="Heading8Char"/>
          <w:sz w:val="26"/>
        </w:rPr>
      </w:pPr>
      <w:bookmarkStart w:id="78" w:name="_Toc289083529"/>
      <w:bookmarkStart w:id="79" w:name="_Toc289353910"/>
      <w:r>
        <w:rPr>
          <w:rStyle w:val="Heading8Char"/>
          <w:sz w:val="26"/>
        </w:rPr>
        <w:lastRenderedPageBreak/>
        <w:t xml:space="preserve">Appendix </w:t>
      </w:r>
      <w:r w:rsidR="00C20252">
        <w:rPr>
          <w:rStyle w:val="Heading8Char"/>
          <w:sz w:val="26"/>
        </w:rPr>
        <w:t>7</w:t>
      </w:r>
      <w:r>
        <w:rPr>
          <w:rStyle w:val="Heading8Char"/>
          <w:sz w:val="26"/>
        </w:rPr>
        <w:t>. Model Calibration Figures</w:t>
      </w:r>
      <w:bookmarkEnd w:id="78"/>
      <w:bookmarkEnd w:id="79"/>
    </w:p>
    <w:p w:rsidR="00124CCF" w:rsidRDefault="00124CCF" w:rsidP="002A6FE1">
      <w:pPr>
        <w:jc w:val="center"/>
      </w:pPr>
      <w:r>
        <w:rPr>
          <w:noProof/>
          <w:lang w:eastAsia="en-US"/>
        </w:rPr>
        <w:drawing>
          <wp:inline distT="0" distB="0" distL="0" distR="0">
            <wp:extent cx="4440806" cy="6840747"/>
            <wp:effectExtent l="19050" t="0" r="0" b="0"/>
            <wp:docPr id="26" name="Picture 2" descr="calibration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bration 1.tif"/>
                    <pic:cNvPicPr/>
                  </pic:nvPicPr>
                  <pic:blipFill>
                    <a:blip r:embed="rId37" cstate="print"/>
                    <a:srcRect r="52083"/>
                    <a:stretch>
                      <a:fillRect/>
                    </a:stretch>
                  </pic:blipFill>
                  <pic:spPr>
                    <a:xfrm>
                      <a:off x="0" y="0"/>
                      <a:ext cx="4449423" cy="6854021"/>
                    </a:xfrm>
                    <a:prstGeom prst="rect">
                      <a:avLst/>
                    </a:prstGeom>
                  </pic:spPr>
                </pic:pic>
              </a:graphicData>
            </a:graphic>
          </wp:inline>
        </w:drawing>
      </w:r>
    </w:p>
    <w:p w:rsidR="007A3D71" w:rsidRPr="009A2E66" w:rsidRDefault="007A3D71" w:rsidP="007A3D71">
      <w:pPr>
        <w:spacing w:after="0" w:line="240" w:lineRule="auto"/>
        <w:rPr>
          <w:rFonts w:ascii="Arial" w:hAnsi="Arial" w:cs="Arial"/>
        </w:rPr>
      </w:pPr>
      <w:r w:rsidRPr="009A2E66">
        <w:rPr>
          <w:rFonts w:ascii="Arial" w:hAnsi="Arial" w:cs="Arial"/>
        </w:rPr>
        <w:t xml:space="preserve">Calibrations for SBC, BLK, ELR, ROA, and PHV  </w:t>
      </w:r>
    </w:p>
    <w:p w:rsidR="007A3D71" w:rsidRPr="009A2E66" w:rsidRDefault="007A3D71" w:rsidP="007A3D71">
      <w:pPr>
        <w:spacing w:after="0" w:line="240" w:lineRule="auto"/>
        <w:rPr>
          <w:rFonts w:ascii="Arial" w:hAnsi="Arial" w:cs="Arial"/>
        </w:rPr>
      </w:pPr>
      <w:r w:rsidRPr="009A2E66">
        <w:rPr>
          <w:rFonts w:ascii="Arial" w:hAnsi="Arial" w:cs="Arial"/>
        </w:rPr>
        <w:t>The black line is instrumental data and gray line represents the model’s reconstructed data.</w:t>
      </w:r>
    </w:p>
    <w:p w:rsidR="00124CCF" w:rsidRDefault="00124CCF" w:rsidP="002A6FE1">
      <w:pPr>
        <w:jc w:val="center"/>
      </w:pPr>
      <w:r>
        <w:rPr>
          <w:noProof/>
          <w:lang w:eastAsia="en-US"/>
        </w:rPr>
        <w:lastRenderedPageBreak/>
        <w:drawing>
          <wp:inline distT="0" distB="0" distL="0" distR="0">
            <wp:extent cx="4600247" cy="4683536"/>
            <wp:effectExtent l="19050" t="0" r="0" b="0"/>
            <wp:docPr id="27" name="Picture 3" descr="calibration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bration 2.tif"/>
                    <pic:cNvPicPr/>
                  </pic:nvPicPr>
                  <pic:blipFill>
                    <a:blip r:embed="rId38" cstate="print"/>
                    <a:srcRect l="19676" t="10526" r="18982" b="6220"/>
                    <a:stretch>
                      <a:fillRect/>
                    </a:stretch>
                  </pic:blipFill>
                  <pic:spPr>
                    <a:xfrm>
                      <a:off x="0" y="0"/>
                      <a:ext cx="4609831" cy="4693293"/>
                    </a:xfrm>
                    <a:prstGeom prst="rect">
                      <a:avLst/>
                    </a:prstGeom>
                  </pic:spPr>
                </pic:pic>
              </a:graphicData>
            </a:graphic>
          </wp:inline>
        </w:drawing>
      </w:r>
    </w:p>
    <w:p w:rsidR="00124CCF" w:rsidRDefault="00124CCF" w:rsidP="002A6FE1">
      <w:pPr>
        <w:keepNext/>
        <w:jc w:val="center"/>
      </w:pPr>
      <w:r>
        <w:rPr>
          <w:noProof/>
          <w:lang w:eastAsia="en-US"/>
        </w:rPr>
        <w:drawing>
          <wp:inline distT="0" distB="0" distL="0" distR="0">
            <wp:extent cx="4647544" cy="1804065"/>
            <wp:effectExtent l="19050" t="0" r="656" b="0"/>
            <wp:docPr id="28" name="Picture 4" descr="calibration 11 station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bration 11 stations.tif"/>
                    <pic:cNvPicPr/>
                  </pic:nvPicPr>
                  <pic:blipFill>
                    <a:blip r:embed="rId39" cstate="print"/>
                    <a:srcRect l="5419" t="13889" r="-186" b="37037"/>
                    <a:stretch>
                      <a:fillRect/>
                    </a:stretch>
                  </pic:blipFill>
                  <pic:spPr>
                    <a:xfrm>
                      <a:off x="0" y="0"/>
                      <a:ext cx="4646908" cy="1797268"/>
                    </a:xfrm>
                    <a:prstGeom prst="rect">
                      <a:avLst/>
                    </a:prstGeom>
                  </pic:spPr>
                </pic:pic>
              </a:graphicData>
            </a:graphic>
          </wp:inline>
        </w:drawing>
      </w:r>
    </w:p>
    <w:p w:rsidR="007A3D71" w:rsidRPr="009A2E66" w:rsidRDefault="007A3D71" w:rsidP="007A3D71">
      <w:pPr>
        <w:spacing w:after="0" w:line="240" w:lineRule="auto"/>
        <w:rPr>
          <w:rFonts w:ascii="Arial" w:hAnsi="Arial" w:cs="Arial"/>
        </w:rPr>
      </w:pPr>
      <w:r w:rsidRPr="009A2E66">
        <w:rPr>
          <w:rFonts w:ascii="Arial" w:hAnsi="Arial" w:cs="Arial"/>
        </w:rPr>
        <w:t xml:space="preserve">Calibrations for WCP, DMH, COL, and Eleven-Station Regionalization  </w:t>
      </w:r>
    </w:p>
    <w:p w:rsidR="007A3D71" w:rsidRPr="009A2E66" w:rsidRDefault="007A3D71" w:rsidP="007A3D71">
      <w:pPr>
        <w:spacing w:after="0" w:line="240" w:lineRule="auto"/>
        <w:rPr>
          <w:rFonts w:ascii="Arial" w:hAnsi="Arial" w:cs="Arial"/>
        </w:rPr>
      </w:pPr>
      <w:r w:rsidRPr="009A2E66">
        <w:rPr>
          <w:rFonts w:ascii="Arial" w:hAnsi="Arial" w:cs="Arial"/>
        </w:rPr>
        <w:t>The black line is instrumental data and gray line represents the model’s reconstructed data.</w:t>
      </w:r>
    </w:p>
    <w:p w:rsidR="00124CCF" w:rsidRDefault="00124CCF" w:rsidP="00124CCF">
      <w:pPr>
        <w:rPr>
          <w:rStyle w:val="Heading8Char"/>
          <w:b/>
          <w:bCs/>
          <w:sz w:val="26"/>
        </w:rPr>
      </w:pPr>
    </w:p>
    <w:p w:rsidR="007A3D71" w:rsidRDefault="007A3D71">
      <w:pPr>
        <w:rPr>
          <w:rStyle w:val="Heading8Char"/>
          <w:b/>
          <w:bCs/>
          <w:sz w:val="26"/>
        </w:rPr>
      </w:pPr>
      <w:bookmarkStart w:id="80" w:name="_Toc289083530"/>
      <w:r>
        <w:rPr>
          <w:rStyle w:val="Heading8Char"/>
          <w:sz w:val="26"/>
        </w:rPr>
        <w:br w:type="page"/>
      </w:r>
    </w:p>
    <w:p w:rsidR="00124CCF" w:rsidRDefault="00124CCF" w:rsidP="00124CCF">
      <w:pPr>
        <w:pStyle w:val="Heading2"/>
        <w:rPr>
          <w:rStyle w:val="Heading8Char"/>
          <w:sz w:val="26"/>
        </w:rPr>
      </w:pPr>
      <w:bookmarkStart w:id="81" w:name="_Toc289083531"/>
      <w:bookmarkStart w:id="82" w:name="_Toc289353911"/>
      <w:bookmarkEnd w:id="80"/>
      <w:r>
        <w:rPr>
          <w:rStyle w:val="Heading8Char"/>
          <w:sz w:val="26"/>
        </w:rPr>
        <w:lastRenderedPageBreak/>
        <w:t xml:space="preserve">Appendix </w:t>
      </w:r>
      <w:r w:rsidR="00C20252">
        <w:rPr>
          <w:rStyle w:val="Heading8Char"/>
          <w:sz w:val="26"/>
        </w:rPr>
        <w:t>8</w:t>
      </w:r>
      <w:r>
        <w:rPr>
          <w:rStyle w:val="Heading8Char"/>
          <w:sz w:val="26"/>
        </w:rPr>
        <w:t>. Reconstruction Data</w:t>
      </w:r>
      <w:bookmarkEnd w:id="81"/>
      <w:bookmarkEnd w:id="82"/>
    </w:p>
    <w:p w:rsidR="00124CCF" w:rsidRPr="009A2E66" w:rsidRDefault="00124CCF" w:rsidP="00124CCF">
      <w:pPr>
        <w:pStyle w:val="Caption"/>
        <w:keepNext/>
        <w:rPr>
          <w:rFonts w:ascii="Arial" w:hAnsi="Arial" w:cs="Arial"/>
          <w:b w:val="0"/>
          <w:sz w:val="22"/>
        </w:rPr>
      </w:pPr>
      <w:r w:rsidRPr="009A2E66">
        <w:rPr>
          <w:rFonts w:ascii="Arial" w:hAnsi="Arial" w:cs="Arial"/>
          <w:b w:val="0"/>
          <w:sz w:val="22"/>
        </w:rPr>
        <w:t xml:space="preserve">Reconstruction and </w:t>
      </w:r>
      <w:r w:rsidR="00060795" w:rsidRPr="009A2E66">
        <w:rPr>
          <w:rFonts w:ascii="Arial" w:hAnsi="Arial" w:cs="Arial"/>
          <w:b w:val="0"/>
          <w:sz w:val="22"/>
        </w:rPr>
        <w:t>End Year Filter (5, 10, 20)</w:t>
      </w:r>
      <w:r w:rsidRPr="009A2E66">
        <w:rPr>
          <w:rFonts w:ascii="Arial" w:hAnsi="Arial" w:cs="Arial"/>
          <w:b w:val="0"/>
          <w:sz w:val="22"/>
        </w:rPr>
        <w:t xml:space="preserve"> for </w:t>
      </w:r>
      <w:r w:rsidR="0004014A" w:rsidRPr="009A2E66">
        <w:rPr>
          <w:rFonts w:ascii="Arial" w:hAnsi="Arial" w:cs="Arial"/>
          <w:b w:val="0"/>
          <w:sz w:val="22"/>
        </w:rPr>
        <w:t>April 1st</w:t>
      </w:r>
      <w:r w:rsidR="00060795" w:rsidRPr="009A2E66">
        <w:rPr>
          <w:rFonts w:ascii="Arial" w:hAnsi="Arial" w:cs="Arial"/>
          <w:b w:val="0"/>
          <w:sz w:val="22"/>
        </w:rPr>
        <w:t xml:space="preserve"> SWE Nine</w:t>
      </w:r>
      <w:r w:rsidRPr="009A2E66">
        <w:rPr>
          <w:rFonts w:ascii="Arial" w:hAnsi="Arial" w:cs="Arial"/>
          <w:b w:val="0"/>
          <w:sz w:val="22"/>
        </w:rPr>
        <w:t xml:space="preserve"> Station Regionalization</w:t>
      </w:r>
    </w:p>
    <w:tbl>
      <w:tblPr>
        <w:tblW w:w="5000" w:type="pct"/>
        <w:tblLook w:val="04A0"/>
      </w:tblPr>
      <w:tblGrid>
        <w:gridCol w:w="959"/>
        <w:gridCol w:w="2775"/>
        <w:gridCol w:w="1793"/>
        <w:gridCol w:w="2111"/>
        <w:gridCol w:w="1938"/>
      </w:tblGrid>
      <w:tr w:rsidR="00060795" w:rsidRPr="00060795" w:rsidTr="00060795">
        <w:trPr>
          <w:trHeight w:val="300"/>
        </w:trPr>
        <w:tc>
          <w:tcPr>
            <w:tcW w:w="501" w:type="pct"/>
            <w:tcBorders>
              <w:top w:val="single" w:sz="12"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color w:val="000000"/>
              </w:rPr>
            </w:pPr>
            <w:r w:rsidRPr="00060795">
              <w:rPr>
                <w:rFonts w:ascii="Arial" w:eastAsia="Times New Roman" w:hAnsi="Arial" w:cs="Arial"/>
                <w:b/>
                <w:color w:val="000000"/>
              </w:rPr>
              <w:t>Year</w:t>
            </w:r>
          </w:p>
        </w:tc>
        <w:tc>
          <w:tcPr>
            <w:tcW w:w="1449" w:type="pct"/>
            <w:tcBorders>
              <w:top w:val="single" w:sz="12"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color w:val="000000"/>
              </w:rPr>
            </w:pPr>
            <w:r w:rsidRPr="00060795">
              <w:rPr>
                <w:rFonts w:ascii="Arial" w:eastAsia="Times New Roman" w:hAnsi="Arial" w:cs="Arial"/>
                <w:b/>
                <w:color w:val="000000"/>
              </w:rPr>
              <w:t>Full Reconstruction</w:t>
            </w:r>
          </w:p>
        </w:tc>
        <w:tc>
          <w:tcPr>
            <w:tcW w:w="936" w:type="pct"/>
            <w:tcBorders>
              <w:top w:val="single" w:sz="12"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color w:val="000000"/>
              </w:rPr>
            </w:pPr>
            <w:r w:rsidRPr="00060795">
              <w:rPr>
                <w:rFonts w:ascii="Arial" w:eastAsia="Times New Roman" w:hAnsi="Arial" w:cs="Arial"/>
                <w:b/>
                <w:color w:val="000000"/>
              </w:rPr>
              <w:t>5-Year Filter</w:t>
            </w:r>
          </w:p>
        </w:tc>
        <w:tc>
          <w:tcPr>
            <w:tcW w:w="1102" w:type="pct"/>
            <w:tcBorders>
              <w:top w:val="single" w:sz="12"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color w:val="000000"/>
              </w:rPr>
            </w:pPr>
            <w:r w:rsidRPr="00060795">
              <w:rPr>
                <w:rFonts w:ascii="Arial" w:eastAsia="Times New Roman" w:hAnsi="Arial" w:cs="Arial"/>
                <w:b/>
                <w:color w:val="000000"/>
              </w:rPr>
              <w:t>10 -Year Filter</w:t>
            </w:r>
          </w:p>
        </w:tc>
        <w:tc>
          <w:tcPr>
            <w:tcW w:w="1012" w:type="pct"/>
            <w:tcBorders>
              <w:top w:val="single" w:sz="12"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color w:val="000000"/>
              </w:rPr>
            </w:pPr>
            <w:r w:rsidRPr="00060795">
              <w:rPr>
                <w:rFonts w:ascii="Arial" w:eastAsia="Times New Roman" w:hAnsi="Arial" w:cs="Arial"/>
                <w:b/>
                <w:color w:val="000000"/>
              </w:rPr>
              <w:t>20-Year Filter</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31.5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27.2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1907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1948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33.8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45.6</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1989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1990</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39.2</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1991</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46.1</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1992</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1993</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1994</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1995</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1996</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1997</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1998</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41.9</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300"/>
        </w:trPr>
        <w:tc>
          <w:tcPr>
            <w:tcW w:w="50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1999</w:t>
            </w:r>
          </w:p>
        </w:tc>
        <w:tc>
          <w:tcPr>
            <w:tcW w:w="1449"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36"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10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1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r>
      <w:tr w:rsidR="00060795" w:rsidRPr="00060795" w:rsidTr="00060795">
        <w:trPr>
          <w:trHeight w:val="300"/>
        </w:trPr>
        <w:tc>
          <w:tcPr>
            <w:tcW w:w="501"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2000</w:t>
            </w:r>
          </w:p>
        </w:tc>
        <w:tc>
          <w:tcPr>
            <w:tcW w:w="1449"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936"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102"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c>
          <w:tcPr>
            <w:tcW w:w="1012"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bl>
    <w:p w:rsidR="00060795" w:rsidRDefault="00060795" w:rsidP="00060795"/>
    <w:p w:rsidR="00060795" w:rsidRPr="00060795" w:rsidRDefault="00060795" w:rsidP="00060795"/>
    <w:p w:rsidR="00124CCF" w:rsidRPr="00BE2B61" w:rsidRDefault="00124CCF" w:rsidP="00124CCF"/>
    <w:p w:rsidR="00124CCF" w:rsidRDefault="00124CCF" w:rsidP="00124CCF">
      <w:pPr>
        <w:rPr>
          <w:rStyle w:val="Heading8Char"/>
          <w:sz w:val="26"/>
        </w:rPr>
      </w:pPr>
      <w:r>
        <w:rPr>
          <w:rStyle w:val="Heading8Char"/>
          <w:sz w:val="26"/>
        </w:rPr>
        <w:br w:type="page"/>
      </w:r>
    </w:p>
    <w:p w:rsidR="00124CCF" w:rsidRPr="009A2E66" w:rsidRDefault="00124CCF" w:rsidP="00124CCF">
      <w:pPr>
        <w:pStyle w:val="Caption"/>
        <w:keepNext/>
        <w:rPr>
          <w:rFonts w:ascii="Arial" w:hAnsi="Arial" w:cs="Arial"/>
          <w:b w:val="0"/>
          <w:sz w:val="21"/>
        </w:rPr>
      </w:pPr>
      <w:r w:rsidRPr="009A2E66">
        <w:rPr>
          <w:rFonts w:ascii="Arial" w:hAnsi="Arial" w:cs="Arial"/>
          <w:b w:val="0"/>
          <w:sz w:val="21"/>
        </w:rPr>
        <w:lastRenderedPageBreak/>
        <w:t xml:space="preserve"> Reconstruction and </w:t>
      </w:r>
      <w:r w:rsidR="00060795" w:rsidRPr="009A2E66">
        <w:rPr>
          <w:rFonts w:ascii="Arial" w:hAnsi="Arial" w:cs="Arial"/>
          <w:b w:val="0"/>
          <w:sz w:val="21"/>
        </w:rPr>
        <w:t xml:space="preserve">End Year Filter (5, 10, 20) </w:t>
      </w:r>
      <w:r w:rsidRPr="009A2E66">
        <w:rPr>
          <w:rFonts w:ascii="Arial" w:hAnsi="Arial" w:cs="Arial"/>
          <w:b w:val="0"/>
          <w:sz w:val="21"/>
        </w:rPr>
        <w:t xml:space="preserve">for </w:t>
      </w:r>
      <w:r w:rsidR="0004014A" w:rsidRPr="009A2E66">
        <w:rPr>
          <w:rFonts w:ascii="Arial" w:hAnsi="Arial" w:cs="Arial"/>
          <w:b w:val="0"/>
          <w:sz w:val="21"/>
        </w:rPr>
        <w:t>April 1st</w:t>
      </w:r>
      <w:r w:rsidRPr="009A2E66">
        <w:rPr>
          <w:rFonts w:ascii="Arial" w:hAnsi="Arial" w:cs="Arial"/>
          <w:b w:val="0"/>
          <w:sz w:val="21"/>
        </w:rPr>
        <w:t xml:space="preserve"> SWE Dry Lake </w:t>
      </w:r>
    </w:p>
    <w:tbl>
      <w:tblPr>
        <w:tblW w:w="5000" w:type="pct"/>
        <w:tblLook w:val="04A0"/>
      </w:tblPr>
      <w:tblGrid>
        <w:gridCol w:w="982"/>
        <w:gridCol w:w="2810"/>
        <w:gridCol w:w="1808"/>
        <w:gridCol w:w="1975"/>
        <w:gridCol w:w="2001"/>
      </w:tblGrid>
      <w:tr w:rsidR="00060795" w:rsidRPr="00060795" w:rsidTr="00060795">
        <w:trPr>
          <w:trHeight w:val="300"/>
        </w:trPr>
        <w:tc>
          <w:tcPr>
            <w:tcW w:w="513"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Year</w:t>
            </w:r>
          </w:p>
        </w:tc>
        <w:tc>
          <w:tcPr>
            <w:tcW w:w="1467"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Full Reconstruction</w:t>
            </w:r>
          </w:p>
        </w:tc>
        <w:tc>
          <w:tcPr>
            <w:tcW w:w="944"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5-Year Filter</w:t>
            </w:r>
          </w:p>
        </w:tc>
        <w:tc>
          <w:tcPr>
            <w:tcW w:w="1031"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10 -Year Filter</w:t>
            </w:r>
          </w:p>
        </w:tc>
        <w:tc>
          <w:tcPr>
            <w:tcW w:w="1046"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20-Year Filter</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1399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32.2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40.9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28.4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39.0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24.5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33.8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35.8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31.9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   </w:t>
            </w:r>
            <w:r w:rsidRPr="00060795">
              <w:rPr>
                <w:rFonts w:ascii="Arial" w:eastAsia="Times New Roman" w:hAnsi="Arial" w:cs="Arial"/>
                <w:color w:val="000000"/>
              </w:rPr>
              <w:t>1935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42.7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47.9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34.1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1978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73.0</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45.3</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63.5</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48.7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60.8</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1990</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41.2</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59.0</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1991</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50.9</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1992</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46.4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51.2</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58.3</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1993</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58.0</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1994</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37.4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54.3</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56.6</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1995</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62.4</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1996</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65.7</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55.4</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53.2</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57.8</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1997</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54.9</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59.2</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1998</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45.5</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58.1</w:t>
            </w:r>
          </w:p>
        </w:tc>
      </w:tr>
      <w:tr w:rsidR="00060795" w:rsidRPr="00060795" w:rsidTr="00060795">
        <w:trPr>
          <w:trHeight w:val="285"/>
        </w:trPr>
        <w:tc>
          <w:tcPr>
            <w:tcW w:w="513"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1999</w:t>
            </w:r>
          </w:p>
        </w:tc>
        <w:tc>
          <w:tcPr>
            <w:tcW w:w="1467"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944"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54.6</w:t>
            </w:r>
          </w:p>
        </w:tc>
        <w:tc>
          <w:tcPr>
            <w:tcW w:w="1046" w:type="pct"/>
            <w:tcBorders>
              <w:top w:val="nil"/>
              <w:left w:val="nil"/>
              <w:bottom w:val="nil"/>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57.7</w:t>
            </w:r>
          </w:p>
        </w:tc>
      </w:tr>
      <w:tr w:rsidR="00060795" w:rsidRPr="00060795" w:rsidTr="00060795">
        <w:trPr>
          <w:trHeight w:val="285"/>
        </w:trPr>
        <w:tc>
          <w:tcPr>
            <w:tcW w:w="513" w:type="pct"/>
            <w:tcBorders>
              <w:top w:val="nil"/>
              <w:left w:val="nil"/>
              <w:bottom w:val="single" w:sz="4" w:space="0" w:color="auto"/>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2000</w:t>
            </w:r>
          </w:p>
        </w:tc>
        <w:tc>
          <w:tcPr>
            <w:tcW w:w="1467" w:type="pct"/>
            <w:tcBorders>
              <w:top w:val="nil"/>
              <w:left w:val="nil"/>
              <w:bottom w:val="single" w:sz="4" w:space="0" w:color="auto"/>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53.6</w:t>
            </w:r>
          </w:p>
        </w:tc>
        <w:tc>
          <w:tcPr>
            <w:tcW w:w="944" w:type="pct"/>
            <w:tcBorders>
              <w:top w:val="nil"/>
              <w:left w:val="nil"/>
              <w:bottom w:val="single" w:sz="4" w:space="0" w:color="auto"/>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56.9</w:t>
            </w:r>
          </w:p>
        </w:tc>
        <w:tc>
          <w:tcPr>
            <w:tcW w:w="1031" w:type="pct"/>
            <w:tcBorders>
              <w:top w:val="nil"/>
              <w:left w:val="nil"/>
              <w:bottom w:val="single" w:sz="4" w:space="0" w:color="auto"/>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55.9</w:t>
            </w:r>
          </w:p>
        </w:tc>
        <w:tc>
          <w:tcPr>
            <w:tcW w:w="1046" w:type="pct"/>
            <w:tcBorders>
              <w:top w:val="nil"/>
              <w:left w:val="nil"/>
              <w:bottom w:val="single" w:sz="4" w:space="0" w:color="auto"/>
              <w:right w:val="nil"/>
            </w:tcBorders>
            <w:shd w:val="clear" w:color="auto" w:fill="auto"/>
            <w:noWrap/>
            <w:vAlign w:val="bottom"/>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57.4</w:t>
            </w:r>
          </w:p>
        </w:tc>
      </w:tr>
    </w:tbl>
    <w:p w:rsidR="00060795" w:rsidRDefault="00060795" w:rsidP="00060795"/>
    <w:p w:rsidR="00060795" w:rsidRPr="00060795" w:rsidRDefault="00060795" w:rsidP="00060795"/>
    <w:p w:rsidR="00124CCF" w:rsidRDefault="00124CCF" w:rsidP="00124CCF">
      <w:pPr>
        <w:pStyle w:val="Caption"/>
        <w:keepNext/>
        <w:spacing w:after="0"/>
      </w:pPr>
    </w:p>
    <w:p w:rsidR="00124CCF" w:rsidRDefault="00124CCF" w:rsidP="00124CCF">
      <w:pPr>
        <w:rPr>
          <w:sz w:val="20"/>
          <w:szCs w:val="20"/>
        </w:rPr>
      </w:pPr>
      <w:r>
        <w:br w:type="page"/>
      </w:r>
    </w:p>
    <w:p w:rsidR="00124CCF" w:rsidRPr="009A2E66" w:rsidRDefault="00124CCF" w:rsidP="00124CCF">
      <w:pPr>
        <w:pStyle w:val="Caption"/>
        <w:keepNext/>
        <w:spacing w:after="0"/>
        <w:rPr>
          <w:rFonts w:ascii="Arial" w:hAnsi="Arial" w:cs="Arial"/>
          <w:b w:val="0"/>
          <w:sz w:val="22"/>
        </w:rPr>
      </w:pPr>
      <w:r w:rsidRPr="009A2E66">
        <w:rPr>
          <w:rFonts w:ascii="Arial" w:hAnsi="Arial" w:cs="Arial"/>
          <w:b w:val="0"/>
          <w:sz w:val="22"/>
        </w:rPr>
        <w:lastRenderedPageBreak/>
        <w:t xml:space="preserve">Reconstruction and </w:t>
      </w:r>
      <w:r w:rsidR="00060795" w:rsidRPr="009A2E66">
        <w:rPr>
          <w:rFonts w:ascii="Arial" w:hAnsi="Arial" w:cs="Arial"/>
          <w:b w:val="0"/>
          <w:sz w:val="22"/>
        </w:rPr>
        <w:t xml:space="preserve">End Year Filter (5, 10, 20) </w:t>
      </w:r>
      <w:r w:rsidRPr="009A2E66">
        <w:rPr>
          <w:rFonts w:ascii="Arial" w:hAnsi="Arial" w:cs="Arial"/>
          <w:b w:val="0"/>
          <w:sz w:val="22"/>
        </w:rPr>
        <w:t xml:space="preserve"> for </w:t>
      </w:r>
      <w:r w:rsidR="0004014A" w:rsidRPr="009A2E66">
        <w:rPr>
          <w:rFonts w:ascii="Arial" w:hAnsi="Arial" w:cs="Arial"/>
          <w:b w:val="0"/>
          <w:sz w:val="22"/>
        </w:rPr>
        <w:t>April 1st</w:t>
      </w:r>
      <w:r w:rsidRPr="009A2E66">
        <w:rPr>
          <w:rFonts w:ascii="Arial" w:hAnsi="Arial" w:cs="Arial"/>
          <w:b w:val="0"/>
          <w:sz w:val="22"/>
        </w:rPr>
        <w:t xml:space="preserve"> SWE Old Battle</w:t>
      </w:r>
    </w:p>
    <w:tbl>
      <w:tblPr>
        <w:tblW w:w="5000" w:type="pct"/>
        <w:tblLook w:val="04A0"/>
      </w:tblPr>
      <w:tblGrid>
        <w:gridCol w:w="978"/>
        <w:gridCol w:w="2800"/>
        <w:gridCol w:w="1802"/>
        <w:gridCol w:w="1998"/>
        <w:gridCol w:w="1998"/>
      </w:tblGrid>
      <w:tr w:rsidR="00060795" w:rsidRPr="00060795" w:rsidTr="00060795">
        <w:trPr>
          <w:trHeight w:val="300"/>
        </w:trPr>
        <w:tc>
          <w:tcPr>
            <w:tcW w:w="511"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Year</w:t>
            </w:r>
          </w:p>
        </w:tc>
        <w:tc>
          <w:tcPr>
            <w:tcW w:w="1462"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Full Reconstruction</w:t>
            </w:r>
          </w:p>
        </w:tc>
        <w:tc>
          <w:tcPr>
            <w:tcW w:w="941"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 xml:space="preserve">5-Year </w:t>
            </w:r>
            <w:r>
              <w:rPr>
                <w:rFonts w:ascii="Arial" w:eastAsia="Times New Roman" w:hAnsi="Arial" w:cs="Arial"/>
                <w:b/>
                <w:bCs/>
                <w:color w:val="000000"/>
              </w:rPr>
              <w:t>Filter</w:t>
            </w:r>
          </w:p>
        </w:tc>
        <w:tc>
          <w:tcPr>
            <w:tcW w:w="1043"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 xml:space="preserve">10 -Year </w:t>
            </w:r>
            <w:r>
              <w:rPr>
                <w:rFonts w:ascii="Arial" w:eastAsia="Times New Roman" w:hAnsi="Arial" w:cs="Arial"/>
                <w:b/>
                <w:bCs/>
                <w:color w:val="000000"/>
              </w:rPr>
              <w:t>Filter</w:t>
            </w:r>
          </w:p>
        </w:tc>
        <w:tc>
          <w:tcPr>
            <w:tcW w:w="1043" w:type="pct"/>
            <w:tcBorders>
              <w:top w:val="single" w:sz="8" w:space="0" w:color="auto"/>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b/>
                <w:bCs/>
                <w:color w:val="000000"/>
              </w:rPr>
            </w:pPr>
            <w:r w:rsidRPr="00060795">
              <w:rPr>
                <w:rFonts w:ascii="Arial" w:eastAsia="Times New Roman" w:hAnsi="Arial" w:cs="Arial"/>
                <w:b/>
                <w:bCs/>
                <w:color w:val="000000"/>
              </w:rPr>
              <w:t xml:space="preserve">20-Year </w:t>
            </w:r>
            <w:r>
              <w:rPr>
                <w:rFonts w:ascii="Arial" w:eastAsia="Times New Roman" w:hAnsi="Arial" w:cs="Arial"/>
                <w:b/>
                <w:bCs/>
                <w:color w:val="000000"/>
              </w:rPr>
              <w:t>Filter</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105.5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1486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1499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129.1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114.2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1572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1599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105.8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1658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113.1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62.7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1699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1701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105.0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111.0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58.5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1787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106.5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1799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104.4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102.7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49.1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57.2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1873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65.3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56.7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55.0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1899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1909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1916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1919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71.0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1929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1939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75.8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1949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51.1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77.2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1958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lastRenderedPageBreak/>
              <w:t>1959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67.9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68.5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1969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94.5</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96.2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1979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82.7</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78.4</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98.8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82.6</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100.8</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89.5</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99.0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92.7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105.7</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100.0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87.1</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74.6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91.6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90.0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1989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85.2</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86.2</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1990</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59.1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78.9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1991</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94.0</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88.3</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1992</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72.3</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76.1</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1993</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95.4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81.2</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85.6</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84.9</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1994</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63.4</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76.8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83.4</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1995</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89.9</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1996</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93.6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79.8</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1997</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80.9</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86.3</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1998</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70.6</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81.0</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85.0</w:t>
            </w:r>
          </w:p>
        </w:tc>
      </w:tr>
      <w:tr w:rsidR="00060795" w:rsidRPr="00060795" w:rsidTr="00060795">
        <w:trPr>
          <w:trHeight w:val="285"/>
        </w:trPr>
        <w:tc>
          <w:tcPr>
            <w:tcW w:w="51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1999</w:t>
            </w:r>
          </w:p>
        </w:tc>
        <w:tc>
          <w:tcPr>
            <w:tcW w:w="1462"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83.1</w:t>
            </w:r>
          </w:p>
        </w:tc>
        <w:tc>
          <w:tcPr>
            <w:tcW w:w="941"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80.7</w:t>
            </w:r>
          </w:p>
        </w:tc>
        <w:tc>
          <w:tcPr>
            <w:tcW w:w="1043" w:type="pct"/>
            <w:tcBorders>
              <w:top w:val="nil"/>
              <w:left w:val="nil"/>
              <w:bottom w:val="nil"/>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84.5</w:t>
            </w:r>
          </w:p>
        </w:tc>
      </w:tr>
      <w:tr w:rsidR="00060795" w:rsidRPr="00060795" w:rsidTr="00060795">
        <w:trPr>
          <w:trHeight w:val="285"/>
        </w:trPr>
        <w:tc>
          <w:tcPr>
            <w:tcW w:w="511"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2000</w:t>
            </w:r>
          </w:p>
        </w:tc>
        <w:tc>
          <w:tcPr>
            <w:tcW w:w="1462"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73.4</w:t>
            </w:r>
          </w:p>
        </w:tc>
        <w:tc>
          <w:tcPr>
            <w:tcW w:w="941"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81.4</w:t>
            </w:r>
          </w:p>
        </w:tc>
        <w:tc>
          <w:tcPr>
            <w:tcW w:w="1043"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82.2</w:t>
            </w:r>
          </w:p>
        </w:tc>
        <w:tc>
          <w:tcPr>
            <w:tcW w:w="1043" w:type="pct"/>
            <w:tcBorders>
              <w:top w:val="nil"/>
              <w:left w:val="nil"/>
              <w:bottom w:val="single" w:sz="4" w:space="0" w:color="auto"/>
              <w:right w:val="nil"/>
            </w:tcBorders>
            <w:shd w:val="clear" w:color="auto" w:fill="auto"/>
            <w:noWrap/>
            <w:vAlign w:val="center"/>
            <w:hideMark/>
          </w:tcPr>
          <w:p w:rsidR="00060795" w:rsidRPr="00060795" w:rsidRDefault="00060795" w:rsidP="00060795">
            <w:pPr>
              <w:spacing w:after="0" w:line="240" w:lineRule="auto"/>
              <w:jc w:val="center"/>
              <w:rPr>
                <w:rFonts w:ascii="Arial" w:eastAsia="Times New Roman" w:hAnsi="Arial" w:cs="Arial"/>
                <w:color w:val="000000"/>
              </w:rPr>
            </w:pPr>
            <w:r w:rsidRPr="00060795">
              <w:rPr>
                <w:rFonts w:ascii="Arial" w:eastAsia="Times New Roman" w:hAnsi="Arial" w:cs="Arial"/>
                <w:color w:val="000000"/>
              </w:rPr>
              <w:t>84.0</w:t>
            </w:r>
          </w:p>
        </w:tc>
      </w:tr>
    </w:tbl>
    <w:p w:rsidR="00124CCF" w:rsidRPr="009A2E66" w:rsidRDefault="00124CCF" w:rsidP="00124CCF">
      <w:pPr>
        <w:pStyle w:val="Caption"/>
        <w:keepNext/>
        <w:rPr>
          <w:rFonts w:ascii="Arial" w:hAnsi="Arial" w:cs="Arial"/>
          <w:b w:val="0"/>
          <w:sz w:val="22"/>
          <w:szCs w:val="22"/>
        </w:rPr>
      </w:pPr>
      <w:r w:rsidRPr="009A2E66">
        <w:rPr>
          <w:rFonts w:ascii="Arial" w:hAnsi="Arial" w:cs="Arial"/>
          <w:b w:val="0"/>
          <w:sz w:val="22"/>
          <w:szCs w:val="22"/>
        </w:rPr>
        <w:lastRenderedPageBreak/>
        <w:t xml:space="preserve">Reconstruction and </w:t>
      </w:r>
      <w:r w:rsidR="009220EB" w:rsidRPr="009A2E66">
        <w:rPr>
          <w:rFonts w:ascii="Arial" w:hAnsi="Arial" w:cs="Arial"/>
          <w:b w:val="0"/>
          <w:sz w:val="22"/>
          <w:szCs w:val="22"/>
        </w:rPr>
        <w:t>End Year Filter</w:t>
      </w:r>
      <w:r w:rsidRPr="009A2E66">
        <w:rPr>
          <w:rFonts w:ascii="Arial" w:hAnsi="Arial" w:cs="Arial"/>
          <w:b w:val="0"/>
          <w:sz w:val="22"/>
          <w:szCs w:val="22"/>
        </w:rPr>
        <w:t xml:space="preserve"> </w:t>
      </w:r>
      <w:r w:rsidR="009220EB" w:rsidRPr="009A2E66">
        <w:rPr>
          <w:rFonts w:ascii="Arial" w:hAnsi="Arial" w:cs="Arial"/>
          <w:b w:val="0"/>
          <w:sz w:val="22"/>
          <w:szCs w:val="22"/>
        </w:rPr>
        <w:t xml:space="preserve">(5, 10, 20) </w:t>
      </w:r>
      <w:r w:rsidRPr="009A2E66">
        <w:rPr>
          <w:rFonts w:ascii="Arial" w:hAnsi="Arial" w:cs="Arial"/>
          <w:b w:val="0"/>
          <w:sz w:val="22"/>
          <w:szCs w:val="22"/>
        </w:rPr>
        <w:t xml:space="preserve">for </w:t>
      </w:r>
      <w:r w:rsidR="0004014A" w:rsidRPr="009A2E66">
        <w:rPr>
          <w:rFonts w:ascii="Arial" w:hAnsi="Arial" w:cs="Arial"/>
          <w:b w:val="0"/>
          <w:sz w:val="22"/>
          <w:szCs w:val="22"/>
        </w:rPr>
        <w:t>April 1st</w:t>
      </w:r>
      <w:r w:rsidRPr="009A2E66">
        <w:rPr>
          <w:rFonts w:ascii="Arial" w:hAnsi="Arial" w:cs="Arial"/>
          <w:b w:val="0"/>
          <w:sz w:val="22"/>
          <w:szCs w:val="22"/>
        </w:rPr>
        <w:t xml:space="preserve"> SWE Lake Irene </w:t>
      </w:r>
    </w:p>
    <w:tbl>
      <w:tblPr>
        <w:tblW w:w="5000" w:type="pct"/>
        <w:jc w:val="center"/>
        <w:tblLook w:val="04A0"/>
      </w:tblPr>
      <w:tblGrid>
        <w:gridCol w:w="1007"/>
        <w:gridCol w:w="2917"/>
        <w:gridCol w:w="1762"/>
        <w:gridCol w:w="1975"/>
        <w:gridCol w:w="1915"/>
      </w:tblGrid>
      <w:tr w:rsidR="009220EB" w:rsidRPr="009220EB" w:rsidTr="009220EB">
        <w:trPr>
          <w:trHeight w:val="300"/>
          <w:jc w:val="center"/>
        </w:trPr>
        <w:tc>
          <w:tcPr>
            <w:tcW w:w="526" w:type="pct"/>
            <w:tcBorders>
              <w:top w:val="single" w:sz="8" w:space="0" w:color="auto"/>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Year</w:t>
            </w:r>
          </w:p>
        </w:tc>
        <w:tc>
          <w:tcPr>
            <w:tcW w:w="1523" w:type="pct"/>
            <w:tcBorders>
              <w:top w:val="single" w:sz="8" w:space="0" w:color="auto"/>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Full Reconstruction</w:t>
            </w:r>
          </w:p>
        </w:tc>
        <w:tc>
          <w:tcPr>
            <w:tcW w:w="920" w:type="pct"/>
            <w:tcBorders>
              <w:top w:val="single" w:sz="8" w:space="0" w:color="auto"/>
              <w:left w:val="nil"/>
              <w:bottom w:val="single" w:sz="4" w:space="0" w:color="auto"/>
              <w:right w:val="nil"/>
            </w:tcBorders>
            <w:shd w:val="clear" w:color="auto" w:fill="auto"/>
            <w:noWrap/>
            <w:vAlign w:val="center"/>
            <w:hideMark/>
          </w:tcPr>
          <w:p w:rsidR="009220EB" w:rsidRPr="009220EB" w:rsidRDefault="009220EB" w:rsidP="0009632A">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 xml:space="preserve">5-Year </w:t>
            </w:r>
            <w:r w:rsidR="0009632A">
              <w:rPr>
                <w:rFonts w:ascii="Arial" w:eastAsia="Times New Roman" w:hAnsi="Arial" w:cs="Arial"/>
                <w:b/>
                <w:bCs/>
                <w:color w:val="000000"/>
              </w:rPr>
              <w:t>Filter</w:t>
            </w:r>
          </w:p>
        </w:tc>
        <w:tc>
          <w:tcPr>
            <w:tcW w:w="1031" w:type="pct"/>
            <w:tcBorders>
              <w:top w:val="single" w:sz="8" w:space="0" w:color="auto"/>
              <w:left w:val="nil"/>
              <w:bottom w:val="single" w:sz="4" w:space="0" w:color="auto"/>
              <w:right w:val="nil"/>
            </w:tcBorders>
            <w:shd w:val="clear" w:color="auto" w:fill="auto"/>
            <w:noWrap/>
            <w:vAlign w:val="center"/>
            <w:hideMark/>
          </w:tcPr>
          <w:p w:rsidR="009220EB" w:rsidRPr="009220EB" w:rsidRDefault="009220EB" w:rsidP="0009632A">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 xml:space="preserve">10 -Year </w:t>
            </w:r>
            <w:r w:rsidR="0009632A">
              <w:rPr>
                <w:rFonts w:ascii="Arial" w:eastAsia="Times New Roman" w:hAnsi="Arial" w:cs="Arial"/>
                <w:b/>
                <w:bCs/>
                <w:color w:val="000000"/>
              </w:rPr>
              <w:t>Filter</w:t>
            </w:r>
          </w:p>
        </w:tc>
        <w:tc>
          <w:tcPr>
            <w:tcW w:w="1000" w:type="pct"/>
            <w:tcBorders>
              <w:top w:val="single" w:sz="8" w:space="0" w:color="auto"/>
              <w:left w:val="nil"/>
              <w:bottom w:val="single" w:sz="4" w:space="0" w:color="auto"/>
              <w:right w:val="nil"/>
            </w:tcBorders>
            <w:shd w:val="clear" w:color="auto" w:fill="auto"/>
            <w:noWrap/>
            <w:vAlign w:val="center"/>
            <w:hideMark/>
          </w:tcPr>
          <w:p w:rsidR="009220EB" w:rsidRPr="009220EB" w:rsidRDefault="009220EB" w:rsidP="0009632A">
            <w:pPr>
              <w:spacing w:after="0" w:line="240" w:lineRule="auto"/>
              <w:jc w:val="center"/>
              <w:rPr>
                <w:rFonts w:ascii="Arial" w:eastAsia="Times New Roman" w:hAnsi="Arial" w:cs="Arial"/>
                <w:b/>
                <w:bCs/>
                <w:color w:val="000000"/>
              </w:rPr>
            </w:pPr>
            <w:r w:rsidRPr="009220EB">
              <w:rPr>
                <w:rFonts w:ascii="Arial" w:eastAsia="Times New Roman" w:hAnsi="Arial" w:cs="Arial"/>
                <w:b/>
                <w:bCs/>
                <w:color w:val="000000"/>
              </w:rPr>
              <w:t xml:space="preserve">20-Year </w:t>
            </w:r>
            <w:r w:rsidR="0009632A">
              <w:rPr>
                <w:rFonts w:ascii="Arial" w:eastAsia="Times New Roman" w:hAnsi="Arial" w:cs="Arial"/>
                <w:b/>
                <w:bCs/>
                <w:color w:val="000000"/>
              </w:rPr>
              <w:t>Filter</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1399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1417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1458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1498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85.8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1499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101.4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1540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1581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37.3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45.6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1599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1622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81.6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90.3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1663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89.2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1699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1704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87.6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1745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41.5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1786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1799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1827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85.6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91.9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46.1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1868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45.1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52.8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42.9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1899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38.7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1908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1909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1919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49.3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79.7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1929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1939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61.9</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1949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1950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72.0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60.7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75.3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1959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50.4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51.0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74.9</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55.6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1969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65.3</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67.0</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1979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57.4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64.5</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80.5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82.4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81.7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74.5</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78.2</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68.6</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56.2</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69.6</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1989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69.0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1990</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48.6</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59.4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66.4</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lastRenderedPageBreak/>
              <w:t>1991</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68.5</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1992</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53.8</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58.9</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1993</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73.3</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66.1</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1994</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44.7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58.4</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62.2</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64.7</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1995</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70.7</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1996</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74.0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63.3</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61.0</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1997</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71.1</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66.7</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67.3</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1998</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53.4</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66.2</w:t>
            </w:r>
          </w:p>
        </w:tc>
      </w:tr>
      <w:tr w:rsidR="009220EB" w:rsidRPr="009220EB" w:rsidTr="009220EB">
        <w:trPr>
          <w:trHeight w:val="300"/>
          <w:jc w:val="center"/>
        </w:trPr>
        <w:tc>
          <w:tcPr>
            <w:tcW w:w="526"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1999</w:t>
            </w:r>
          </w:p>
        </w:tc>
        <w:tc>
          <w:tcPr>
            <w:tcW w:w="1523"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65.0</w:t>
            </w:r>
          </w:p>
        </w:tc>
        <w:tc>
          <w:tcPr>
            <w:tcW w:w="92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66.8</w:t>
            </w:r>
          </w:p>
        </w:tc>
        <w:tc>
          <w:tcPr>
            <w:tcW w:w="1031"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62.6</w:t>
            </w:r>
          </w:p>
        </w:tc>
        <w:tc>
          <w:tcPr>
            <w:tcW w:w="1000" w:type="pct"/>
            <w:tcBorders>
              <w:top w:val="nil"/>
              <w:left w:val="nil"/>
              <w:bottom w:val="nil"/>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65.8</w:t>
            </w:r>
          </w:p>
        </w:tc>
      </w:tr>
      <w:tr w:rsidR="009220EB" w:rsidRPr="009220EB" w:rsidTr="009220EB">
        <w:trPr>
          <w:trHeight w:val="300"/>
          <w:jc w:val="center"/>
        </w:trPr>
        <w:tc>
          <w:tcPr>
            <w:tcW w:w="526" w:type="pct"/>
            <w:tcBorders>
              <w:top w:val="nil"/>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2000</w:t>
            </w:r>
          </w:p>
        </w:tc>
        <w:tc>
          <w:tcPr>
            <w:tcW w:w="1523" w:type="pct"/>
            <w:tcBorders>
              <w:top w:val="nil"/>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61.1</w:t>
            </w:r>
          </w:p>
        </w:tc>
        <w:tc>
          <w:tcPr>
            <w:tcW w:w="920" w:type="pct"/>
            <w:tcBorders>
              <w:top w:val="nil"/>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64.9</w:t>
            </w:r>
          </w:p>
        </w:tc>
        <w:tc>
          <w:tcPr>
            <w:tcW w:w="1031" w:type="pct"/>
            <w:tcBorders>
              <w:top w:val="nil"/>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63.8</w:t>
            </w:r>
          </w:p>
        </w:tc>
        <w:tc>
          <w:tcPr>
            <w:tcW w:w="1000" w:type="pct"/>
            <w:tcBorders>
              <w:top w:val="nil"/>
              <w:left w:val="nil"/>
              <w:bottom w:val="single" w:sz="4" w:space="0" w:color="auto"/>
              <w:right w:val="nil"/>
            </w:tcBorders>
            <w:shd w:val="clear" w:color="auto" w:fill="auto"/>
            <w:noWrap/>
            <w:vAlign w:val="center"/>
            <w:hideMark/>
          </w:tcPr>
          <w:p w:rsidR="009220EB" w:rsidRPr="009220EB" w:rsidRDefault="009220EB" w:rsidP="009220EB">
            <w:pPr>
              <w:spacing w:after="0" w:line="240" w:lineRule="auto"/>
              <w:jc w:val="center"/>
              <w:rPr>
                <w:rFonts w:ascii="Arial" w:eastAsia="Times New Roman" w:hAnsi="Arial" w:cs="Arial"/>
                <w:color w:val="000000"/>
              </w:rPr>
            </w:pPr>
            <w:r w:rsidRPr="009220EB">
              <w:rPr>
                <w:rFonts w:ascii="Arial" w:eastAsia="Times New Roman" w:hAnsi="Arial" w:cs="Arial"/>
                <w:color w:val="000000"/>
              </w:rPr>
              <w:t>65.5</w:t>
            </w:r>
          </w:p>
        </w:tc>
      </w:tr>
    </w:tbl>
    <w:p w:rsidR="009220EB" w:rsidRDefault="009220EB" w:rsidP="009220EB"/>
    <w:p w:rsidR="009220EB" w:rsidRPr="009220EB" w:rsidRDefault="009220EB" w:rsidP="009220EB"/>
    <w:p w:rsidR="00124CCF" w:rsidRDefault="00124CCF" w:rsidP="00124CCF">
      <w:pPr>
        <w:rPr>
          <w:rStyle w:val="Heading8Char"/>
          <w:b/>
          <w:bCs/>
          <w:sz w:val="26"/>
        </w:rPr>
      </w:pPr>
      <w:r>
        <w:rPr>
          <w:rStyle w:val="Heading8Char"/>
          <w:sz w:val="26"/>
        </w:rPr>
        <w:br w:type="page"/>
      </w:r>
    </w:p>
    <w:p w:rsidR="005F3DFA" w:rsidRDefault="00F50A74" w:rsidP="00F50A74">
      <w:pPr>
        <w:pStyle w:val="Heading2"/>
        <w:rPr>
          <w:rStyle w:val="Heading8Char"/>
          <w:sz w:val="26"/>
        </w:rPr>
      </w:pPr>
      <w:bookmarkStart w:id="83" w:name="_Toc289353912"/>
      <w:bookmarkStart w:id="84" w:name="_Toc289083532"/>
      <w:r>
        <w:rPr>
          <w:rStyle w:val="Heading8Char"/>
          <w:sz w:val="26"/>
        </w:rPr>
        <w:lastRenderedPageBreak/>
        <w:t xml:space="preserve">Appendix </w:t>
      </w:r>
      <w:r w:rsidR="00C20252">
        <w:rPr>
          <w:rStyle w:val="Heading8Char"/>
          <w:sz w:val="26"/>
        </w:rPr>
        <w:t>9</w:t>
      </w:r>
      <w:r>
        <w:rPr>
          <w:rStyle w:val="Heading8Char"/>
          <w:sz w:val="26"/>
        </w:rPr>
        <w:t xml:space="preserve">. </w:t>
      </w:r>
      <w:r w:rsidR="005F3DFA">
        <w:rPr>
          <w:rStyle w:val="Heading8Char"/>
          <w:sz w:val="26"/>
        </w:rPr>
        <w:t xml:space="preserve">Reconstruction Figures for </w:t>
      </w:r>
      <w:r w:rsidR="0004014A">
        <w:rPr>
          <w:rStyle w:val="Heading8Char"/>
          <w:sz w:val="26"/>
        </w:rPr>
        <w:t>April 1st</w:t>
      </w:r>
      <w:r w:rsidR="005F3DFA">
        <w:rPr>
          <w:rStyle w:val="Heading8Char"/>
          <w:sz w:val="26"/>
        </w:rPr>
        <w:t xml:space="preserve"> SWE</w:t>
      </w:r>
      <w:bookmarkEnd w:id="83"/>
    </w:p>
    <w:p w:rsidR="00D404A3" w:rsidRDefault="005F3DFA" w:rsidP="006572DE">
      <w:pPr>
        <w:jc w:val="center"/>
      </w:pPr>
      <w:r>
        <w:rPr>
          <w:noProof/>
          <w:lang w:eastAsia="en-US"/>
        </w:rPr>
        <w:drawing>
          <wp:inline distT="0" distB="0" distL="0" distR="0">
            <wp:extent cx="6116827" cy="6038193"/>
            <wp:effectExtent l="19050" t="0" r="0" b="0"/>
            <wp:docPr id="9" name="Picture 8" descr="11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 SWE RECON.TIF"/>
                    <pic:cNvPicPr/>
                  </pic:nvPicPr>
                  <pic:blipFill>
                    <a:blip r:embed="rId40" cstate="print"/>
                    <a:srcRect l="9452" r="14457"/>
                    <a:stretch>
                      <a:fillRect/>
                    </a:stretch>
                  </pic:blipFill>
                  <pic:spPr>
                    <a:xfrm>
                      <a:off x="0" y="0"/>
                      <a:ext cx="6130619" cy="6051808"/>
                    </a:xfrm>
                    <a:prstGeom prst="rect">
                      <a:avLst/>
                    </a:prstGeom>
                  </pic:spPr>
                </pic:pic>
              </a:graphicData>
            </a:graphic>
          </wp:inline>
        </w:drawing>
      </w:r>
    </w:p>
    <w:p w:rsidR="005C5D51" w:rsidRPr="009A2E66" w:rsidRDefault="005C5D51" w:rsidP="005C5D51">
      <w:pPr>
        <w:keepNext/>
        <w:spacing w:after="0" w:line="240" w:lineRule="auto"/>
        <w:jc w:val="both"/>
        <w:rPr>
          <w:rFonts w:ascii="Arial" w:hAnsi="Arial" w:cs="Arial"/>
          <w:sz w:val="21"/>
        </w:rPr>
      </w:pPr>
      <w:r w:rsidRPr="009A2E66">
        <w:rPr>
          <w:rFonts w:ascii="Arial" w:hAnsi="Arial" w:cs="Arial"/>
          <w:sz w:val="21"/>
        </w:rPr>
        <w:t>Eleven-Station Regional Reconstructions</w:t>
      </w:r>
      <w:r w:rsidR="009A2E66">
        <w:rPr>
          <w:rFonts w:ascii="Arial" w:hAnsi="Arial" w:cs="Arial"/>
          <w:sz w:val="21"/>
        </w:rPr>
        <w:t xml:space="preserve"> </w:t>
      </w:r>
      <w:r w:rsidRPr="009A2E66">
        <w:rPr>
          <w:rFonts w:ascii="Arial" w:hAnsi="Arial" w:cs="Arial"/>
          <w:sz w:val="21"/>
        </w:rPr>
        <w:t>(A) Yearly (Gray line) and 5-year (black line, end year filter)</w:t>
      </w:r>
      <w:r w:rsidR="009A2E66">
        <w:rPr>
          <w:rFonts w:ascii="Arial" w:hAnsi="Arial" w:cs="Arial"/>
          <w:sz w:val="21"/>
        </w:rPr>
        <w:t xml:space="preserve"> </w:t>
      </w:r>
      <w:r w:rsidRPr="009A2E66">
        <w:rPr>
          <w:rFonts w:ascii="Arial" w:hAnsi="Arial" w:cs="Arial"/>
          <w:sz w:val="21"/>
        </w:rPr>
        <w:t>(B) 10-year (end year filter)</w:t>
      </w:r>
      <w:r w:rsidR="009A2E66">
        <w:rPr>
          <w:rFonts w:ascii="Arial" w:hAnsi="Arial" w:cs="Arial"/>
          <w:sz w:val="21"/>
        </w:rPr>
        <w:t xml:space="preserve"> </w:t>
      </w:r>
      <w:r w:rsidRPr="009A2E66">
        <w:rPr>
          <w:rFonts w:ascii="Arial" w:hAnsi="Arial" w:cs="Arial"/>
          <w:sz w:val="21"/>
        </w:rPr>
        <w:t>(C) 20-year (end year filter)</w:t>
      </w:r>
    </w:p>
    <w:p w:rsidR="00D404A3" w:rsidRDefault="005F3DFA" w:rsidP="006572DE">
      <w:pPr>
        <w:jc w:val="center"/>
      </w:pPr>
      <w:r>
        <w:rPr>
          <w:noProof/>
          <w:lang w:eastAsia="en-US"/>
        </w:rPr>
        <w:lastRenderedPageBreak/>
        <w:drawing>
          <wp:inline distT="0" distB="0" distL="0" distR="0">
            <wp:extent cx="6287157" cy="6287157"/>
            <wp:effectExtent l="19050" t="0" r="0" b="0"/>
            <wp:docPr id="11" name="Picture 10" descr="col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 SWE RECON.TIF"/>
                    <pic:cNvPicPr/>
                  </pic:nvPicPr>
                  <pic:blipFill>
                    <a:blip r:embed="rId41" cstate="print"/>
                    <a:srcRect l="12225" r="12772"/>
                    <a:stretch>
                      <a:fillRect/>
                    </a:stretch>
                  </pic:blipFill>
                  <pic:spPr>
                    <a:xfrm>
                      <a:off x="0" y="0"/>
                      <a:ext cx="6297122" cy="6297122"/>
                    </a:xfrm>
                    <a:prstGeom prst="rect">
                      <a:avLst/>
                    </a:prstGeom>
                  </pic:spPr>
                </pic:pic>
              </a:graphicData>
            </a:graphic>
          </wp:inline>
        </w:drawing>
      </w:r>
    </w:p>
    <w:p w:rsidR="005C5D51" w:rsidRPr="009A2E66" w:rsidRDefault="005C5D51" w:rsidP="005C5D51">
      <w:pPr>
        <w:keepNext/>
        <w:spacing w:after="0" w:line="240" w:lineRule="auto"/>
        <w:jc w:val="both"/>
        <w:rPr>
          <w:rFonts w:ascii="Arial" w:hAnsi="Arial" w:cs="Arial"/>
        </w:rPr>
      </w:pPr>
      <w:r w:rsidRPr="009A2E66">
        <w:rPr>
          <w:rFonts w:ascii="Arial" w:hAnsi="Arial" w:cs="Arial"/>
        </w:rPr>
        <w:t>Columbine Reconstructions</w:t>
      </w:r>
      <w:r w:rsidR="009A2E66">
        <w:rPr>
          <w:rFonts w:ascii="Arial" w:hAnsi="Arial" w:cs="Arial"/>
        </w:rPr>
        <w:t xml:space="preserve"> </w:t>
      </w:r>
      <w:r w:rsidRPr="009A2E66">
        <w:rPr>
          <w:rFonts w:ascii="Arial" w:hAnsi="Arial" w:cs="Arial"/>
        </w:rPr>
        <w:t>(A) Yearly (Gray line) and 5-year (black line, end year filter)</w:t>
      </w:r>
      <w:r w:rsidR="009A2E66">
        <w:rPr>
          <w:rFonts w:ascii="Arial" w:hAnsi="Arial" w:cs="Arial"/>
        </w:rPr>
        <w:t xml:space="preserve"> </w:t>
      </w:r>
      <w:r w:rsidRPr="009A2E66">
        <w:rPr>
          <w:rFonts w:ascii="Arial" w:hAnsi="Arial" w:cs="Arial"/>
        </w:rPr>
        <w:t>(B) 10-year (end year filter)</w:t>
      </w:r>
      <w:r w:rsidR="009A2E66">
        <w:rPr>
          <w:rFonts w:ascii="Arial" w:hAnsi="Arial" w:cs="Arial"/>
        </w:rPr>
        <w:t xml:space="preserve"> </w:t>
      </w:r>
      <w:r w:rsidRPr="009A2E66">
        <w:rPr>
          <w:rFonts w:ascii="Arial" w:hAnsi="Arial" w:cs="Arial"/>
        </w:rPr>
        <w:t>(C) 20-year (end year filter)</w:t>
      </w:r>
    </w:p>
    <w:p w:rsidR="00F50A74" w:rsidRDefault="00F50A74" w:rsidP="005F3DFA">
      <w:pPr>
        <w:pStyle w:val="Heading2"/>
        <w:jc w:val="center"/>
        <w:rPr>
          <w:rStyle w:val="Heading8Char"/>
          <w:b w:val="0"/>
          <w:bCs w:val="0"/>
          <w:sz w:val="26"/>
        </w:rPr>
      </w:pPr>
    </w:p>
    <w:p w:rsidR="00D404A3" w:rsidRDefault="005F3DFA" w:rsidP="00D404A3">
      <w:pPr>
        <w:keepNext/>
        <w:jc w:val="center"/>
      </w:pPr>
      <w:r>
        <w:rPr>
          <w:rFonts w:asciiTheme="majorHAnsi" w:eastAsiaTheme="majorEastAsia" w:hAnsiTheme="majorHAnsi" w:cstheme="majorBidi"/>
          <w:noProof/>
          <w:sz w:val="26"/>
          <w:szCs w:val="20"/>
          <w:lang w:eastAsia="en-US"/>
        </w:rPr>
        <w:lastRenderedPageBreak/>
        <w:drawing>
          <wp:inline distT="0" distB="0" distL="0" distR="0">
            <wp:extent cx="6103070" cy="6208295"/>
            <wp:effectExtent l="19050" t="0" r="0" b="0"/>
            <wp:docPr id="29" name="Picture 28" descr="dmh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h SWE RECON.TIF"/>
                    <pic:cNvPicPr/>
                  </pic:nvPicPr>
                  <pic:blipFill>
                    <a:blip r:embed="rId42" cstate="print"/>
                    <a:srcRect l="12364" r="13692"/>
                    <a:stretch>
                      <a:fillRect/>
                    </a:stretch>
                  </pic:blipFill>
                  <pic:spPr>
                    <a:xfrm>
                      <a:off x="0" y="0"/>
                      <a:ext cx="6123462" cy="6229038"/>
                    </a:xfrm>
                    <a:prstGeom prst="rect">
                      <a:avLst/>
                    </a:prstGeom>
                  </pic:spPr>
                </pic:pic>
              </a:graphicData>
            </a:graphic>
          </wp:inline>
        </w:drawing>
      </w:r>
    </w:p>
    <w:p w:rsidR="005F3DFA" w:rsidRPr="009A2E66" w:rsidRDefault="005C5D51" w:rsidP="005C5D51">
      <w:pPr>
        <w:keepNext/>
        <w:spacing w:after="0" w:line="240" w:lineRule="auto"/>
        <w:jc w:val="both"/>
        <w:rPr>
          <w:rStyle w:val="Heading8Char"/>
          <w:rFonts w:ascii="Arial" w:eastAsiaTheme="minorEastAsia" w:hAnsi="Arial" w:cs="Arial"/>
          <w:sz w:val="21"/>
          <w:szCs w:val="22"/>
        </w:rPr>
      </w:pPr>
      <w:r w:rsidRPr="009A2E66">
        <w:rPr>
          <w:rFonts w:ascii="Arial" w:hAnsi="Arial" w:cs="Arial"/>
          <w:sz w:val="21"/>
        </w:rPr>
        <w:t>Deadman Hill Reconstructions</w:t>
      </w:r>
      <w:r w:rsidR="009A2E66">
        <w:rPr>
          <w:rFonts w:ascii="Arial" w:hAnsi="Arial" w:cs="Arial"/>
          <w:sz w:val="21"/>
        </w:rPr>
        <w:t xml:space="preserve"> </w:t>
      </w:r>
      <w:r w:rsidRPr="009A2E66">
        <w:rPr>
          <w:rFonts w:ascii="Arial" w:hAnsi="Arial" w:cs="Arial"/>
          <w:sz w:val="21"/>
        </w:rPr>
        <w:t>(A) Yearly (Gray line) and 5-year (black line, end year filter)</w:t>
      </w:r>
      <w:r w:rsidR="009A2E66">
        <w:rPr>
          <w:rFonts w:ascii="Arial" w:hAnsi="Arial" w:cs="Arial"/>
          <w:sz w:val="21"/>
        </w:rPr>
        <w:t xml:space="preserve"> </w:t>
      </w:r>
      <w:r w:rsidRPr="009A2E66">
        <w:rPr>
          <w:rFonts w:ascii="Arial" w:hAnsi="Arial" w:cs="Arial"/>
          <w:sz w:val="21"/>
        </w:rPr>
        <w:t>(B) 10-year (end year filter)</w:t>
      </w:r>
      <w:r w:rsidR="009A2E66">
        <w:rPr>
          <w:rFonts w:ascii="Arial" w:hAnsi="Arial" w:cs="Arial"/>
          <w:sz w:val="21"/>
        </w:rPr>
        <w:t xml:space="preserve"> </w:t>
      </w:r>
      <w:r w:rsidRPr="009A2E66">
        <w:rPr>
          <w:rFonts w:ascii="Arial" w:hAnsi="Arial" w:cs="Arial"/>
          <w:sz w:val="21"/>
        </w:rPr>
        <w:t>(C) 20-year (end year filter)</w:t>
      </w:r>
      <w:r w:rsidR="005F3DFA">
        <w:rPr>
          <w:rStyle w:val="Heading8Char"/>
          <w:sz w:val="26"/>
        </w:rPr>
        <w:br w:type="page"/>
      </w:r>
    </w:p>
    <w:p w:rsidR="00D404A3" w:rsidRDefault="005F3DFA" w:rsidP="00D404A3">
      <w:pPr>
        <w:keepNext/>
        <w:jc w:val="center"/>
      </w:pPr>
      <w:r>
        <w:rPr>
          <w:rFonts w:asciiTheme="majorHAnsi" w:eastAsiaTheme="majorEastAsia" w:hAnsiTheme="majorHAnsi" w:cstheme="majorBidi"/>
          <w:noProof/>
          <w:sz w:val="26"/>
          <w:szCs w:val="20"/>
          <w:lang w:eastAsia="en-US"/>
        </w:rPr>
        <w:lastRenderedPageBreak/>
        <w:drawing>
          <wp:inline distT="0" distB="0" distL="0" distR="0">
            <wp:extent cx="6066552" cy="6208295"/>
            <wp:effectExtent l="19050" t="0" r="0" b="0"/>
            <wp:docPr id="30" name="Picture 29" descr="wcp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p SWE RECON.TIF"/>
                    <pic:cNvPicPr/>
                  </pic:nvPicPr>
                  <pic:blipFill>
                    <a:blip r:embed="rId43" cstate="print"/>
                    <a:srcRect l="13238" r="13733"/>
                    <a:stretch>
                      <a:fillRect/>
                    </a:stretch>
                  </pic:blipFill>
                  <pic:spPr>
                    <a:xfrm>
                      <a:off x="0" y="0"/>
                      <a:ext cx="6075988" cy="6217951"/>
                    </a:xfrm>
                    <a:prstGeom prst="rect">
                      <a:avLst/>
                    </a:prstGeom>
                  </pic:spPr>
                </pic:pic>
              </a:graphicData>
            </a:graphic>
          </wp:inline>
        </w:drawing>
      </w:r>
    </w:p>
    <w:p w:rsidR="005C5D51" w:rsidRPr="009A2E66" w:rsidRDefault="005C5D51" w:rsidP="005C5D51">
      <w:pPr>
        <w:keepNext/>
        <w:spacing w:after="0" w:line="240" w:lineRule="auto"/>
        <w:jc w:val="both"/>
        <w:rPr>
          <w:rFonts w:ascii="Arial" w:hAnsi="Arial" w:cs="Arial"/>
        </w:rPr>
      </w:pPr>
      <w:r w:rsidRPr="009A2E66">
        <w:rPr>
          <w:rFonts w:ascii="Arial" w:hAnsi="Arial" w:cs="Arial"/>
        </w:rPr>
        <w:t>Willow Creek Pass Reconstructions</w:t>
      </w:r>
      <w:r w:rsidR="009A2E66">
        <w:rPr>
          <w:rFonts w:ascii="Arial" w:hAnsi="Arial" w:cs="Arial"/>
        </w:rPr>
        <w:t xml:space="preserve"> </w:t>
      </w:r>
      <w:r w:rsidRPr="009A2E66">
        <w:rPr>
          <w:rFonts w:ascii="Arial" w:hAnsi="Arial" w:cs="Arial"/>
        </w:rPr>
        <w:t>(A) Yearly (Gray line) and 5-year (black line, end year filter)</w:t>
      </w:r>
      <w:r w:rsidR="009A2E66">
        <w:rPr>
          <w:rFonts w:ascii="Arial" w:hAnsi="Arial" w:cs="Arial"/>
        </w:rPr>
        <w:t xml:space="preserve"> </w:t>
      </w:r>
      <w:r w:rsidRPr="009A2E66">
        <w:rPr>
          <w:rFonts w:ascii="Arial" w:hAnsi="Arial" w:cs="Arial"/>
        </w:rPr>
        <w:t>(B) 10-year (end year filter)</w:t>
      </w:r>
      <w:r w:rsidR="009A2E66">
        <w:rPr>
          <w:rFonts w:ascii="Arial" w:hAnsi="Arial" w:cs="Arial"/>
        </w:rPr>
        <w:t xml:space="preserve"> </w:t>
      </w:r>
      <w:r w:rsidRPr="009A2E66">
        <w:rPr>
          <w:rFonts w:ascii="Arial" w:hAnsi="Arial" w:cs="Arial"/>
        </w:rPr>
        <w:t>(C) 20-year (end year filter)</w:t>
      </w:r>
    </w:p>
    <w:p w:rsidR="00D404A3" w:rsidRDefault="005F3DFA" w:rsidP="00D404A3">
      <w:pPr>
        <w:keepNext/>
      </w:pPr>
      <w:r>
        <w:rPr>
          <w:rStyle w:val="Heading8Char"/>
          <w:sz w:val="26"/>
        </w:rPr>
        <w:br w:type="page"/>
      </w:r>
      <w:r>
        <w:rPr>
          <w:rFonts w:asciiTheme="majorHAnsi" w:eastAsiaTheme="majorEastAsia" w:hAnsiTheme="majorHAnsi" w:cstheme="majorBidi"/>
          <w:noProof/>
          <w:sz w:val="26"/>
          <w:szCs w:val="20"/>
          <w:lang w:eastAsia="en-US"/>
        </w:rPr>
        <w:lastRenderedPageBreak/>
        <w:drawing>
          <wp:inline distT="0" distB="0" distL="0" distR="0">
            <wp:extent cx="6154159" cy="6258910"/>
            <wp:effectExtent l="19050" t="0" r="0" b="0"/>
            <wp:docPr id="31" name="Picture 30" descr="phv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v SWE RECON.TIF"/>
                    <pic:cNvPicPr/>
                  </pic:nvPicPr>
                  <pic:blipFill>
                    <a:blip r:embed="rId44" cstate="print"/>
                    <a:srcRect l="12501" r="13671"/>
                    <a:stretch>
                      <a:fillRect/>
                    </a:stretch>
                  </pic:blipFill>
                  <pic:spPr>
                    <a:xfrm>
                      <a:off x="0" y="0"/>
                      <a:ext cx="6159621" cy="6264464"/>
                    </a:xfrm>
                    <a:prstGeom prst="rect">
                      <a:avLst/>
                    </a:prstGeom>
                  </pic:spPr>
                </pic:pic>
              </a:graphicData>
            </a:graphic>
          </wp:inline>
        </w:drawing>
      </w:r>
    </w:p>
    <w:p w:rsidR="005C5D51" w:rsidRPr="009A2E66" w:rsidRDefault="005C5D51" w:rsidP="005C5D51">
      <w:pPr>
        <w:keepNext/>
        <w:spacing w:after="0" w:line="240" w:lineRule="auto"/>
        <w:jc w:val="both"/>
        <w:rPr>
          <w:rFonts w:ascii="Arial" w:hAnsi="Arial" w:cs="Arial"/>
        </w:rPr>
      </w:pPr>
      <w:r w:rsidRPr="009A2E66">
        <w:rPr>
          <w:rFonts w:ascii="Arial" w:hAnsi="Arial" w:cs="Arial"/>
        </w:rPr>
        <w:t>Phantom Valley Reconstructions</w:t>
      </w:r>
      <w:r w:rsidR="009A2E66">
        <w:rPr>
          <w:rFonts w:ascii="Arial" w:hAnsi="Arial" w:cs="Arial"/>
        </w:rPr>
        <w:t xml:space="preserve"> </w:t>
      </w:r>
      <w:r w:rsidRPr="009A2E66">
        <w:rPr>
          <w:rFonts w:ascii="Arial" w:hAnsi="Arial" w:cs="Arial"/>
        </w:rPr>
        <w:t>(A) Yearly (Gray line) and 5-year (black line, end year filter)</w:t>
      </w:r>
      <w:r w:rsidR="009A2E66">
        <w:rPr>
          <w:rFonts w:ascii="Arial" w:hAnsi="Arial" w:cs="Arial"/>
        </w:rPr>
        <w:t xml:space="preserve"> </w:t>
      </w:r>
      <w:r w:rsidRPr="009A2E66">
        <w:rPr>
          <w:rFonts w:ascii="Arial" w:hAnsi="Arial" w:cs="Arial"/>
        </w:rPr>
        <w:t>(B) 10-year (end year filter)</w:t>
      </w:r>
      <w:r w:rsidR="009A2E66">
        <w:rPr>
          <w:rFonts w:ascii="Arial" w:hAnsi="Arial" w:cs="Arial"/>
        </w:rPr>
        <w:t xml:space="preserve"> </w:t>
      </w:r>
      <w:r w:rsidRPr="009A2E66">
        <w:rPr>
          <w:rFonts w:ascii="Arial" w:hAnsi="Arial" w:cs="Arial"/>
        </w:rPr>
        <w:t>(C) 20-year (end year filter)</w:t>
      </w:r>
    </w:p>
    <w:p w:rsidR="00D404A3" w:rsidRDefault="005F3DFA" w:rsidP="00D404A3">
      <w:pPr>
        <w:keepNext/>
        <w:jc w:val="center"/>
      </w:pPr>
      <w:r>
        <w:rPr>
          <w:rFonts w:asciiTheme="majorHAnsi" w:eastAsiaTheme="majorEastAsia" w:hAnsiTheme="majorHAnsi" w:cstheme="majorBidi"/>
          <w:noProof/>
          <w:sz w:val="26"/>
          <w:szCs w:val="20"/>
          <w:lang w:eastAsia="en-US"/>
        </w:rPr>
        <w:lastRenderedPageBreak/>
        <w:drawing>
          <wp:inline distT="0" distB="0" distL="0" distR="0">
            <wp:extent cx="6034908" cy="6114313"/>
            <wp:effectExtent l="19050" t="0" r="3942" b="0"/>
            <wp:docPr id="32" name="Picture 31" descr="roa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 SWE RECON.TIF"/>
                    <pic:cNvPicPr/>
                  </pic:nvPicPr>
                  <pic:blipFill>
                    <a:blip r:embed="rId45" cstate="print"/>
                    <a:srcRect l="11304" r="14620"/>
                    <a:stretch>
                      <a:fillRect/>
                    </a:stretch>
                  </pic:blipFill>
                  <pic:spPr>
                    <a:xfrm>
                      <a:off x="0" y="0"/>
                      <a:ext cx="6043209" cy="6122723"/>
                    </a:xfrm>
                    <a:prstGeom prst="rect">
                      <a:avLst/>
                    </a:prstGeom>
                  </pic:spPr>
                </pic:pic>
              </a:graphicData>
            </a:graphic>
          </wp:inline>
        </w:drawing>
      </w:r>
    </w:p>
    <w:p w:rsidR="005C5D51" w:rsidRPr="009A2E66" w:rsidRDefault="00D404A3" w:rsidP="005C5D51">
      <w:pPr>
        <w:keepNext/>
        <w:spacing w:after="0" w:line="240" w:lineRule="auto"/>
        <w:jc w:val="both"/>
        <w:rPr>
          <w:rFonts w:ascii="Arial" w:hAnsi="Arial" w:cs="Arial"/>
        </w:rPr>
      </w:pPr>
      <w:r w:rsidRPr="009A2E66">
        <w:rPr>
          <w:rFonts w:ascii="Arial" w:hAnsi="Arial" w:cs="Arial"/>
        </w:rPr>
        <w:t>Roach</w:t>
      </w:r>
      <w:r w:rsidR="005C5D51" w:rsidRPr="009A2E66">
        <w:rPr>
          <w:rFonts w:ascii="Arial" w:hAnsi="Arial" w:cs="Arial"/>
        </w:rPr>
        <w:t xml:space="preserve"> Reconstructions</w:t>
      </w:r>
      <w:r w:rsidR="009A2E66">
        <w:rPr>
          <w:rFonts w:ascii="Arial" w:hAnsi="Arial" w:cs="Arial"/>
        </w:rPr>
        <w:t xml:space="preserve"> </w:t>
      </w:r>
      <w:r w:rsidR="005C5D51" w:rsidRPr="009A2E66">
        <w:rPr>
          <w:rFonts w:ascii="Arial" w:hAnsi="Arial" w:cs="Arial"/>
        </w:rPr>
        <w:t>(A) Yearly (Gray line) and 5-year (black line, end year filter)</w:t>
      </w:r>
      <w:r w:rsidR="009A2E66">
        <w:rPr>
          <w:rFonts w:ascii="Arial" w:hAnsi="Arial" w:cs="Arial"/>
        </w:rPr>
        <w:t xml:space="preserve"> </w:t>
      </w:r>
      <w:r w:rsidR="005C5D51" w:rsidRPr="009A2E66">
        <w:rPr>
          <w:rFonts w:ascii="Arial" w:hAnsi="Arial" w:cs="Arial"/>
        </w:rPr>
        <w:t>(B) 10-year (end year filter)</w:t>
      </w:r>
      <w:r w:rsidR="009A2E66">
        <w:rPr>
          <w:rFonts w:ascii="Arial" w:hAnsi="Arial" w:cs="Arial"/>
        </w:rPr>
        <w:t xml:space="preserve"> </w:t>
      </w:r>
      <w:r w:rsidR="005C5D51" w:rsidRPr="009A2E66">
        <w:rPr>
          <w:rFonts w:ascii="Arial" w:hAnsi="Arial" w:cs="Arial"/>
        </w:rPr>
        <w:t>(C) 20-year (end year filter)</w:t>
      </w:r>
    </w:p>
    <w:p w:rsidR="00D404A3" w:rsidRDefault="00D404A3" w:rsidP="0009632A">
      <w:pPr>
        <w:pStyle w:val="Caption"/>
      </w:pPr>
    </w:p>
    <w:p w:rsidR="00D404A3" w:rsidRDefault="005F3DFA" w:rsidP="00D404A3">
      <w:pPr>
        <w:keepNext/>
        <w:jc w:val="center"/>
      </w:pPr>
      <w:r>
        <w:rPr>
          <w:rFonts w:asciiTheme="majorHAnsi" w:eastAsiaTheme="majorEastAsia" w:hAnsiTheme="majorHAnsi" w:cstheme="majorBidi"/>
          <w:noProof/>
          <w:sz w:val="26"/>
          <w:szCs w:val="20"/>
          <w:lang w:eastAsia="en-US"/>
        </w:rPr>
        <w:lastRenderedPageBreak/>
        <w:drawing>
          <wp:inline distT="0" distB="0" distL="0" distR="0">
            <wp:extent cx="6133643" cy="6211614"/>
            <wp:effectExtent l="19050" t="0" r="457" b="0"/>
            <wp:docPr id="33" name="Picture 32" descr="ekr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kr SWE RECON.TIF"/>
                    <pic:cNvPicPr/>
                  </pic:nvPicPr>
                  <pic:blipFill>
                    <a:blip r:embed="rId46" cstate="print"/>
                    <a:srcRect l="12176" r="13748"/>
                    <a:stretch>
                      <a:fillRect/>
                    </a:stretch>
                  </pic:blipFill>
                  <pic:spPr>
                    <a:xfrm>
                      <a:off x="0" y="0"/>
                      <a:ext cx="6143516" cy="6221612"/>
                    </a:xfrm>
                    <a:prstGeom prst="rect">
                      <a:avLst/>
                    </a:prstGeom>
                  </pic:spPr>
                </pic:pic>
              </a:graphicData>
            </a:graphic>
          </wp:inline>
        </w:drawing>
      </w:r>
    </w:p>
    <w:p w:rsidR="005C5D51" w:rsidRPr="009A2E66" w:rsidRDefault="00D404A3" w:rsidP="005C5D51">
      <w:pPr>
        <w:keepNext/>
        <w:spacing w:after="0" w:line="240" w:lineRule="auto"/>
        <w:jc w:val="both"/>
        <w:rPr>
          <w:rFonts w:ascii="Arial" w:hAnsi="Arial" w:cs="Arial"/>
        </w:rPr>
      </w:pPr>
      <w:r w:rsidRPr="009A2E66">
        <w:rPr>
          <w:rFonts w:ascii="Arial" w:hAnsi="Arial" w:cs="Arial"/>
        </w:rPr>
        <w:t>Elk River</w:t>
      </w:r>
      <w:r w:rsidR="005C5D51" w:rsidRPr="009A2E66">
        <w:rPr>
          <w:rFonts w:ascii="Arial" w:hAnsi="Arial" w:cs="Arial"/>
        </w:rPr>
        <w:t xml:space="preserve"> Reconstructions</w:t>
      </w:r>
      <w:r w:rsidR="009A2E66">
        <w:rPr>
          <w:rFonts w:ascii="Arial" w:hAnsi="Arial" w:cs="Arial"/>
        </w:rPr>
        <w:t xml:space="preserve"> </w:t>
      </w:r>
      <w:r w:rsidR="005C5D51" w:rsidRPr="009A2E66">
        <w:rPr>
          <w:rFonts w:ascii="Arial" w:hAnsi="Arial" w:cs="Arial"/>
        </w:rPr>
        <w:t>(A) Yearly (Gray line) and 5-year (black line, end year filter)</w:t>
      </w:r>
      <w:r w:rsidR="009A2E66">
        <w:rPr>
          <w:rFonts w:ascii="Arial" w:hAnsi="Arial" w:cs="Arial"/>
        </w:rPr>
        <w:t xml:space="preserve"> </w:t>
      </w:r>
      <w:r w:rsidR="005C5D51" w:rsidRPr="009A2E66">
        <w:rPr>
          <w:rFonts w:ascii="Arial" w:hAnsi="Arial" w:cs="Arial"/>
        </w:rPr>
        <w:t>(B) 10-year (end year filter)</w:t>
      </w:r>
      <w:r w:rsidR="009A2E66">
        <w:rPr>
          <w:rFonts w:ascii="Arial" w:hAnsi="Arial" w:cs="Arial"/>
        </w:rPr>
        <w:t xml:space="preserve"> </w:t>
      </w:r>
      <w:r w:rsidR="005C5D51" w:rsidRPr="009A2E66">
        <w:rPr>
          <w:rFonts w:ascii="Arial" w:hAnsi="Arial" w:cs="Arial"/>
        </w:rPr>
        <w:t>(C) 20-year (end year filter)</w:t>
      </w:r>
    </w:p>
    <w:p w:rsidR="00D404A3" w:rsidRDefault="00D404A3" w:rsidP="0009632A">
      <w:pPr>
        <w:pStyle w:val="Caption"/>
      </w:pPr>
    </w:p>
    <w:p w:rsidR="00D404A3" w:rsidRPr="009A2E66" w:rsidRDefault="005F3DFA" w:rsidP="00D404A3">
      <w:pPr>
        <w:keepNext/>
        <w:jc w:val="center"/>
      </w:pPr>
      <w:r w:rsidRPr="009A2E66">
        <w:rPr>
          <w:rFonts w:asciiTheme="majorHAnsi" w:eastAsiaTheme="majorEastAsia" w:hAnsiTheme="majorHAnsi" w:cstheme="majorBidi"/>
          <w:noProof/>
          <w:lang w:eastAsia="en-US"/>
        </w:rPr>
        <w:lastRenderedPageBreak/>
        <w:drawing>
          <wp:inline distT="0" distB="0" distL="0" distR="0">
            <wp:extent cx="6019800" cy="6031521"/>
            <wp:effectExtent l="19050" t="0" r="0" b="0"/>
            <wp:docPr id="34" name="Picture 33" descr="bkl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l SWE RECON.TIF"/>
                    <pic:cNvPicPr/>
                  </pic:nvPicPr>
                  <pic:blipFill>
                    <a:blip r:embed="rId47" cstate="print"/>
                    <a:srcRect l="12079" r="13210"/>
                    <a:stretch>
                      <a:fillRect/>
                    </a:stretch>
                  </pic:blipFill>
                  <pic:spPr>
                    <a:xfrm>
                      <a:off x="0" y="0"/>
                      <a:ext cx="6029129" cy="6040868"/>
                    </a:xfrm>
                    <a:prstGeom prst="rect">
                      <a:avLst/>
                    </a:prstGeom>
                  </pic:spPr>
                </pic:pic>
              </a:graphicData>
            </a:graphic>
          </wp:inline>
        </w:drawing>
      </w:r>
    </w:p>
    <w:p w:rsidR="005C5D51" w:rsidRPr="009A2E66" w:rsidRDefault="00D404A3" w:rsidP="005C5D51">
      <w:pPr>
        <w:keepNext/>
        <w:spacing w:after="0" w:line="240" w:lineRule="auto"/>
        <w:jc w:val="both"/>
        <w:rPr>
          <w:rFonts w:ascii="Arial" w:hAnsi="Arial" w:cs="Arial"/>
        </w:rPr>
      </w:pPr>
      <w:r w:rsidRPr="009A2E66">
        <w:rPr>
          <w:rFonts w:ascii="Arial" w:hAnsi="Arial" w:cs="Arial"/>
        </w:rPr>
        <w:t>Brooklyn Lake</w:t>
      </w:r>
      <w:r w:rsidR="005C5D51" w:rsidRPr="009A2E66">
        <w:rPr>
          <w:rFonts w:ascii="Arial" w:hAnsi="Arial" w:cs="Arial"/>
        </w:rPr>
        <w:t xml:space="preserve"> </w:t>
      </w:r>
      <w:r w:rsidR="009A2E66">
        <w:rPr>
          <w:rFonts w:ascii="Arial" w:hAnsi="Arial" w:cs="Arial"/>
        </w:rPr>
        <w:t xml:space="preserve">Reconstructions </w:t>
      </w:r>
      <w:r w:rsidR="005C5D51" w:rsidRPr="009A2E66">
        <w:rPr>
          <w:rFonts w:ascii="Arial" w:hAnsi="Arial" w:cs="Arial"/>
        </w:rPr>
        <w:t>(A) Yearly (Gray line) and 5-yea</w:t>
      </w:r>
      <w:r w:rsidR="009A2E66">
        <w:rPr>
          <w:rFonts w:ascii="Arial" w:hAnsi="Arial" w:cs="Arial"/>
        </w:rPr>
        <w:t xml:space="preserve">r (black line, end year filter) (B) 10-year (end year filter) </w:t>
      </w:r>
      <w:r w:rsidR="005C5D51" w:rsidRPr="009A2E66">
        <w:rPr>
          <w:rFonts w:ascii="Arial" w:hAnsi="Arial" w:cs="Arial"/>
        </w:rPr>
        <w:t>(C) 20-year (end year filter)</w:t>
      </w:r>
    </w:p>
    <w:p w:rsidR="00D404A3" w:rsidRDefault="00D404A3" w:rsidP="0009632A">
      <w:pPr>
        <w:pStyle w:val="Caption"/>
      </w:pPr>
    </w:p>
    <w:p w:rsidR="00D404A3" w:rsidRDefault="005F3DFA" w:rsidP="00D404A3">
      <w:pPr>
        <w:keepNext/>
        <w:jc w:val="center"/>
      </w:pPr>
      <w:r>
        <w:rPr>
          <w:rFonts w:asciiTheme="majorHAnsi" w:eastAsiaTheme="majorEastAsia" w:hAnsiTheme="majorHAnsi" w:cstheme="majorBidi"/>
          <w:noProof/>
          <w:sz w:val="26"/>
          <w:szCs w:val="20"/>
          <w:lang w:eastAsia="en-US"/>
        </w:rPr>
        <w:lastRenderedPageBreak/>
        <w:drawing>
          <wp:inline distT="0" distB="0" distL="0" distR="0">
            <wp:extent cx="6115050" cy="6115050"/>
            <wp:effectExtent l="19050" t="0" r="0" b="0"/>
            <wp:docPr id="35" name="Picture 34" descr="sbc SWE REC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c SWE RECON.TIF"/>
                    <pic:cNvPicPr/>
                  </pic:nvPicPr>
                  <pic:blipFill>
                    <a:blip r:embed="rId48" cstate="print"/>
                    <a:srcRect l="11583" r="13837"/>
                    <a:stretch>
                      <a:fillRect/>
                    </a:stretch>
                  </pic:blipFill>
                  <pic:spPr>
                    <a:xfrm>
                      <a:off x="0" y="0"/>
                      <a:ext cx="6118047" cy="6118047"/>
                    </a:xfrm>
                    <a:prstGeom prst="rect">
                      <a:avLst/>
                    </a:prstGeom>
                  </pic:spPr>
                </pic:pic>
              </a:graphicData>
            </a:graphic>
          </wp:inline>
        </w:drawing>
      </w:r>
    </w:p>
    <w:p w:rsidR="005C5D51" w:rsidRPr="009A2E66" w:rsidRDefault="00D404A3" w:rsidP="005C5D51">
      <w:pPr>
        <w:keepNext/>
        <w:spacing w:after="0" w:line="240" w:lineRule="auto"/>
        <w:jc w:val="both"/>
        <w:rPr>
          <w:rFonts w:ascii="Arial" w:hAnsi="Arial" w:cs="Arial"/>
        </w:rPr>
      </w:pPr>
      <w:r w:rsidRPr="009A2E66">
        <w:rPr>
          <w:rFonts w:ascii="Arial" w:hAnsi="Arial" w:cs="Arial"/>
        </w:rPr>
        <w:t>South Brush Creek</w:t>
      </w:r>
      <w:r w:rsidR="005C5D51" w:rsidRPr="009A2E66">
        <w:rPr>
          <w:rFonts w:ascii="Arial" w:hAnsi="Arial" w:cs="Arial"/>
        </w:rPr>
        <w:t xml:space="preserve"> Reconstructions</w:t>
      </w:r>
      <w:r w:rsidR="009A2E66">
        <w:rPr>
          <w:rFonts w:ascii="Arial" w:hAnsi="Arial" w:cs="Arial"/>
        </w:rPr>
        <w:t xml:space="preserve"> </w:t>
      </w:r>
      <w:r w:rsidR="005C5D51" w:rsidRPr="009A2E66">
        <w:rPr>
          <w:rFonts w:ascii="Arial" w:hAnsi="Arial" w:cs="Arial"/>
        </w:rPr>
        <w:t>(A) Yearly (Gray line) and 5-year (black line, end year filter)</w:t>
      </w:r>
      <w:r w:rsidR="009A2E66">
        <w:rPr>
          <w:rFonts w:ascii="Arial" w:hAnsi="Arial" w:cs="Arial"/>
        </w:rPr>
        <w:t xml:space="preserve"> </w:t>
      </w:r>
      <w:r w:rsidR="005C5D51" w:rsidRPr="009A2E66">
        <w:rPr>
          <w:rFonts w:ascii="Arial" w:hAnsi="Arial" w:cs="Arial"/>
        </w:rPr>
        <w:t>(B) 10-year (end year filter)</w:t>
      </w:r>
      <w:r w:rsidR="009A2E66">
        <w:rPr>
          <w:rFonts w:ascii="Arial" w:hAnsi="Arial" w:cs="Arial"/>
        </w:rPr>
        <w:t xml:space="preserve"> </w:t>
      </w:r>
      <w:r w:rsidR="005C5D51" w:rsidRPr="009A2E66">
        <w:rPr>
          <w:rFonts w:ascii="Arial" w:hAnsi="Arial" w:cs="Arial"/>
        </w:rPr>
        <w:t>(C) 20-year (end year filter)</w:t>
      </w:r>
    </w:p>
    <w:p w:rsidR="00D404A3" w:rsidRDefault="00D404A3" w:rsidP="0009632A">
      <w:pPr>
        <w:pStyle w:val="Caption"/>
      </w:pPr>
    </w:p>
    <w:p w:rsidR="000B70DD" w:rsidRDefault="000B70DD">
      <w:pPr>
        <w:rPr>
          <w:rStyle w:val="Heading8Char"/>
          <w:b/>
          <w:bCs/>
          <w:sz w:val="26"/>
        </w:rPr>
      </w:pPr>
      <w:r>
        <w:rPr>
          <w:rStyle w:val="Heading8Char"/>
          <w:sz w:val="26"/>
        </w:rPr>
        <w:br w:type="page"/>
      </w:r>
    </w:p>
    <w:p w:rsidR="00124CCF" w:rsidRDefault="00124CCF" w:rsidP="00124CCF">
      <w:pPr>
        <w:pStyle w:val="Heading2"/>
        <w:rPr>
          <w:rStyle w:val="Heading8Char"/>
          <w:sz w:val="26"/>
        </w:rPr>
      </w:pPr>
      <w:bookmarkStart w:id="85" w:name="_Toc289353913"/>
      <w:r>
        <w:rPr>
          <w:rStyle w:val="Heading8Char"/>
          <w:sz w:val="26"/>
        </w:rPr>
        <w:lastRenderedPageBreak/>
        <w:t xml:space="preserve">Appendix </w:t>
      </w:r>
      <w:r w:rsidR="00C20252">
        <w:rPr>
          <w:rStyle w:val="Heading8Char"/>
          <w:sz w:val="26"/>
        </w:rPr>
        <w:t>10</w:t>
      </w:r>
      <w:r w:rsidRPr="00BE2B61">
        <w:rPr>
          <w:rStyle w:val="Heading8Char"/>
          <w:sz w:val="26"/>
        </w:rPr>
        <w:t xml:space="preserve">. </w:t>
      </w:r>
      <w:r w:rsidR="006656A7">
        <w:rPr>
          <w:rStyle w:val="Heading8Char"/>
          <w:sz w:val="26"/>
        </w:rPr>
        <w:t xml:space="preserve">Residual </w:t>
      </w:r>
      <w:r w:rsidRPr="00BE2B61">
        <w:rPr>
          <w:rStyle w:val="Heading8Char"/>
          <w:sz w:val="26"/>
        </w:rPr>
        <w:t>Tree-Ring Chronology Data used in Reconstructions</w:t>
      </w:r>
      <w:bookmarkEnd w:id="84"/>
      <w:bookmarkEnd w:id="85"/>
    </w:p>
    <w:p w:rsidR="006656A7" w:rsidRPr="006656A7" w:rsidRDefault="006656A7" w:rsidP="006656A7"/>
    <w:tbl>
      <w:tblPr>
        <w:tblW w:w="5000" w:type="pct"/>
        <w:tblLook w:val="04A0"/>
      </w:tblPr>
      <w:tblGrid>
        <w:gridCol w:w="1684"/>
        <w:gridCol w:w="2631"/>
        <w:gridCol w:w="2631"/>
        <w:gridCol w:w="2630"/>
      </w:tblGrid>
      <w:tr w:rsidR="00124CCF" w:rsidRPr="004E0A17" w:rsidTr="006656A7">
        <w:trPr>
          <w:trHeight w:val="315"/>
        </w:trPr>
        <w:tc>
          <w:tcPr>
            <w:tcW w:w="879" w:type="pct"/>
            <w:tcBorders>
              <w:top w:val="single" w:sz="12" w:space="0" w:color="auto"/>
              <w:left w:val="nil"/>
              <w:bottom w:val="single" w:sz="4" w:space="0" w:color="auto"/>
              <w:right w:val="nil"/>
            </w:tcBorders>
            <w:shd w:val="clear" w:color="auto" w:fill="auto"/>
            <w:noWrap/>
            <w:vAlign w:val="bottom"/>
            <w:hideMark/>
          </w:tcPr>
          <w:p w:rsidR="00124CCF" w:rsidRPr="004E0A17" w:rsidRDefault="00124CCF" w:rsidP="00F83F3F">
            <w:pPr>
              <w:spacing w:after="0" w:line="240" w:lineRule="auto"/>
              <w:jc w:val="center"/>
              <w:rPr>
                <w:rFonts w:ascii="Arial" w:eastAsia="Times New Roman" w:hAnsi="Arial" w:cs="Arial"/>
                <w:b/>
                <w:color w:val="000000"/>
              </w:rPr>
            </w:pPr>
            <w:r w:rsidRPr="004E0A17">
              <w:rPr>
                <w:rFonts w:ascii="Arial" w:eastAsia="Times New Roman" w:hAnsi="Arial" w:cs="Arial"/>
                <w:b/>
                <w:color w:val="000000"/>
              </w:rPr>
              <w:t>Year</w:t>
            </w:r>
          </w:p>
        </w:tc>
        <w:tc>
          <w:tcPr>
            <w:tcW w:w="1374" w:type="pct"/>
            <w:tcBorders>
              <w:top w:val="single" w:sz="12" w:space="0" w:color="auto"/>
              <w:left w:val="nil"/>
              <w:bottom w:val="single" w:sz="4" w:space="0" w:color="auto"/>
              <w:right w:val="nil"/>
            </w:tcBorders>
            <w:shd w:val="clear" w:color="auto" w:fill="auto"/>
            <w:noWrap/>
            <w:vAlign w:val="bottom"/>
            <w:hideMark/>
          </w:tcPr>
          <w:p w:rsidR="00124CCF" w:rsidRPr="004E0A17" w:rsidRDefault="00124CCF" w:rsidP="00F83F3F">
            <w:pPr>
              <w:spacing w:after="0" w:line="240" w:lineRule="auto"/>
              <w:jc w:val="center"/>
              <w:rPr>
                <w:rFonts w:ascii="Arial" w:eastAsia="Times New Roman" w:hAnsi="Arial" w:cs="Arial"/>
                <w:b/>
                <w:color w:val="000000"/>
              </w:rPr>
            </w:pPr>
            <w:r w:rsidRPr="004E0A17">
              <w:rPr>
                <w:rFonts w:ascii="Arial" w:eastAsia="Times New Roman" w:hAnsi="Arial" w:cs="Arial"/>
                <w:b/>
                <w:color w:val="000000"/>
              </w:rPr>
              <w:t>GMR</w:t>
            </w:r>
          </w:p>
        </w:tc>
        <w:tc>
          <w:tcPr>
            <w:tcW w:w="1374" w:type="pct"/>
            <w:tcBorders>
              <w:top w:val="single" w:sz="12" w:space="0" w:color="auto"/>
              <w:left w:val="nil"/>
              <w:bottom w:val="single" w:sz="4" w:space="0" w:color="auto"/>
              <w:right w:val="nil"/>
            </w:tcBorders>
            <w:shd w:val="clear" w:color="auto" w:fill="auto"/>
            <w:noWrap/>
            <w:vAlign w:val="bottom"/>
            <w:hideMark/>
          </w:tcPr>
          <w:p w:rsidR="00124CCF" w:rsidRPr="004E0A17" w:rsidRDefault="00124CCF" w:rsidP="00F83F3F">
            <w:pPr>
              <w:spacing w:after="0" w:line="240" w:lineRule="auto"/>
              <w:jc w:val="center"/>
              <w:rPr>
                <w:rFonts w:ascii="Arial" w:eastAsia="Times New Roman" w:hAnsi="Arial" w:cs="Arial"/>
                <w:b/>
                <w:color w:val="000000"/>
              </w:rPr>
            </w:pPr>
            <w:r w:rsidRPr="004E0A17">
              <w:rPr>
                <w:rFonts w:ascii="Arial" w:eastAsia="Times New Roman" w:hAnsi="Arial" w:cs="Arial"/>
                <w:b/>
                <w:color w:val="000000"/>
              </w:rPr>
              <w:t>PUM</w:t>
            </w:r>
          </w:p>
        </w:tc>
        <w:tc>
          <w:tcPr>
            <w:tcW w:w="1373" w:type="pct"/>
            <w:tcBorders>
              <w:top w:val="single" w:sz="12" w:space="0" w:color="auto"/>
              <w:left w:val="nil"/>
              <w:bottom w:val="single" w:sz="4" w:space="0" w:color="auto"/>
              <w:right w:val="nil"/>
            </w:tcBorders>
            <w:shd w:val="clear" w:color="auto" w:fill="auto"/>
            <w:noWrap/>
            <w:vAlign w:val="bottom"/>
            <w:hideMark/>
          </w:tcPr>
          <w:p w:rsidR="00124CCF" w:rsidRPr="004E0A17" w:rsidRDefault="00124CCF" w:rsidP="00F83F3F">
            <w:pPr>
              <w:spacing w:after="0" w:line="240" w:lineRule="auto"/>
              <w:jc w:val="center"/>
              <w:rPr>
                <w:rFonts w:ascii="Arial" w:eastAsia="Times New Roman" w:hAnsi="Arial" w:cs="Arial"/>
                <w:b/>
                <w:color w:val="000000"/>
              </w:rPr>
            </w:pPr>
            <w:r w:rsidRPr="004E0A17">
              <w:rPr>
                <w:rFonts w:ascii="Arial" w:eastAsia="Times New Roman" w:hAnsi="Arial" w:cs="Arial"/>
                <w:b/>
                <w:color w:val="000000"/>
              </w:rPr>
              <w:t>TRG</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1357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1398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1439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0.596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1480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1521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2.478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0.337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1562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0.374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0.239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1603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1644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0.205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2.022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0.403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1685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0.163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1726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1767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0.218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1808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1.545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0.065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1849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1.505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0.721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0.165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0.653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1890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1899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1.168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1.246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1929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1931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1.047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1939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1.125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0.522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0.454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1949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1.103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0.735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0.921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0.232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1.292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1.466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0.506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1.341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1.728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0.513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0.901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0.629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0.858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0.881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1.331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0.986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lastRenderedPageBreak/>
              <w:t>1972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1.005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0.661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1.451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1.556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1.023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1.068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0.823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0.769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0.369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0.394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0.048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1.309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1.397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1979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0.942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1.483</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0.937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1.115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1.361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1.311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1.583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1.329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1.448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1.355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1.568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1.607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0.476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1989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0.799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1.195</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1.402</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0.547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0.609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0.295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1.204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1.439</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0.817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0.634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0.688</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1993</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1.212</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1.262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1.47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0.408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0.537</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0.684</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1.144</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1.189</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1.253</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1996</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1.388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1.141</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1.171</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1.157</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1998</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0.385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0.992</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1.095</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1999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1.015</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1.018</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1.036</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2000</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1.19</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0.674</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0.317</w:t>
            </w:r>
          </w:p>
        </w:tc>
      </w:tr>
      <w:tr w:rsidR="00124CCF" w:rsidRPr="0055614F" w:rsidTr="006656A7">
        <w:trPr>
          <w:trHeight w:val="300"/>
        </w:trPr>
        <w:tc>
          <w:tcPr>
            <w:tcW w:w="879"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2001</w:t>
            </w: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p>
        </w:tc>
        <w:tc>
          <w:tcPr>
            <w:tcW w:w="1374"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0.806</w:t>
            </w:r>
          </w:p>
        </w:tc>
        <w:tc>
          <w:tcPr>
            <w:tcW w:w="1373" w:type="pct"/>
            <w:tcBorders>
              <w:top w:val="nil"/>
              <w:left w:val="nil"/>
              <w:bottom w:val="nil"/>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0.876</w:t>
            </w:r>
          </w:p>
        </w:tc>
      </w:tr>
      <w:tr w:rsidR="00124CCF" w:rsidRPr="0055614F" w:rsidTr="006656A7">
        <w:trPr>
          <w:trHeight w:val="300"/>
        </w:trPr>
        <w:tc>
          <w:tcPr>
            <w:tcW w:w="879" w:type="pct"/>
            <w:tcBorders>
              <w:top w:val="nil"/>
              <w:left w:val="nil"/>
              <w:bottom w:val="single" w:sz="4" w:space="0" w:color="auto"/>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2002</w:t>
            </w:r>
          </w:p>
        </w:tc>
        <w:tc>
          <w:tcPr>
            <w:tcW w:w="1374" w:type="pct"/>
            <w:tcBorders>
              <w:top w:val="nil"/>
              <w:left w:val="nil"/>
              <w:bottom w:val="single" w:sz="4" w:space="0" w:color="auto"/>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 </w:t>
            </w:r>
          </w:p>
        </w:tc>
        <w:tc>
          <w:tcPr>
            <w:tcW w:w="1374" w:type="pct"/>
            <w:tcBorders>
              <w:top w:val="nil"/>
              <w:left w:val="nil"/>
              <w:bottom w:val="single" w:sz="4" w:space="0" w:color="auto"/>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 </w:t>
            </w:r>
          </w:p>
        </w:tc>
        <w:tc>
          <w:tcPr>
            <w:tcW w:w="1373" w:type="pct"/>
            <w:tcBorders>
              <w:top w:val="nil"/>
              <w:left w:val="nil"/>
              <w:bottom w:val="single" w:sz="4" w:space="0" w:color="auto"/>
              <w:right w:val="nil"/>
            </w:tcBorders>
            <w:shd w:val="clear" w:color="auto" w:fill="auto"/>
            <w:noWrap/>
            <w:vAlign w:val="bottom"/>
            <w:hideMark/>
          </w:tcPr>
          <w:p w:rsidR="00124CCF" w:rsidRPr="0055614F" w:rsidRDefault="00124CCF" w:rsidP="00F83F3F">
            <w:pPr>
              <w:spacing w:after="0" w:line="240" w:lineRule="auto"/>
              <w:jc w:val="center"/>
              <w:rPr>
                <w:rFonts w:ascii="Arial" w:eastAsia="Times New Roman" w:hAnsi="Arial" w:cs="Arial"/>
                <w:color w:val="000000"/>
              </w:rPr>
            </w:pPr>
            <w:r w:rsidRPr="0055614F">
              <w:rPr>
                <w:rFonts w:ascii="Arial" w:eastAsia="Times New Roman" w:hAnsi="Arial" w:cs="Arial"/>
                <w:color w:val="000000"/>
              </w:rPr>
              <w:t>0.174</w:t>
            </w:r>
          </w:p>
        </w:tc>
      </w:tr>
    </w:tbl>
    <w:p w:rsidR="00124CCF" w:rsidRPr="00535CE5" w:rsidRDefault="00124CCF" w:rsidP="00124CCF"/>
    <w:p w:rsidR="00236E6D" w:rsidRPr="003C1575" w:rsidRDefault="00124CCF" w:rsidP="008550F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jc w:val="both"/>
        <w:rPr>
          <w:rFonts w:ascii="Arial" w:hAnsi="Arial" w:cs="Arial"/>
        </w:rPr>
      </w:pPr>
      <w:r>
        <w:rPr>
          <w:noProof/>
        </w:rPr>
        <w:t xml:space="preserve"> </w:t>
      </w:r>
      <w:r w:rsidR="003D63DF">
        <w:rPr>
          <w:noProof/>
        </w:rPr>
        <w:br w:type="page"/>
      </w:r>
      <w:bookmarkStart w:id="86" w:name="_Toc289353914"/>
      <w:r w:rsidR="006E48B8">
        <w:rPr>
          <w:rStyle w:val="StyleHeading1CenteredChar"/>
        </w:rPr>
        <w:lastRenderedPageBreak/>
        <w:t>VITA</w:t>
      </w:r>
      <w:bookmarkEnd w:id="86"/>
    </w:p>
    <w:p w:rsidR="009A2E66" w:rsidRDefault="007A1C77" w:rsidP="007A1C77">
      <w:pPr>
        <w:spacing w:line="480" w:lineRule="auto"/>
        <w:jc w:val="both"/>
        <w:rPr>
          <w:rFonts w:ascii="Arial" w:hAnsi="Arial" w:cs="Arial"/>
        </w:rPr>
      </w:pPr>
      <w:r>
        <w:tab/>
      </w:r>
      <w:r w:rsidRPr="007A1C77">
        <w:rPr>
          <w:rFonts w:ascii="Arial" w:hAnsi="Arial" w:cs="Arial"/>
        </w:rPr>
        <w:t>Amanda Bowen</w:t>
      </w:r>
      <w:r>
        <w:rPr>
          <w:rFonts w:ascii="Arial" w:hAnsi="Arial" w:cs="Arial"/>
        </w:rPr>
        <w:t xml:space="preserve"> was born</w:t>
      </w:r>
      <w:r w:rsidR="000B70DD">
        <w:rPr>
          <w:rFonts w:ascii="Arial" w:hAnsi="Arial" w:cs="Arial"/>
        </w:rPr>
        <w:t xml:space="preserve"> in Tullahoma, Tennessee. Her parents are Thomas and Susan Reel and Miles and Karen Bowen.  She has one younger sister named Rebecca. </w:t>
      </w:r>
      <w:r w:rsidR="00545135">
        <w:rPr>
          <w:rFonts w:ascii="Arial" w:hAnsi="Arial" w:cs="Arial"/>
        </w:rPr>
        <w:t>She graduated from Roane County High School in Kingston, TN. Following high school graduation, Amanda Bowen moved to Knoxville, TN to attend the University of Tennessee pursuing her Bachelors of Science in Civil Engineering.  She received her Engineer In Training (EIT) license in October of 2009</w:t>
      </w:r>
      <w:r w:rsidR="009A2E66">
        <w:rPr>
          <w:rFonts w:ascii="Arial" w:hAnsi="Arial" w:cs="Arial"/>
        </w:rPr>
        <w:t xml:space="preserve">.  She was active in Chi Epsilon, American Society of Civil Engineers (ASCE), and community service.  She received her </w:t>
      </w:r>
      <w:r w:rsidR="00B02E8D">
        <w:rPr>
          <w:rFonts w:ascii="Arial" w:hAnsi="Arial" w:cs="Arial"/>
        </w:rPr>
        <w:t>bachelor’s</w:t>
      </w:r>
      <w:r w:rsidR="009A2E66">
        <w:rPr>
          <w:rFonts w:ascii="Arial" w:hAnsi="Arial" w:cs="Arial"/>
        </w:rPr>
        <w:t xml:space="preserve"> in December of 2009 with cum laude honors.  </w:t>
      </w:r>
    </w:p>
    <w:p w:rsidR="00545135" w:rsidRPr="003D63DF" w:rsidRDefault="00545135" w:rsidP="009A2E66">
      <w:pPr>
        <w:spacing w:line="480" w:lineRule="auto"/>
        <w:ind w:firstLine="720"/>
        <w:jc w:val="both"/>
        <w:rPr>
          <w:rFonts w:ascii="Arial" w:hAnsi="Arial" w:cs="Arial"/>
        </w:rPr>
      </w:pPr>
      <w:r>
        <w:rPr>
          <w:rFonts w:ascii="Arial" w:hAnsi="Arial" w:cs="Arial"/>
        </w:rPr>
        <w:t>Amanda Bowen is on track to obtain a Master’s of Science in Environmental Engineering with a concentration in Water Resources in May of 2009.  She is hoping to pursue her career locally, in Knoxville, TN, providing support for operations along the Tennessee River and its tributaries.</w:t>
      </w:r>
      <w:r w:rsidR="009A2E66">
        <w:rPr>
          <w:rFonts w:ascii="Arial" w:hAnsi="Arial" w:cs="Arial"/>
        </w:rPr>
        <w:t xml:space="preserve">  She enjoys shopping, reading, and Tennessee Volunteer football.</w:t>
      </w:r>
    </w:p>
    <w:sectPr w:rsidR="00545135" w:rsidRPr="003D63DF" w:rsidSect="007411F6">
      <w:pgSz w:w="12240" w:h="15840" w:code="1"/>
      <w:pgMar w:top="1440" w:right="1440" w:bottom="1440" w:left="144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6AA" w:rsidRDefault="002756AA">
      <w:r>
        <w:separator/>
      </w:r>
    </w:p>
  </w:endnote>
  <w:endnote w:type="continuationSeparator" w:id="1">
    <w:p w:rsidR="002756AA" w:rsidRDefault="002756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AA" w:rsidRDefault="00AD0875">
    <w:pPr>
      <w:framePr w:wrap="notBeside" w:hAnchor="text" w:xAlign="center"/>
      <w:rPr>
        <w:rFonts w:ascii="Arial" w:hAnsi="Arial" w:cs="Arial"/>
        <w:noProof/>
      </w:rPr>
    </w:pPr>
    <w:r>
      <w:rPr>
        <w:rFonts w:ascii="Arial" w:hAnsi="Arial" w:cs="Arial"/>
        <w:noProof/>
      </w:rPr>
      <w:fldChar w:fldCharType="begin"/>
    </w:r>
    <w:r w:rsidR="002756AA">
      <w:rPr>
        <w:rFonts w:ascii="Arial" w:hAnsi="Arial" w:cs="Arial"/>
        <w:noProof/>
      </w:rPr>
      <w:instrText xml:space="preserve"> PAGE  </w:instrText>
    </w:r>
    <w:r>
      <w:rPr>
        <w:rFonts w:ascii="Arial" w:hAnsi="Arial" w:cs="Arial"/>
        <w:noProof/>
      </w:rPr>
      <w:fldChar w:fldCharType="separate"/>
    </w:r>
    <w:r w:rsidR="005A322B">
      <w:rPr>
        <w:rFonts w:ascii="Arial" w:hAnsi="Arial" w:cs="Arial"/>
        <w:noProof/>
      </w:rPr>
      <w:t>iv</w:t>
    </w:r>
    <w:r>
      <w:rPr>
        <w:rFonts w:ascii="Arial" w:hAnsi="Arial" w:cs="Arial"/>
        <w:noProof/>
      </w:rPr>
      <w:fldChar w:fldCharType="end"/>
    </w:r>
  </w:p>
  <w:p w:rsidR="002756AA" w:rsidRDefault="002756A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6AA" w:rsidRDefault="002756AA">
      <w:r>
        <w:separator/>
      </w:r>
    </w:p>
  </w:footnote>
  <w:footnote w:type="continuationSeparator" w:id="1">
    <w:p w:rsidR="002756AA" w:rsidRDefault="002756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AA" w:rsidRDefault="002756AA">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AA" w:rsidRDefault="002756AA">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2051B"/>
    <w:multiLevelType w:val="multilevel"/>
    <w:tmpl w:val="1D7C72CE"/>
    <w:lvl w:ilvl="0">
      <w:start w:val="1"/>
      <w:numFmt w:val="decimal"/>
      <w:lvlText w:val="%1.0"/>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3D9F3038"/>
    <w:multiLevelType w:val="multilevel"/>
    <w:tmpl w:val="0C464E8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
    <w:nsid w:val="51AE49A4"/>
    <w:multiLevelType w:val="hybridMultilevel"/>
    <w:tmpl w:val="CE52B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C96949"/>
    <w:multiLevelType w:val="multilevel"/>
    <w:tmpl w:val="00AC0768"/>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9DD07A2"/>
    <w:multiLevelType w:val="multilevel"/>
    <w:tmpl w:val="00AC0768"/>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4"/>
  </w:num>
  <w:num w:numId="5">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activeWritingStyle w:appName="MSWord" w:lang="en-CA" w:vendorID="64" w:dllVersion="131078" w:nlCheck="1" w:checkStyle="1"/>
  <w:proofState w:spelling="clean" w:grammar="clean"/>
  <w:stylePaneFormatFilter w:val="3F01"/>
  <w:defaultTabStop w:val="720"/>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useFELayout/>
  </w:compat>
  <w:rsids>
    <w:rsidRoot w:val="00ED7A05"/>
    <w:rsid w:val="00001AF6"/>
    <w:rsid w:val="000057D8"/>
    <w:rsid w:val="00011820"/>
    <w:rsid w:val="0001306F"/>
    <w:rsid w:val="00014A3E"/>
    <w:rsid w:val="000166A9"/>
    <w:rsid w:val="00030110"/>
    <w:rsid w:val="00036391"/>
    <w:rsid w:val="0004014A"/>
    <w:rsid w:val="00057004"/>
    <w:rsid w:val="00060603"/>
    <w:rsid w:val="00060795"/>
    <w:rsid w:val="00071FB8"/>
    <w:rsid w:val="000728A8"/>
    <w:rsid w:val="00074AA8"/>
    <w:rsid w:val="00076A95"/>
    <w:rsid w:val="00085212"/>
    <w:rsid w:val="00086629"/>
    <w:rsid w:val="00090F99"/>
    <w:rsid w:val="000914E6"/>
    <w:rsid w:val="0009632A"/>
    <w:rsid w:val="000A1C90"/>
    <w:rsid w:val="000A229A"/>
    <w:rsid w:val="000B457F"/>
    <w:rsid w:val="000B4A22"/>
    <w:rsid w:val="000B5048"/>
    <w:rsid w:val="000B5737"/>
    <w:rsid w:val="000B5C42"/>
    <w:rsid w:val="000B70DD"/>
    <w:rsid w:val="000C15B0"/>
    <w:rsid w:val="000C24EA"/>
    <w:rsid w:val="000C70A4"/>
    <w:rsid w:val="000C7FE9"/>
    <w:rsid w:val="000D12C0"/>
    <w:rsid w:val="000F04D5"/>
    <w:rsid w:val="000F33B8"/>
    <w:rsid w:val="0010217F"/>
    <w:rsid w:val="001139FC"/>
    <w:rsid w:val="00115A9C"/>
    <w:rsid w:val="00117CA4"/>
    <w:rsid w:val="00121E8D"/>
    <w:rsid w:val="00123720"/>
    <w:rsid w:val="00124CCF"/>
    <w:rsid w:val="00126CCC"/>
    <w:rsid w:val="0014078F"/>
    <w:rsid w:val="001640CE"/>
    <w:rsid w:val="0017038C"/>
    <w:rsid w:val="001734D2"/>
    <w:rsid w:val="00184D61"/>
    <w:rsid w:val="001854FB"/>
    <w:rsid w:val="001873F9"/>
    <w:rsid w:val="00192E30"/>
    <w:rsid w:val="00193642"/>
    <w:rsid w:val="00197EB7"/>
    <w:rsid w:val="001A21D6"/>
    <w:rsid w:val="001A7F9B"/>
    <w:rsid w:val="001B5150"/>
    <w:rsid w:val="001C2736"/>
    <w:rsid w:val="001C39F6"/>
    <w:rsid w:val="001C47D5"/>
    <w:rsid w:val="001C4D6A"/>
    <w:rsid w:val="001C66FE"/>
    <w:rsid w:val="001D12B0"/>
    <w:rsid w:val="001D4908"/>
    <w:rsid w:val="001D6904"/>
    <w:rsid w:val="001E5B79"/>
    <w:rsid w:val="001F522F"/>
    <w:rsid w:val="001F60ED"/>
    <w:rsid w:val="001F6692"/>
    <w:rsid w:val="002019F4"/>
    <w:rsid w:val="0020264D"/>
    <w:rsid w:val="00203B50"/>
    <w:rsid w:val="00205CD7"/>
    <w:rsid w:val="00206751"/>
    <w:rsid w:val="00206B41"/>
    <w:rsid w:val="00222EE2"/>
    <w:rsid w:val="00235A04"/>
    <w:rsid w:val="00236E6D"/>
    <w:rsid w:val="002429E5"/>
    <w:rsid w:val="002461C2"/>
    <w:rsid w:val="00251DDE"/>
    <w:rsid w:val="002544A2"/>
    <w:rsid w:val="00255CF1"/>
    <w:rsid w:val="00260676"/>
    <w:rsid w:val="00262AD2"/>
    <w:rsid w:val="0026387A"/>
    <w:rsid w:val="00267343"/>
    <w:rsid w:val="00267566"/>
    <w:rsid w:val="0027005A"/>
    <w:rsid w:val="0027531C"/>
    <w:rsid w:val="002756AA"/>
    <w:rsid w:val="00276126"/>
    <w:rsid w:val="00280CEF"/>
    <w:rsid w:val="0028757A"/>
    <w:rsid w:val="002903FA"/>
    <w:rsid w:val="002909AC"/>
    <w:rsid w:val="00296EA0"/>
    <w:rsid w:val="002A4E55"/>
    <w:rsid w:val="002A6FE1"/>
    <w:rsid w:val="002B49D7"/>
    <w:rsid w:val="002C40FC"/>
    <w:rsid w:val="002C464A"/>
    <w:rsid w:val="002C4951"/>
    <w:rsid w:val="002D402B"/>
    <w:rsid w:val="002D425F"/>
    <w:rsid w:val="002D44B1"/>
    <w:rsid w:val="002D470F"/>
    <w:rsid w:val="002E1DE7"/>
    <w:rsid w:val="002E2492"/>
    <w:rsid w:val="002F3107"/>
    <w:rsid w:val="002F3B9C"/>
    <w:rsid w:val="00303295"/>
    <w:rsid w:val="00304BD0"/>
    <w:rsid w:val="003066D9"/>
    <w:rsid w:val="00307D77"/>
    <w:rsid w:val="00310BB9"/>
    <w:rsid w:val="00313E9E"/>
    <w:rsid w:val="003150D5"/>
    <w:rsid w:val="0031559C"/>
    <w:rsid w:val="00320F78"/>
    <w:rsid w:val="003248AF"/>
    <w:rsid w:val="00327114"/>
    <w:rsid w:val="003310D6"/>
    <w:rsid w:val="00341FFA"/>
    <w:rsid w:val="0035017B"/>
    <w:rsid w:val="00353858"/>
    <w:rsid w:val="0035400C"/>
    <w:rsid w:val="0035768F"/>
    <w:rsid w:val="0036044B"/>
    <w:rsid w:val="00362C54"/>
    <w:rsid w:val="00363CFC"/>
    <w:rsid w:val="00370252"/>
    <w:rsid w:val="003708D8"/>
    <w:rsid w:val="003717BF"/>
    <w:rsid w:val="00371B60"/>
    <w:rsid w:val="003756BE"/>
    <w:rsid w:val="00377373"/>
    <w:rsid w:val="00377641"/>
    <w:rsid w:val="0038177C"/>
    <w:rsid w:val="00381D54"/>
    <w:rsid w:val="003836EB"/>
    <w:rsid w:val="0038546D"/>
    <w:rsid w:val="00387024"/>
    <w:rsid w:val="00390E9E"/>
    <w:rsid w:val="0039434B"/>
    <w:rsid w:val="00397A4F"/>
    <w:rsid w:val="003A2252"/>
    <w:rsid w:val="003B3910"/>
    <w:rsid w:val="003B52AA"/>
    <w:rsid w:val="003B5452"/>
    <w:rsid w:val="003C1575"/>
    <w:rsid w:val="003C2F3B"/>
    <w:rsid w:val="003D07F7"/>
    <w:rsid w:val="003D5275"/>
    <w:rsid w:val="003D63DF"/>
    <w:rsid w:val="003D737F"/>
    <w:rsid w:val="003E013A"/>
    <w:rsid w:val="003E0DE7"/>
    <w:rsid w:val="003F19CE"/>
    <w:rsid w:val="003F1DF7"/>
    <w:rsid w:val="003F2166"/>
    <w:rsid w:val="003F7474"/>
    <w:rsid w:val="003F7B4B"/>
    <w:rsid w:val="00403216"/>
    <w:rsid w:val="00404356"/>
    <w:rsid w:val="00404616"/>
    <w:rsid w:val="004072CB"/>
    <w:rsid w:val="00407B6A"/>
    <w:rsid w:val="00411563"/>
    <w:rsid w:val="00414400"/>
    <w:rsid w:val="00421CD4"/>
    <w:rsid w:val="00427833"/>
    <w:rsid w:val="00427DCB"/>
    <w:rsid w:val="00433392"/>
    <w:rsid w:val="00435E3A"/>
    <w:rsid w:val="00436D01"/>
    <w:rsid w:val="0044196E"/>
    <w:rsid w:val="00445888"/>
    <w:rsid w:val="004471E3"/>
    <w:rsid w:val="00450301"/>
    <w:rsid w:val="004606DC"/>
    <w:rsid w:val="004712D4"/>
    <w:rsid w:val="00474210"/>
    <w:rsid w:val="00476036"/>
    <w:rsid w:val="00480B96"/>
    <w:rsid w:val="004828D8"/>
    <w:rsid w:val="0048303E"/>
    <w:rsid w:val="004833B3"/>
    <w:rsid w:val="00487B32"/>
    <w:rsid w:val="00490FAB"/>
    <w:rsid w:val="004920F6"/>
    <w:rsid w:val="004945FF"/>
    <w:rsid w:val="004964FB"/>
    <w:rsid w:val="00497812"/>
    <w:rsid w:val="004A0769"/>
    <w:rsid w:val="004A2394"/>
    <w:rsid w:val="004A4B33"/>
    <w:rsid w:val="004A5ABD"/>
    <w:rsid w:val="004A67E8"/>
    <w:rsid w:val="004A6CF6"/>
    <w:rsid w:val="004B7A23"/>
    <w:rsid w:val="004C0536"/>
    <w:rsid w:val="004C1588"/>
    <w:rsid w:val="004C3D65"/>
    <w:rsid w:val="004C4F19"/>
    <w:rsid w:val="004C670D"/>
    <w:rsid w:val="004C7602"/>
    <w:rsid w:val="004D04D4"/>
    <w:rsid w:val="004D6472"/>
    <w:rsid w:val="004D68F0"/>
    <w:rsid w:val="004D77FF"/>
    <w:rsid w:val="004D7877"/>
    <w:rsid w:val="004E0A17"/>
    <w:rsid w:val="004E249B"/>
    <w:rsid w:val="004F5037"/>
    <w:rsid w:val="00500468"/>
    <w:rsid w:val="0050428C"/>
    <w:rsid w:val="005059C2"/>
    <w:rsid w:val="00523320"/>
    <w:rsid w:val="0052434A"/>
    <w:rsid w:val="00530B86"/>
    <w:rsid w:val="005329D0"/>
    <w:rsid w:val="00537C03"/>
    <w:rsid w:val="00540CB8"/>
    <w:rsid w:val="00545135"/>
    <w:rsid w:val="00546EA1"/>
    <w:rsid w:val="00547355"/>
    <w:rsid w:val="005518A5"/>
    <w:rsid w:val="0056160F"/>
    <w:rsid w:val="00561619"/>
    <w:rsid w:val="00563192"/>
    <w:rsid w:val="00563D54"/>
    <w:rsid w:val="00564E98"/>
    <w:rsid w:val="00566C3A"/>
    <w:rsid w:val="00570EC6"/>
    <w:rsid w:val="00576708"/>
    <w:rsid w:val="00577594"/>
    <w:rsid w:val="00581C83"/>
    <w:rsid w:val="00583806"/>
    <w:rsid w:val="00587C3D"/>
    <w:rsid w:val="00591D0E"/>
    <w:rsid w:val="0059444C"/>
    <w:rsid w:val="00597D3F"/>
    <w:rsid w:val="005A2CD1"/>
    <w:rsid w:val="005A322B"/>
    <w:rsid w:val="005A6BEF"/>
    <w:rsid w:val="005B12D6"/>
    <w:rsid w:val="005B4DA5"/>
    <w:rsid w:val="005B79E9"/>
    <w:rsid w:val="005C17A4"/>
    <w:rsid w:val="005C280D"/>
    <w:rsid w:val="005C5D51"/>
    <w:rsid w:val="005D35EE"/>
    <w:rsid w:val="005D3A4E"/>
    <w:rsid w:val="005D4D89"/>
    <w:rsid w:val="005D6B2C"/>
    <w:rsid w:val="005D7A4A"/>
    <w:rsid w:val="005E4912"/>
    <w:rsid w:val="005E6F1F"/>
    <w:rsid w:val="005F3DFA"/>
    <w:rsid w:val="005F41A9"/>
    <w:rsid w:val="005F44D1"/>
    <w:rsid w:val="00601148"/>
    <w:rsid w:val="0060502D"/>
    <w:rsid w:val="00605C10"/>
    <w:rsid w:val="00607800"/>
    <w:rsid w:val="00612903"/>
    <w:rsid w:val="00614A4A"/>
    <w:rsid w:val="00616C52"/>
    <w:rsid w:val="00621129"/>
    <w:rsid w:val="006221D8"/>
    <w:rsid w:val="0062277F"/>
    <w:rsid w:val="006228DB"/>
    <w:rsid w:val="00632A0C"/>
    <w:rsid w:val="00633916"/>
    <w:rsid w:val="00635C41"/>
    <w:rsid w:val="00636BBE"/>
    <w:rsid w:val="00641D2B"/>
    <w:rsid w:val="0064317A"/>
    <w:rsid w:val="00646AE6"/>
    <w:rsid w:val="0064763E"/>
    <w:rsid w:val="00651730"/>
    <w:rsid w:val="00656638"/>
    <w:rsid w:val="006572DE"/>
    <w:rsid w:val="00662D3E"/>
    <w:rsid w:val="00664A27"/>
    <w:rsid w:val="006656A7"/>
    <w:rsid w:val="00665C7E"/>
    <w:rsid w:val="006709C0"/>
    <w:rsid w:val="00671E2C"/>
    <w:rsid w:val="00672DDD"/>
    <w:rsid w:val="00674218"/>
    <w:rsid w:val="00674C3D"/>
    <w:rsid w:val="00676C91"/>
    <w:rsid w:val="00680F0E"/>
    <w:rsid w:val="0068307A"/>
    <w:rsid w:val="00690B77"/>
    <w:rsid w:val="006A2EF5"/>
    <w:rsid w:val="006B36EA"/>
    <w:rsid w:val="006B6F24"/>
    <w:rsid w:val="006C4000"/>
    <w:rsid w:val="006C45CB"/>
    <w:rsid w:val="006E48B8"/>
    <w:rsid w:val="006E56E8"/>
    <w:rsid w:val="006E5764"/>
    <w:rsid w:val="006F3D9A"/>
    <w:rsid w:val="006F7208"/>
    <w:rsid w:val="00706EE2"/>
    <w:rsid w:val="00710BB9"/>
    <w:rsid w:val="00711200"/>
    <w:rsid w:val="00715BB8"/>
    <w:rsid w:val="0072397F"/>
    <w:rsid w:val="00731922"/>
    <w:rsid w:val="00731ACB"/>
    <w:rsid w:val="007368AD"/>
    <w:rsid w:val="007411F6"/>
    <w:rsid w:val="0074133D"/>
    <w:rsid w:val="0075196D"/>
    <w:rsid w:val="00752F9A"/>
    <w:rsid w:val="00753858"/>
    <w:rsid w:val="0075558C"/>
    <w:rsid w:val="007556CE"/>
    <w:rsid w:val="00761EFA"/>
    <w:rsid w:val="00762ADE"/>
    <w:rsid w:val="00764873"/>
    <w:rsid w:val="00766664"/>
    <w:rsid w:val="007778DD"/>
    <w:rsid w:val="00780B6E"/>
    <w:rsid w:val="00780EF4"/>
    <w:rsid w:val="00782218"/>
    <w:rsid w:val="007840DB"/>
    <w:rsid w:val="00790EFE"/>
    <w:rsid w:val="00793C9C"/>
    <w:rsid w:val="00795EDB"/>
    <w:rsid w:val="00796693"/>
    <w:rsid w:val="007A1C77"/>
    <w:rsid w:val="007A3D71"/>
    <w:rsid w:val="007A5C5B"/>
    <w:rsid w:val="007B01C5"/>
    <w:rsid w:val="007B4C07"/>
    <w:rsid w:val="007B53B0"/>
    <w:rsid w:val="007B6763"/>
    <w:rsid w:val="007C0D0B"/>
    <w:rsid w:val="007C44C4"/>
    <w:rsid w:val="007C7591"/>
    <w:rsid w:val="007C7CD8"/>
    <w:rsid w:val="007D05DB"/>
    <w:rsid w:val="007D2B34"/>
    <w:rsid w:val="007D5CD5"/>
    <w:rsid w:val="007D6B59"/>
    <w:rsid w:val="007D792E"/>
    <w:rsid w:val="007F09DE"/>
    <w:rsid w:val="007F12A7"/>
    <w:rsid w:val="007F5E50"/>
    <w:rsid w:val="007F6AE9"/>
    <w:rsid w:val="008102A3"/>
    <w:rsid w:val="00810305"/>
    <w:rsid w:val="00814AA7"/>
    <w:rsid w:val="0082247F"/>
    <w:rsid w:val="00826D54"/>
    <w:rsid w:val="00833F4E"/>
    <w:rsid w:val="008346BA"/>
    <w:rsid w:val="00834CBF"/>
    <w:rsid w:val="008358D3"/>
    <w:rsid w:val="008369B3"/>
    <w:rsid w:val="00836F89"/>
    <w:rsid w:val="00846459"/>
    <w:rsid w:val="00852951"/>
    <w:rsid w:val="008550FC"/>
    <w:rsid w:val="00855A1D"/>
    <w:rsid w:val="00857A9B"/>
    <w:rsid w:val="00863435"/>
    <w:rsid w:val="00865B68"/>
    <w:rsid w:val="00870F3C"/>
    <w:rsid w:val="00872827"/>
    <w:rsid w:val="00872B8D"/>
    <w:rsid w:val="0087349A"/>
    <w:rsid w:val="00873A71"/>
    <w:rsid w:val="0088011D"/>
    <w:rsid w:val="0088382A"/>
    <w:rsid w:val="0088448F"/>
    <w:rsid w:val="00885F99"/>
    <w:rsid w:val="008865B6"/>
    <w:rsid w:val="00891562"/>
    <w:rsid w:val="00892751"/>
    <w:rsid w:val="008931DE"/>
    <w:rsid w:val="00895DF4"/>
    <w:rsid w:val="008A49F7"/>
    <w:rsid w:val="008B1A4D"/>
    <w:rsid w:val="008C0EF1"/>
    <w:rsid w:val="008C16F2"/>
    <w:rsid w:val="008C17B8"/>
    <w:rsid w:val="008C1BAF"/>
    <w:rsid w:val="008C4C35"/>
    <w:rsid w:val="008C5C47"/>
    <w:rsid w:val="008D589C"/>
    <w:rsid w:val="008E7085"/>
    <w:rsid w:val="008F5B8C"/>
    <w:rsid w:val="008F60C3"/>
    <w:rsid w:val="00902B0B"/>
    <w:rsid w:val="00904FB9"/>
    <w:rsid w:val="00905A03"/>
    <w:rsid w:val="00907F1C"/>
    <w:rsid w:val="009220EB"/>
    <w:rsid w:val="00924810"/>
    <w:rsid w:val="00924F5F"/>
    <w:rsid w:val="009254D6"/>
    <w:rsid w:val="009259E4"/>
    <w:rsid w:val="0092669B"/>
    <w:rsid w:val="0093163E"/>
    <w:rsid w:val="00936436"/>
    <w:rsid w:val="009378E7"/>
    <w:rsid w:val="009406CD"/>
    <w:rsid w:val="00945515"/>
    <w:rsid w:val="009506E6"/>
    <w:rsid w:val="00957A77"/>
    <w:rsid w:val="00963DB0"/>
    <w:rsid w:val="009640C7"/>
    <w:rsid w:val="00966495"/>
    <w:rsid w:val="00966BAC"/>
    <w:rsid w:val="0097040F"/>
    <w:rsid w:val="0097299D"/>
    <w:rsid w:val="00973642"/>
    <w:rsid w:val="0097451B"/>
    <w:rsid w:val="0097501F"/>
    <w:rsid w:val="009757A0"/>
    <w:rsid w:val="00975D53"/>
    <w:rsid w:val="009777C7"/>
    <w:rsid w:val="0097783C"/>
    <w:rsid w:val="00984621"/>
    <w:rsid w:val="0099154D"/>
    <w:rsid w:val="009923C4"/>
    <w:rsid w:val="009930F9"/>
    <w:rsid w:val="009A23F9"/>
    <w:rsid w:val="009A2ABE"/>
    <w:rsid w:val="009A2E66"/>
    <w:rsid w:val="009A6A2F"/>
    <w:rsid w:val="009B0941"/>
    <w:rsid w:val="009B0DED"/>
    <w:rsid w:val="009B2754"/>
    <w:rsid w:val="009B5825"/>
    <w:rsid w:val="009B79E2"/>
    <w:rsid w:val="009C755C"/>
    <w:rsid w:val="009C780F"/>
    <w:rsid w:val="009D1A40"/>
    <w:rsid w:val="009D5C49"/>
    <w:rsid w:val="009D75D1"/>
    <w:rsid w:val="009E39D4"/>
    <w:rsid w:val="009E5DB3"/>
    <w:rsid w:val="009F6871"/>
    <w:rsid w:val="00A04BAC"/>
    <w:rsid w:val="00A14B04"/>
    <w:rsid w:val="00A16B72"/>
    <w:rsid w:val="00A17F4F"/>
    <w:rsid w:val="00A25353"/>
    <w:rsid w:val="00A32B89"/>
    <w:rsid w:val="00A34F5F"/>
    <w:rsid w:val="00A375D7"/>
    <w:rsid w:val="00A4233C"/>
    <w:rsid w:val="00A46A68"/>
    <w:rsid w:val="00A50EE9"/>
    <w:rsid w:val="00A55915"/>
    <w:rsid w:val="00A66A00"/>
    <w:rsid w:val="00A738F4"/>
    <w:rsid w:val="00A8316E"/>
    <w:rsid w:val="00A86F48"/>
    <w:rsid w:val="00A937CF"/>
    <w:rsid w:val="00AA3FD8"/>
    <w:rsid w:val="00AA7700"/>
    <w:rsid w:val="00AB029C"/>
    <w:rsid w:val="00AB48FC"/>
    <w:rsid w:val="00AC14CE"/>
    <w:rsid w:val="00AC1E74"/>
    <w:rsid w:val="00AC22C8"/>
    <w:rsid w:val="00AC3378"/>
    <w:rsid w:val="00AC4744"/>
    <w:rsid w:val="00AC5F08"/>
    <w:rsid w:val="00AC64A0"/>
    <w:rsid w:val="00AD0875"/>
    <w:rsid w:val="00AD0A33"/>
    <w:rsid w:val="00AD5E99"/>
    <w:rsid w:val="00AE0982"/>
    <w:rsid w:val="00AE13DD"/>
    <w:rsid w:val="00AE291D"/>
    <w:rsid w:val="00AE2F95"/>
    <w:rsid w:val="00AE3617"/>
    <w:rsid w:val="00AF22A6"/>
    <w:rsid w:val="00AF2FFC"/>
    <w:rsid w:val="00AF648C"/>
    <w:rsid w:val="00B02B65"/>
    <w:rsid w:val="00B02E8D"/>
    <w:rsid w:val="00B04F8E"/>
    <w:rsid w:val="00B07524"/>
    <w:rsid w:val="00B113E7"/>
    <w:rsid w:val="00B215AE"/>
    <w:rsid w:val="00B21AAB"/>
    <w:rsid w:val="00B22D32"/>
    <w:rsid w:val="00B24BB1"/>
    <w:rsid w:val="00B260DE"/>
    <w:rsid w:val="00B267C2"/>
    <w:rsid w:val="00B33BA6"/>
    <w:rsid w:val="00B35B7C"/>
    <w:rsid w:val="00B40C7C"/>
    <w:rsid w:val="00B44896"/>
    <w:rsid w:val="00B47B4E"/>
    <w:rsid w:val="00B50DB8"/>
    <w:rsid w:val="00B52E4A"/>
    <w:rsid w:val="00B53C15"/>
    <w:rsid w:val="00B5488A"/>
    <w:rsid w:val="00B67480"/>
    <w:rsid w:val="00B727D8"/>
    <w:rsid w:val="00B758B9"/>
    <w:rsid w:val="00B81AE3"/>
    <w:rsid w:val="00B90095"/>
    <w:rsid w:val="00BA4B78"/>
    <w:rsid w:val="00BA4E26"/>
    <w:rsid w:val="00BA5A6B"/>
    <w:rsid w:val="00BB0387"/>
    <w:rsid w:val="00BB2038"/>
    <w:rsid w:val="00BB53C0"/>
    <w:rsid w:val="00BD0B49"/>
    <w:rsid w:val="00BD3522"/>
    <w:rsid w:val="00BD43E6"/>
    <w:rsid w:val="00BD56EA"/>
    <w:rsid w:val="00BD7ECF"/>
    <w:rsid w:val="00BE2EBC"/>
    <w:rsid w:val="00BF3C42"/>
    <w:rsid w:val="00BF6396"/>
    <w:rsid w:val="00BF70B1"/>
    <w:rsid w:val="00C0363D"/>
    <w:rsid w:val="00C0604D"/>
    <w:rsid w:val="00C0712A"/>
    <w:rsid w:val="00C07297"/>
    <w:rsid w:val="00C0799A"/>
    <w:rsid w:val="00C11D0D"/>
    <w:rsid w:val="00C12719"/>
    <w:rsid w:val="00C14836"/>
    <w:rsid w:val="00C20252"/>
    <w:rsid w:val="00C24607"/>
    <w:rsid w:val="00C2528D"/>
    <w:rsid w:val="00C34D23"/>
    <w:rsid w:val="00C37D6B"/>
    <w:rsid w:val="00C42326"/>
    <w:rsid w:val="00C453AA"/>
    <w:rsid w:val="00C509C3"/>
    <w:rsid w:val="00C50A17"/>
    <w:rsid w:val="00C57927"/>
    <w:rsid w:val="00C65A68"/>
    <w:rsid w:val="00C70EAE"/>
    <w:rsid w:val="00C7581F"/>
    <w:rsid w:val="00C76018"/>
    <w:rsid w:val="00C83B65"/>
    <w:rsid w:val="00C853EC"/>
    <w:rsid w:val="00C9027F"/>
    <w:rsid w:val="00C9418B"/>
    <w:rsid w:val="00C953C8"/>
    <w:rsid w:val="00CA1BE6"/>
    <w:rsid w:val="00CA338A"/>
    <w:rsid w:val="00CA61F4"/>
    <w:rsid w:val="00CB4446"/>
    <w:rsid w:val="00CC1E7E"/>
    <w:rsid w:val="00CC2AB2"/>
    <w:rsid w:val="00CC3F00"/>
    <w:rsid w:val="00CC7528"/>
    <w:rsid w:val="00CC7D57"/>
    <w:rsid w:val="00CD0A09"/>
    <w:rsid w:val="00CD50B5"/>
    <w:rsid w:val="00CD73A9"/>
    <w:rsid w:val="00CE34BA"/>
    <w:rsid w:val="00CF2115"/>
    <w:rsid w:val="00D05811"/>
    <w:rsid w:val="00D06F12"/>
    <w:rsid w:val="00D1253C"/>
    <w:rsid w:val="00D21EF3"/>
    <w:rsid w:val="00D24290"/>
    <w:rsid w:val="00D24754"/>
    <w:rsid w:val="00D27802"/>
    <w:rsid w:val="00D31370"/>
    <w:rsid w:val="00D351BF"/>
    <w:rsid w:val="00D40358"/>
    <w:rsid w:val="00D404A3"/>
    <w:rsid w:val="00D44C25"/>
    <w:rsid w:val="00D44C6F"/>
    <w:rsid w:val="00D466ED"/>
    <w:rsid w:val="00D46790"/>
    <w:rsid w:val="00D5379B"/>
    <w:rsid w:val="00D54268"/>
    <w:rsid w:val="00D61FF6"/>
    <w:rsid w:val="00D64DA7"/>
    <w:rsid w:val="00D65C4A"/>
    <w:rsid w:val="00D6766F"/>
    <w:rsid w:val="00D7624A"/>
    <w:rsid w:val="00D76E04"/>
    <w:rsid w:val="00D8165D"/>
    <w:rsid w:val="00D81ACF"/>
    <w:rsid w:val="00D84684"/>
    <w:rsid w:val="00D85648"/>
    <w:rsid w:val="00D91C27"/>
    <w:rsid w:val="00D91F71"/>
    <w:rsid w:val="00D93C1C"/>
    <w:rsid w:val="00DA6346"/>
    <w:rsid w:val="00DA64F0"/>
    <w:rsid w:val="00DA6A9C"/>
    <w:rsid w:val="00DB0B59"/>
    <w:rsid w:val="00DB19CF"/>
    <w:rsid w:val="00DB2694"/>
    <w:rsid w:val="00DC03ED"/>
    <w:rsid w:val="00DC212C"/>
    <w:rsid w:val="00DC5925"/>
    <w:rsid w:val="00DC60FA"/>
    <w:rsid w:val="00DD586B"/>
    <w:rsid w:val="00DD7EB1"/>
    <w:rsid w:val="00DE16A8"/>
    <w:rsid w:val="00DE1E43"/>
    <w:rsid w:val="00DE23AF"/>
    <w:rsid w:val="00DE2929"/>
    <w:rsid w:val="00DF3B9A"/>
    <w:rsid w:val="00E021D5"/>
    <w:rsid w:val="00E17598"/>
    <w:rsid w:val="00E22B67"/>
    <w:rsid w:val="00E30888"/>
    <w:rsid w:val="00E317EF"/>
    <w:rsid w:val="00E31D20"/>
    <w:rsid w:val="00E32718"/>
    <w:rsid w:val="00E34A95"/>
    <w:rsid w:val="00E429BC"/>
    <w:rsid w:val="00E52A39"/>
    <w:rsid w:val="00E52A52"/>
    <w:rsid w:val="00E60AC2"/>
    <w:rsid w:val="00E61814"/>
    <w:rsid w:val="00E62519"/>
    <w:rsid w:val="00E70637"/>
    <w:rsid w:val="00E7251C"/>
    <w:rsid w:val="00E72B13"/>
    <w:rsid w:val="00E72B74"/>
    <w:rsid w:val="00E733E3"/>
    <w:rsid w:val="00E74026"/>
    <w:rsid w:val="00E77B72"/>
    <w:rsid w:val="00E8150B"/>
    <w:rsid w:val="00E8188A"/>
    <w:rsid w:val="00E81D6D"/>
    <w:rsid w:val="00E8525B"/>
    <w:rsid w:val="00E92DC8"/>
    <w:rsid w:val="00E95AAE"/>
    <w:rsid w:val="00E96053"/>
    <w:rsid w:val="00E960B5"/>
    <w:rsid w:val="00EA2C05"/>
    <w:rsid w:val="00EA5199"/>
    <w:rsid w:val="00EA76C5"/>
    <w:rsid w:val="00EB091B"/>
    <w:rsid w:val="00EB2AA2"/>
    <w:rsid w:val="00EB71A0"/>
    <w:rsid w:val="00ED41D2"/>
    <w:rsid w:val="00ED5CD6"/>
    <w:rsid w:val="00ED7A05"/>
    <w:rsid w:val="00EE334C"/>
    <w:rsid w:val="00EF0BC6"/>
    <w:rsid w:val="00EF2DA1"/>
    <w:rsid w:val="00EF6094"/>
    <w:rsid w:val="00F0081A"/>
    <w:rsid w:val="00F02153"/>
    <w:rsid w:val="00F03A5B"/>
    <w:rsid w:val="00F058DF"/>
    <w:rsid w:val="00F14ABC"/>
    <w:rsid w:val="00F14BEB"/>
    <w:rsid w:val="00F15675"/>
    <w:rsid w:val="00F21250"/>
    <w:rsid w:val="00F2398D"/>
    <w:rsid w:val="00F26284"/>
    <w:rsid w:val="00F26596"/>
    <w:rsid w:val="00F308E9"/>
    <w:rsid w:val="00F30F03"/>
    <w:rsid w:val="00F364FC"/>
    <w:rsid w:val="00F43413"/>
    <w:rsid w:val="00F438A7"/>
    <w:rsid w:val="00F43A8E"/>
    <w:rsid w:val="00F50A74"/>
    <w:rsid w:val="00F51B9B"/>
    <w:rsid w:val="00F5317B"/>
    <w:rsid w:val="00F616AE"/>
    <w:rsid w:val="00F634A3"/>
    <w:rsid w:val="00F710F9"/>
    <w:rsid w:val="00F7620F"/>
    <w:rsid w:val="00F76EBC"/>
    <w:rsid w:val="00F83F3F"/>
    <w:rsid w:val="00F8517A"/>
    <w:rsid w:val="00F87F40"/>
    <w:rsid w:val="00F9412C"/>
    <w:rsid w:val="00FA0AE4"/>
    <w:rsid w:val="00FA1A92"/>
    <w:rsid w:val="00FB3999"/>
    <w:rsid w:val="00FB4DBA"/>
    <w:rsid w:val="00FB539C"/>
    <w:rsid w:val="00FB667E"/>
    <w:rsid w:val="00FC35D4"/>
    <w:rsid w:val="00FD2DA7"/>
    <w:rsid w:val="00FE552D"/>
    <w:rsid w:val="00FE5F45"/>
    <w:rsid w:val="00FF0A11"/>
    <w:rsid w:val="00FF195C"/>
    <w:rsid w:val="00FF1A3C"/>
    <w:rsid w:val="00FF24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able of figures"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531C"/>
  </w:style>
  <w:style w:type="paragraph" w:styleId="Heading1">
    <w:name w:val="heading 1"/>
    <w:basedOn w:val="Normal"/>
    <w:next w:val="Normal"/>
    <w:link w:val="Heading1Char"/>
    <w:uiPriority w:val="9"/>
    <w:qFormat/>
    <w:rsid w:val="007B676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7B676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B676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7B676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B676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B676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B676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B676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B676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6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7B676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B676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7B676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B676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B676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B676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B676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B6763"/>
    <w:rPr>
      <w:rFonts w:asciiTheme="majorHAnsi" w:eastAsiaTheme="majorEastAsia" w:hAnsiTheme="majorHAnsi" w:cstheme="majorBidi"/>
      <w:i/>
      <w:iCs/>
      <w:spacing w:val="5"/>
      <w:sz w:val="20"/>
      <w:szCs w:val="20"/>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next w:val="Normal"/>
    <w:link w:val="TitleChar"/>
    <w:uiPriority w:val="10"/>
    <w:qFormat/>
    <w:rsid w:val="007B676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B6763"/>
    <w:rPr>
      <w:rFonts w:asciiTheme="majorHAnsi" w:eastAsiaTheme="majorEastAsia" w:hAnsiTheme="majorHAnsi" w:cstheme="majorBidi"/>
      <w:spacing w:val="5"/>
      <w:sz w:val="52"/>
      <w:szCs w:val="52"/>
    </w:rPr>
  </w:style>
  <w:style w:type="paragraph" w:styleId="BodyText">
    <w:name w:val="Body Text"/>
    <w:basedOn w:val="Normal"/>
    <w:rsid w:val="00665C7E"/>
    <w:pPr>
      <w:autoSpaceDE w:val="0"/>
      <w:autoSpaceDN w:val="0"/>
      <w:adjustRightInd w:val="0"/>
    </w:pPr>
  </w:style>
  <w:style w:type="paragraph" w:styleId="Subtitle">
    <w:name w:val="Subtitle"/>
    <w:basedOn w:val="Normal"/>
    <w:next w:val="Normal"/>
    <w:link w:val="SubtitleChar"/>
    <w:uiPriority w:val="11"/>
    <w:qFormat/>
    <w:rsid w:val="007B676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B6763"/>
    <w:rPr>
      <w:rFonts w:asciiTheme="majorHAnsi" w:eastAsiaTheme="majorEastAsia" w:hAnsiTheme="majorHAnsi" w:cstheme="majorBidi"/>
      <w:i/>
      <w:iCs/>
      <w:spacing w:val="13"/>
      <w:sz w:val="24"/>
      <w:szCs w:val="24"/>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rPr>
  </w:style>
  <w:style w:type="character" w:customStyle="1" w:styleId="StyleHeading1CenteredChar">
    <w:name w:val="Style Heading 1 + Centered Char"/>
    <w:basedOn w:val="Heading1Char"/>
    <w:link w:val="StyleHeading1Centered"/>
    <w:rsid w:val="003C1575"/>
    <w:rPr>
      <w:rFonts w:asciiTheme="majorHAnsi" w:eastAsiaTheme="majorEastAsia" w:hAnsiTheme="majorHAnsi" w:cstheme="majorBidi"/>
      <w:b/>
      <w:bCs/>
      <w:caps/>
      <w:sz w:val="28"/>
      <w:szCs w:val="28"/>
    </w:rPr>
  </w:style>
  <w:style w:type="paragraph" w:styleId="BalloonText">
    <w:name w:val="Balloon Text"/>
    <w:basedOn w:val="Normal"/>
    <w:link w:val="BalloonTextChar"/>
    <w:rsid w:val="00BD56EA"/>
    <w:rPr>
      <w:rFonts w:ascii="Tahoma" w:hAnsi="Tahoma" w:cs="Tahoma"/>
      <w:sz w:val="16"/>
      <w:szCs w:val="16"/>
    </w:rPr>
  </w:style>
  <w:style w:type="character" w:customStyle="1" w:styleId="BalloonTextChar">
    <w:name w:val="Balloon Text Char"/>
    <w:basedOn w:val="DefaultParagraphFont"/>
    <w:link w:val="BalloonText"/>
    <w:rsid w:val="00BD56EA"/>
    <w:rPr>
      <w:rFonts w:ascii="Tahoma" w:hAnsi="Tahoma" w:cs="Tahoma"/>
      <w:sz w:val="16"/>
      <w:szCs w:val="16"/>
    </w:rPr>
  </w:style>
  <w:style w:type="paragraph" w:styleId="Bibliography">
    <w:name w:val="Bibliography"/>
    <w:basedOn w:val="Normal"/>
    <w:next w:val="Normal"/>
    <w:uiPriority w:val="37"/>
    <w:unhideWhenUsed/>
    <w:rsid w:val="00C57927"/>
  </w:style>
  <w:style w:type="character" w:styleId="Strong">
    <w:name w:val="Strong"/>
    <w:uiPriority w:val="22"/>
    <w:qFormat/>
    <w:rsid w:val="007B6763"/>
    <w:rPr>
      <w:b/>
      <w:bCs/>
    </w:rPr>
  </w:style>
  <w:style w:type="character" w:styleId="Emphasis">
    <w:name w:val="Emphasis"/>
    <w:uiPriority w:val="20"/>
    <w:qFormat/>
    <w:rsid w:val="007B6763"/>
    <w:rPr>
      <w:b/>
      <w:bCs/>
      <w:i/>
      <w:iCs/>
      <w:spacing w:val="10"/>
      <w:bdr w:val="none" w:sz="0" w:space="0" w:color="auto"/>
      <w:shd w:val="clear" w:color="auto" w:fill="auto"/>
    </w:rPr>
  </w:style>
  <w:style w:type="paragraph" w:styleId="NoSpacing">
    <w:name w:val="No Spacing"/>
    <w:basedOn w:val="Normal"/>
    <w:uiPriority w:val="1"/>
    <w:qFormat/>
    <w:rsid w:val="007B6763"/>
    <w:pPr>
      <w:spacing w:after="0" w:line="240" w:lineRule="auto"/>
    </w:pPr>
  </w:style>
  <w:style w:type="paragraph" w:styleId="ListParagraph">
    <w:name w:val="List Paragraph"/>
    <w:basedOn w:val="Normal"/>
    <w:uiPriority w:val="34"/>
    <w:qFormat/>
    <w:rsid w:val="007B6763"/>
    <w:pPr>
      <w:ind w:left="720"/>
      <w:contextualSpacing/>
    </w:pPr>
  </w:style>
  <w:style w:type="paragraph" w:styleId="Quote">
    <w:name w:val="Quote"/>
    <w:basedOn w:val="Normal"/>
    <w:next w:val="Normal"/>
    <w:link w:val="QuoteChar"/>
    <w:uiPriority w:val="29"/>
    <w:qFormat/>
    <w:rsid w:val="007B6763"/>
    <w:pPr>
      <w:spacing w:before="200" w:after="0"/>
      <w:ind w:left="360" w:right="360"/>
    </w:pPr>
    <w:rPr>
      <w:i/>
      <w:iCs/>
    </w:rPr>
  </w:style>
  <w:style w:type="character" w:customStyle="1" w:styleId="QuoteChar">
    <w:name w:val="Quote Char"/>
    <w:basedOn w:val="DefaultParagraphFont"/>
    <w:link w:val="Quote"/>
    <w:uiPriority w:val="29"/>
    <w:rsid w:val="007B6763"/>
    <w:rPr>
      <w:i/>
      <w:iCs/>
    </w:rPr>
  </w:style>
  <w:style w:type="paragraph" w:styleId="IntenseQuote">
    <w:name w:val="Intense Quote"/>
    <w:basedOn w:val="Normal"/>
    <w:next w:val="Normal"/>
    <w:link w:val="IntenseQuoteChar"/>
    <w:uiPriority w:val="30"/>
    <w:qFormat/>
    <w:rsid w:val="007B676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B6763"/>
    <w:rPr>
      <w:b/>
      <w:bCs/>
      <w:i/>
      <w:iCs/>
    </w:rPr>
  </w:style>
  <w:style w:type="character" w:styleId="SubtleEmphasis">
    <w:name w:val="Subtle Emphasis"/>
    <w:uiPriority w:val="19"/>
    <w:qFormat/>
    <w:rsid w:val="007B6763"/>
    <w:rPr>
      <w:i/>
      <w:iCs/>
    </w:rPr>
  </w:style>
  <w:style w:type="character" w:styleId="IntenseEmphasis">
    <w:name w:val="Intense Emphasis"/>
    <w:uiPriority w:val="21"/>
    <w:qFormat/>
    <w:rsid w:val="007B6763"/>
    <w:rPr>
      <w:b/>
      <w:bCs/>
    </w:rPr>
  </w:style>
  <w:style w:type="character" w:styleId="SubtleReference">
    <w:name w:val="Subtle Reference"/>
    <w:uiPriority w:val="31"/>
    <w:qFormat/>
    <w:rsid w:val="007B6763"/>
    <w:rPr>
      <w:smallCaps/>
    </w:rPr>
  </w:style>
  <w:style w:type="character" w:styleId="IntenseReference">
    <w:name w:val="Intense Reference"/>
    <w:uiPriority w:val="32"/>
    <w:qFormat/>
    <w:rsid w:val="007B6763"/>
    <w:rPr>
      <w:smallCaps/>
      <w:spacing w:val="5"/>
      <w:u w:val="single"/>
    </w:rPr>
  </w:style>
  <w:style w:type="character" w:styleId="BookTitle">
    <w:name w:val="Book Title"/>
    <w:uiPriority w:val="33"/>
    <w:qFormat/>
    <w:rsid w:val="007B6763"/>
    <w:rPr>
      <w:i/>
      <w:iCs/>
      <w:smallCaps/>
      <w:spacing w:val="5"/>
    </w:rPr>
  </w:style>
  <w:style w:type="paragraph" w:styleId="TOCHeading">
    <w:name w:val="TOC Heading"/>
    <w:basedOn w:val="Heading1"/>
    <w:next w:val="Normal"/>
    <w:uiPriority w:val="39"/>
    <w:semiHidden/>
    <w:unhideWhenUsed/>
    <w:qFormat/>
    <w:rsid w:val="007B6763"/>
    <w:pPr>
      <w:outlineLvl w:val="9"/>
    </w:pPr>
  </w:style>
  <w:style w:type="paragraph" w:styleId="NormalWeb">
    <w:name w:val="Normal (Web)"/>
    <w:basedOn w:val="Normal"/>
    <w:unhideWhenUsed/>
    <w:rsid w:val="00EF0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heading">
    <w:name w:val="cellheading"/>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body">
    <w:name w:val="cellbody"/>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text">
    <w:name w:val="notetext"/>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qbullet">
    <w:name w:val="sqbullet"/>
    <w:basedOn w:val="Normal"/>
    <w:rsid w:val="002F3B9C"/>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rsid w:val="00605C1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605C10"/>
    <w:rPr>
      <w:rFonts w:ascii="Tahoma" w:hAnsi="Tahoma" w:cs="Tahoma"/>
      <w:sz w:val="16"/>
      <w:szCs w:val="16"/>
    </w:rPr>
  </w:style>
  <w:style w:type="character" w:styleId="FollowedHyperlink">
    <w:name w:val="FollowedHyperlink"/>
    <w:basedOn w:val="DefaultParagraphFont"/>
    <w:uiPriority w:val="99"/>
    <w:unhideWhenUsed/>
    <w:rsid w:val="00124CCF"/>
    <w:rPr>
      <w:color w:val="800080"/>
      <w:u w:val="single"/>
    </w:rPr>
  </w:style>
  <w:style w:type="paragraph" w:customStyle="1" w:styleId="xl63">
    <w:name w:val="xl63"/>
    <w:basedOn w:val="Normal"/>
    <w:rsid w:val="00124C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124CCF"/>
    <w:pPr>
      <w:pBdr>
        <w:top w:val="single" w:sz="12"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124CCF"/>
    <w:pPr>
      <w:pBdr>
        <w:top w:val="single" w:sz="12"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24CCF"/>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24CC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124CCF"/>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24CCF"/>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able of figures"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7B676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7B676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B676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7B676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B676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B676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B676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B676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B676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76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7B676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B676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7B676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B676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B676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B676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B676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B6763"/>
    <w:rPr>
      <w:rFonts w:asciiTheme="majorHAnsi" w:eastAsiaTheme="majorEastAsia" w:hAnsiTheme="majorHAnsi" w:cstheme="majorBidi"/>
      <w:i/>
      <w:iCs/>
      <w:spacing w:val="5"/>
      <w:sz w:val="20"/>
      <w:szCs w:val="20"/>
    </w:rPr>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next w:val="Normal"/>
    <w:link w:val="TitleChar"/>
    <w:uiPriority w:val="10"/>
    <w:qFormat/>
    <w:rsid w:val="007B676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B6763"/>
    <w:rPr>
      <w:rFonts w:asciiTheme="majorHAnsi" w:eastAsiaTheme="majorEastAsia" w:hAnsiTheme="majorHAnsi" w:cstheme="majorBidi"/>
      <w:spacing w:val="5"/>
      <w:sz w:val="52"/>
      <w:szCs w:val="52"/>
    </w:rPr>
  </w:style>
  <w:style w:type="paragraph" w:styleId="BodyText">
    <w:name w:val="Body Text"/>
    <w:basedOn w:val="Normal"/>
    <w:rsid w:val="00665C7E"/>
    <w:pPr>
      <w:autoSpaceDE w:val="0"/>
      <w:autoSpaceDN w:val="0"/>
      <w:adjustRightInd w:val="0"/>
    </w:pPr>
  </w:style>
  <w:style w:type="paragraph" w:styleId="Subtitle">
    <w:name w:val="Subtitle"/>
    <w:basedOn w:val="Normal"/>
    <w:next w:val="Normal"/>
    <w:link w:val="SubtitleChar"/>
    <w:uiPriority w:val="11"/>
    <w:qFormat/>
    <w:rsid w:val="007B676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B6763"/>
    <w:rPr>
      <w:rFonts w:asciiTheme="majorHAnsi" w:eastAsiaTheme="majorEastAsia" w:hAnsiTheme="majorHAnsi" w:cstheme="majorBidi"/>
      <w:i/>
      <w:iCs/>
      <w:spacing w:val="13"/>
      <w:sz w:val="24"/>
      <w:szCs w:val="24"/>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rPr>
  </w:style>
  <w:style w:type="character" w:customStyle="1" w:styleId="StyleHeading1CenteredChar">
    <w:name w:val="Style Heading 1 + Centered Char"/>
    <w:basedOn w:val="Heading1Char"/>
    <w:link w:val="StyleHeading1Centered"/>
    <w:rsid w:val="003C1575"/>
    <w:rPr>
      <w:rFonts w:asciiTheme="majorHAnsi" w:eastAsiaTheme="majorEastAsia" w:hAnsiTheme="majorHAnsi" w:cstheme="majorBidi"/>
      <w:b/>
      <w:bCs/>
      <w:caps/>
      <w:sz w:val="28"/>
      <w:szCs w:val="28"/>
    </w:rPr>
  </w:style>
  <w:style w:type="paragraph" w:styleId="BalloonText">
    <w:name w:val="Balloon Text"/>
    <w:basedOn w:val="Normal"/>
    <w:link w:val="BalloonTextChar"/>
    <w:rsid w:val="00BD56EA"/>
    <w:rPr>
      <w:rFonts w:ascii="Tahoma" w:hAnsi="Tahoma" w:cs="Tahoma"/>
      <w:sz w:val="16"/>
      <w:szCs w:val="16"/>
    </w:rPr>
  </w:style>
  <w:style w:type="character" w:customStyle="1" w:styleId="BalloonTextChar">
    <w:name w:val="Balloon Text Char"/>
    <w:basedOn w:val="DefaultParagraphFont"/>
    <w:link w:val="BalloonText"/>
    <w:rsid w:val="00BD56EA"/>
    <w:rPr>
      <w:rFonts w:ascii="Tahoma" w:hAnsi="Tahoma" w:cs="Tahoma"/>
      <w:sz w:val="16"/>
      <w:szCs w:val="16"/>
    </w:rPr>
  </w:style>
  <w:style w:type="paragraph" w:styleId="Bibliography">
    <w:name w:val="Bibliography"/>
    <w:basedOn w:val="Normal"/>
    <w:next w:val="Normal"/>
    <w:uiPriority w:val="37"/>
    <w:unhideWhenUsed/>
    <w:rsid w:val="00C57927"/>
  </w:style>
  <w:style w:type="character" w:styleId="Strong">
    <w:name w:val="Strong"/>
    <w:uiPriority w:val="22"/>
    <w:qFormat/>
    <w:rsid w:val="007B6763"/>
    <w:rPr>
      <w:b/>
      <w:bCs/>
    </w:rPr>
  </w:style>
  <w:style w:type="character" w:styleId="Emphasis">
    <w:name w:val="Emphasis"/>
    <w:uiPriority w:val="20"/>
    <w:qFormat/>
    <w:rsid w:val="007B6763"/>
    <w:rPr>
      <w:b/>
      <w:bCs/>
      <w:i/>
      <w:iCs/>
      <w:spacing w:val="10"/>
      <w:bdr w:val="none" w:sz="0" w:space="0" w:color="auto"/>
      <w:shd w:val="clear" w:color="auto" w:fill="auto"/>
    </w:rPr>
  </w:style>
  <w:style w:type="paragraph" w:styleId="NoSpacing">
    <w:name w:val="No Spacing"/>
    <w:basedOn w:val="Normal"/>
    <w:uiPriority w:val="1"/>
    <w:qFormat/>
    <w:rsid w:val="007B6763"/>
    <w:pPr>
      <w:spacing w:after="0" w:line="240" w:lineRule="auto"/>
    </w:pPr>
  </w:style>
  <w:style w:type="paragraph" w:styleId="ListParagraph">
    <w:name w:val="List Paragraph"/>
    <w:basedOn w:val="Normal"/>
    <w:uiPriority w:val="34"/>
    <w:qFormat/>
    <w:rsid w:val="007B6763"/>
    <w:pPr>
      <w:ind w:left="720"/>
      <w:contextualSpacing/>
    </w:pPr>
  </w:style>
  <w:style w:type="paragraph" w:styleId="Quote">
    <w:name w:val="Quote"/>
    <w:basedOn w:val="Normal"/>
    <w:next w:val="Normal"/>
    <w:link w:val="QuoteChar"/>
    <w:uiPriority w:val="29"/>
    <w:qFormat/>
    <w:rsid w:val="007B6763"/>
    <w:pPr>
      <w:spacing w:before="200" w:after="0"/>
      <w:ind w:left="360" w:right="360"/>
    </w:pPr>
    <w:rPr>
      <w:i/>
      <w:iCs/>
    </w:rPr>
  </w:style>
  <w:style w:type="character" w:customStyle="1" w:styleId="QuoteChar">
    <w:name w:val="Quote Char"/>
    <w:basedOn w:val="DefaultParagraphFont"/>
    <w:link w:val="Quote"/>
    <w:uiPriority w:val="29"/>
    <w:rsid w:val="007B6763"/>
    <w:rPr>
      <w:i/>
      <w:iCs/>
    </w:rPr>
  </w:style>
  <w:style w:type="paragraph" w:styleId="IntenseQuote">
    <w:name w:val="Intense Quote"/>
    <w:basedOn w:val="Normal"/>
    <w:next w:val="Normal"/>
    <w:link w:val="IntenseQuoteChar"/>
    <w:uiPriority w:val="30"/>
    <w:qFormat/>
    <w:rsid w:val="007B676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B6763"/>
    <w:rPr>
      <w:b/>
      <w:bCs/>
      <w:i/>
      <w:iCs/>
    </w:rPr>
  </w:style>
  <w:style w:type="character" w:styleId="SubtleEmphasis">
    <w:name w:val="Subtle Emphasis"/>
    <w:uiPriority w:val="19"/>
    <w:qFormat/>
    <w:rsid w:val="007B6763"/>
    <w:rPr>
      <w:i/>
      <w:iCs/>
    </w:rPr>
  </w:style>
  <w:style w:type="character" w:styleId="IntenseEmphasis">
    <w:name w:val="Intense Emphasis"/>
    <w:uiPriority w:val="21"/>
    <w:qFormat/>
    <w:rsid w:val="007B6763"/>
    <w:rPr>
      <w:b/>
      <w:bCs/>
    </w:rPr>
  </w:style>
  <w:style w:type="character" w:styleId="SubtleReference">
    <w:name w:val="Subtle Reference"/>
    <w:uiPriority w:val="31"/>
    <w:qFormat/>
    <w:rsid w:val="007B6763"/>
    <w:rPr>
      <w:smallCaps/>
    </w:rPr>
  </w:style>
  <w:style w:type="character" w:styleId="IntenseReference">
    <w:name w:val="Intense Reference"/>
    <w:uiPriority w:val="32"/>
    <w:qFormat/>
    <w:rsid w:val="007B6763"/>
    <w:rPr>
      <w:smallCaps/>
      <w:spacing w:val="5"/>
      <w:u w:val="single"/>
    </w:rPr>
  </w:style>
  <w:style w:type="character" w:styleId="BookTitle">
    <w:name w:val="Book Title"/>
    <w:uiPriority w:val="33"/>
    <w:qFormat/>
    <w:rsid w:val="007B6763"/>
    <w:rPr>
      <w:i/>
      <w:iCs/>
      <w:smallCaps/>
      <w:spacing w:val="5"/>
    </w:rPr>
  </w:style>
  <w:style w:type="paragraph" w:styleId="TOCHeading">
    <w:name w:val="TOC Heading"/>
    <w:basedOn w:val="Heading1"/>
    <w:next w:val="Normal"/>
    <w:uiPriority w:val="39"/>
    <w:semiHidden/>
    <w:unhideWhenUsed/>
    <w:qFormat/>
    <w:rsid w:val="007B6763"/>
    <w:pPr>
      <w:outlineLvl w:val="9"/>
    </w:pPr>
  </w:style>
  <w:style w:type="paragraph" w:styleId="NormalWeb">
    <w:name w:val="Normal (Web)"/>
    <w:basedOn w:val="Normal"/>
    <w:unhideWhenUsed/>
    <w:rsid w:val="00EF0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heading">
    <w:name w:val="cellheading"/>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llbody">
    <w:name w:val="cellbody"/>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text">
    <w:name w:val="notetext"/>
    <w:basedOn w:val="Normal"/>
    <w:rsid w:val="00354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qbullet">
    <w:name w:val="sqbullet"/>
    <w:basedOn w:val="Normal"/>
    <w:rsid w:val="002F3B9C"/>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rsid w:val="00605C1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605C10"/>
    <w:rPr>
      <w:rFonts w:ascii="Tahoma" w:hAnsi="Tahoma" w:cs="Tahoma"/>
      <w:sz w:val="16"/>
      <w:szCs w:val="16"/>
    </w:rPr>
  </w:style>
  <w:style w:type="character" w:styleId="FollowedHyperlink">
    <w:name w:val="FollowedHyperlink"/>
    <w:basedOn w:val="DefaultParagraphFont"/>
    <w:uiPriority w:val="99"/>
    <w:unhideWhenUsed/>
    <w:rsid w:val="00124CCF"/>
    <w:rPr>
      <w:color w:val="800080"/>
      <w:u w:val="single"/>
    </w:rPr>
  </w:style>
  <w:style w:type="paragraph" w:customStyle="1" w:styleId="xl63">
    <w:name w:val="xl63"/>
    <w:basedOn w:val="Normal"/>
    <w:rsid w:val="00124CC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124CCF"/>
    <w:pPr>
      <w:pBdr>
        <w:top w:val="single" w:sz="12"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124CCF"/>
    <w:pPr>
      <w:pBdr>
        <w:top w:val="single" w:sz="12"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24CCF"/>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24CC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124CCF"/>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24CCF"/>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473193">
      <w:bodyDiv w:val="1"/>
      <w:marLeft w:val="0"/>
      <w:marRight w:val="0"/>
      <w:marTop w:val="0"/>
      <w:marBottom w:val="0"/>
      <w:divBdr>
        <w:top w:val="none" w:sz="0" w:space="0" w:color="auto"/>
        <w:left w:val="none" w:sz="0" w:space="0" w:color="auto"/>
        <w:bottom w:val="none" w:sz="0" w:space="0" w:color="auto"/>
        <w:right w:val="none" w:sz="0" w:space="0" w:color="auto"/>
      </w:divBdr>
    </w:div>
    <w:div w:id="90204881">
      <w:bodyDiv w:val="1"/>
      <w:marLeft w:val="0"/>
      <w:marRight w:val="0"/>
      <w:marTop w:val="0"/>
      <w:marBottom w:val="0"/>
      <w:divBdr>
        <w:top w:val="none" w:sz="0" w:space="0" w:color="auto"/>
        <w:left w:val="none" w:sz="0" w:space="0" w:color="auto"/>
        <w:bottom w:val="none" w:sz="0" w:space="0" w:color="auto"/>
        <w:right w:val="none" w:sz="0" w:space="0" w:color="auto"/>
      </w:divBdr>
    </w:div>
    <w:div w:id="132018429">
      <w:bodyDiv w:val="1"/>
      <w:marLeft w:val="0"/>
      <w:marRight w:val="0"/>
      <w:marTop w:val="0"/>
      <w:marBottom w:val="0"/>
      <w:divBdr>
        <w:top w:val="none" w:sz="0" w:space="0" w:color="auto"/>
        <w:left w:val="none" w:sz="0" w:space="0" w:color="auto"/>
        <w:bottom w:val="none" w:sz="0" w:space="0" w:color="auto"/>
        <w:right w:val="none" w:sz="0" w:space="0" w:color="auto"/>
      </w:divBdr>
    </w:div>
    <w:div w:id="302926540">
      <w:bodyDiv w:val="1"/>
      <w:marLeft w:val="0"/>
      <w:marRight w:val="0"/>
      <w:marTop w:val="0"/>
      <w:marBottom w:val="0"/>
      <w:divBdr>
        <w:top w:val="none" w:sz="0" w:space="0" w:color="auto"/>
        <w:left w:val="none" w:sz="0" w:space="0" w:color="auto"/>
        <w:bottom w:val="none" w:sz="0" w:space="0" w:color="auto"/>
        <w:right w:val="none" w:sz="0" w:space="0" w:color="auto"/>
      </w:divBdr>
    </w:div>
    <w:div w:id="381945584">
      <w:bodyDiv w:val="1"/>
      <w:marLeft w:val="0"/>
      <w:marRight w:val="0"/>
      <w:marTop w:val="0"/>
      <w:marBottom w:val="0"/>
      <w:divBdr>
        <w:top w:val="none" w:sz="0" w:space="0" w:color="auto"/>
        <w:left w:val="none" w:sz="0" w:space="0" w:color="auto"/>
        <w:bottom w:val="none" w:sz="0" w:space="0" w:color="auto"/>
        <w:right w:val="none" w:sz="0" w:space="0" w:color="auto"/>
      </w:divBdr>
    </w:div>
    <w:div w:id="389152847">
      <w:bodyDiv w:val="1"/>
      <w:marLeft w:val="0"/>
      <w:marRight w:val="0"/>
      <w:marTop w:val="0"/>
      <w:marBottom w:val="0"/>
      <w:divBdr>
        <w:top w:val="none" w:sz="0" w:space="0" w:color="auto"/>
        <w:left w:val="none" w:sz="0" w:space="0" w:color="auto"/>
        <w:bottom w:val="none" w:sz="0" w:space="0" w:color="auto"/>
        <w:right w:val="none" w:sz="0" w:space="0" w:color="auto"/>
      </w:divBdr>
    </w:div>
    <w:div w:id="389233035">
      <w:bodyDiv w:val="1"/>
      <w:marLeft w:val="0"/>
      <w:marRight w:val="0"/>
      <w:marTop w:val="0"/>
      <w:marBottom w:val="0"/>
      <w:divBdr>
        <w:top w:val="none" w:sz="0" w:space="0" w:color="auto"/>
        <w:left w:val="none" w:sz="0" w:space="0" w:color="auto"/>
        <w:bottom w:val="none" w:sz="0" w:space="0" w:color="auto"/>
        <w:right w:val="none" w:sz="0" w:space="0" w:color="auto"/>
      </w:divBdr>
    </w:div>
    <w:div w:id="442117468">
      <w:bodyDiv w:val="1"/>
      <w:marLeft w:val="0"/>
      <w:marRight w:val="0"/>
      <w:marTop w:val="0"/>
      <w:marBottom w:val="0"/>
      <w:divBdr>
        <w:top w:val="none" w:sz="0" w:space="0" w:color="auto"/>
        <w:left w:val="none" w:sz="0" w:space="0" w:color="auto"/>
        <w:bottom w:val="none" w:sz="0" w:space="0" w:color="auto"/>
        <w:right w:val="none" w:sz="0" w:space="0" w:color="auto"/>
      </w:divBdr>
    </w:div>
    <w:div w:id="477695242">
      <w:bodyDiv w:val="1"/>
      <w:marLeft w:val="0"/>
      <w:marRight w:val="0"/>
      <w:marTop w:val="0"/>
      <w:marBottom w:val="0"/>
      <w:divBdr>
        <w:top w:val="none" w:sz="0" w:space="0" w:color="auto"/>
        <w:left w:val="none" w:sz="0" w:space="0" w:color="auto"/>
        <w:bottom w:val="none" w:sz="0" w:space="0" w:color="auto"/>
        <w:right w:val="none" w:sz="0" w:space="0" w:color="auto"/>
      </w:divBdr>
    </w:div>
    <w:div w:id="482040229">
      <w:bodyDiv w:val="1"/>
      <w:marLeft w:val="0"/>
      <w:marRight w:val="0"/>
      <w:marTop w:val="0"/>
      <w:marBottom w:val="0"/>
      <w:divBdr>
        <w:top w:val="none" w:sz="0" w:space="0" w:color="auto"/>
        <w:left w:val="none" w:sz="0" w:space="0" w:color="auto"/>
        <w:bottom w:val="none" w:sz="0" w:space="0" w:color="auto"/>
        <w:right w:val="none" w:sz="0" w:space="0" w:color="auto"/>
      </w:divBdr>
    </w:div>
    <w:div w:id="493690470">
      <w:bodyDiv w:val="1"/>
      <w:marLeft w:val="0"/>
      <w:marRight w:val="0"/>
      <w:marTop w:val="0"/>
      <w:marBottom w:val="0"/>
      <w:divBdr>
        <w:top w:val="none" w:sz="0" w:space="0" w:color="auto"/>
        <w:left w:val="none" w:sz="0" w:space="0" w:color="auto"/>
        <w:bottom w:val="none" w:sz="0" w:space="0" w:color="auto"/>
        <w:right w:val="none" w:sz="0" w:space="0" w:color="auto"/>
      </w:divBdr>
    </w:div>
    <w:div w:id="49893051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4058951">
      <w:bodyDiv w:val="1"/>
      <w:marLeft w:val="0"/>
      <w:marRight w:val="0"/>
      <w:marTop w:val="0"/>
      <w:marBottom w:val="0"/>
      <w:divBdr>
        <w:top w:val="none" w:sz="0" w:space="0" w:color="auto"/>
        <w:left w:val="none" w:sz="0" w:space="0" w:color="auto"/>
        <w:bottom w:val="none" w:sz="0" w:space="0" w:color="auto"/>
        <w:right w:val="none" w:sz="0" w:space="0" w:color="auto"/>
      </w:divBdr>
    </w:div>
    <w:div w:id="862327195">
      <w:bodyDiv w:val="1"/>
      <w:marLeft w:val="0"/>
      <w:marRight w:val="0"/>
      <w:marTop w:val="0"/>
      <w:marBottom w:val="0"/>
      <w:divBdr>
        <w:top w:val="none" w:sz="0" w:space="0" w:color="auto"/>
        <w:left w:val="none" w:sz="0" w:space="0" w:color="auto"/>
        <w:bottom w:val="none" w:sz="0" w:space="0" w:color="auto"/>
        <w:right w:val="none" w:sz="0" w:space="0" w:color="auto"/>
      </w:divBdr>
    </w:div>
    <w:div w:id="888155125">
      <w:bodyDiv w:val="1"/>
      <w:marLeft w:val="0"/>
      <w:marRight w:val="0"/>
      <w:marTop w:val="0"/>
      <w:marBottom w:val="0"/>
      <w:divBdr>
        <w:top w:val="none" w:sz="0" w:space="0" w:color="auto"/>
        <w:left w:val="none" w:sz="0" w:space="0" w:color="auto"/>
        <w:bottom w:val="none" w:sz="0" w:space="0" w:color="auto"/>
        <w:right w:val="none" w:sz="0" w:space="0" w:color="auto"/>
      </w:divBdr>
    </w:div>
    <w:div w:id="933587530">
      <w:bodyDiv w:val="1"/>
      <w:marLeft w:val="0"/>
      <w:marRight w:val="0"/>
      <w:marTop w:val="0"/>
      <w:marBottom w:val="0"/>
      <w:divBdr>
        <w:top w:val="none" w:sz="0" w:space="0" w:color="auto"/>
        <w:left w:val="none" w:sz="0" w:space="0" w:color="auto"/>
        <w:bottom w:val="none" w:sz="0" w:space="0" w:color="auto"/>
        <w:right w:val="none" w:sz="0" w:space="0" w:color="auto"/>
      </w:divBdr>
    </w:div>
    <w:div w:id="1003820229">
      <w:bodyDiv w:val="1"/>
      <w:marLeft w:val="0"/>
      <w:marRight w:val="0"/>
      <w:marTop w:val="0"/>
      <w:marBottom w:val="0"/>
      <w:divBdr>
        <w:top w:val="none" w:sz="0" w:space="0" w:color="auto"/>
        <w:left w:val="none" w:sz="0" w:space="0" w:color="auto"/>
        <w:bottom w:val="none" w:sz="0" w:space="0" w:color="auto"/>
        <w:right w:val="none" w:sz="0" w:space="0" w:color="auto"/>
      </w:divBdr>
    </w:div>
    <w:div w:id="1090739629">
      <w:bodyDiv w:val="1"/>
      <w:marLeft w:val="0"/>
      <w:marRight w:val="0"/>
      <w:marTop w:val="0"/>
      <w:marBottom w:val="0"/>
      <w:divBdr>
        <w:top w:val="none" w:sz="0" w:space="0" w:color="auto"/>
        <w:left w:val="none" w:sz="0" w:space="0" w:color="auto"/>
        <w:bottom w:val="none" w:sz="0" w:space="0" w:color="auto"/>
        <w:right w:val="none" w:sz="0" w:space="0" w:color="auto"/>
      </w:divBdr>
    </w:div>
    <w:div w:id="1125003333">
      <w:bodyDiv w:val="1"/>
      <w:marLeft w:val="0"/>
      <w:marRight w:val="0"/>
      <w:marTop w:val="0"/>
      <w:marBottom w:val="0"/>
      <w:divBdr>
        <w:top w:val="none" w:sz="0" w:space="0" w:color="auto"/>
        <w:left w:val="none" w:sz="0" w:space="0" w:color="auto"/>
        <w:bottom w:val="none" w:sz="0" w:space="0" w:color="auto"/>
        <w:right w:val="none" w:sz="0" w:space="0" w:color="auto"/>
      </w:divBdr>
    </w:div>
    <w:div w:id="1225139186">
      <w:bodyDiv w:val="1"/>
      <w:marLeft w:val="0"/>
      <w:marRight w:val="0"/>
      <w:marTop w:val="0"/>
      <w:marBottom w:val="0"/>
      <w:divBdr>
        <w:top w:val="none" w:sz="0" w:space="0" w:color="auto"/>
        <w:left w:val="none" w:sz="0" w:space="0" w:color="auto"/>
        <w:bottom w:val="none" w:sz="0" w:space="0" w:color="auto"/>
        <w:right w:val="none" w:sz="0" w:space="0" w:color="auto"/>
      </w:divBdr>
    </w:div>
    <w:div w:id="1254629075">
      <w:bodyDiv w:val="1"/>
      <w:marLeft w:val="0"/>
      <w:marRight w:val="0"/>
      <w:marTop w:val="0"/>
      <w:marBottom w:val="0"/>
      <w:divBdr>
        <w:top w:val="none" w:sz="0" w:space="0" w:color="auto"/>
        <w:left w:val="none" w:sz="0" w:space="0" w:color="auto"/>
        <w:bottom w:val="none" w:sz="0" w:space="0" w:color="auto"/>
        <w:right w:val="none" w:sz="0" w:space="0" w:color="auto"/>
      </w:divBdr>
    </w:div>
    <w:div w:id="1323924358">
      <w:bodyDiv w:val="1"/>
      <w:marLeft w:val="0"/>
      <w:marRight w:val="0"/>
      <w:marTop w:val="0"/>
      <w:marBottom w:val="0"/>
      <w:divBdr>
        <w:top w:val="none" w:sz="0" w:space="0" w:color="auto"/>
        <w:left w:val="none" w:sz="0" w:space="0" w:color="auto"/>
        <w:bottom w:val="none" w:sz="0" w:space="0" w:color="auto"/>
        <w:right w:val="none" w:sz="0" w:space="0" w:color="auto"/>
      </w:divBdr>
    </w:div>
    <w:div w:id="1342857530">
      <w:bodyDiv w:val="1"/>
      <w:marLeft w:val="0"/>
      <w:marRight w:val="0"/>
      <w:marTop w:val="0"/>
      <w:marBottom w:val="0"/>
      <w:divBdr>
        <w:top w:val="none" w:sz="0" w:space="0" w:color="auto"/>
        <w:left w:val="none" w:sz="0" w:space="0" w:color="auto"/>
        <w:bottom w:val="none" w:sz="0" w:space="0" w:color="auto"/>
        <w:right w:val="none" w:sz="0" w:space="0" w:color="auto"/>
      </w:divBdr>
    </w:div>
    <w:div w:id="1401291702">
      <w:bodyDiv w:val="1"/>
      <w:marLeft w:val="0"/>
      <w:marRight w:val="0"/>
      <w:marTop w:val="0"/>
      <w:marBottom w:val="0"/>
      <w:divBdr>
        <w:top w:val="none" w:sz="0" w:space="0" w:color="auto"/>
        <w:left w:val="none" w:sz="0" w:space="0" w:color="auto"/>
        <w:bottom w:val="none" w:sz="0" w:space="0" w:color="auto"/>
        <w:right w:val="none" w:sz="0" w:space="0" w:color="auto"/>
      </w:divBdr>
    </w:div>
    <w:div w:id="1550141274">
      <w:bodyDiv w:val="1"/>
      <w:marLeft w:val="0"/>
      <w:marRight w:val="0"/>
      <w:marTop w:val="0"/>
      <w:marBottom w:val="0"/>
      <w:divBdr>
        <w:top w:val="none" w:sz="0" w:space="0" w:color="auto"/>
        <w:left w:val="none" w:sz="0" w:space="0" w:color="auto"/>
        <w:bottom w:val="none" w:sz="0" w:space="0" w:color="auto"/>
        <w:right w:val="none" w:sz="0" w:space="0" w:color="auto"/>
      </w:divBdr>
    </w:div>
    <w:div w:id="1656757459">
      <w:bodyDiv w:val="1"/>
      <w:marLeft w:val="0"/>
      <w:marRight w:val="0"/>
      <w:marTop w:val="0"/>
      <w:marBottom w:val="0"/>
      <w:divBdr>
        <w:top w:val="none" w:sz="0" w:space="0" w:color="auto"/>
        <w:left w:val="none" w:sz="0" w:space="0" w:color="auto"/>
        <w:bottom w:val="none" w:sz="0" w:space="0" w:color="auto"/>
        <w:right w:val="none" w:sz="0" w:space="0" w:color="auto"/>
      </w:divBdr>
    </w:div>
    <w:div w:id="1696737124">
      <w:bodyDiv w:val="1"/>
      <w:marLeft w:val="0"/>
      <w:marRight w:val="0"/>
      <w:marTop w:val="0"/>
      <w:marBottom w:val="0"/>
      <w:divBdr>
        <w:top w:val="none" w:sz="0" w:space="0" w:color="auto"/>
        <w:left w:val="none" w:sz="0" w:space="0" w:color="auto"/>
        <w:bottom w:val="none" w:sz="0" w:space="0" w:color="auto"/>
        <w:right w:val="none" w:sz="0" w:space="0" w:color="auto"/>
      </w:divBdr>
    </w:div>
    <w:div w:id="1704282227">
      <w:bodyDiv w:val="1"/>
      <w:marLeft w:val="0"/>
      <w:marRight w:val="0"/>
      <w:marTop w:val="0"/>
      <w:marBottom w:val="0"/>
      <w:divBdr>
        <w:top w:val="none" w:sz="0" w:space="0" w:color="auto"/>
        <w:left w:val="none" w:sz="0" w:space="0" w:color="auto"/>
        <w:bottom w:val="none" w:sz="0" w:space="0" w:color="auto"/>
        <w:right w:val="none" w:sz="0" w:space="0" w:color="auto"/>
      </w:divBdr>
    </w:div>
    <w:div w:id="1789078309">
      <w:bodyDiv w:val="1"/>
      <w:marLeft w:val="0"/>
      <w:marRight w:val="0"/>
      <w:marTop w:val="0"/>
      <w:marBottom w:val="0"/>
      <w:divBdr>
        <w:top w:val="none" w:sz="0" w:space="0" w:color="auto"/>
        <w:left w:val="none" w:sz="0" w:space="0" w:color="auto"/>
        <w:bottom w:val="none" w:sz="0" w:space="0" w:color="auto"/>
        <w:right w:val="none" w:sz="0" w:space="0" w:color="auto"/>
      </w:divBdr>
    </w:div>
    <w:div w:id="1933079644">
      <w:bodyDiv w:val="1"/>
      <w:marLeft w:val="0"/>
      <w:marRight w:val="0"/>
      <w:marTop w:val="0"/>
      <w:marBottom w:val="0"/>
      <w:divBdr>
        <w:top w:val="none" w:sz="0" w:space="0" w:color="auto"/>
        <w:left w:val="none" w:sz="0" w:space="0" w:color="auto"/>
        <w:bottom w:val="none" w:sz="0" w:space="0" w:color="auto"/>
        <w:right w:val="none" w:sz="0" w:space="0" w:color="auto"/>
      </w:divBdr>
    </w:div>
    <w:div w:id="1997144137">
      <w:bodyDiv w:val="1"/>
      <w:marLeft w:val="0"/>
      <w:marRight w:val="0"/>
      <w:marTop w:val="0"/>
      <w:marBottom w:val="0"/>
      <w:divBdr>
        <w:top w:val="none" w:sz="0" w:space="0" w:color="auto"/>
        <w:left w:val="none" w:sz="0" w:space="0" w:color="auto"/>
        <w:bottom w:val="none" w:sz="0" w:space="0" w:color="auto"/>
        <w:right w:val="none" w:sz="0" w:space="0" w:color="auto"/>
      </w:divBdr>
    </w:div>
    <w:div w:id="2113432401">
      <w:bodyDiv w:val="1"/>
      <w:marLeft w:val="0"/>
      <w:marRight w:val="0"/>
      <w:marTop w:val="0"/>
      <w:marBottom w:val="0"/>
      <w:divBdr>
        <w:top w:val="none" w:sz="0" w:space="0" w:color="auto"/>
        <w:left w:val="none" w:sz="0" w:space="0" w:color="auto"/>
        <w:bottom w:val="none" w:sz="0" w:space="0" w:color="auto"/>
        <w:right w:val="none" w:sz="0" w:space="0" w:color="auto"/>
      </w:divBdr>
      <w:divsChild>
        <w:div w:id="943196751">
          <w:marLeft w:val="0"/>
          <w:marRight w:val="0"/>
          <w:marTop w:val="0"/>
          <w:marBottom w:val="0"/>
          <w:divBdr>
            <w:top w:val="none" w:sz="0" w:space="0" w:color="auto"/>
            <w:left w:val="none" w:sz="0" w:space="0" w:color="auto"/>
            <w:bottom w:val="none" w:sz="0" w:space="0" w:color="auto"/>
            <w:right w:val="none" w:sz="0" w:space="0" w:color="auto"/>
          </w:divBdr>
          <w:divsChild>
            <w:div w:id="2038651718">
              <w:marLeft w:val="0"/>
              <w:marRight w:val="0"/>
              <w:marTop w:val="0"/>
              <w:marBottom w:val="0"/>
              <w:divBdr>
                <w:top w:val="none" w:sz="0" w:space="0" w:color="auto"/>
                <w:left w:val="none" w:sz="0" w:space="0" w:color="auto"/>
                <w:bottom w:val="none" w:sz="0" w:space="0" w:color="auto"/>
                <w:right w:val="none" w:sz="0" w:space="0" w:color="auto"/>
              </w:divBdr>
              <w:divsChild>
                <w:div w:id="1774474703">
                  <w:marLeft w:val="0"/>
                  <w:marRight w:val="0"/>
                  <w:marTop w:val="0"/>
                  <w:marBottom w:val="0"/>
                  <w:divBdr>
                    <w:top w:val="none" w:sz="0" w:space="0" w:color="auto"/>
                    <w:left w:val="none" w:sz="0" w:space="0" w:color="auto"/>
                    <w:bottom w:val="none" w:sz="0" w:space="0" w:color="auto"/>
                    <w:right w:val="none" w:sz="0" w:space="0" w:color="auto"/>
                  </w:divBdr>
                  <w:divsChild>
                    <w:div w:id="1680497823">
                      <w:marLeft w:val="0"/>
                      <w:marRight w:val="0"/>
                      <w:marTop w:val="0"/>
                      <w:marBottom w:val="0"/>
                      <w:divBdr>
                        <w:top w:val="none" w:sz="0" w:space="0" w:color="auto"/>
                        <w:left w:val="none" w:sz="0" w:space="0" w:color="auto"/>
                        <w:bottom w:val="none" w:sz="0" w:space="0" w:color="auto"/>
                        <w:right w:val="none" w:sz="0" w:space="0" w:color="auto"/>
                      </w:divBdr>
                      <w:divsChild>
                        <w:div w:id="482627609">
                          <w:marLeft w:val="0"/>
                          <w:marRight w:val="0"/>
                          <w:marTop w:val="0"/>
                          <w:marBottom w:val="0"/>
                          <w:divBdr>
                            <w:top w:val="none" w:sz="0" w:space="0" w:color="auto"/>
                            <w:left w:val="none" w:sz="0" w:space="0" w:color="auto"/>
                            <w:bottom w:val="none" w:sz="0" w:space="0" w:color="auto"/>
                            <w:right w:val="none" w:sz="0" w:space="0" w:color="auto"/>
                          </w:divBdr>
                          <w:divsChild>
                            <w:div w:id="52822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tiff"/><Relationship Id="rId26" Type="http://schemas.openxmlformats.org/officeDocument/2006/relationships/image" Target="media/image12.emf"/><Relationship Id="rId39" Type="http://schemas.openxmlformats.org/officeDocument/2006/relationships/image" Target="media/image25.tiff"/><Relationship Id="rId3" Type="http://schemas.openxmlformats.org/officeDocument/2006/relationships/styles" Target="styles.xml"/><Relationship Id="rId21" Type="http://schemas.openxmlformats.org/officeDocument/2006/relationships/image" Target="media/image7.tiff"/><Relationship Id="rId34" Type="http://schemas.openxmlformats.org/officeDocument/2006/relationships/image" Target="media/image20.emf"/><Relationship Id="rId42" Type="http://schemas.openxmlformats.org/officeDocument/2006/relationships/image" Target="media/image28.tiff"/><Relationship Id="rId47" Type="http://schemas.openxmlformats.org/officeDocument/2006/relationships/image" Target="media/image33.tiff"/><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tif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tiff"/><Relationship Id="rId46" Type="http://schemas.openxmlformats.org/officeDocument/2006/relationships/image" Target="media/image32.tiff"/><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6.tiff"/><Relationship Id="rId29" Type="http://schemas.openxmlformats.org/officeDocument/2006/relationships/image" Target="media/image15.emf"/><Relationship Id="rId41" Type="http://schemas.openxmlformats.org/officeDocument/2006/relationships/image" Target="media/image2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Thesis_jump%20drive\Bowen_Thesis_2011.docx"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tiff"/><Relationship Id="rId40" Type="http://schemas.openxmlformats.org/officeDocument/2006/relationships/image" Target="media/image26.tiff"/><Relationship Id="rId45" Type="http://schemas.openxmlformats.org/officeDocument/2006/relationships/image" Target="media/image31.tiff"/><Relationship Id="rId5" Type="http://schemas.openxmlformats.org/officeDocument/2006/relationships/webSettings" Target="webSettings.xml"/><Relationship Id="rId15" Type="http://schemas.openxmlformats.org/officeDocument/2006/relationships/image" Target="media/image1.tiff"/><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fontTable" Target="fontTable.xml"/><Relationship Id="rId10" Type="http://schemas.openxmlformats.org/officeDocument/2006/relationships/hyperlink" Target="file:///F:\Thesis_jump%20drive\Bowen_Thesis_2011.docx" TargetMode="External"/><Relationship Id="rId19" Type="http://schemas.openxmlformats.org/officeDocument/2006/relationships/image" Target="media/image5.tiff"/><Relationship Id="rId31" Type="http://schemas.openxmlformats.org/officeDocument/2006/relationships/image" Target="media/image17.emf"/><Relationship Id="rId44" Type="http://schemas.openxmlformats.org/officeDocument/2006/relationships/image" Target="media/image30.tiff"/><Relationship Id="rId4" Type="http://schemas.openxmlformats.org/officeDocument/2006/relationships/settings" Target="settings.xml"/><Relationship Id="rId9" Type="http://schemas.openxmlformats.org/officeDocument/2006/relationships/hyperlink" Target="file:///F:\Thesis_jump%20drive\Bowen_Thesis_2011.docx" TargetMode="External"/><Relationship Id="rId14" Type="http://schemas.openxmlformats.org/officeDocument/2006/relationships/footer" Target="footer1.xml"/><Relationship Id="rId22" Type="http://schemas.openxmlformats.org/officeDocument/2006/relationships/image" Target="media/image8.tif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tiff"/><Relationship Id="rId48" Type="http://schemas.openxmlformats.org/officeDocument/2006/relationships/image" Target="media/image34.tiff"/><Relationship Id="rId8" Type="http://schemas.openxmlformats.org/officeDocument/2006/relationships/hyperlink" Target="file:///F:\Thesis_jump%20drive\Bowen_Thesis_2011.docx" TargetMode="External"/><Relationship Id="rId51"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Nat10</b:Tag>
    <b:SourceType>InternetSite</b:SourceType>
    <b:Guid>{03E1F90F-D854-4363-9ED1-665F4E4F682A}</b:Guid>
    <b:Author>
      <b:Author>
        <b:NameList>
          <b:Person>
            <b:Last>NRCS</b:Last>
            <b:First>Natural</b:First>
            <b:Middle>Resources Conservation Service</b:Middle>
          </b:Person>
        </b:NameList>
      </b:Author>
    </b:Author>
    <b:Title>Snow Surveys and Water Supply Forecasting</b:Title>
    <b:InternetSiteTitle>Natural Resources Conservation Service (NRCS)</b:InternetSiteTitle>
    <b:YearAccessed>2010</b:YearAccessed>
    <b:MonthAccessed>February</b:MonthAccessed>
    <b:DayAccessed>22</b:DayAccessed>
    <b:URL>http://www.wcc.nrcs.usda.gov/factpub/aib536.html</b:URL>
    <b:Year>2000</b:Year>
    <b:RefOrder>6</b:RefOrder>
  </b:Source>
  <b:Source>
    <b:Tag>Wyo57</b:Tag>
    <b:SourceType>Case</b:SourceType>
    <b:Guid>{2EFD8338-D9C7-445A-AEA4-D3896D668CD6}</b:Guid>
    <b:Title>Wyoming v. Colorado</b:Title>
    <b:Year>1922, ammended in 1957</b:Year>
    <b:CaseNumber>259 U.S. 419</b:CaseNumber>
    <b:Court>U.S. Supreme Court</b:Court>
    <b:RefOrder>7</b:RefOrder>
  </b:Source>
  <b:Source>
    <b:Tag>Neb01</b:Tag>
    <b:SourceType>Case</b:SourceType>
    <b:Guid>{C0FF4703-7CD0-454D-BEDA-AEE17CA5C8D6}</b:Guid>
    <b:Title>Nebraska v. Wyoming and Colorado</b:Title>
    <b:CaseNumber>534 U.S. 40</b:CaseNumber>
    <b:Court>U.S. Supreme Court</b:Court>
    <b:Year>2001</b:Year>
    <b:RefOrder>8</b:RefOrder>
  </b:Source>
  <b:Source>
    <b:Tag>Cay96</b:Tag>
    <b:SourceType>JournalArticle</b:SourceType>
    <b:Guid>{B86DCE4C-CAC1-42B0-A5B7-12AE67F3AB7B}</b:Guid>
    <b:Title>Interannual climate variability and snowpack in the western United States</b:Title>
    <b:Year>1996</b:Year>
    <b:Author>
      <b:Author>
        <b:NameList>
          <b:Person>
            <b:Last>Cayan</b:Last>
            <b:First>D.R</b:First>
          </b:Person>
        </b:NameList>
      </b:Author>
    </b:Author>
    <b:JournalName>J. Climate</b:JournalName>
    <b:Pages>928-948</b:Pages>
    <b:Volume>9</b:Volume>
    <b:RefOrder>9</b:RefOrder>
  </b:Source>
  <b:Source>
    <b:Tag>Kuh05</b:Tag>
    <b:SourceType>JournalArticle</b:SourceType>
    <b:Guid>{91850DF4-20F4-49AA-BD45-254477C628B2}</b:Guid>
    <b:Author>
      <b:Author>
        <b:NameList>
          <b:Person>
            <b:Last>Kuhn</b:Last>
            <b:First>G.</b:First>
          </b:Person>
        </b:NameList>
      </b:Author>
    </b:Author>
    <b:Title>Historical perspective of statewide stream flows during the 2002 and 1977 droughts in Colorado.</b:Title>
    <b:JournalName>Scientific Investigations Report, 2005 - 5171, USGS</b:JournalName>
    <b:Year>2005</b:Year>
    <b:Pages>84</b:Pages>
    <b:RefOrder>10</b:RefOrder>
  </b:Source>
  <b:Source>
    <b:Tag>Neb45</b:Tag>
    <b:SourceType>Case</b:SourceType>
    <b:Guid>{2320FBCC-C266-4AB1-BA43-776852853844}</b:Guid>
    <b:Title>Nebraska v. Wyoming</b:Title>
    <b:CaseNumber>108 (Original), 325 U.S. 589, 665</b:CaseNumber>
    <b:Court>U.S. Supreme Court</b:Court>
    <b:Year>1945</b:Year>
    <b:RefOrder>11</b:RefOrder>
  </b:Source>
  <b:Source>
    <b:Tag>Wat09</b:Tag>
    <b:SourceType>JournalArticle</b:SourceType>
    <b:Guid>{50BEB6B6-C3EF-4BBE-99E4-EBEF78CE9B06}</b:Guid>
    <b:Author>
      <b:Author>
        <b:NameList>
          <b:Person>
            <b:Last>Watson</b:Last>
            <b:First>T.A.</b:First>
          </b:Person>
          <b:Person>
            <b:Last>Barnett</b:Last>
            <b:First>F.A.</b:First>
          </b:Person>
          <b:Person>
            <b:Last>Gray</b:Last>
            <b:First>S.T.</b:First>
          </b:Person>
          <b:Person>
            <b:Last>Tootle</b:Last>
            <b:First>G.A.</b:First>
          </b:Person>
        </b:NameList>
      </b:Author>
    </b:Author>
    <b:Title>Reconstructed streamflows for the headwaters of the Wind River, Wyoming, United States</b:Title>
    <b:JournalName>Journal of the American Water Resources Association (JAWRA)</b:JournalName>
    <b:Year>2009</b:Year>
    <b:Pages>1-13</b:Pages>
    <b:RefOrder>12</b:RefOrder>
  </b:Source>
  <b:Source>
    <b:Tag>Woo06</b:Tag>
    <b:SourceType>JournalArticle</b:SourceType>
    <b:Guid>{90482A44-ADF3-44AE-851F-35729A0C418E}</b:Guid>
    <b:Author>
      <b:Author>
        <b:NameList>
          <b:Person>
            <b:Last>Woodhouse</b:Last>
            <b:First>C.A</b:First>
          </b:Person>
          <b:Person>
            <b:Last>Gray</b:Last>
            <b:First>S.T.</b:First>
          </b:Person>
          <b:Person>
            <b:Last>Meko</b:Last>
            <b:First>D.M.</b:First>
          </b:Person>
        </b:NameList>
      </b:Author>
    </b:Author>
    <b:Title>Updated streamflow reconstructions for the Upper Colorado River basin</b:Title>
    <b:JournalName>Water Resources Research</b:JournalName>
    <b:Year>2006</b:Year>
    <b:Pages>1-16</b:Pages>
    <b:RefOrder>13</b:RefOrder>
  </b:Source>
  <b:Source>
    <b:Tag>Bar10</b:Tag>
    <b:SourceType>JournalArticle</b:SourceType>
    <b:Guid>{364B24DE-622D-40EB-9575-D2644BA8BE0A}</b:Guid>
    <b:Author>
      <b:Author>
        <b:NameList>
          <b:Person>
            <b:Last>Barnett</b:Last>
            <b:First>F.A</b:First>
          </b:Person>
          <b:Person>
            <b:Last>Gray</b:Last>
            <b:First>S.T.</b:First>
          </b:Person>
          <b:Person>
            <b:Last>Tootle</b:Last>
            <b:First>G.A.</b:First>
          </b:Person>
        </b:NameList>
      </b:Author>
    </b:Author>
    <b:Title>Upper Green RIver Basin (United States) streamflow reconstructions</b:Title>
    <b:JournalName>J. of Hydro. Engr.</b:JournalName>
    <b:Year>2010</b:Year>
    <b:Pages>567-579</b:Pages>
    <b:Volume>15</b:Volume>
    <b:RefOrder>14</b:RefOrder>
  </b:Source>
  <b:Source>
    <b:Tag>Woo03</b:Tag>
    <b:SourceType>JournalArticle</b:SourceType>
    <b:Guid>{7C1A14EF-61CE-4AB1-AFC1-FE3D7302396F}</b:Guid>
    <b:Author>
      <b:Author>
        <b:NameList>
          <b:Person>
            <b:Last>Woodhouse</b:Last>
            <b:First>C.A</b:First>
          </b:Person>
        </b:NameList>
      </b:Author>
    </b:Author>
    <b:Title>A 431-yr reconstruction of western Colorado snowpack from tree rings</b:Title>
    <b:JournalName>J. of Climate</b:JournalName>
    <b:Year>2003</b:Year>
    <b:Pages>1551-1561</b:Pages>
    <b:Volume>16</b:Volume>
    <b:RefOrder>3</b:RefOrder>
  </b:Source>
  <b:Source>
    <b:Tag>Uni10</b:Tag>
    <b:SourceType>InternetSite</b:SourceType>
    <b:Guid>{B0163D14-38BA-4BC3-A192-31864E9A711C}</b:Guid>
    <b:Author>
      <b:Author>
        <b:NameList>
          <b:Person>
            <b:Last>USGS</b:Last>
            <b:First>United</b:First>
            <b:Middle>States Geological Survey</b:Middle>
          </b:Person>
        </b:NameList>
      </b:Author>
    </b:Author>
    <b:Title>Boundary Descriptions and Names of Regions, Subregions, Accounting Units and Cataloging Units</b:Title>
    <b:InternetSiteTitle>USGS - Water Resources of the United States</b:InternetSiteTitle>
    <b:ProductionCompany>U.S. Department of the Interior</b:ProductionCompany>
    <b:Year>2010</b:Year>
    <b:Month>07</b:Month>
    <b:Day>29</b:Day>
    <b:YearAccessed>2011</b:YearAccessed>
    <b:MonthAccessed>03</b:MonthAccessed>
    <b:DayAccessed>04</b:DayAccessed>
    <b:URL>http://water.usgs.gov/GIS/huc_name.html</b:URL>
    <b:RefOrder>4</b:RefOrder>
  </b:Source>
  <b:Source>
    <b:Tag>Cay01</b:Tag>
    <b:SourceType>JournalArticle</b:SourceType>
    <b:Guid>{9F0CEB34-01E4-4DF7-AE48-47EFB9D29119}</b:Guid>
    <b:Author>
      <b:Author>
        <b:NameList>
          <b:Person>
            <b:Last>Cayan</b:Last>
            <b:First>D.R.</b:First>
          </b:Person>
          <b:Person>
            <b:Last>Kammerdiener</b:Last>
            <b:First>S.</b:First>
          </b:Person>
          <b:Person>
            <b:Last>Dettinger</b:Last>
            <b:First>M.D.</b:First>
          </b:Person>
          <b:Person>
            <b:Last>Caprio</b:Last>
            <b:First>J.M.</b:First>
          </b:Person>
          <b:Person>
            <b:Last>Peterson</b:Last>
            <b:First>D.H.</b:First>
          </b:Person>
        </b:NameList>
      </b:Author>
    </b:Author>
    <b:Title>Changes in the onset of spring in the western United States</b:Title>
    <b:Year>2001</b:Year>
    <b:Volume>82</b:Volume>
    <b:JournalName>Bulletin of the American Meteorological Society</b:JournalName>
    <b:StandardNumber>399-413</b:StandardNumber>
    <b:RefOrder>15</b:RefOrder>
  </b:Source>
  <b:Source>
    <b:Tag>ITR</b:Tag>
    <b:SourceType>DocumentFromInternetSite</b:SourceType>
    <b:Guid>{5DD18DE6-438C-44C3-BD46-F8B948E34E42}</b:Guid>
    <b:Author>
      <b:Author>
        <b:NameList>
          <b:Person>
            <b:Last>ITRDB</b:Last>
            <b:First>International</b:First>
            <b:Middle>Tree Ring Data Bank</b:Middle>
          </b:Person>
        </b:NameList>
      </b:Author>
    </b:Author>
    <b:Title>Tree-ring data search</b:Title>
    <b:URL>http://www.ncdc.noaa.gov/paleo/treering.html</b:URL>
    <b:RefOrder>16</b:RefOrder>
  </b:Source>
  <b:Source>
    <b:Tag>Shi10</b:Tag>
    <b:SourceType>JournalArticle</b:SourceType>
    <b:Guid>{A9146EB9-A747-41EC-8D68-4EB7EB5DBE74}</b:Guid>
    <b:Author>
      <b:Author>
        <b:NameList>
          <b:Person>
            <b:Last>Shinker</b:Last>
            <b:First>J.J</b:First>
          </b:Person>
          <b:Person>
            <b:Last>Shuman</b:Last>
            <b:First>B.N.</b:First>
          </b:Person>
          <b:Person>
            <b:Last>Minckley</b:Last>
            <b:First>T.A.</b:First>
          </b:Person>
          <b:Person>
            <b:Last>Henderson</b:Last>
            <b:First>and</b:First>
            <b:Middle>A.K.</b:Middle>
          </b:Person>
        </b:NameList>
      </b:Author>
    </b:Author>
    <b:Title>Climatic Shifts in the Availability of Contested Waters: A Long-Term Perspective from the Headwaters of the North Platte River</b:Title>
    <b:Year>2010</b:Year>
    <b:Month>September</b:Month>
    <b:Day>15</b:Day>
    <b:JournalName>Annuals of the Association of American Geographers</b:JournalName>
    <b:Pages>866-879</b:Pages>
    <b:Volume>100</b:Volume>
    <b:Issue>4</b:Issue>
    <b:RefOrder>17</b:RefOrder>
  </b:Source>
  <b:Source>
    <b:Tag>Gra07</b:Tag>
    <b:SourceType>JournalArticle</b:SourceType>
    <b:Guid>{CD1C9E7E-7649-4664-A086-E3A21C905F90}</b:Guid>
    <b:Author>
      <b:Author>
        <b:NameList>
          <b:Person>
            <b:Last>Gray</b:Last>
            <b:First>S.T.</b:First>
          </b:Person>
          <b:Person>
            <b:Last>Graumlich</b:Last>
            <b:First>L.J.</b:First>
          </b:Person>
          <b:Person>
            <b:Last>Betancourt</b:Last>
            <b:First>J.L.</b:First>
          </b:Person>
        </b:NameList>
      </b:Author>
    </b:Author>
    <b:Title>Annual precipitation in the Yellowstone National Park region since AD 1173</b:Title>
    <b:JournalName>Quaternary Research</b:JournalName>
    <b:Year>2007</b:Year>
    <b:Pages>18-27</b:Pages>
    <b:RefOrder>18</b:RefOrder>
  </b:Source>
  <b:Source>
    <b:Tag>Fri76</b:Tag>
    <b:SourceType>Book</b:SourceType>
    <b:Guid>{DD41DF08-9315-4A1B-97CE-D02440BC687C}</b:Guid>
    <b:Author>
      <b:Author>
        <b:NameList>
          <b:Person>
            <b:Last>Fritts</b:Last>
            <b:First>H.C.</b:First>
          </b:Person>
        </b:NameList>
      </b:Author>
    </b:Author>
    <b:Title>Tree Rings and Climate</b:Title>
    <b:Year>1976</b:Year>
    <b:Pages>567</b:Pages>
    <b:City>London</b:City>
    <b:Publisher>Academic Press</b:Publisher>
    <b:RefOrder>5</b:RefOrder>
  </b:Source>
  <b:Source>
    <b:Tag>Bio04</b:Tag>
    <b:SourceType>JournalArticle</b:SourceType>
    <b:Guid>{E581D59E-4F7C-46AB-9729-A0772E5AD3E5}</b:Guid>
    <b:Author>
      <b:Author>
        <b:NameList>
          <b:Person>
            <b:Last>Biondi</b:Last>
            <b:First>F.</b:First>
          </b:Person>
          <b:Person>
            <b:Last>Waikul</b:Last>
            <b:First>F.</b:First>
          </b:Person>
        </b:NameList>
      </b:Author>
    </b:Author>
    <b:Title>DENDROCLIME2002: A C++ Program for Statistical Calibration of Climate Signals in Tree-Ring Chronologies.</b:Title>
    <b:Year>2004</b:Year>
    <b:JournalName>Computer and Geosciences</b:JournalName>
    <b:Pages>303-311</b:Pages>
    <b:Volume>30</b:Volume>
    <b:Issue>3</b:Issue>
    <b:RefOrder>19</b:RefOrder>
  </b:Source>
  <b:Source>
    <b:Tag>Tim08</b:Tag>
    <b:SourceType>JournalArticle</b:SourceType>
    <b:Guid>{E647AE41-A460-48E9-A4C4-E57C04226DBE}</b:Guid>
    <b:Author>
      <b:Author>
        <b:NameList>
          <b:Person>
            <b:Last>Timilsena</b:Last>
            <b:First>J.</b:First>
          </b:Person>
          <b:Person>
            <b:Last>Piechota</b:Last>
            <b:First>T.</b:First>
          </b:Person>
        </b:NameList>
      </b:Author>
    </b:Author>
    <b:Title>Reginalization and reconstruction of snow water equivalent in the upper Colorado River basin</b:Title>
    <b:JournalName>J. of Hydrology</b:JournalName>
    <b:Year>2008</b:Year>
    <b:Pages>94-106</b:Pages>
    <b:Volume>352</b:Volume>
    <b:RefOrder>2</b:RefOrder>
  </b:Source>
  <b:Source>
    <b:Tag>Placeholder2</b:Tag>
    <b:SourceType>JournalArticle</b:SourceType>
    <b:Guid>{B8DCCEC0-FA1F-4D03-9D43-8ED5D71D6675}</b:Guid>
    <b:Author>
      <b:Author>
        <b:NameList>
          <b:Person>
            <b:Last>Gray</b:Last>
            <b:First>S.T.</b:First>
          </b:Person>
          <b:Person>
            <b:Last>Gramulich</b:Last>
            <b:First>L.J.</b:First>
          </b:Person>
          <b:Person>
            <b:Last>Betancourt</b:Last>
            <b:First>J.L.</b:First>
          </b:Person>
          <b:Person>
            <b:Last>Pederson</b:Last>
            <b:First>G.T.</b:First>
          </b:Person>
        </b:NameList>
      </b:Author>
    </b:Author>
    <b:Title>A tree-ring based reconstruction of the Atlantic Multidecadal Oscillation Since 1567 A.D</b:Title>
    <b:Year>2004a</b:Year>
    <b:JournalName>Geophysical Research Letters</b:JournalName>
    <b:Pages>L12205</b:Pages>
    <b:RefOrder>20</b:RefOrder>
  </b:Source>
  <b:Source>
    <b:Tag>Placeholder3</b:Tag>
    <b:SourceType>JournalArticle</b:SourceType>
    <b:Guid>{35C8EE00-73EB-4842-AB87-CBBD3CF3D1FA}</b:Guid>
    <b:Author>
      <b:Author>
        <b:NameList>
          <b:Person>
            <b:Last>Gray</b:Last>
            <b:First>S.T.</b:First>
          </b:Person>
          <b:Person>
            <b:Last>Fastie</b:Last>
            <b:First>C.</b:First>
          </b:Person>
          <b:Person>
            <b:Last>Jackson</b:Last>
            <b:First>S.T.</b:First>
          </b:Person>
          <b:Person>
            <b:Last>Bentancourt</b:Last>
            <b:First>J.L.</b:First>
          </b:Person>
        </b:NameList>
      </b:Author>
    </b:Author>
    <b:Title>Tree-ring based reconstructions of precipitation in the Bighorn Basin, Wyoming since AD 1260</b:Title>
    <b:JournalName>Journal of Climate</b:JournalName>
    <b:Year>2004b</b:Year>
    <b:Pages>3855-3865</b:Pages>
    <b:RefOrder>21</b:RefOrder>
  </b:Source>
  <b:Source>
    <b:Tag>NCA11</b:Tag>
    <b:SourceType>InternetSite</b:SourceType>
    <b:Guid>{14A6EDAC-AB8B-46A9-8AE9-852AF95A456A}</b:Guid>
    <b:Author>
      <b:Author>
        <b:NameList>
          <b:Person>
            <b:Last>NCAR</b:Last>
            <b:First>The</b:First>
            <b:Middle>National Center for Atmospheric Research</b:Middle>
          </b:Person>
        </b:NameList>
      </b:Author>
    </b:Author>
    <b:Title>Wyoming Weather Modificiation Pilot Project </b:Title>
    <b:Year>2011</b:Year>
    <b:InternetSiteTitle>NCAR Research Applications Laboratory (RAL)</b:InternetSiteTitle>
    <b:YearAccessed>2011</b:YearAccessed>
    <b:MonthAccessed>March</b:MonthAccessed>
    <b:DayAccessed>28</b:DayAccessed>
    <b:URL>http://www.ral.ucar.edu/projects/wyoming/</b:URL>
    <b:RefOrder>1</b:RefOrder>
  </b:Source>
</b:Sources>
</file>

<file path=customXml/itemProps1.xml><?xml version="1.0" encoding="utf-8"?>
<ds:datastoreItem xmlns:ds="http://schemas.openxmlformats.org/officeDocument/2006/customXml" ds:itemID="{25E21B2C-B35A-4417-B372-4635A0FF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29117</Words>
  <Characters>149453</Characters>
  <Application>Microsoft Office Word</Application>
  <DocSecurity>0</DocSecurity>
  <Lines>1245</Lines>
  <Paragraphs>356</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178214</CharactersWithSpaces>
  <SharedDoc>false</SharedDoc>
  <HLinks>
    <vt:vector size="192" baseType="variant">
      <vt:variant>
        <vt:i4>1769524</vt:i4>
      </vt:variant>
      <vt:variant>
        <vt:i4>196</vt:i4>
      </vt:variant>
      <vt:variant>
        <vt:i4>0</vt:i4>
      </vt:variant>
      <vt:variant>
        <vt:i4>5</vt:i4>
      </vt:variant>
      <vt:variant>
        <vt:lpwstr/>
      </vt:variant>
      <vt:variant>
        <vt:lpwstr>_Toc140575285</vt:lpwstr>
      </vt:variant>
      <vt:variant>
        <vt:i4>1900595</vt:i4>
      </vt:variant>
      <vt:variant>
        <vt:i4>187</vt:i4>
      </vt:variant>
      <vt:variant>
        <vt:i4>0</vt:i4>
      </vt:variant>
      <vt:variant>
        <vt:i4>5</vt:i4>
      </vt:variant>
      <vt:variant>
        <vt:lpwstr/>
      </vt:variant>
      <vt:variant>
        <vt:lpwstr>_Toc140573588</vt:lpwstr>
      </vt:variant>
      <vt:variant>
        <vt:i4>1310777</vt:i4>
      </vt:variant>
      <vt:variant>
        <vt:i4>178</vt:i4>
      </vt:variant>
      <vt:variant>
        <vt:i4>0</vt:i4>
      </vt:variant>
      <vt:variant>
        <vt:i4>5</vt:i4>
      </vt:variant>
      <vt:variant>
        <vt:lpwstr/>
      </vt:variant>
      <vt:variant>
        <vt:lpwstr>_Toc143332869</vt:lpwstr>
      </vt:variant>
      <vt:variant>
        <vt:i4>1310777</vt:i4>
      </vt:variant>
      <vt:variant>
        <vt:i4>172</vt:i4>
      </vt:variant>
      <vt:variant>
        <vt:i4>0</vt:i4>
      </vt:variant>
      <vt:variant>
        <vt:i4>5</vt:i4>
      </vt:variant>
      <vt:variant>
        <vt:lpwstr/>
      </vt:variant>
      <vt:variant>
        <vt:lpwstr>_Toc143332868</vt:lpwstr>
      </vt:variant>
      <vt:variant>
        <vt:i4>1310777</vt:i4>
      </vt:variant>
      <vt:variant>
        <vt:i4>166</vt:i4>
      </vt:variant>
      <vt:variant>
        <vt:i4>0</vt:i4>
      </vt:variant>
      <vt:variant>
        <vt:i4>5</vt:i4>
      </vt:variant>
      <vt:variant>
        <vt:lpwstr/>
      </vt:variant>
      <vt:variant>
        <vt:lpwstr>_Toc143332867</vt:lpwstr>
      </vt:variant>
      <vt:variant>
        <vt:i4>1310777</vt:i4>
      </vt:variant>
      <vt:variant>
        <vt:i4>160</vt:i4>
      </vt:variant>
      <vt:variant>
        <vt:i4>0</vt:i4>
      </vt:variant>
      <vt:variant>
        <vt:i4>5</vt:i4>
      </vt:variant>
      <vt:variant>
        <vt:lpwstr/>
      </vt:variant>
      <vt:variant>
        <vt:lpwstr>_Toc143332866</vt:lpwstr>
      </vt:variant>
      <vt:variant>
        <vt:i4>1310777</vt:i4>
      </vt:variant>
      <vt:variant>
        <vt:i4>154</vt:i4>
      </vt:variant>
      <vt:variant>
        <vt:i4>0</vt:i4>
      </vt:variant>
      <vt:variant>
        <vt:i4>5</vt:i4>
      </vt:variant>
      <vt:variant>
        <vt:lpwstr/>
      </vt:variant>
      <vt:variant>
        <vt:lpwstr>_Toc143332865</vt:lpwstr>
      </vt:variant>
      <vt:variant>
        <vt:i4>1310777</vt:i4>
      </vt:variant>
      <vt:variant>
        <vt:i4>148</vt:i4>
      </vt:variant>
      <vt:variant>
        <vt:i4>0</vt:i4>
      </vt:variant>
      <vt:variant>
        <vt:i4>5</vt:i4>
      </vt:variant>
      <vt:variant>
        <vt:lpwstr/>
      </vt:variant>
      <vt:variant>
        <vt:lpwstr>_Toc143332864</vt:lpwstr>
      </vt:variant>
      <vt:variant>
        <vt:i4>1310777</vt:i4>
      </vt:variant>
      <vt:variant>
        <vt:i4>142</vt:i4>
      </vt:variant>
      <vt:variant>
        <vt:i4>0</vt:i4>
      </vt:variant>
      <vt:variant>
        <vt:i4>5</vt:i4>
      </vt:variant>
      <vt:variant>
        <vt:lpwstr/>
      </vt:variant>
      <vt:variant>
        <vt:lpwstr>_Toc143332863</vt:lpwstr>
      </vt:variant>
      <vt:variant>
        <vt:i4>1310777</vt:i4>
      </vt:variant>
      <vt:variant>
        <vt:i4>136</vt:i4>
      </vt:variant>
      <vt:variant>
        <vt:i4>0</vt:i4>
      </vt:variant>
      <vt:variant>
        <vt:i4>5</vt:i4>
      </vt:variant>
      <vt:variant>
        <vt:lpwstr/>
      </vt:variant>
      <vt:variant>
        <vt:lpwstr>_Toc143332862</vt:lpwstr>
      </vt:variant>
      <vt:variant>
        <vt:i4>1310777</vt:i4>
      </vt:variant>
      <vt:variant>
        <vt:i4>130</vt:i4>
      </vt:variant>
      <vt:variant>
        <vt:i4>0</vt:i4>
      </vt:variant>
      <vt:variant>
        <vt:i4>5</vt:i4>
      </vt:variant>
      <vt:variant>
        <vt:lpwstr/>
      </vt:variant>
      <vt:variant>
        <vt:lpwstr>_Toc143332861</vt:lpwstr>
      </vt:variant>
      <vt:variant>
        <vt:i4>1310777</vt:i4>
      </vt:variant>
      <vt:variant>
        <vt:i4>124</vt:i4>
      </vt:variant>
      <vt:variant>
        <vt:i4>0</vt:i4>
      </vt:variant>
      <vt:variant>
        <vt:i4>5</vt:i4>
      </vt:variant>
      <vt:variant>
        <vt:lpwstr/>
      </vt:variant>
      <vt:variant>
        <vt:lpwstr>_Toc143332860</vt:lpwstr>
      </vt:variant>
      <vt:variant>
        <vt:i4>1507385</vt:i4>
      </vt:variant>
      <vt:variant>
        <vt:i4>118</vt:i4>
      </vt:variant>
      <vt:variant>
        <vt:i4>0</vt:i4>
      </vt:variant>
      <vt:variant>
        <vt:i4>5</vt:i4>
      </vt:variant>
      <vt:variant>
        <vt:lpwstr/>
      </vt:variant>
      <vt:variant>
        <vt:lpwstr>_Toc143332859</vt:lpwstr>
      </vt:variant>
      <vt:variant>
        <vt:i4>1507385</vt:i4>
      </vt:variant>
      <vt:variant>
        <vt:i4>112</vt:i4>
      </vt:variant>
      <vt:variant>
        <vt:i4>0</vt:i4>
      </vt:variant>
      <vt:variant>
        <vt:i4>5</vt:i4>
      </vt:variant>
      <vt:variant>
        <vt:lpwstr/>
      </vt:variant>
      <vt:variant>
        <vt:lpwstr>_Toc143332858</vt:lpwstr>
      </vt:variant>
      <vt:variant>
        <vt:i4>1507385</vt:i4>
      </vt:variant>
      <vt:variant>
        <vt:i4>106</vt:i4>
      </vt:variant>
      <vt:variant>
        <vt:i4>0</vt:i4>
      </vt:variant>
      <vt:variant>
        <vt:i4>5</vt:i4>
      </vt:variant>
      <vt:variant>
        <vt:lpwstr/>
      </vt:variant>
      <vt:variant>
        <vt:lpwstr>_Toc143332857</vt:lpwstr>
      </vt:variant>
      <vt:variant>
        <vt:i4>1507385</vt:i4>
      </vt:variant>
      <vt:variant>
        <vt:i4>100</vt:i4>
      </vt:variant>
      <vt:variant>
        <vt:i4>0</vt:i4>
      </vt:variant>
      <vt:variant>
        <vt:i4>5</vt:i4>
      </vt:variant>
      <vt:variant>
        <vt:lpwstr/>
      </vt:variant>
      <vt:variant>
        <vt:lpwstr>_Toc143332856</vt:lpwstr>
      </vt:variant>
      <vt:variant>
        <vt:i4>1507385</vt:i4>
      </vt:variant>
      <vt:variant>
        <vt:i4>94</vt:i4>
      </vt:variant>
      <vt:variant>
        <vt:i4>0</vt:i4>
      </vt:variant>
      <vt:variant>
        <vt:i4>5</vt:i4>
      </vt:variant>
      <vt:variant>
        <vt:lpwstr/>
      </vt:variant>
      <vt:variant>
        <vt:lpwstr>_Toc143332855</vt:lpwstr>
      </vt:variant>
      <vt:variant>
        <vt:i4>1507385</vt:i4>
      </vt:variant>
      <vt:variant>
        <vt:i4>88</vt:i4>
      </vt:variant>
      <vt:variant>
        <vt:i4>0</vt:i4>
      </vt:variant>
      <vt:variant>
        <vt:i4>5</vt:i4>
      </vt:variant>
      <vt:variant>
        <vt:lpwstr/>
      </vt:variant>
      <vt:variant>
        <vt:lpwstr>_Toc143332854</vt:lpwstr>
      </vt:variant>
      <vt:variant>
        <vt:i4>1507385</vt:i4>
      </vt:variant>
      <vt:variant>
        <vt:i4>82</vt:i4>
      </vt:variant>
      <vt:variant>
        <vt:i4>0</vt:i4>
      </vt:variant>
      <vt:variant>
        <vt:i4>5</vt:i4>
      </vt:variant>
      <vt:variant>
        <vt:lpwstr/>
      </vt:variant>
      <vt:variant>
        <vt:lpwstr>_Toc143332853</vt:lpwstr>
      </vt:variant>
      <vt:variant>
        <vt:i4>1507385</vt:i4>
      </vt:variant>
      <vt:variant>
        <vt:i4>76</vt:i4>
      </vt:variant>
      <vt:variant>
        <vt:i4>0</vt:i4>
      </vt:variant>
      <vt:variant>
        <vt:i4>5</vt:i4>
      </vt:variant>
      <vt:variant>
        <vt:lpwstr/>
      </vt:variant>
      <vt:variant>
        <vt:lpwstr>_Toc143332852</vt:lpwstr>
      </vt:variant>
      <vt:variant>
        <vt:i4>1507385</vt:i4>
      </vt:variant>
      <vt:variant>
        <vt:i4>70</vt:i4>
      </vt:variant>
      <vt:variant>
        <vt:i4>0</vt:i4>
      </vt:variant>
      <vt:variant>
        <vt:i4>5</vt:i4>
      </vt:variant>
      <vt:variant>
        <vt:lpwstr/>
      </vt:variant>
      <vt:variant>
        <vt:lpwstr>_Toc143332851</vt:lpwstr>
      </vt:variant>
      <vt:variant>
        <vt:i4>1507385</vt:i4>
      </vt:variant>
      <vt:variant>
        <vt:i4>64</vt:i4>
      </vt:variant>
      <vt:variant>
        <vt:i4>0</vt:i4>
      </vt:variant>
      <vt:variant>
        <vt:i4>5</vt:i4>
      </vt:variant>
      <vt:variant>
        <vt:lpwstr/>
      </vt:variant>
      <vt:variant>
        <vt:lpwstr>_Toc143332850</vt:lpwstr>
      </vt:variant>
      <vt:variant>
        <vt:i4>1441849</vt:i4>
      </vt:variant>
      <vt:variant>
        <vt:i4>58</vt:i4>
      </vt:variant>
      <vt:variant>
        <vt:i4>0</vt:i4>
      </vt:variant>
      <vt:variant>
        <vt:i4>5</vt:i4>
      </vt:variant>
      <vt:variant>
        <vt:lpwstr/>
      </vt:variant>
      <vt:variant>
        <vt:lpwstr>_Toc143332849</vt:lpwstr>
      </vt:variant>
      <vt:variant>
        <vt:i4>1441849</vt:i4>
      </vt:variant>
      <vt:variant>
        <vt:i4>52</vt:i4>
      </vt:variant>
      <vt:variant>
        <vt:i4>0</vt:i4>
      </vt:variant>
      <vt:variant>
        <vt:i4>5</vt:i4>
      </vt:variant>
      <vt:variant>
        <vt:lpwstr/>
      </vt:variant>
      <vt:variant>
        <vt:lpwstr>_Toc143332848</vt:lpwstr>
      </vt:variant>
      <vt:variant>
        <vt:i4>1441849</vt:i4>
      </vt:variant>
      <vt:variant>
        <vt:i4>46</vt:i4>
      </vt:variant>
      <vt:variant>
        <vt:i4>0</vt:i4>
      </vt:variant>
      <vt:variant>
        <vt:i4>5</vt:i4>
      </vt:variant>
      <vt:variant>
        <vt:lpwstr/>
      </vt:variant>
      <vt:variant>
        <vt:lpwstr>_Toc143332847</vt:lpwstr>
      </vt:variant>
      <vt:variant>
        <vt:i4>1441849</vt:i4>
      </vt:variant>
      <vt:variant>
        <vt:i4>40</vt:i4>
      </vt:variant>
      <vt:variant>
        <vt:i4>0</vt:i4>
      </vt:variant>
      <vt:variant>
        <vt:i4>5</vt:i4>
      </vt:variant>
      <vt:variant>
        <vt:lpwstr/>
      </vt:variant>
      <vt:variant>
        <vt:lpwstr>_Toc143332846</vt:lpwstr>
      </vt:variant>
      <vt:variant>
        <vt:i4>1441849</vt:i4>
      </vt:variant>
      <vt:variant>
        <vt:i4>34</vt:i4>
      </vt:variant>
      <vt:variant>
        <vt:i4>0</vt:i4>
      </vt:variant>
      <vt:variant>
        <vt:i4>5</vt:i4>
      </vt:variant>
      <vt:variant>
        <vt:lpwstr/>
      </vt:variant>
      <vt:variant>
        <vt:lpwstr>_Toc143332845</vt:lpwstr>
      </vt:variant>
      <vt:variant>
        <vt:i4>1441849</vt:i4>
      </vt:variant>
      <vt:variant>
        <vt:i4>28</vt:i4>
      </vt:variant>
      <vt:variant>
        <vt:i4>0</vt:i4>
      </vt:variant>
      <vt:variant>
        <vt:i4>5</vt:i4>
      </vt:variant>
      <vt:variant>
        <vt:lpwstr/>
      </vt:variant>
      <vt:variant>
        <vt:lpwstr>_Toc143332844</vt:lpwstr>
      </vt:variant>
      <vt:variant>
        <vt:i4>1441849</vt:i4>
      </vt:variant>
      <vt:variant>
        <vt:i4>22</vt:i4>
      </vt:variant>
      <vt:variant>
        <vt:i4>0</vt:i4>
      </vt:variant>
      <vt:variant>
        <vt:i4>5</vt:i4>
      </vt:variant>
      <vt:variant>
        <vt:lpwstr/>
      </vt:variant>
      <vt:variant>
        <vt:lpwstr>_Toc143332843</vt:lpwstr>
      </vt:variant>
      <vt:variant>
        <vt:i4>1441849</vt:i4>
      </vt:variant>
      <vt:variant>
        <vt:i4>16</vt:i4>
      </vt:variant>
      <vt:variant>
        <vt:i4>0</vt:i4>
      </vt:variant>
      <vt:variant>
        <vt:i4>5</vt:i4>
      </vt:variant>
      <vt:variant>
        <vt:lpwstr/>
      </vt:variant>
      <vt:variant>
        <vt:lpwstr>_Toc143332842</vt:lpwstr>
      </vt:variant>
      <vt:variant>
        <vt:i4>1441849</vt:i4>
      </vt:variant>
      <vt:variant>
        <vt:i4>10</vt:i4>
      </vt:variant>
      <vt:variant>
        <vt:i4>0</vt:i4>
      </vt:variant>
      <vt:variant>
        <vt:i4>5</vt:i4>
      </vt:variant>
      <vt:variant>
        <vt:lpwstr/>
      </vt:variant>
      <vt:variant>
        <vt:lpwstr>_Toc143332841</vt:lpwstr>
      </vt:variant>
      <vt:variant>
        <vt:i4>1441849</vt:i4>
      </vt:variant>
      <vt:variant>
        <vt:i4>4</vt:i4>
      </vt:variant>
      <vt:variant>
        <vt:i4>0</vt:i4>
      </vt:variant>
      <vt:variant>
        <vt:i4>5</vt:i4>
      </vt:variant>
      <vt:variant>
        <vt:lpwstr/>
      </vt:variant>
      <vt:variant>
        <vt:lpwstr>_Toc143332840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dc:description/>
  <cp:lastModifiedBy> </cp:lastModifiedBy>
  <cp:revision>2</cp:revision>
  <cp:lastPrinted>2011-03-31T21:24:00Z</cp:lastPrinted>
  <dcterms:created xsi:type="dcterms:W3CDTF">2011-04-02T15:10:00Z</dcterms:created>
  <dcterms:modified xsi:type="dcterms:W3CDTF">2011-04-02T15:10:00Z</dcterms:modified>
</cp:coreProperties>
</file>