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fontTable.xml" ContentType="application/vnd.openxmlformats-officedocument.wordprocessingml.fontTable+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docProps/app.xml" ContentType="application/vnd.openxmlformats-officedocument.extended-properties+xml"/>
  <Override PartName="/word/footer3.xml" ContentType="application/vnd.openxmlformats-officedocument.wordprocessingml.footer+xml"/>
  <Default Extension="pdf" ContentType="application/pdf"/>
  <Default Extension="gif" ContentType="image/gif"/>
  <Override PartName="/word/header2.xml" ContentType="application/vnd.openxmlformats-officedocument.wordprocessingml.header+xml"/>
  <Override PartName="/word/settings.xml" ContentType="application/vnd.openxmlformats-officedocument.wordprocessingml.settings+xml"/>
  <Default Extension="jpeg" ContentType="image/jpeg"/>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C23" w:rsidRPr="00387656" w:rsidRDefault="004D2C23" w:rsidP="004D2C23">
      <w:pPr>
        <w:pStyle w:val="Title"/>
        <w:spacing w:line="360" w:lineRule="auto"/>
      </w:pPr>
      <w:r>
        <w:t xml:space="preserve">Synthesis and Characterization of Doped </w:t>
      </w:r>
      <w:proofErr w:type="spellStart"/>
      <w:r>
        <w:t>Mayenite</w:t>
      </w:r>
      <w:proofErr w:type="spellEnd"/>
      <w:r>
        <w:t xml:space="preserve"> as a Transparent Conducting Oxide</w:t>
      </w:r>
    </w:p>
    <w:p w:rsidR="00262D11" w:rsidRPr="00387656" w:rsidRDefault="00262D11" w:rsidP="00262D11">
      <w:pPr>
        <w:pStyle w:val="Title"/>
      </w:pPr>
    </w:p>
    <w:p w:rsidR="00262D11" w:rsidRPr="00387656" w:rsidRDefault="00262D11" w:rsidP="00262D11">
      <w:pPr>
        <w:pStyle w:val="Title"/>
      </w:pPr>
      <w:r w:rsidRPr="00387656">
        <w:tab/>
      </w: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Default="00262D11" w:rsidP="00262D11">
      <w:pPr>
        <w:pStyle w:val="Title"/>
      </w:pPr>
    </w:p>
    <w:p w:rsidR="00262D11" w:rsidRDefault="00262D11" w:rsidP="00262D11">
      <w:pPr>
        <w:pStyle w:val="Title"/>
      </w:pPr>
    </w:p>
    <w:p w:rsidR="00262D11" w:rsidRDefault="00262D11" w:rsidP="00262D11">
      <w:pPr>
        <w:pStyle w:val="Title"/>
      </w:pPr>
    </w:p>
    <w:p w:rsidR="00262D11" w:rsidRDefault="00262D11" w:rsidP="00262D11">
      <w:pPr>
        <w:pStyle w:val="Title"/>
      </w:pPr>
    </w:p>
    <w:p w:rsidR="00262D11" w:rsidRDefault="00262D11" w:rsidP="00262D11">
      <w:pPr>
        <w:pStyle w:val="Title"/>
      </w:pPr>
    </w:p>
    <w:p w:rsidR="00262D11"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jc w:val="left"/>
      </w:pPr>
    </w:p>
    <w:p w:rsidR="004D2C23" w:rsidRDefault="004D2C23" w:rsidP="004D2C23">
      <w:pPr>
        <w:pStyle w:val="Title"/>
        <w:spacing w:line="360" w:lineRule="auto"/>
      </w:pPr>
      <w:r w:rsidRPr="00387656">
        <w:t xml:space="preserve">A </w:t>
      </w:r>
      <w:r>
        <w:t>Dissertation</w:t>
      </w:r>
      <w:r w:rsidRPr="00387656">
        <w:t xml:space="preserve"> Presented </w:t>
      </w:r>
    </w:p>
    <w:p w:rsidR="004D2C23" w:rsidRPr="00387656" w:rsidRDefault="004D2C23" w:rsidP="004D2C23">
      <w:pPr>
        <w:pStyle w:val="Title"/>
        <w:spacing w:line="360" w:lineRule="auto"/>
      </w:pPr>
      <w:r w:rsidRPr="00387656">
        <w:t>for the</w:t>
      </w:r>
    </w:p>
    <w:p w:rsidR="004D2C23" w:rsidRPr="00387656" w:rsidRDefault="004D2C23" w:rsidP="004D2C23">
      <w:pPr>
        <w:pStyle w:val="Title"/>
        <w:spacing w:line="360" w:lineRule="auto"/>
      </w:pPr>
      <w:r>
        <w:t>Doctor</w:t>
      </w:r>
      <w:r w:rsidRPr="00387656">
        <w:t xml:space="preserve"> of </w:t>
      </w:r>
      <w:r>
        <w:t xml:space="preserve">Philosophy </w:t>
      </w:r>
      <w:r w:rsidRPr="00387656">
        <w:t>Degree</w:t>
      </w:r>
    </w:p>
    <w:p w:rsidR="00262D11" w:rsidRPr="00387656" w:rsidRDefault="004D2C23" w:rsidP="004D2C23">
      <w:pPr>
        <w:pStyle w:val="Title"/>
      </w:pPr>
      <w:r w:rsidRPr="00387656">
        <w:t>The University of Tennessee, Knoxville</w:t>
      </w:r>
    </w:p>
    <w:p w:rsidR="00262D11" w:rsidRDefault="00262D11" w:rsidP="00262D11">
      <w:pPr>
        <w:pStyle w:val="Title"/>
      </w:pPr>
    </w:p>
    <w:p w:rsidR="00262D11"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262D11" w:rsidRPr="00387656" w:rsidRDefault="00262D11" w:rsidP="00262D11">
      <w:pPr>
        <w:pStyle w:val="Title"/>
      </w:pPr>
    </w:p>
    <w:p w:rsidR="004D2C23" w:rsidRPr="00387656" w:rsidRDefault="004D2C23" w:rsidP="004D2C23">
      <w:pPr>
        <w:pStyle w:val="Title"/>
        <w:spacing w:line="360" w:lineRule="auto"/>
      </w:pPr>
      <w:r>
        <w:t xml:space="preserve">Sabina </w:t>
      </w:r>
      <w:proofErr w:type="spellStart"/>
      <w:r>
        <w:t>Nwamaka</w:t>
      </w:r>
      <w:proofErr w:type="spellEnd"/>
      <w:r>
        <w:t xml:space="preserve"> Ude</w:t>
      </w:r>
    </w:p>
    <w:p w:rsidR="00262D11" w:rsidRDefault="004D2C23" w:rsidP="004D2C23">
      <w:pPr>
        <w:pStyle w:val="Title"/>
        <w:spacing w:line="360" w:lineRule="auto"/>
      </w:pPr>
      <w:r>
        <w:t>May 2013</w:t>
      </w:r>
    </w:p>
    <w:p w:rsidR="00262D11" w:rsidRDefault="00262D11" w:rsidP="00262D11"/>
    <w:p w:rsidR="00262D11" w:rsidRDefault="00262D11" w:rsidP="00262D11">
      <w:r>
        <w:br w:type="page"/>
      </w:r>
    </w:p>
    <w:p w:rsidR="00262D11" w:rsidRDefault="00262D11" w:rsidP="00262D11"/>
    <w:p w:rsidR="004D2C23" w:rsidRDefault="004D2C23" w:rsidP="004D2C23">
      <w:pPr>
        <w:spacing w:line="360" w:lineRule="auto"/>
        <w:jc w:val="center"/>
      </w:pPr>
      <w:r>
        <w:t>Copyright © 2013 by Sabina N. Ude</w:t>
      </w:r>
    </w:p>
    <w:p w:rsidR="004D2C23" w:rsidRDefault="004D2C23" w:rsidP="004D2C23">
      <w:pPr>
        <w:spacing w:line="360" w:lineRule="auto"/>
        <w:jc w:val="center"/>
      </w:pPr>
      <w:r>
        <w:t>All rights reserved.</w:t>
      </w:r>
    </w:p>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Default="00262D11" w:rsidP="00262D11"/>
    <w:p w:rsidR="00262D11" w:rsidRPr="00526151" w:rsidRDefault="00262D11" w:rsidP="00262D11">
      <w:pPr>
        <w:pStyle w:val="Title"/>
      </w:pPr>
      <w:r w:rsidRPr="005E54E2">
        <w:br w:type="page"/>
      </w:r>
      <w:r w:rsidRPr="00526151">
        <w:t>DEDICATION</w:t>
      </w:r>
    </w:p>
    <w:p w:rsidR="00262D11" w:rsidRPr="006F5AA4" w:rsidRDefault="00262D11" w:rsidP="00262D11"/>
    <w:p w:rsidR="00262D11" w:rsidRDefault="00262D11" w:rsidP="00262D11">
      <w:pPr>
        <w:jc w:val="center"/>
      </w:pPr>
    </w:p>
    <w:p w:rsidR="00262D11" w:rsidRDefault="00262D11" w:rsidP="00262D11">
      <w:pPr>
        <w:jc w:val="center"/>
      </w:pPr>
    </w:p>
    <w:p w:rsidR="00262D11" w:rsidRDefault="00262D11" w:rsidP="00262D11">
      <w:pPr>
        <w:jc w:val="center"/>
      </w:pPr>
    </w:p>
    <w:p w:rsidR="00262D11" w:rsidRDefault="00262D11" w:rsidP="00262D11">
      <w:pPr>
        <w:pStyle w:val="Title"/>
      </w:pPr>
      <w:r w:rsidRPr="005E54E2">
        <w:br w:type="page"/>
      </w:r>
      <w:r>
        <w:t>ACKNOWLEDGEMENTS</w:t>
      </w:r>
    </w:p>
    <w:p w:rsidR="00262D11" w:rsidRDefault="00262D11" w:rsidP="00262D11"/>
    <w:p w:rsidR="00262D11" w:rsidRDefault="00262D11" w:rsidP="00262D11"/>
    <w:p w:rsidR="00262D11" w:rsidRDefault="00262D11" w:rsidP="00262D11">
      <w:r>
        <w:t>Thank you all for your help. However, this page is optional.</w:t>
      </w:r>
    </w:p>
    <w:p w:rsidR="00262D11" w:rsidRDefault="00262D11" w:rsidP="00262D11"/>
    <w:p w:rsidR="00262D11" w:rsidRDefault="00262D11" w:rsidP="00262D11"/>
    <w:p w:rsidR="00262D11" w:rsidRDefault="00262D11" w:rsidP="00262D11"/>
    <w:p w:rsidR="00262D11" w:rsidRDefault="00262D11" w:rsidP="00262D11"/>
    <w:p w:rsidR="001C7351" w:rsidRDefault="00262D11" w:rsidP="00F5366D">
      <w:pPr>
        <w:pStyle w:val="Title"/>
      </w:pPr>
      <w:r w:rsidRPr="005E54E2">
        <w:br w:type="page"/>
        <w:t>ABSTRACT</w:t>
      </w:r>
    </w:p>
    <w:p w:rsidR="004D2C23" w:rsidRDefault="004D2C23" w:rsidP="004D2C23"/>
    <w:p w:rsidR="001C7351" w:rsidRDefault="004D2C23" w:rsidP="004D2C23">
      <w:pPr>
        <w:spacing w:line="360" w:lineRule="auto"/>
        <w:jc w:val="both"/>
      </w:pPr>
      <w:r>
        <w:t xml:space="preserve">Base and doped </w:t>
      </w:r>
      <w:proofErr w:type="spellStart"/>
      <w:r>
        <w:t>mayenite</w:t>
      </w:r>
      <w:proofErr w:type="spellEnd"/>
      <w:r>
        <w:t xml:space="preserve"> </w:t>
      </w:r>
      <w:r w:rsidR="00405FAF">
        <w:t>(Ca</w:t>
      </w:r>
      <w:r w:rsidR="00405FAF">
        <w:rPr>
          <w:vertAlign w:val="subscript"/>
        </w:rPr>
        <w:t>12</w:t>
      </w:r>
      <w:r w:rsidR="00405FAF">
        <w:t>Al</w:t>
      </w:r>
      <w:r w:rsidR="00405FAF">
        <w:rPr>
          <w:vertAlign w:val="subscript"/>
        </w:rPr>
        <w:t>14</w:t>
      </w:r>
      <w:r w:rsidR="00405FAF">
        <w:t>O</w:t>
      </w:r>
      <w:r w:rsidR="00405FAF">
        <w:rPr>
          <w:vertAlign w:val="subscript"/>
        </w:rPr>
        <w:t>33</w:t>
      </w:r>
      <w:r w:rsidR="00405FAF">
        <w:t xml:space="preserve">) </w:t>
      </w:r>
      <w:r>
        <w:t>samples were synthesized using both solid-state and citrate gel techniques. The samples were individually doped with Fe, Ti and V in varying concentrations</w:t>
      </w:r>
      <w:r w:rsidR="001C7351">
        <w:t xml:space="preserve"> and were fired in air and 4%H</w:t>
      </w:r>
      <w:r w:rsidR="001C7351">
        <w:rPr>
          <w:vertAlign w:val="subscript"/>
        </w:rPr>
        <w:t>2</w:t>
      </w:r>
      <w:r w:rsidR="001C7351">
        <w:t>/96%N</w:t>
      </w:r>
      <w:r w:rsidR="001C7351">
        <w:rPr>
          <w:vertAlign w:val="subscript"/>
        </w:rPr>
        <w:t>2</w:t>
      </w:r>
      <w:r>
        <w:t>. The prepared samples were studied using neutron and x-ray diffraction at room temperature, in-situ high temperature XRD, differential thermal analysis</w:t>
      </w:r>
      <w:r w:rsidR="00C55BE3">
        <w:t xml:space="preserve"> (DTA)</w:t>
      </w:r>
      <w:r>
        <w:t>, scanning electron microscopy</w:t>
      </w:r>
      <w:r w:rsidR="00C55BE3">
        <w:t xml:space="preserve"> (SEM)</w:t>
      </w:r>
      <w:r>
        <w:t>, digital optical microscopy, BET surface area analysis. Electrically conductivity was measured on the Fe doped and Ti doped samples us</w:t>
      </w:r>
      <w:r w:rsidR="001C7351">
        <w:t>ing a 2-point and 4-point probe</w:t>
      </w:r>
      <w:r>
        <w:t xml:space="preserve"> respectively</w:t>
      </w:r>
      <w:r w:rsidR="001C7351">
        <w:t>, after firing in a reducing atmosphere</w:t>
      </w:r>
      <w:r>
        <w:t>.</w:t>
      </w:r>
      <w:r w:rsidR="003266E9">
        <w:t xml:space="preserve"> </w:t>
      </w:r>
    </w:p>
    <w:p w:rsidR="001C7351" w:rsidRDefault="001C7351" w:rsidP="004D2C23">
      <w:pPr>
        <w:spacing w:line="360" w:lineRule="auto"/>
        <w:jc w:val="both"/>
      </w:pPr>
    </w:p>
    <w:p w:rsidR="00F5366D" w:rsidRDefault="001C7351" w:rsidP="004D2C23">
      <w:pPr>
        <w:spacing w:line="360" w:lineRule="auto"/>
        <w:jc w:val="both"/>
      </w:pPr>
      <w:r>
        <w:t xml:space="preserve">The high temperature x-ray diffraction data on </w:t>
      </w:r>
      <w:proofErr w:type="spellStart"/>
      <w:r>
        <w:t>undoped</w:t>
      </w:r>
      <w:proofErr w:type="spellEnd"/>
      <w:r>
        <w:t xml:space="preserve"> </w:t>
      </w:r>
      <w:proofErr w:type="spellStart"/>
      <w:r>
        <w:t>mayenite</w:t>
      </w:r>
      <w:proofErr w:type="spellEnd"/>
      <w:r>
        <w:t xml:space="preserve"> </w:t>
      </w:r>
      <w:r w:rsidR="00F5366D">
        <w:t xml:space="preserve">synthesized using citrate gel method and </w:t>
      </w:r>
      <w:r>
        <w:t>fired in air showed that the sample remained amorphous until around 75</w:t>
      </w:r>
      <w:r w:rsidR="00C55BE3">
        <w:t>0 degrees Celsius before crystallization started. The first observed phase was CaCO</w:t>
      </w:r>
      <w:r w:rsidR="00C55BE3">
        <w:rPr>
          <w:vertAlign w:val="subscript"/>
        </w:rPr>
        <w:t>3</w:t>
      </w:r>
      <w:r w:rsidR="00C55BE3">
        <w:t>, as the temperature increased, other phases like Ca</w:t>
      </w:r>
      <w:r w:rsidR="00C55BE3">
        <w:rPr>
          <w:vertAlign w:val="subscript"/>
        </w:rPr>
        <w:t>3</w:t>
      </w:r>
      <w:r w:rsidR="00C55BE3">
        <w:t>Al</w:t>
      </w:r>
      <w:r w:rsidR="00C55BE3">
        <w:rPr>
          <w:vertAlign w:val="subscript"/>
        </w:rPr>
        <w:t>2</w:t>
      </w:r>
      <w:r w:rsidR="00C55BE3">
        <w:t>O</w:t>
      </w:r>
      <w:r w:rsidR="00C55BE3">
        <w:rPr>
          <w:vertAlign w:val="subscript"/>
        </w:rPr>
        <w:t>6</w:t>
      </w:r>
      <w:r w:rsidR="00C55BE3">
        <w:t>, Ca</w:t>
      </w:r>
      <w:r w:rsidR="00C55BE3">
        <w:rPr>
          <w:vertAlign w:val="subscript"/>
        </w:rPr>
        <w:t>4</w:t>
      </w:r>
      <w:r w:rsidR="00C55BE3">
        <w:t>Al</w:t>
      </w:r>
      <w:r w:rsidR="00C55BE3">
        <w:rPr>
          <w:vertAlign w:val="subscript"/>
        </w:rPr>
        <w:t>6</w:t>
      </w:r>
      <w:r w:rsidR="00C55BE3">
        <w:t>O</w:t>
      </w:r>
      <w:r w:rsidR="00C55BE3">
        <w:rPr>
          <w:vertAlign w:val="subscript"/>
        </w:rPr>
        <w:t>8</w:t>
      </w:r>
      <w:r w:rsidR="00C55BE3">
        <w:t xml:space="preserve"> and CaAl</w:t>
      </w:r>
      <w:r w:rsidR="00C55BE3">
        <w:rPr>
          <w:vertAlign w:val="subscript"/>
        </w:rPr>
        <w:t>2</w:t>
      </w:r>
      <w:r w:rsidR="00C55BE3">
        <w:t>O</w:t>
      </w:r>
      <w:r w:rsidR="00C55BE3">
        <w:rPr>
          <w:vertAlign w:val="subscript"/>
        </w:rPr>
        <w:t>4</w:t>
      </w:r>
      <w:r w:rsidR="00C55BE3">
        <w:t xml:space="preserve"> were observed but they disappeared with higher temperature</w:t>
      </w:r>
      <w:r>
        <w:t xml:space="preserve"> </w:t>
      </w:r>
      <w:r w:rsidR="00C55BE3">
        <w:t xml:space="preserve">while </w:t>
      </w:r>
      <w:proofErr w:type="spellStart"/>
      <w:r w:rsidR="00C55BE3">
        <w:t>mayenite</w:t>
      </w:r>
      <w:proofErr w:type="spellEnd"/>
      <w:r w:rsidR="00C55BE3">
        <w:t xml:space="preserve"> phase became stronger and was eventually the only phase at 900 deg. Celsius. The crystallization temperature </w:t>
      </w:r>
      <w:r w:rsidR="00F5366D">
        <w:t>of CaCO</w:t>
      </w:r>
      <w:r w:rsidR="00F5366D">
        <w:rPr>
          <w:vertAlign w:val="subscript"/>
        </w:rPr>
        <w:t xml:space="preserve">3 </w:t>
      </w:r>
      <w:r w:rsidR="00C55BE3">
        <w:t>was confirmed by DTA result</w:t>
      </w:r>
      <w:r w:rsidR="00F5366D">
        <w:t xml:space="preserve"> conducted in compressed air. However, when the analysis was repeated in nitrogen envir</w:t>
      </w:r>
      <w:r w:rsidR="00405FAF">
        <w:t>o</w:t>
      </w:r>
      <w:r w:rsidR="00F5366D">
        <w:t>nment, the presence of CaCO</w:t>
      </w:r>
      <w:r w:rsidR="00F5366D">
        <w:rPr>
          <w:vertAlign w:val="subscript"/>
        </w:rPr>
        <w:t>3</w:t>
      </w:r>
      <w:r w:rsidR="00F5366D">
        <w:t xml:space="preserve"> was not </w:t>
      </w:r>
      <w:r w:rsidR="00405FAF">
        <w:t>observed</w:t>
      </w:r>
      <w:r w:rsidR="00F5366D">
        <w:t>. SEM results showed that sample prepared using citrate gel technique has more numerous but smaller pores compared the solid-state prepared sample.</w:t>
      </w:r>
    </w:p>
    <w:p w:rsidR="001C7351" w:rsidRDefault="001C7351" w:rsidP="004D2C23">
      <w:pPr>
        <w:spacing w:line="360" w:lineRule="auto"/>
        <w:jc w:val="both"/>
      </w:pPr>
    </w:p>
    <w:p w:rsidR="004D2C23" w:rsidRDefault="003266E9" w:rsidP="004D2C23">
      <w:pPr>
        <w:spacing w:line="360" w:lineRule="auto"/>
        <w:jc w:val="both"/>
      </w:pPr>
      <w:r>
        <w:t xml:space="preserve">Samples synthesized using the citrate gel method showed more incorporation of the </w:t>
      </w:r>
      <w:proofErr w:type="spellStart"/>
      <w:r>
        <w:t>dopants</w:t>
      </w:r>
      <w:proofErr w:type="spellEnd"/>
      <w:r>
        <w:t xml:space="preserve"> than samples prepared using solid-state technique. Equilibrium was reached at lower temperatures and shorter time during firing with the samples prepared using citrate acid compared to the samples prepared using solid-state method. Analyzed neutron diffraction data collected on the 0.3 atom</w:t>
      </w:r>
      <w:r w:rsidR="001C7351">
        <w:t>ic</w:t>
      </w:r>
      <w:r>
        <w:t xml:space="preserve">% Fe doped sample showed that Fe was replacing Al in the </w:t>
      </w:r>
      <w:r w:rsidR="00405FAF">
        <w:t>Ca</w:t>
      </w:r>
      <w:r w:rsidR="00405FAF">
        <w:rPr>
          <w:vertAlign w:val="subscript"/>
        </w:rPr>
        <w:t>12</w:t>
      </w:r>
      <w:r w:rsidR="00405FAF">
        <w:t>Al</w:t>
      </w:r>
      <w:r w:rsidR="00405FAF">
        <w:rPr>
          <w:vertAlign w:val="subscript"/>
        </w:rPr>
        <w:t>14</w:t>
      </w:r>
      <w:r w:rsidR="00405FAF">
        <w:t>O</w:t>
      </w:r>
      <w:r w:rsidR="00405FAF">
        <w:rPr>
          <w:vertAlign w:val="subscript"/>
        </w:rPr>
        <w:t>33</w:t>
      </w:r>
      <w:r w:rsidR="00405FAF">
        <w:t xml:space="preserve"> </w:t>
      </w:r>
      <w:r>
        <w:t xml:space="preserve">framework and an increase in the lattice constant was also observed. X-ray diffraction data also confirmed the increase in lattice constant with Fe </w:t>
      </w:r>
      <w:r w:rsidR="001C7351">
        <w:t xml:space="preserve">incorporation, and was observed to increase with increase in Fe concentration. </w:t>
      </w:r>
      <w:r w:rsidR="00405FAF">
        <w:t xml:space="preserve">The 2-point probe measurements on Fe samples showed increased resistance in the Fe doped samples compared to the </w:t>
      </w:r>
      <w:proofErr w:type="spellStart"/>
      <w:r w:rsidR="00405FAF">
        <w:t>undoped</w:t>
      </w:r>
      <w:proofErr w:type="spellEnd"/>
      <w:r w:rsidR="00405FAF">
        <w:t xml:space="preserve"> sample. The different Fe concentrations showed about the same amount of resistance.</w:t>
      </w:r>
    </w:p>
    <w:p w:rsidR="004D2C23" w:rsidRDefault="004D2C23" w:rsidP="004D2C23"/>
    <w:p w:rsidR="00262D11" w:rsidRPr="005E54E2" w:rsidRDefault="00262D11" w:rsidP="00262D11">
      <w:pPr>
        <w:pStyle w:val="Title"/>
      </w:pPr>
      <w:r w:rsidRPr="005E54E2">
        <w:br w:type="page"/>
        <w:t>PREFACE</w:t>
      </w:r>
    </w:p>
    <w:p w:rsidR="00262D11" w:rsidRPr="005E54E2" w:rsidRDefault="00262D11" w:rsidP="00262D11"/>
    <w:p w:rsidR="00262D11" w:rsidRDefault="00262D11" w:rsidP="00262D11"/>
    <w:p w:rsidR="00262D11" w:rsidRDefault="00262D11" w:rsidP="00262D11">
      <w:r>
        <w:t>This page is optional.</w:t>
      </w:r>
    </w:p>
    <w:p w:rsidR="00262D11" w:rsidRDefault="00262D11" w:rsidP="00262D11"/>
    <w:p w:rsidR="00262D11" w:rsidRDefault="00262D11" w:rsidP="00262D11"/>
    <w:p w:rsidR="00262D11" w:rsidRDefault="00262D11" w:rsidP="00262D11">
      <w:r w:rsidRPr="005E54E2">
        <w:br w:type="page"/>
      </w:r>
    </w:p>
    <w:p w:rsidR="00262D11" w:rsidRDefault="00262D11" w:rsidP="00262D11">
      <w:pPr>
        <w:pStyle w:val="Title"/>
      </w:pPr>
      <w:r>
        <w:t>TABLE OF CONTENTS</w:t>
      </w:r>
    </w:p>
    <w:p w:rsidR="00262D11" w:rsidRDefault="00262D11" w:rsidP="00262D11">
      <w:pPr>
        <w:pStyle w:val="Title"/>
      </w:pPr>
    </w:p>
    <w:p w:rsidR="002165AB" w:rsidRDefault="003D610B" w:rsidP="002165AB">
      <w:pPr>
        <w:pStyle w:val="TOC1"/>
        <w:jc w:val="both"/>
        <w:rPr>
          <w:rFonts w:asciiTheme="minorHAnsi" w:eastAsiaTheme="minorEastAsia" w:hAnsiTheme="minorHAnsi" w:cstheme="minorBidi"/>
          <w:noProof/>
        </w:rPr>
      </w:pPr>
      <w:r w:rsidRPr="003D610B">
        <w:fldChar w:fldCharType="begin"/>
      </w:r>
      <w:r w:rsidR="00262D11">
        <w:instrText xml:space="preserve"> TOC \o "1-3" \h \z \u </w:instrText>
      </w:r>
      <w:r w:rsidRPr="003D610B">
        <w:fldChar w:fldCharType="separate"/>
      </w:r>
      <w:r w:rsidR="002165AB">
        <w:rPr>
          <w:noProof/>
        </w:rPr>
        <w:t>CHAPTER I: Introduction</w:t>
      </w:r>
      <w:r w:rsidR="002165AB">
        <w:rPr>
          <w:noProof/>
        </w:rPr>
        <w:tab/>
      </w:r>
      <w:r w:rsidR="002165AB">
        <w:rPr>
          <w:noProof/>
        </w:rPr>
        <w:fldChar w:fldCharType="begin"/>
      </w:r>
      <w:r w:rsidR="002165AB">
        <w:rPr>
          <w:noProof/>
        </w:rPr>
        <w:instrText xml:space="preserve"> PAGEREF _Toc223415207 \h </w:instrText>
      </w:r>
      <w:r w:rsidR="00A97424">
        <w:rPr>
          <w:noProof/>
        </w:rPr>
      </w:r>
      <w:r w:rsidR="002165AB">
        <w:rPr>
          <w:noProof/>
        </w:rPr>
        <w:fldChar w:fldCharType="separate"/>
      </w:r>
      <w:r w:rsidR="002165AB">
        <w:rPr>
          <w:noProof/>
        </w:rPr>
        <w:t>1</w:t>
      </w:r>
      <w:r w:rsidR="002165AB">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Transparent Conducting Oxides</w:t>
      </w:r>
      <w:r>
        <w:rPr>
          <w:noProof/>
        </w:rPr>
        <w:tab/>
      </w:r>
      <w:r>
        <w:rPr>
          <w:noProof/>
        </w:rPr>
        <w:fldChar w:fldCharType="begin"/>
      </w:r>
      <w:r>
        <w:rPr>
          <w:noProof/>
        </w:rPr>
        <w:instrText xml:space="preserve"> PAGEREF _Toc223415208 \h </w:instrText>
      </w:r>
      <w:r w:rsidR="00A97424">
        <w:rPr>
          <w:noProof/>
        </w:rPr>
      </w:r>
      <w:r>
        <w:rPr>
          <w:noProof/>
        </w:rPr>
        <w:fldChar w:fldCharType="separate"/>
      </w:r>
      <w:r>
        <w:rPr>
          <w:noProof/>
        </w:rPr>
        <w:t>2</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Project Motivation</w:t>
      </w:r>
      <w:r>
        <w:rPr>
          <w:noProof/>
        </w:rPr>
        <w:tab/>
      </w:r>
      <w:r>
        <w:rPr>
          <w:noProof/>
        </w:rPr>
        <w:fldChar w:fldCharType="begin"/>
      </w:r>
      <w:r>
        <w:rPr>
          <w:noProof/>
        </w:rPr>
        <w:instrText xml:space="preserve"> PAGEREF _Toc223415209 \h </w:instrText>
      </w:r>
      <w:r w:rsidR="00A97424">
        <w:rPr>
          <w:noProof/>
        </w:rPr>
      </w:r>
      <w:r>
        <w:rPr>
          <w:noProof/>
        </w:rPr>
        <w:fldChar w:fldCharType="separate"/>
      </w:r>
      <w:r>
        <w:rPr>
          <w:noProof/>
        </w:rPr>
        <w:t>4</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Scope of Work</w:t>
      </w:r>
      <w:r>
        <w:rPr>
          <w:noProof/>
        </w:rPr>
        <w:tab/>
      </w:r>
      <w:r>
        <w:rPr>
          <w:noProof/>
        </w:rPr>
        <w:fldChar w:fldCharType="begin"/>
      </w:r>
      <w:r>
        <w:rPr>
          <w:noProof/>
        </w:rPr>
        <w:instrText xml:space="preserve"> PAGEREF _Toc223415210 \h </w:instrText>
      </w:r>
      <w:r w:rsidR="00A97424">
        <w:rPr>
          <w:noProof/>
        </w:rPr>
      </w:r>
      <w:r>
        <w:rPr>
          <w:noProof/>
        </w:rPr>
        <w:fldChar w:fldCharType="separate"/>
      </w:r>
      <w:r>
        <w:rPr>
          <w:noProof/>
        </w:rPr>
        <w:t>5</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Background</w:t>
      </w:r>
      <w:r>
        <w:rPr>
          <w:noProof/>
        </w:rPr>
        <w:tab/>
      </w:r>
      <w:r>
        <w:rPr>
          <w:noProof/>
        </w:rPr>
        <w:fldChar w:fldCharType="begin"/>
      </w:r>
      <w:r>
        <w:rPr>
          <w:noProof/>
        </w:rPr>
        <w:instrText xml:space="preserve"> PAGEREF _Toc223415211 \h </w:instrText>
      </w:r>
      <w:r w:rsidR="00A97424">
        <w:rPr>
          <w:noProof/>
        </w:rPr>
      </w:r>
      <w:r>
        <w:rPr>
          <w:noProof/>
        </w:rPr>
        <w:fldChar w:fldCharType="separate"/>
      </w:r>
      <w:r>
        <w:rPr>
          <w:noProof/>
        </w:rPr>
        <w:t>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Mayenite</w:t>
      </w:r>
      <w:r>
        <w:rPr>
          <w:noProof/>
        </w:rPr>
        <w:tab/>
      </w:r>
      <w:r>
        <w:rPr>
          <w:noProof/>
        </w:rPr>
        <w:fldChar w:fldCharType="begin"/>
      </w:r>
      <w:r>
        <w:rPr>
          <w:noProof/>
        </w:rPr>
        <w:instrText xml:space="preserve"> PAGEREF _Toc223415212 \h </w:instrText>
      </w:r>
      <w:r w:rsidR="00A97424">
        <w:rPr>
          <w:noProof/>
        </w:rPr>
      </w:r>
      <w:r>
        <w:rPr>
          <w:noProof/>
        </w:rPr>
        <w:fldChar w:fldCharType="separate"/>
      </w:r>
      <w:r>
        <w:rPr>
          <w:noProof/>
        </w:rPr>
        <w:t>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Crystal Structure of mayenite</w:t>
      </w:r>
      <w:r>
        <w:rPr>
          <w:noProof/>
        </w:rPr>
        <w:tab/>
      </w:r>
      <w:r>
        <w:rPr>
          <w:noProof/>
        </w:rPr>
        <w:fldChar w:fldCharType="begin"/>
      </w:r>
      <w:r>
        <w:rPr>
          <w:noProof/>
        </w:rPr>
        <w:instrText xml:space="preserve"> PAGEREF _Toc223415213 \h </w:instrText>
      </w:r>
      <w:r w:rsidR="00A97424">
        <w:rPr>
          <w:noProof/>
        </w:rPr>
      </w:r>
      <w:r>
        <w:rPr>
          <w:noProof/>
        </w:rPr>
        <w:fldChar w:fldCharType="separate"/>
      </w:r>
      <w:r>
        <w:rPr>
          <w:noProof/>
        </w:rPr>
        <w:t>6</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Defects in mayenite</w:t>
      </w:r>
      <w:r>
        <w:rPr>
          <w:noProof/>
        </w:rPr>
        <w:tab/>
      </w:r>
      <w:r>
        <w:rPr>
          <w:noProof/>
        </w:rPr>
        <w:fldChar w:fldCharType="begin"/>
      </w:r>
      <w:r>
        <w:rPr>
          <w:noProof/>
        </w:rPr>
        <w:instrText xml:space="preserve"> PAGEREF _Toc223415214 \h </w:instrText>
      </w:r>
      <w:r w:rsidR="00A97424">
        <w:rPr>
          <w:noProof/>
        </w:rPr>
      </w:r>
      <w:r>
        <w:rPr>
          <w:noProof/>
        </w:rPr>
        <w:fldChar w:fldCharType="separate"/>
      </w:r>
      <w:r>
        <w:rPr>
          <w:noProof/>
        </w:rPr>
        <w:t>6</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Reduction of mayenite</w:t>
      </w:r>
      <w:r>
        <w:rPr>
          <w:noProof/>
        </w:rPr>
        <w:tab/>
      </w:r>
      <w:r>
        <w:rPr>
          <w:noProof/>
        </w:rPr>
        <w:fldChar w:fldCharType="begin"/>
      </w:r>
      <w:r>
        <w:rPr>
          <w:noProof/>
        </w:rPr>
        <w:instrText xml:space="preserve"> PAGEREF _Toc223415215 \h </w:instrText>
      </w:r>
      <w:r w:rsidR="00A97424">
        <w:rPr>
          <w:noProof/>
        </w:rPr>
      </w:r>
      <w:r>
        <w:rPr>
          <w:noProof/>
        </w:rPr>
        <w:fldChar w:fldCharType="separate"/>
      </w:r>
      <w:r>
        <w:rPr>
          <w:noProof/>
        </w:rPr>
        <w:t>8</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Kroger-Vink notation</w:t>
      </w:r>
      <w:r>
        <w:rPr>
          <w:noProof/>
        </w:rPr>
        <w:tab/>
      </w:r>
      <w:r>
        <w:rPr>
          <w:noProof/>
        </w:rPr>
        <w:fldChar w:fldCharType="begin"/>
      </w:r>
      <w:r>
        <w:rPr>
          <w:noProof/>
        </w:rPr>
        <w:instrText xml:space="preserve"> PAGEREF _Toc223415216 \h </w:instrText>
      </w:r>
      <w:r w:rsidR="00A97424">
        <w:rPr>
          <w:noProof/>
        </w:rPr>
      </w:r>
      <w:r>
        <w:rPr>
          <w:noProof/>
        </w:rPr>
        <w:fldChar w:fldCharType="separate"/>
      </w:r>
      <w:r>
        <w:rPr>
          <w:noProof/>
        </w:rPr>
        <w:t>10</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References</w:t>
      </w:r>
      <w:r>
        <w:rPr>
          <w:noProof/>
        </w:rPr>
        <w:tab/>
      </w:r>
      <w:r>
        <w:rPr>
          <w:noProof/>
        </w:rPr>
        <w:fldChar w:fldCharType="begin"/>
      </w:r>
      <w:r>
        <w:rPr>
          <w:noProof/>
        </w:rPr>
        <w:instrText xml:space="preserve"> PAGEREF _Toc223415217 \h </w:instrText>
      </w:r>
      <w:r w:rsidR="00A97424">
        <w:rPr>
          <w:noProof/>
        </w:rPr>
      </w:r>
      <w:r>
        <w:rPr>
          <w:noProof/>
        </w:rPr>
        <w:fldChar w:fldCharType="separate"/>
      </w:r>
      <w:r>
        <w:rPr>
          <w:noProof/>
        </w:rPr>
        <w:t>13</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Appendix A</w:t>
      </w:r>
      <w:r>
        <w:rPr>
          <w:noProof/>
        </w:rPr>
        <w:tab/>
      </w:r>
      <w:r>
        <w:rPr>
          <w:noProof/>
        </w:rPr>
        <w:fldChar w:fldCharType="begin"/>
      </w:r>
      <w:r>
        <w:rPr>
          <w:noProof/>
        </w:rPr>
        <w:instrText xml:space="preserve"> PAGEREF _Toc223415218 \h </w:instrText>
      </w:r>
      <w:r w:rsidR="00A97424">
        <w:rPr>
          <w:noProof/>
        </w:rPr>
      </w:r>
      <w:r>
        <w:rPr>
          <w:noProof/>
        </w:rPr>
        <w:fldChar w:fldCharType="separate"/>
      </w:r>
      <w:r>
        <w:rPr>
          <w:noProof/>
        </w:rPr>
        <w:t>15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Figures</w:t>
      </w:r>
      <w:r>
        <w:rPr>
          <w:noProof/>
        </w:rPr>
        <w:tab/>
      </w:r>
      <w:r>
        <w:rPr>
          <w:noProof/>
        </w:rPr>
        <w:fldChar w:fldCharType="begin"/>
      </w:r>
      <w:r>
        <w:rPr>
          <w:noProof/>
        </w:rPr>
        <w:instrText xml:space="preserve"> PAGEREF _Toc223415219 \h </w:instrText>
      </w:r>
      <w:r w:rsidR="00A97424">
        <w:rPr>
          <w:noProof/>
        </w:rPr>
      </w:r>
      <w:r>
        <w:rPr>
          <w:noProof/>
        </w:rPr>
        <w:fldChar w:fldCharType="separate"/>
      </w:r>
      <w:r>
        <w:rPr>
          <w:noProof/>
        </w:rPr>
        <w:t>16</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Tables</w:t>
      </w:r>
      <w:r>
        <w:rPr>
          <w:noProof/>
        </w:rPr>
        <w:tab/>
      </w:r>
      <w:r>
        <w:rPr>
          <w:noProof/>
        </w:rPr>
        <w:fldChar w:fldCharType="begin"/>
      </w:r>
      <w:r>
        <w:rPr>
          <w:noProof/>
        </w:rPr>
        <w:instrText xml:space="preserve"> PAGEREF _Toc223415220 \h </w:instrText>
      </w:r>
      <w:r w:rsidR="00A97424">
        <w:rPr>
          <w:noProof/>
        </w:rPr>
      </w:r>
      <w:r>
        <w:rPr>
          <w:noProof/>
        </w:rPr>
        <w:fldChar w:fldCharType="separate"/>
      </w:r>
      <w:r>
        <w:rPr>
          <w:noProof/>
        </w:rPr>
        <w:t>20</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CHAPTER II Experimental</w:t>
      </w:r>
      <w:r>
        <w:rPr>
          <w:noProof/>
        </w:rPr>
        <w:tab/>
      </w:r>
      <w:r>
        <w:rPr>
          <w:noProof/>
        </w:rPr>
        <w:fldChar w:fldCharType="begin"/>
      </w:r>
      <w:r>
        <w:rPr>
          <w:noProof/>
        </w:rPr>
        <w:instrText xml:space="preserve"> PAGEREF _Toc223415221 \h </w:instrText>
      </w:r>
      <w:r w:rsidR="00A97424">
        <w:rPr>
          <w:noProof/>
        </w:rPr>
      </w:r>
      <w:r>
        <w:rPr>
          <w:noProof/>
        </w:rPr>
        <w:fldChar w:fldCharType="separate"/>
      </w:r>
      <w:r>
        <w:rPr>
          <w:noProof/>
        </w:rPr>
        <w:t>21</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CHAPTER III Mayenite Synthesized Using the Citrate Sol-Gel Method</w:t>
      </w:r>
      <w:r>
        <w:rPr>
          <w:noProof/>
        </w:rPr>
        <w:tab/>
      </w:r>
      <w:r>
        <w:rPr>
          <w:noProof/>
        </w:rPr>
        <w:fldChar w:fldCharType="begin"/>
      </w:r>
      <w:r>
        <w:rPr>
          <w:noProof/>
        </w:rPr>
        <w:instrText xml:space="preserve"> PAGEREF _Toc223415222 \h </w:instrText>
      </w:r>
      <w:r w:rsidR="00A97424">
        <w:rPr>
          <w:noProof/>
        </w:rPr>
      </w:r>
      <w:r>
        <w:rPr>
          <w:noProof/>
        </w:rPr>
        <w:fldChar w:fldCharType="separate"/>
      </w:r>
      <w:r>
        <w:rPr>
          <w:noProof/>
        </w:rPr>
        <w:t>22</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Disclosure</w:t>
      </w:r>
      <w:r>
        <w:rPr>
          <w:noProof/>
        </w:rPr>
        <w:tab/>
      </w:r>
      <w:r>
        <w:rPr>
          <w:noProof/>
        </w:rPr>
        <w:fldChar w:fldCharType="begin"/>
      </w:r>
      <w:r>
        <w:rPr>
          <w:noProof/>
        </w:rPr>
        <w:instrText xml:space="preserve"> PAGEREF _Toc223415223 \h </w:instrText>
      </w:r>
      <w:r w:rsidR="00A97424">
        <w:rPr>
          <w:noProof/>
        </w:rPr>
      </w:r>
      <w:r>
        <w:rPr>
          <w:noProof/>
        </w:rPr>
        <w:fldChar w:fldCharType="separate"/>
      </w:r>
      <w:r>
        <w:rPr>
          <w:noProof/>
        </w:rPr>
        <w:t>23</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Abstract</w:t>
      </w:r>
      <w:r>
        <w:rPr>
          <w:noProof/>
        </w:rPr>
        <w:tab/>
      </w:r>
      <w:r>
        <w:rPr>
          <w:noProof/>
        </w:rPr>
        <w:fldChar w:fldCharType="begin"/>
      </w:r>
      <w:r>
        <w:rPr>
          <w:noProof/>
        </w:rPr>
        <w:instrText xml:space="preserve"> PAGEREF _Toc223415224 \h </w:instrText>
      </w:r>
      <w:r w:rsidR="00A97424">
        <w:rPr>
          <w:noProof/>
        </w:rPr>
      </w:r>
      <w:r>
        <w:rPr>
          <w:noProof/>
        </w:rPr>
        <w:fldChar w:fldCharType="separate"/>
      </w:r>
      <w:r>
        <w:rPr>
          <w:noProof/>
        </w:rPr>
        <w:t>23</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Introduction</w:t>
      </w:r>
      <w:r>
        <w:rPr>
          <w:noProof/>
        </w:rPr>
        <w:tab/>
      </w:r>
      <w:r>
        <w:rPr>
          <w:noProof/>
        </w:rPr>
        <w:fldChar w:fldCharType="begin"/>
      </w:r>
      <w:r>
        <w:rPr>
          <w:noProof/>
        </w:rPr>
        <w:instrText xml:space="preserve"> PAGEREF _Toc223415225 \h </w:instrText>
      </w:r>
      <w:r w:rsidR="00A97424">
        <w:rPr>
          <w:noProof/>
        </w:rPr>
      </w:r>
      <w:r>
        <w:rPr>
          <w:noProof/>
        </w:rPr>
        <w:fldChar w:fldCharType="separate"/>
      </w:r>
      <w:r>
        <w:rPr>
          <w:noProof/>
        </w:rPr>
        <w:t>23</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Experimental</w:t>
      </w:r>
      <w:r>
        <w:rPr>
          <w:noProof/>
        </w:rPr>
        <w:tab/>
      </w:r>
      <w:r>
        <w:rPr>
          <w:noProof/>
        </w:rPr>
        <w:fldChar w:fldCharType="begin"/>
      </w:r>
      <w:r>
        <w:rPr>
          <w:noProof/>
        </w:rPr>
        <w:instrText xml:space="preserve"> PAGEREF _Toc223415226 \h </w:instrText>
      </w:r>
      <w:r w:rsidR="00A97424">
        <w:rPr>
          <w:noProof/>
        </w:rPr>
      </w:r>
      <w:r>
        <w:rPr>
          <w:noProof/>
        </w:rPr>
        <w:fldChar w:fldCharType="separate"/>
      </w:r>
      <w:r>
        <w:rPr>
          <w:noProof/>
        </w:rPr>
        <w:t>25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Synthesis</w:t>
      </w:r>
      <w:r>
        <w:rPr>
          <w:noProof/>
        </w:rPr>
        <w:tab/>
      </w:r>
      <w:r>
        <w:rPr>
          <w:noProof/>
        </w:rPr>
        <w:fldChar w:fldCharType="begin"/>
      </w:r>
      <w:r>
        <w:rPr>
          <w:noProof/>
        </w:rPr>
        <w:instrText xml:space="preserve"> PAGEREF _Toc223415227 \h </w:instrText>
      </w:r>
      <w:r w:rsidR="00A97424">
        <w:rPr>
          <w:noProof/>
        </w:rPr>
      </w:r>
      <w:r>
        <w:rPr>
          <w:noProof/>
        </w:rPr>
        <w:fldChar w:fldCharType="separate"/>
      </w:r>
      <w:r>
        <w:rPr>
          <w:noProof/>
        </w:rPr>
        <w:t>25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Characterization</w:t>
      </w:r>
      <w:r>
        <w:rPr>
          <w:noProof/>
        </w:rPr>
        <w:tab/>
      </w:r>
      <w:r>
        <w:rPr>
          <w:noProof/>
        </w:rPr>
        <w:fldChar w:fldCharType="begin"/>
      </w:r>
      <w:r>
        <w:rPr>
          <w:noProof/>
        </w:rPr>
        <w:instrText xml:space="preserve"> PAGEREF _Toc223415228 \h </w:instrText>
      </w:r>
      <w:r w:rsidR="00A97424">
        <w:rPr>
          <w:noProof/>
        </w:rPr>
      </w:r>
      <w:r>
        <w:rPr>
          <w:noProof/>
        </w:rPr>
        <w:fldChar w:fldCharType="separate"/>
      </w:r>
      <w:r>
        <w:rPr>
          <w:noProof/>
        </w:rPr>
        <w:t>26</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Results and Discussion</w:t>
      </w:r>
      <w:r>
        <w:rPr>
          <w:noProof/>
        </w:rPr>
        <w:tab/>
      </w:r>
      <w:r>
        <w:rPr>
          <w:noProof/>
        </w:rPr>
        <w:fldChar w:fldCharType="begin"/>
      </w:r>
      <w:r>
        <w:rPr>
          <w:noProof/>
        </w:rPr>
        <w:instrText xml:space="preserve"> PAGEREF _Toc223415229 \h </w:instrText>
      </w:r>
      <w:r w:rsidR="00A97424">
        <w:rPr>
          <w:noProof/>
        </w:rPr>
      </w:r>
      <w:r>
        <w:rPr>
          <w:noProof/>
        </w:rPr>
        <w:fldChar w:fldCharType="separate"/>
      </w:r>
      <w:r>
        <w:rPr>
          <w:noProof/>
        </w:rPr>
        <w:t>27</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Conclusions</w:t>
      </w:r>
      <w:r>
        <w:rPr>
          <w:noProof/>
        </w:rPr>
        <w:tab/>
      </w:r>
      <w:r>
        <w:rPr>
          <w:noProof/>
        </w:rPr>
        <w:fldChar w:fldCharType="begin"/>
      </w:r>
      <w:r>
        <w:rPr>
          <w:noProof/>
        </w:rPr>
        <w:instrText xml:space="preserve"> PAGEREF _Toc223415230 \h </w:instrText>
      </w:r>
      <w:r w:rsidR="00A97424">
        <w:rPr>
          <w:noProof/>
        </w:rPr>
      </w:r>
      <w:r>
        <w:rPr>
          <w:noProof/>
        </w:rPr>
        <w:fldChar w:fldCharType="separate"/>
      </w:r>
      <w:r>
        <w:rPr>
          <w:noProof/>
        </w:rPr>
        <w:t>30</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Acknowledgements</w:t>
      </w:r>
      <w:r>
        <w:rPr>
          <w:noProof/>
        </w:rPr>
        <w:tab/>
      </w:r>
      <w:r>
        <w:rPr>
          <w:noProof/>
        </w:rPr>
        <w:fldChar w:fldCharType="begin"/>
      </w:r>
      <w:r>
        <w:rPr>
          <w:noProof/>
        </w:rPr>
        <w:instrText xml:space="preserve"> PAGEREF _Toc223415231 \h </w:instrText>
      </w:r>
      <w:r w:rsidR="00A97424">
        <w:rPr>
          <w:noProof/>
        </w:rPr>
      </w:r>
      <w:r>
        <w:rPr>
          <w:noProof/>
        </w:rPr>
        <w:fldChar w:fldCharType="separate"/>
      </w:r>
      <w:r>
        <w:rPr>
          <w:noProof/>
        </w:rPr>
        <w:t>30</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References</w:t>
      </w:r>
      <w:r>
        <w:rPr>
          <w:noProof/>
        </w:rPr>
        <w:tab/>
      </w:r>
      <w:r>
        <w:rPr>
          <w:noProof/>
        </w:rPr>
        <w:fldChar w:fldCharType="begin"/>
      </w:r>
      <w:r>
        <w:rPr>
          <w:noProof/>
        </w:rPr>
        <w:instrText xml:space="preserve"> PAGEREF _Toc223415232 \h </w:instrText>
      </w:r>
      <w:r w:rsidR="00A97424">
        <w:rPr>
          <w:noProof/>
        </w:rPr>
      </w:r>
      <w:r>
        <w:rPr>
          <w:noProof/>
        </w:rPr>
        <w:fldChar w:fldCharType="separate"/>
      </w:r>
      <w:r>
        <w:rPr>
          <w:noProof/>
        </w:rPr>
        <w:t>32</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Appendix C</w:t>
      </w:r>
      <w:r>
        <w:rPr>
          <w:noProof/>
        </w:rPr>
        <w:tab/>
      </w:r>
      <w:r>
        <w:rPr>
          <w:noProof/>
        </w:rPr>
        <w:fldChar w:fldCharType="begin"/>
      </w:r>
      <w:r>
        <w:rPr>
          <w:noProof/>
        </w:rPr>
        <w:instrText xml:space="preserve"> PAGEREF _Toc223415233 \h </w:instrText>
      </w:r>
      <w:r w:rsidR="00A97424">
        <w:rPr>
          <w:noProof/>
        </w:rPr>
      </w:r>
      <w:r>
        <w:rPr>
          <w:noProof/>
        </w:rPr>
        <w:fldChar w:fldCharType="separate"/>
      </w:r>
      <w:r>
        <w:rPr>
          <w:noProof/>
        </w:rPr>
        <w:t>34</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Chart</w:t>
      </w:r>
      <w:r>
        <w:rPr>
          <w:noProof/>
        </w:rPr>
        <w:tab/>
      </w:r>
      <w:r>
        <w:rPr>
          <w:noProof/>
        </w:rPr>
        <w:fldChar w:fldCharType="begin"/>
      </w:r>
      <w:r>
        <w:rPr>
          <w:noProof/>
        </w:rPr>
        <w:instrText xml:space="preserve"> PAGEREF _Toc223415234 \h </w:instrText>
      </w:r>
      <w:r w:rsidR="00A97424">
        <w:rPr>
          <w:noProof/>
        </w:rPr>
      </w:r>
      <w:r>
        <w:rPr>
          <w:noProof/>
        </w:rPr>
        <w:fldChar w:fldCharType="separate"/>
      </w:r>
      <w:r>
        <w:rPr>
          <w:noProof/>
        </w:rPr>
        <w:t>35</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Figures</w:t>
      </w:r>
      <w:r>
        <w:rPr>
          <w:noProof/>
        </w:rPr>
        <w:tab/>
      </w:r>
      <w:r>
        <w:rPr>
          <w:noProof/>
        </w:rPr>
        <w:fldChar w:fldCharType="begin"/>
      </w:r>
      <w:r>
        <w:rPr>
          <w:noProof/>
        </w:rPr>
        <w:instrText xml:space="preserve"> PAGEREF _Toc223415235 \h </w:instrText>
      </w:r>
      <w:r w:rsidR="00A97424">
        <w:rPr>
          <w:noProof/>
        </w:rPr>
      </w:r>
      <w:r>
        <w:rPr>
          <w:noProof/>
        </w:rPr>
        <w:fldChar w:fldCharType="separate"/>
      </w:r>
      <w:r>
        <w:rPr>
          <w:noProof/>
        </w:rPr>
        <w:t>36</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Table</w:t>
      </w:r>
      <w:r>
        <w:rPr>
          <w:noProof/>
        </w:rPr>
        <w:tab/>
      </w:r>
      <w:r>
        <w:rPr>
          <w:noProof/>
        </w:rPr>
        <w:fldChar w:fldCharType="begin"/>
      </w:r>
      <w:r>
        <w:rPr>
          <w:noProof/>
        </w:rPr>
        <w:instrText xml:space="preserve"> PAGEREF _Toc223415236 \h </w:instrText>
      </w:r>
      <w:r w:rsidR="00A97424">
        <w:rPr>
          <w:noProof/>
        </w:rPr>
      </w:r>
      <w:r>
        <w:rPr>
          <w:noProof/>
        </w:rPr>
        <w:fldChar w:fldCharType="separate"/>
      </w:r>
      <w:r>
        <w:rPr>
          <w:noProof/>
        </w:rPr>
        <w:t>43</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CHAPTER IV The Synthesis and Crystal Chemistry of Ca</w:t>
      </w:r>
      <w:r w:rsidRPr="00F42526">
        <w:rPr>
          <w:noProof/>
          <w:vertAlign w:val="subscript"/>
        </w:rPr>
        <w:t>12</w:t>
      </w:r>
      <w:r>
        <w:rPr>
          <w:noProof/>
        </w:rPr>
        <w:t>Al</w:t>
      </w:r>
      <w:r w:rsidRPr="00F42526">
        <w:rPr>
          <w:noProof/>
          <w:vertAlign w:val="subscript"/>
        </w:rPr>
        <w:t>14</w:t>
      </w:r>
      <w:r>
        <w:rPr>
          <w:noProof/>
        </w:rPr>
        <w:t>O</w:t>
      </w:r>
      <w:r w:rsidRPr="00F42526">
        <w:rPr>
          <w:noProof/>
          <w:vertAlign w:val="subscript"/>
        </w:rPr>
        <w:t>33</w:t>
      </w:r>
      <w:r>
        <w:rPr>
          <w:noProof/>
        </w:rPr>
        <w:t xml:space="preserve"> (Mayenite) doped with Fe</w:t>
      </w:r>
      <w:r>
        <w:rPr>
          <w:noProof/>
        </w:rPr>
        <w:tab/>
      </w:r>
      <w:r>
        <w:rPr>
          <w:noProof/>
        </w:rPr>
        <w:fldChar w:fldCharType="begin"/>
      </w:r>
      <w:r>
        <w:rPr>
          <w:noProof/>
        </w:rPr>
        <w:instrText xml:space="preserve"> PAGEREF _Toc223415237 \h </w:instrText>
      </w:r>
      <w:r w:rsidR="00A97424">
        <w:rPr>
          <w:noProof/>
        </w:rPr>
      </w:r>
      <w:r>
        <w:rPr>
          <w:noProof/>
        </w:rPr>
        <w:fldChar w:fldCharType="separate"/>
      </w:r>
      <w:r>
        <w:rPr>
          <w:noProof/>
        </w:rPr>
        <w:t>44</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Disclosure</w:t>
      </w:r>
      <w:r>
        <w:rPr>
          <w:noProof/>
        </w:rPr>
        <w:tab/>
      </w:r>
      <w:r>
        <w:rPr>
          <w:noProof/>
        </w:rPr>
        <w:fldChar w:fldCharType="begin"/>
      </w:r>
      <w:r>
        <w:rPr>
          <w:noProof/>
        </w:rPr>
        <w:instrText xml:space="preserve"> PAGEREF _Toc223415238 \h </w:instrText>
      </w:r>
      <w:r w:rsidR="00A97424">
        <w:rPr>
          <w:noProof/>
        </w:rPr>
      </w:r>
      <w:r>
        <w:rPr>
          <w:noProof/>
        </w:rPr>
        <w:fldChar w:fldCharType="separate"/>
      </w:r>
      <w:r>
        <w:rPr>
          <w:noProof/>
        </w:rPr>
        <w:t>45</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Abstract</w:t>
      </w:r>
      <w:r>
        <w:rPr>
          <w:noProof/>
        </w:rPr>
        <w:tab/>
      </w:r>
      <w:r>
        <w:rPr>
          <w:noProof/>
        </w:rPr>
        <w:fldChar w:fldCharType="begin"/>
      </w:r>
      <w:r>
        <w:rPr>
          <w:noProof/>
        </w:rPr>
        <w:instrText xml:space="preserve"> PAGEREF _Toc223415239 \h </w:instrText>
      </w:r>
      <w:r w:rsidR="00A97424">
        <w:rPr>
          <w:noProof/>
        </w:rPr>
      </w:r>
      <w:r>
        <w:rPr>
          <w:noProof/>
        </w:rPr>
        <w:fldChar w:fldCharType="separate"/>
      </w:r>
      <w:r>
        <w:rPr>
          <w:noProof/>
        </w:rPr>
        <w:t>45</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Introduction</w:t>
      </w:r>
      <w:r>
        <w:rPr>
          <w:noProof/>
        </w:rPr>
        <w:tab/>
      </w:r>
      <w:r>
        <w:rPr>
          <w:noProof/>
        </w:rPr>
        <w:fldChar w:fldCharType="begin"/>
      </w:r>
      <w:r>
        <w:rPr>
          <w:noProof/>
        </w:rPr>
        <w:instrText xml:space="preserve"> PAGEREF _Toc223415240 \h </w:instrText>
      </w:r>
      <w:r w:rsidR="00A97424">
        <w:rPr>
          <w:noProof/>
        </w:rPr>
      </w:r>
      <w:r>
        <w:rPr>
          <w:noProof/>
        </w:rPr>
        <w:fldChar w:fldCharType="separate"/>
      </w:r>
      <w:r>
        <w:rPr>
          <w:noProof/>
        </w:rPr>
        <w:t>45</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Experimental</w:t>
      </w:r>
      <w:r>
        <w:rPr>
          <w:noProof/>
        </w:rPr>
        <w:tab/>
      </w:r>
      <w:r>
        <w:rPr>
          <w:noProof/>
        </w:rPr>
        <w:fldChar w:fldCharType="begin"/>
      </w:r>
      <w:r>
        <w:rPr>
          <w:noProof/>
        </w:rPr>
        <w:instrText xml:space="preserve"> PAGEREF _Toc223415241 \h </w:instrText>
      </w:r>
      <w:r w:rsidR="00A97424">
        <w:rPr>
          <w:noProof/>
        </w:rPr>
      </w:r>
      <w:r>
        <w:rPr>
          <w:noProof/>
        </w:rPr>
        <w:fldChar w:fldCharType="separate"/>
      </w:r>
      <w:r>
        <w:rPr>
          <w:noProof/>
        </w:rPr>
        <w:t>46</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Results and Discussion</w:t>
      </w:r>
      <w:r>
        <w:rPr>
          <w:noProof/>
        </w:rPr>
        <w:tab/>
      </w:r>
      <w:r>
        <w:rPr>
          <w:noProof/>
        </w:rPr>
        <w:fldChar w:fldCharType="begin"/>
      </w:r>
      <w:r>
        <w:rPr>
          <w:noProof/>
        </w:rPr>
        <w:instrText xml:space="preserve"> PAGEREF _Toc223415242 \h </w:instrText>
      </w:r>
      <w:r w:rsidR="00A97424">
        <w:rPr>
          <w:noProof/>
        </w:rPr>
      </w:r>
      <w:r>
        <w:rPr>
          <w:noProof/>
        </w:rPr>
        <w:fldChar w:fldCharType="separate"/>
      </w:r>
      <w:r>
        <w:rPr>
          <w:noProof/>
        </w:rPr>
        <w:t>48</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Phase Identification</w:t>
      </w:r>
      <w:r>
        <w:rPr>
          <w:noProof/>
        </w:rPr>
        <w:tab/>
      </w:r>
      <w:r>
        <w:rPr>
          <w:noProof/>
        </w:rPr>
        <w:fldChar w:fldCharType="begin"/>
      </w:r>
      <w:r>
        <w:rPr>
          <w:noProof/>
        </w:rPr>
        <w:instrText xml:space="preserve"> PAGEREF _Toc223415243 \h </w:instrText>
      </w:r>
      <w:r w:rsidR="00A97424">
        <w:rPr>
          <w:noProof/>
        </w:rPr>
      </w:r>
      <w:r>
        <w:rPr>
          <w:noProof/>
        </w:rPr>
        <w:fldChar w:fldCharType="separate"/>
      </w:r>
      <w:r>
        <w:rPr>
          <w:noProof/>
        </w:rPr>
        <w:t>48</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Lattice Paramter</w:t>
      </w:r>
      <w:r>
        <w:rPr>
          <w:noProof/>
        </w:rPr>
        <w:tab/>
      </w:r>
      <w:r>
        <w:rPr>
          <w:noProof/>
        </w:rPr>
        <w:fldChar w:fldCharType="begin"/>
      </w:r>
      <w:r>
        <w:rPr>
          <w:noProof/>
        </w:rPr>
        <w:instrText xml:space="preserve"> PAGEREF _Toc223415244 \h </w:instrText>
      </w:r>
      <w:r w:rsidR="00A97424">
        <w:rPr>
          <w:noProof/>
        </w:rPr>
      </w:r>
      <w:r>
        <w:rPr>
          <w:noProof/>
        </w:rPr>
        <w:fldChar w:fldCharType="separate"/>
      </w:r>
      <w:r>
        <w:rPr>
          <w:noProof/>
        </w:rPr>
        <w:t>49</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Conductivity Results</w:t>
      </w:r>
      <w:r>
        <w:rPr>
          <w:noProof/>
        </w:rPr>
        <w:tab/>
      </w:r>
      <w:r>
        <w:rPr>
          <w:noProof/>
        </w:rPr>
        <w:fldChar w:fldCharType="begin"/>
      </w:r>
      <w:r>
        <w:rPr>
          <w:noProof/>
        </w:rPr>
        <w:instrText xml:space="preserve"> PAGEREF _Toc223415245 \h </w:instrText>
      </w:r>
      <w:r w:rsidR="00A97424">
        <w:rPr>
          <w:noProof/>
        </w:rPr>
      </w:r>
      <w:r>
        <w:rPr>
          <w:noProof/>
        </w:rPr>
        <w:fldChar w:fldCharType="separate"/>
      </w:r>
      <w:r>
        <w:rPr>
          <w:noProof/>
        </w:rPr>
        <w:t>51</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Conclusions</w:t>
      </w:r>
      <w:r>
        <w:rPr>
          <w:noProof/>
        </w:rPr>
        <w:tab/>
      </w:r>
      <w:r>
        <w:rPr>
          <w:noProof/>
        </w:rPr>
        <w:fldChar w:fldCharType="begin"/>
      </w:r>
      <w:r>
        <w:rPr>
          <w:noProof/>
        </w:rPr>
        <w:instrText xml:space="preserve"> PAGEREF _Toc223415246 \h </w:instrText>
      </w:r>
      <w:r w:rsidR="00A97424">
        <w:rPr>
          <w:noProof/>
        </w:rPr>
      </w:r>
      <w:r>
        <w:rPr>
          <w:noProof/>
        </w:rPr>
        <w:fldChar w:fldCharType="separate"/>
      </w:r>
      <w:r>
        <w:rPr>
          <w:noProof/>
        </w:rPr>
        <w:t>52</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Acknowledgement</w:t>
      </w:r>
      <w:r>
        <w:rPr>
          <w:noProof/>
        </w:rPr>
        <w:tab/>
      </w:r>
      <w:r>
        <w:rPr>
          <w:noProof/>
        </w:rPr>
        <w:fldChar w:fldCharType="begin"/>
      </w:r>
      <w:r>
        <w:rPr>
          <w:noProof/>
        </w:rPr>
        <w:instrText xml:space="preserve"> PAGEREF _Toc223415247 \h </w:instrText>
      </w:r>
      <w:r w:rsidR="00A97424">
        <w:rPr>
          <w:noProof/>
        </w:rPr>
      </w:r>
      <w:r>
        <w:rPr>
          <w:noProof/>
        </w:rPr>
        <w:fldChar w:fldCharType="separate"/>
      </w:r>
      <w:r>
        <w:rPr>
          <w:noProof/>
        </w:rPr>
        <w:t>53</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References</w:t>
      </w:r>
      <w:r>
        <w:rPr>
          <w:noProof/>
        </w:rPr>
        <w:tab/>
      </w:r>
      <w:r>
        <w:rPr>
          <w:noProof/>
        </w:rPr>
        <w:fldChar w:fldCharType="begin"/>
      </w:r>
      <w:r>
        <w:rPr>
          <w:noProof/>
        </w:rPr>
        <w:instrText xml:space="preserve"> PAGEREF _Toc223415248 \h </w:instrText>
      </w:r>
      <w:r w:rsidR="00A97424">
        <w:rPr>
          <w:noProof/>
        </w:rPr>
      </w:r>
      <w:r>
        <w:rPr>
          <w:noProof/>
        </w:rPr>
        <w:fldChar w:fldCharType="separate"/>
      </w:r>
      <w:r>
        <w:rPr>
          <w:noProof/>
        </w:rPr>
        <w:t>54</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Appendix D</w:t>
      </w:r>
      <w:r>
        <w:rPr>
          <w:noProof/>
        </w:rPr>
        <w:tab/>
      </w:r>
      <w:r>
        <w:rPr>
          <w:noProof/>
        </w:rPr>
        <w:fldChar w:fldCharType="begin"/>
      </w:r>
      <w:r>
        <w:rPr>
          <w:noProof/>
        </w:rPr>
        <w:instrText xml:space="preserve"> PAGEREF _Toc223415249 \h </w:instrText>
      </w:r>
      <w:r w:rsidR="00A97424">
        <w:rPr>
          <w:noProof/>
        </w:rPr>
      </w:r>
      <w:r>
        <w:rPr>
          <w:noProof/>
        </w:rPr>
        <w:fldChar w:fldCharType="separate"/>
      </w:r>
      <w:r>
        <w:rPr>
          <w:noProof/>
        </w:rPr>
        <w:t>56</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Figures</w:t>
      </w:r>
      <w:r>
        <w:rPr>
          <w:noProof/>
        </w:rPr>
        <w:tab/>
      </w:r>
      <w:r>
        <w:rPr>
          <w:noProof/>
        </w:rPr>
        <w:fldChar w:fldCharType="begin"/>
      </w:r>
      <w:r>
        <w:rPr>
          <w:noProof/>
        </w:rPr>
        <w:instrText xml:space="preserve"> PAGEREF _Toc223415250 \h </w:instrText>
      </w:r>
      <w:r w:rsidR="00A97424">
        <w:rPr>
          <w:noProof/>
        </w:rPr>
      </w:r>
      <w:r>
        <w:rPr>
          <w:noProof/>
        </w:rPr>
        <w:fldChar w:fldCharType="separate"/>
      </w:r>
      <w:r>
        <w:rPr>
          <w:noProof/>
        </w:rPr>
        <w:t>57</w:t>
      </w:r>
      <w:r>
        <w:rPr>
          <w:noProof/>
        </w:rPr>
        <w:fldChar w:fldCharType="end"/>
      </w:r>
    </w:p>
    <w:p w:rsidR="002165AB" w:rsidRDefault="002165AB" w:rsidP="002165AB">
      <w:pPr>
        <w:pStyle w:val="TOC3"/>
        <w:tabs>
          <w:tab w:val="right" w:leader="dot" w:pos="8630"/>
        </w:tabs>
        <w:spacing w:line="360" w:lineRule="auto"/>
        <w:jc w:val="both"/>
        <w:rPr>
          <w:rFonts w:asciiTheme="minorHAnsi" w:eastAsiaTheme="minorEastAsia" w:hAnsiTheme="minorHAnsi" w:cstheme="minorBidi"/>
          <w:noProof/>
        </w:rPr>
      </w:pPr>
      <w:r>
        <w:rPr>
          <w:noProof/>
        </w:rPr>
        <w:t>Table</w:t>
      </w:r>
      <w:r>
        <w:rPr>
          <w:noProof/>
        </w:rPr>
        <w:tab/>
      </w:r>
      <w:r>
        <w:rPr>
          <w:noProof/>
        </w:rPr>
        <w:fldChar w:fldCharType="begin"/>
      </w:r>
      <w:r>
        <w:rPr>
          <w:noProof/>
        </w:rPr>
        <w:instrText xml:space="preserve"> PAGEREF _Toc223415251 \h </w:instrText>
      </w:r>
      <w:r w:rsidR="00A97424">
        <w:rPr>
          <w:noProof/>
        </w:rPr>
      </w:r>
      <w:r>
        <w:rPr>
          <w:noProof/>
        </w:rPr>
        <w:fldChar w:fldCharType="separate"/>
      </w:r>
      <w:r>
        <w:rPr>
          <w:noProof/>
        </w:rPr>
        <w:t>64</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CHAPTER V: CONCLUSION</w:t>
      </w:r>
      <w:r>
        <w:rPr>
          <w:noProof/>
        </w:rPr>
        <w:tab/>
      </w:r>
      <w:r>
        <w:rPr>
          <w:noProof/>
        </w:rPr>
        <w:fldChar w:fldCharType="begin"/>
      </w:r>
      <w:r>
        <w:rPr>
          <w:noProof/>
        </w:rPr>
        <w:instrText xml:space="preserve"> PAGEREF _Toc223415252 \h </w:instrText>
      </w:r>
      <w:r w:rsidR="00A97424">
        <w:rPr>
          <w:noProof/>
        </w:rPr>
      </w:r>
      <w:r>
        <w:rPr>
          <w:noProof/>
        </w:rPr>
        <w:fldChar w:fldCharType="separate"/>
      </w:r>
      <w:r>
        <w:rPr>
          <w:noProof/>
        </w:rPr>
        <w:t>65</w:t>
      </w:r>
      <w:r>
        <w:rPr>
          <w:noProof/>
        </w:rPr>
        <w:fldChar w:fldCharType="end"/>
      </w:r>
    </w:p>
    <w:p w:rsidR="002165AB" w:rsidRDefault="002165AB" w:rsidP="002165AB">
      <w:pPr>
        <w:pStyle w:val="TOC2"/>
        <w:tabs>
          <w:tab w:val="right" w:leader="dot" w:pos="8630"/>
        </w:tabs>
        <w:spacing w:line="360" w:lineRule="auto"/>
        <w:jc w:val="both"/>
        <w:rPr>
          <w:rFonts w:asciiTheme="minorHAnsi" w:eastAsiaTheme="minorEastAsia" w:hAnsiTheme="minorHAnsi" w:cstheme="minorBidi"/>
          <w:noProof/>
        </w:rPr>
      </w:pPr>
      <w:r>
        <w:rPr>
          <w:noProof/>
        </w:rPr>
        <w:t>Conclusions</w:t>
      </w:r>
      <w:r>
        <w:rPr>
          <w:noProof/>
        </w:rPr>
        <w:tab/>
      </w:r>
      <w:r>
        <w:rPr>
          <w:noProof/>
        </w:rPr>
        <w:fldChar w:fldCharType="begin"/>
      </w:r>
      <w:r>
        <w:rPr>
          <w:noProof/>
        </w:rPr>
        <w:instrText xml:space="preserve"> PAGEREF _Toc223415253 \h </w:instrText>
      </w:r>
      <w:r w:rsidR="00A97424">
        <w:rPr>
          <w:noProof/>
        </w:rPr>
      </w:r>
      <w:r>
        <w:rPr>
          <w:noProof/>
        </w:rPr>
        <w:fldChar w:fldCharType="separate"/>
      </w:r>
      <w:r>
        <w:rPr>
          <w:noProof/>
        </w:rPr>
        <w:t>66</w:t>
      </w:r>
      <w:r>
        <w:rPr>
          <w:noProof/>
        </w:rPr>
        <w:fldChar w:fldCharType="end"/>
      </w:r>
    </w:p>
    <w:p w:rsidR="002165AB" w:rsidRDefault="002165AB" w:rsidP="002165AB">
      <w:pPr>
        <w:pStyle w:val="TOC1"/>
        <w:jc w:val="both"/>
        <w:rPr>
          <w:rFonts w:asciiTheme="minorHAnsi" w:eastAsiaTheme="minorEastAsia" w:hAnsiTheme="minorHAnsi" w:cstheme="minorBidi"/>
          <w:noProof/>
        </w:rPr>
      </w:pPr>
      <w:r>
        <w:rPr>
          <w:noProof/>
        </w:rPr>
        <w:t>VITA</w:t>
      </w:r>
      <w:r>
        <w:rPr>
          <w:noProof/>
        </w:rPr>
        <w:tab/>
      </w:r>
      <w:r>
        <w:rPr>
          <w:noProof/>
        </w:rPr>
        <w:fldChar w:fldCharType="begin"/>
      </w:r>
      <w:r>
        <w:rPr>
          <w:noProof/>
        </w:rPr>
        <w:instrText xml:space="preserve"> PAGEREF _Toc223415254 \h </w:instrText>
      </w:r>
      <w:r w:rsidR="00A97424">
        <w:rPr>
          <w:noProof/>
        </w:rPr>
      </w:r>
      <w:r>
        <w:rPr>
          <w:noProof/>
        </w:rPr>
        <w:fldChar w:fldCharType="separate"/>
      </w:r>
      <w:r>
        <w:rPr>
          <w:noProof/>
        </w:rPr>
        <w:t>67</w:t>
      </w:r>
      <w:r>
        <w:rPr>
          <w:noProof/>
        </w:rPr>
        <w:fldChar w:fldCharType="end"/>
      </w:r>
    </w:p>
    <w:p w:rsidR="00262D11" w:rsidRDefault="003D610B" w:rsidP="002165AB">
      <w:pPr>
        <w:spacing w:line="360" w:lineRule="auto"/>
        <w:jc w:val="both"/>
      </w:pPr>
      <w:r>
        <w:rPr>
          <w:b/>
          <w:bCs/>
          <w:noProof/>
        </w:rPr>
        <w:fldChar w:fldCharType="end"/>
      </w:r>
    </w:p>
    <w:p w:rsidR="00262D11" w:rsidRDefault="00262D11" w:rsidP="00262D11">
      <w:pPr>
        <w:pStyle w:val="Title"/>
      </w:pPr>
      <w:r>
        <w:br w:type="page"/>
      </w:r>
    </w:p>
    <w:p w:rsidR="00262D11" w:rsidRDefault="00262D11" w:rsidP="00262D11">
      <w:pPr>
        <w:pStyle w:val="Title"/>
      </w:pPr>
      <w:r>
        <w:t>LIST OF TABLES</w:t>
      </w:r>
    </w:p>
    <w:p w:rsidR="00262D11" w:rsidRDefault="00262D11" w:rsidP="00262D11">
      <w:pPr>
        <w:pStyle w:val="Title"/>
      </w:pPr>
    </w:p>
    <w:p w:rsidR="00A50105" w:rsidRDefault="003D610B" w:rsidP="002165AB">
      <w:pPr>
        <w:pStyle w:val="TableofFigures"/>
        <w:tabs>
          <w:tab w:val="right" w:leader="dot" w:pos="8630"/>
        </w:tabs>
        <w:spacing w:line="360" w:lineRule="auto"/>
        <w:jc w:val="both"/>
        <w:rPr>
          <w:rFonts w:asciiTheme="minorHAnsi" w:eastAsiaTheme="minorEastAsia" w:hAnsiTheme="minorHAnsi" w:cstheme="minorBidi"/>
          <w:noProof/>
        </w:rPr>
      </w:pPr>
      <w:r>
        <w:fldChar w:fldCharType="begin"/>
      </w:r>
      <w:r w:rsidR="00262D11">
        <w:instrText xml:space="preserve"> TOC \h \z \c "Table" </w:instrText>
      </w:r>
      <w:r>
        <w:fldChar w:fldCharType="separate"/>
      </w:r>
      <w:r w:rsidR="00A50105">
        <w:rPr>
          <w:noProof/>
        </w:rPr>
        <w:t>Table 1. Ionic radii of mayenite framework cations and dopants [23].</w:t>
      </w:r>
      <w:r w:rsidR="00A50105">
        <w:rPr>
          <w:noProof/>
        </w:rPr>
        <w:tab/>
      </w:r>
      <w:r w:rsidR="00A50105">
        <w:rPr>
          <w:noProof/>
        </w:rPr>
        <w:fldChar w:fldCharType="begin"/>
      </w:r>
      <w:r w:rsidR="00A50105">
        <w:rPr>
          <w:noProof/>
        </w:rPr>
        <w:instrText xml:space="preserve"> PAGEREF _Toc223413337 \h </w:instrText>
      </w:r>
      <w:r w:rsidR="00A50105">
        <w:rPr>
          <w:noProof/>
        </w:rPr>
      </w:r>
      <w:r w:rsidR="00A50105">
        <w:rPr>
          <w:noProof/>
        </w:rPr>
        <w:fldChar w:fldCharType="separate"/>
      </w:r>
      <w:r w:rsidR="00A50105">
        <w:rPr>
          <w:noProof/>
        </w:rPr>
        <w:t>20</w:t>
      </w:r>
      <w:r w:rsidR="00A50105">
        <w:rPr>
          <w:noProof/>
        </w:rPr>
        <w:fldChar w:fldCharType="end"/>
      </w:r>
    </w:p>
    <w:p w:rsidR="00A50105" w:rsidRDefault="00A50105"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Table 2. Summary of BET results.</w:t>
      </w:r>
      <w:r>
        <w:rPr>
          <w:noProof/>
        </w:rPr>
        <w:tab/>
      </w:r>
      <w:r>
        <w:rPr>
          <w:noProof/>
        </w:rPr>
        <w:fldChar w:fldCharType="begin"/>
      </w:r>
      <w:r>
        <w:rPr>
          <w:noProof/>
        </w:rPr>
        <w:instrText xml:space="preserve"> PAGEREF _Toc223413338 \h </w:instrText>
      </w:r>
      <w:r>
        <w:rPr>
          <w:noProof/>
        </w:rPr>
      </w:r>
      <w:r>
        <w:rPr>
          <w:noProof/>
        </w:rPr>
        <w:fldChar w:fldCharType="separate"/>
      </w:r>
      <w:r>
        <w:rPr>
          <w:noProof/>
        </w:rPr>
        <w:t>43</w:t>
      </w:r>
      <w:r>
        <w:rPr>
          <w:noProof/>
        </w:rPr>
        <w:fldChar w:fldCharType="end"/>
      </w:r>
    </w:p>
    <w:p w:rsidR="00A50105" w:rsidRDefault="00A50105"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Table 3. Phases identified using X-ray powder diffraction and refined wt%.</w:t>
      </w:r>
      <w:r>
        <w:rPr>
          <w:noProof/>
        </w:rPr>
        <w:tab/>
      </w:r>
      <w:r>
        <w:rPr>
          <w:noProof/>
        </w:rPr>
        <w:fldChar w:fldCharType="begin"/>
      </w:r>
      <w:r>
        <w:rPr>
          <w:noProof/>
        </w:rPr>
        <w:instrText xml:space="preserve"> PAGEREF _Toc223413339 \h </w:instrText>
      </w:r>
      <w:r>
        <w:rPr>
          <w:noProof/>
        </w:rPr>
      </w:r>
      <w:r>
        <w:rPr>
          <w:noProof/>
        </w:rPr>
        <w:fldChar w:fldCharType="separate"/>
      </w:r>
      <w:r>
        <w:rPr>
          <w:noProof/>
        </w:rPr>
        <w:t>64</w:t>
      </w:r>
      <w:r>
        <w:rPr>
          <w:noProof/>
        </w:rPr>
        <w:fldChar w:fldCharType="end"/>
      </w:r>
    </w:p>
    <w:p w:rsidR="00262D11" w:rsidRPr="00526151" w:rsidRDefault="003D610B" w:rsidP="002165AB">
      <w:pPr>
        <w:spacing w:line="360" w:lineRule="auto"/>
        <w:jc w:val="both"/>
      </w:pPr>
      <w:r>
        <w:fldChar w:fldCharType="end"/>
      </w:r>
    </w:p>
    <w:p w:rsidR="00262D11" w:rsidRDefault="00262D11" w:rsidP="00262D11"/>
    <w:p w:rsidR="00262D11" w:rsidRDefault="00262D11" w:rsidP="00262D11"/>
    <w:p w:rsidR="00262D11" w:rsidRPr="00334400" w:rsidRDefault="00262D11" w:rsidP="00262D11"/>
    <w:p w:rsidR="00262D11" w:rsidRPr="00334400" w:rsidRDefault="00262D11" w:rsidP="00262D11"/>
    <w:p w:rsidR="00262D11" w:rsidRPr="00334400" w:rsidRDefault="00262D11" w:rsidP="00262D11"/>
    <w:p w:rsidR="00262D11" w:rsidRPr="00334400" w:rsidRDefault="00262D11" w:rsidP="00262D11"/>
    <w:p w:rsidR="00262D11" w:rsidRPr="00334400" w:rsidRDefault="00262D11" w:rsidP="00262D11"/>
    <w:p w:rsidR="00262D11" w:rsidRPr="00334400" w:rsidRDefault="00262D11" w:rsidP="00262D11"/>
    <w:p w:rsidR="00262D11" w:rsidRDefault="00262D11" w:rsidP="00262D11">
      <w:pPr>
        <w:pStyle w:val="Title"/>
      </w:pPr>
      <w:r>
        <w:br w:type="page"/>
        <w:t xml:space="preserve">LIST OF </w:t>
      </w:r>
      <w:r w:rsidRPr="00904969">
        <w:t>FIGURES</w:t>
      </w:r>
    </w:p>
    <w:p w:rsidR="002165AB" w:rsidRDefault="003D610B" w:rsidP="002165AB">
      <w:pPr>
        <w:pStyle w:val="TableofFigures"/>
        <w:tabs>
          <w:tab w:val="right" w:leader="dot" w:pos="8630"/>
        </w:tabs>
        <w:spacing w:line="360" w:lineRule="auto"/>
        <w:jc w:val="both"/>
        <w:rPr>
          <w:rFonts w:asciiTheme="minorHAnsi" w:eastAsiaTheme="minorEastAsia" w:hAnsiTheme="minorHAnsi" w:cstheme="minorBidi"/>
          <w:noProof/>
        </w:rPr>
      </w:pPr>
      <w:r>
        <w:fldChar w:fldCharType="begin"/>
      </w:r>
      <w:r w:rsidR="00262D11">
        <w:instrText xml:space="preserve"> TOC \h \z \c "Figure" </w:instrText>
      </w:r>
      <w:r>
        <w:fldChar w:fldCharType="separate"/>
      </w:r>
      <w:r w:rsidR="002165AB">
        <w:rPr>
          <w:noProof/>
        </w:rPr>
        <w:t>Figure 1. Electronic bands structures in solids (Courtesy of Brian M. Tissue).</w:t>
      </w:r>
      <w:r w:rsidR="002165AB">
        <w:rPr>
          <w:noProof/>
        </w:rPr>
        <w:tab/>
      </w:r>
      <w:r w:rsidR="002165AB">
        <w:rPr>
          <w:noProof/>
        </w:rPr>
        <w:fldChar w:fldCharType="begin"/>
      </w:r>
      <w:r w:rsidR="002165AB">
        <w:rPr>
          <w:noProof/>
        </w:rPr>
        <w:instrText xml:space="preserve"> PAGEREF _Toc223415069 \h </w:instrText>
      </w:r>
      <w:r w:rsidR="00A97424">
        <w:rPr>
          <w:noProof/>
        </w:rPr>
      </w:r>
      <w:r w:rsidR="002165AB">
        <w:rPr>
          <w:noProof/>
        </w:rPr>
        <w:fldChar w:fldCharType="separate"/>
      </w:r>
      <w:r w:rsidR="002165AB">
        <w:rPr>
          <w:noProof/>
        </w:rPr>
        <w:t>16</w:t>
      </w:r>
      <w:r w:rsidR="002165AB">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2. Crystal structure of mayenite [3]</w:t>
      </w:r>
      <w:r>
        <w:rPr>
          <w:noProof/>
        </w:rPr>
        <w:tab/>
      </w:r>
      <w:r>
        <w:rPr>
          <w:noProof/>
        </w:rPr>
        <w:fldChar w:fldCharType="begin"/>
      </w:r>
      <w:r>
        <w:rPr>
          <w:noProof/>
        </w:rPr>
        <w:instrText xml:space="preserve"> PAGEREF _Toc223415070 \h </w:instrText>
      </w:r>
      <w:r w:rsidR="00A97424">
        <w:rPr>
          <w:noProof/>
        </w:rPr>
      </w:r>
      <w:r>
        <w:rPr>
          <w:noProof/>
        </w:rPr>
        <w:fldChar w:fldCharType="separate"/>
      </w:r>
      <w:r>
        <w:rPr>
          <w:noProof/>
        </w:rPr>
        <w:t>17</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3. Schematic of an electron energy diagram of stoichiometric mayenite. (Adapted and modify from Matsuishi et al.).</w:t>
      </w:r>
      <w:r>
        <w:rPr>
          <w:noProof/>
        </w:rPr>
        <w:tab/>
      </w:r>
      <w:r>
        <w:rPr>
          <w:noProof/>
        </w:rPr>
        <w:fldChar w:fldCharType="begin"/>
      </w:r>
      <w:r>
        <w:rPr>
          <w:noProof/>
        </w:rPr>
        <w:instrText xml:space="preserve"> PAGEREF _Toc223415071 \h </w:instrText>
      </w:r>
      <w:r w:rsidR="00A97424">
        <w:rPr>
          <w:noProof/>
        </w:rPr>
      </w:r>
      <w:r>
        <w:rPr>
          <w:noProof/>
        </w:rPr>
        <w:fldChar w:fldCharType="separate"/>
      </w:r>
      <w:r>
        <w:rPr>
          <w:noProof/>
        </w:rPr>
        <w:t>18</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 xml:space="preserve">Figure 4. Schematic illustrations of electronic structures of (a) insulating C12A7, (b) low </w:t>
      </w:r>
      <w:r w:rsidRPr="00077F97">
        <w:rPr>
          <w:i/>
          <w:iCs/>
          <w:noProof/>
        </w:rPr>
        <w:t>N</w:t>
      </w:r>
      <w:r w:rsidRPr="00077F97">
        <w:rPr>
          <w:noProof/>
          <w:position w:val="254"/>
        </w:rPr>
        <w:t xml:space="preserve"> </w:t>
      </w:r>
      <w:r>
        <w:rPr>
          <w:noProof/>
        </w:rPr>
        <w:t xml:space="preserve">limit, (c) intermediate, and (d) high </w:t>
      </w:r>
      <w:r w:rsidRPr="00077F97">
        <w:rPr>
          <w:i/>
          <w:iCs/>
          <w:noProof/>
        </w:rPr>
        <w:t>N</w:t>
      </w:r>
      <w:r w:rsidRPr="00077F97">
        <w:rPr>
          <w:noProof/>
          <w:position w:val="254"/>
        </w:rPr>
        <w:t xml:space="preserve"> </w:t>
      </w:r>
      <w:r>
        <w:rPr>
          <w:noProof/>
        </w:rPr>
        <w:t>limit C12A7:</w:t>
      </w:r>
      <w:r w:rsidRPr="00077F97">
        <w:rPr>
          <w:i/>
          <w:iCs/>
          <w:noProof/>
        </w:rPr>
        <w:t>e</w:t>
      </w:r>
      <w:r>
        <w:rPr>
          <w:noProof/>
        </w:rPr>
        <w:t>. (Adapted from Matsuishi).</w:t>
      </w:r>
      <w:r>
        <w:rPr>
          <w:noProof/>
        </w:rPr>
        <w:tab/>
      </w:r>
      <w:r>
        <w:rPr>
          <w:noProof/>
        </w:rPr>
        <w:fldChar w:fldCharType="begin"/>
      </w:r>
      <w:r>
        <w:rPr>
          <w:noProof/>
        </w:rPr>
        <w:instrText xml:space="preserve"> PAGEREF _Toc223415072 \h </w:instrText>
      </w:r>
      <w:r w:rsidR="00A97424">
        <w:rPr>
          <w:noProof/>
        </w:rPr>
      </w:r>
      <w:r>
        <w:rPr>
          <w:noProof/>
        </w:rPr>
        <w:fldChar w:fldCharType="separate"/>
      </w:r>
      <w:r>
        <w:rPr>
          <w:noProof/>
        </w:rPr>
        <w:t>19</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5.</w:t>
      </w:r>
      <w:r w:rsidRPr="00077F97">
        <w:rPr>
          <w:rFonts w:cs="Times New Roman"/>
          <w:noProof/>
        </w:rPr>
        <w:t xml:space="preserve"> DTA/TGA curves of mayenite synthesized using the citrate gel method collected in (a) a nitrogen environment and (b) compressed air environment.</w:t>
      </w:r>
      <w:r>
        <w:rPr>
          <w:noProof/>
        </w:rPr>
        <w:tab/>
      </w:r>
      <w:r>
        <w:rPr>
          <w:noProof/>
        </w:rPr>
        <w:fldChar w:fldCharType="begin"/>
      </w:r>
      <w:r>
        <w:rPr>
          <w:noProof/>
        </w:rPr>
        <w:instrText xml:space="preserve"> PAGEREF _Toc223415073 \h </w:instrText>
      </w:r>
      <w:r w:rsidR="00A97424">
        <w:rPr>
          <w:noProof/>
        </w:rPr>
      </w:r>
      <w:r>
        <w:rPr>
          <w:noProof/>
        </w:rPr>
        <w:fldChar w:fldCharType="separate"/>
      </w:r>
      <w:r>
        <w:rPr>
          <w:noProof/>
        </w:rPr>
        <w:t>36</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6.</w:t>
      </w:r>
      <w:r w:rsidRPr="00077F97">
        <w:rPr>
          <w:noProof/>
        </w:rPr>
        <w:t xml:space="preserve"> Ex situ x-ray powder diffraction pattern collected on mayenite synthesized using the citrate gel method and fired in air at 800˚C, 900˚C, 1000˚C, or 1100</w:t>
      </w:r>
      <w:r>
        <w:rPr>
          <w:noProof/>
        </w:rPr>
        <w:t>˚C</w:t>
      </w:r>
      <w:r w:rsidRPr="00077F97">
        <w:rPr>
          <w:noProof/>
        </w:rPr>
        <w:t>.</w:t>
      </w:r>
      <w:r>
        <w:rPr>
          <w:noProof/>
        </w:rPr>
        <w:tab/>
      </w:r>
      <w:r>
        <w:rPr>
          <w:noProof/>
        </w:rPr>
        <w:fldChar w:fldCharType="begin"/>
      </w:r>
      <w:r>
        <w:rPr>
          <w:noProof/>
        </w:rPr>
        <w:instrText xml:space="preserve"> PAGEREF _Toc223415074 \h </w:instrText>
      </w:r>
      <w:r w:rsidR="00A97424">
        <w:rPr>
          <w:noProof/>
        </w:rPr>
      </w:r>
      <w:r>
        <w:rPr>
          <w:noProof/>
        </w:rPr>
        <w:fldChar w:fldCharType="separate"/>
      </w:r>
      <w:r>
        <w:rPr>
          <w:noProof/>
        </w:rPr>
        <w:t>37</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7.</w:t>
      </w:r>
      <w:r w:rsidRPr="00077F97">
        <w:rPr>
          <w:noProof/>
        </w:rPr>
        <w:t xml:space="preserve"> In-situ x-ray powder diffraction pattern of mayenite synthesized using the citrate gel method, fired in air (a) at room temperature, 600</w:t>
      </w:r>
      <w:r>
        <w:rPr>
          <w:noProof/>
        </w:rPr>
        <w:t>˚C</w:t>
      </w:r>
      <w:r w:rsidRPr="00077F97">
        <w:rPr>
          <w:noProof/>
        </w:rPr>
        <w:t>, 750</w:t>
      </w:r>
      <w:r>
        <w:rPr>
          <w:noProof/>
        </w:rPr>
        <w:t>˚C</w:t>
      </w:r>
      <w:r w:rsidRPr="00077F97">
        <w:rPr>
          <w:noProof/>
        </w:rPr>
        <w:t xml:space="preserve"> and 800</w:t>
      </w:r>
      <w:r>
        <w:rPr>
          <w:noProof/>
        </w:rPr>
        <w:t>˚C,</w:t>
      </w:r>
      <w:r w:rsidRPr="00077F97">
        <w:rPr>
          <w:noProof/>
        </w:rPr>
        <w:t xml:space="preserve"> and (b) at 850</w:t>
      </w:r>
      <w:r>
        <w:rPr>
          <w:noProof/>
        </w:rPr>
        <w:t>˚C</w:t>
      </w:r>
      <w:r w:rsidRPr="00077F97">
        <w:rPr>
          <w:noProof/>
        </w:rPr>
        <w:t xml:space="preserve"> over time.</w:t>
      </w:r>
      <w:r>
        <w:rPr>
          <w:noProof/>
        </w:rPr>
        <w:tab/>
      </w:r>
      <w:r>
        <w:rPr>
          <w:noProof/>
        </w:rPr>
        <w:fldChar w:fldCharType="begin"/>
      </w:r>
      <w:r>
        <w:rPr>
          <w:noProof/>
        </w:rPr>
        <w:instrText xml:space="preserve"> PAGEREF _Toc223415075 \h </w:instrText>
      </w:r>
      <w:r w:rsidR="00A97424">
        <w:rPr>
          <w:noProof/>
        </w:rPr>
      </w:r>
      <w:r>
        <w:rPr>
          <w:noProof/>
        </w:rPr>
        <w:fldChar w:fldCharType="separate"/>
      </w:r>
      <w:r>
        <w:rPr>
          <w:noProof/>
        </w:rPr>
        <w:t>38</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8. X-ray powder diffraction pattern of mayenite synthesized using the citrate gel method and fired in 4% H</w:t>
      </w:r>
      <w:r w:rsidRPr="00077F97">
        <w:rPr>
          <w:noProof/>
          <w:vertAlign w:val="subscript"/>
        </w:rPr>
        <w:t>2</w:t>
      </w:r>
      <w:r>
        <w:rPr>
          <w:noProof/>
        </w:rPr>
        <w:t>/96% N</w:t>
      </w:r>
      <w:r w:rsidRPr="00077F97">
        <w:rPr>
          <w:noProof/>
          <w:vertAlign w:val="subscript"/>
        </w:rPr>
        <w:t>2</w:t>
      </w:r>
      <w:r>
        <w:rPr>
          <w:noProof/>
        </w:rPr>
        <w:t xml:space="preserve"> at 800˚C, 850˚C and 900˚C.</w:t>
      </w:r>
      <w:r>
        <w:rPr>
          <w:noProof/>
        </w:rPr>
        <w:tab/>
      </w:r>
      <w:r>
        <w:rPr>
          <w:noProof/>
        </w:rPr>
        <w:fldChar w:fldCharType="begin"/>
      </w:r>
      <w:r>
        <w:rPr>
          <w:noProof/>
        </w:rPr>
        <w:instrText xml:space="preserve"> PAGEREF _Toc223415076 \h </w:instrText>
      </w:r>
      <w:r w:rsidR="00A97424">
        <w:rPr>
          <w:noProof/>
        </w:rPr>
      </w:r>
      <w:r>
        <w:rPr>
          <w:noProof/>
        </w:rPr>
        <w:fldChar w:fldCharType="separate"/>
      </w:r>
      <w:r>
        <w:rPr>
          <w:noProof/>
        </w:rPr>
        <w:t>39</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 xml:space="preserve">Figure 9. </w:t>
      </w:r>
      <w:r w:rsidRPr="00077F97">
        <w:rPr>
          <w:noProof/>
        </w:rPr>
        <w:t>Refined lattice parameter of mayenite synthesized using the citrate gel method and fired at various temperatures.</w:t>
      </w:r>
      <w:r>
        <w:rPr>
          <w:noProof/>
        </w:rPr>
        <w:tab/>
      </w:r>
      <w:r>
        <w:rPr>
          <w:noProof/>
        </w:rPr>
        <w:fldChar w:fldCharType="begin"/>
      </w:r>
      <w:r>
        <w:rPr>
          <w:noProof/>
        </w:rPr>
        <w:instrText xml:space="preserve"> PAGEREF _Toc223415077 \h </w:instrText>
      </w:r>
      <w:r w:rsidR="00A97424">
        <w:rPr>
          <w:noProof/>
        </w:rPr>
      </w:r>
      <w:r>
        <w:rPr>
          <w:noProof/>
        </w:rPr>
        <w:fldChar w:fldCharType="separate"/>
      </w:r>
      <w:r>
        <w:rPr>
          <w:noProof/>
        </w:rPr>
        <w:t>40</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10. SEM micrographs of solid-state synthesized mayenite fired at 1350</w:t>
      </w:r>
      <w:r w:rsidRPr="00170A2F">
        <w:rPr>
          <w:noProof/>
        </w:rPr>
        <w:sym w:font="Symbol" w:char="F0B0"/>
      </w:r>
      <w:r>
        <w:rPr>
          <w:noProof/>
        </w:rPr>
        <w:t>C and taken at (a) 50X, (b) 100X, (c) 500X, and (d) 2500X.</w:t>
      </w:r>
      <w:r>
        <w:rPr>
          <w:noProof/>
        </w:rPr>
        <w:tab/>
      </w:r>
      <w:r>
        <w:rPr>
          <w:noProof/>
        </w:rPr>
        <w:fldChar w:fldCharType="begin"/>
      </w:r>
      <w:r>
        <w:rPr>
          <w:noProof/>
        </w:rPr>
        <w:instrText xml:space="preserve"> PAGEREF _Toc223415078 \h </w:instrText>
      </w:r>
      <w:r w:rsidR="00A97424">
        <w:rPr>
          <w:noProof/>
        </w:rPr>
      </w:r>
      <w:r>
        <w:rPr>
          <w:noProof/>
        </w:rPr>
        <w:fldChar w:fldCharType="separate"/>
      </w:r>
      <w:r>
        <w:rPr>
          <w:noProof/>
        </w:rPr>
        <w:t>41</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11. SEM micrographs of citrate gel synthesized mayenite fired at 1100</w:t>
      </w:r>
      <w:r w:rsidRPr="00170A2F">
        <w:rPr>
          <w:noProof/>
        </w:rPr>
        <w:sym w:font="Symbol" w:char="F0B0"/>
      </w:r>
      <w:r>
        <w:rPr>
          <w:noProof/>
        </w:rPr>
        <w:t>C and taken at (a) 100X, (b) 500X, (c) 1000X, and (d) 20000.</w:t>
      </w:r>
      <w:r>
        <w:rPr>
          <w:noProof/>
        </w:rPr>
        <w:tab/>
      </w:r>
      <w:r>
        <w:rPr>
          <w:noProof/>
        </w:rPr>
        <w:fldChar w:fldCharType="begin"/>
      </w:r>
      <w:r>
        <w:rPr>
          <w:noProof/>
        </w:rPr>
        <w:instrText xml:space="preserve"> PAGEREF _Toc223415079 \h </w:instrText>
      </w:r>
      <w:r w:rsidR="00A97424">
        <w:rPr>
          <w:noProof/>
        </w:rPr>
      </w:r>
      <w:r>
        <w:rPr>
          <w:noProof/>
        </w:rPr>
        <w:fldChar w:fldCharType="separate"/>
      </w:r>
      <w:r>
        <w:rPr>
          <w:noProof/>
        </w:rPr>
        <w:t>42</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12 CaO-Al</w:t>
      </w:r>
      <w:r w:rsidRPr="00077F97">
        <w:rPr>
          <w:noProof/>
          <w:vertAlign w:val="subscript"/>
        </w:rPr>
        <w:t>2</w:t>
      </w:r>
      <w:r>
        <w:rPr>
          <w:noProof/>
        </w:rPr>
        <w:t>O</w:t>
      </w:r>
      <w:r w:rsidRPr="00077F97">
        <w:rPr>
          <w:noProof/>
          <w:vertAlign w:val="subscript"/>
        </w:rPr>
        <w:t>3</w:t>
      </w:r>
      <w:r>
        <w:rPr>
          <w:noProof/>
        </w:rPr>
        <w:t>-Fe</w:t>
      </w:r>
      <w:r w:rsidRPr="00077F97">
        <w:rPr>
          <w:noProof/>
          <w:vertAlign w:val="subscript"/>
        </w:rPr>
        <w:t>2</w:t>
      </w:r>
      <w:r>
        <w:rPr>
          <w:noProof/>
        </w:rPr>
        <w:t>O</w:t>
      </w:r>
      <w:r w:rsidRPr="00077F97">
        <w:rPr>
          <w:noProof/>
          <w:vertAlign w:val="subscript"/>
        </w:rPr>
        <w:t>3</w:t>
      </w:r>
      <w:r>
        <w:rPr>
          <w:noProof/>
        </w:rPr>
        <w:t xml:space="preserve"> ternary phase diagram [1].</w:t>
      </w:r>
      <w:r>
        <w:rPr>
          <w:noProof/>
        </w:rPr>
        <w:tab/>
      </w:r>
      <w:r>
        <w:rPr>
          <w:noProof/>
        </w:rPr>
        <w:fldChar w:fldCharType="begin"/>
      </w:r>
      <w:r>
        <w:rPr>
          <w:noProof/>
        </w:rPr>
        <w:instrText xml:space="preserve"> PAGEREF _Toc223415080 \h </w:instrText>
      </w:r>
      <w:r w:rsidR="00A97424">
        <w:rPr>
          <w:noProof/>
        </w:rPr>
      </w:r>
      <w:r>
        <w:rPr>
          <w:noProof/>
        </w:rPr>
        <w:fldChar w:fldCharType="separate"/>
      </w:r>
      <w:r>
        <w:rPr>
          <w:noProof/>
        </w:rPr>
        <w:t>57</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13. Images of (a) Ca</w:t>
      </w:r>
      <w:r w:rsidRPr="00077F97">
        <w:rPr>
          <w:noProof/>
          <w:vertAlign w:val="subscript"/>
        </w:rPr>
        <w:t>12</w:t>
      </w:r>
      <w:r>
        <w:rPr>
          <w:noProof/>
        </w:rPr>
        <w:t>Al</w:t>
      </w:r>
      <w:r w:rsidRPr="00077F97">
        <w:rPr>
          <w:noProof/>
          <w:vertAlign w:val="subscript"/>
        </w:rPr>
        <w:t>14-x</w:t>
      </w:r>
      <w:r>
        <w:rPr>
          <w:noProof/>
        </w:rPr>
        <w:t>Fe</w:t>
      </w:r>
      <w:r w:rsidRPr="00077F97">
        <w:rPr>
          <w:noProof/>
          <w:vertAlign w:val="subscript"/>
        </w:rPr>
        <w:t>x</w:t>
      </w:r>
      <w:r>
        <w:rPr>
          <w:noProof/>
        </w:rPr>
        <w:t>O</w:t>
      </w:r>
      <w:r w:rsidRPr="00077F97">
        <w:rPr>
          <w:noProof/>
          <w:vertAlign w:val="subscript"/>
        </w:rPr>
        <w:t xml:space="preserve">33 </w:t>
      </w:r>
      <w:r>
        <w:rPr>
          <w:noProof/>
        </w:rPr>
        <w:t>where x = 0.1 (left) and 0.6 (right) synthesized using solid state techniques and fired in air and (b) Ca</w:t>
      </w:r>
      <w:r w:rsidRPr="00077F97">
        <w:rPr>
          <w:noProof/>
          <w:vertAlign w:val="subscript"/>
        </w:rPr>
        <w:t>12</w:t>
      </w:r>
      <w:r>
        <w:rPr>
          <w:noProof/>
        </w:rPr>
        <w:t>Al</w:t>
      </w:r>
      <w:r w:rsidRPr="00077F97">
        <w:rPr>
          <w:noProof/>
          <w:vertAlign w:val="subscript"/>
        </w:rPr>
        <w:t>14-x</w:t>
      </w:r>
      <w:r>
        <w:rPr>
          <w:noProof/>
        </w:rPr>
        <w:t>Fe</w:t>
      </w:r>
      <w:r w:rsidRPr="00077F97">
        <w:rPr>
          <w:noProof/>
          <w:vertAlign w:val="subscript"/>
        </w:rPr>
        <w:t>x</w:t>
      </w:r>
      <w:r>
        <w:rPr>
          <w:noProof/>
        </w:rPr>
        <w:t>O</w:t>
      </w:r>
      <w:r w:rsidRPr="00077F97">
        <w:rPr>
          <w:noProof/>
          <w:vertAlign w:val="subscript"/>
        </w:rPr>
        <w:t xml:space="preserve">33 </w:t>
      </w:r>
      <w:r>
        <w:rPr>
          <w:noProof/>
        </w:rPr>
        <w:t>where x = 0.1 (left) and 0.4 (right) synthesized using citrate gel techniques and fired in 4%H</w:t>
      </w:r>
      <w:r w:rsidRPr="00077F97">
        <w:rPr>
          <w:noProof/>
          <w:vertAlign w:val="subscript"/>
        </w:rPr>
        <w:t>2</w:t>
      </w:r>
      <w:r>
        <w:rPr>
          <w:noProof/>
        </w:rPr>
        <w:t>/96%Ar</w:t>
      </w:r>
      <w:r>
        <w:rPr>
          <w:noProof/>
        </w:rPr>
        <w:tab/>
      </w:r>
      <w:r>
        <w:rPr>
          <w:noProof/>
        </w:rPr>
        <w:fldChar w:fldCharType="begin"/>
      </w:r>
      <w:r>
        <w:rPr>
          <w:noProof/>
        </w:rPr>
        <w:instrText xml:space="preserve"> PAGEREF _Toc223415081 \h </w:instrText>
      </w:r>
      <w:r w:rsidR="00A97424">
        <w:rPr>
          <w:noProof/>
        </w:rPr>
      </w:r>
      <w:r>
        <w:rPr>
          <w:noProof/>
        </w:rPr>
        <w:fldChar w:fldCharType="separate"/>
      </w:r>
      <w:r>
        <w:rPr>
          <w:noProof/>
        </w:rPr>
        <w:t>58</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14. Powder X-ray diffraction data of Ca</w:t>
      </w:r>
      <w:r w:rsidRPr="00077F97">
        <w:rPr>
          <w:noProof/>
          <w:vertAlign w:val="subscript"/>
        </w:rPr>
        <w:t>12</w:t>
      </w:r>
      <w:r>
        <w:rPr>
          <w:noProof/>
        </w:rPr>
        <w:t>Al</w:t>
      </w:r>
      <w:r w:rsidRPr="00077F97">
        <w:rPr>
          <w:noProof/>
          <w:vertAlign w:val="subscript"/>
        </w:rPr>
        <w:t>14-x</w:t>
      </w:r>
      <w:r>
        <w:rPr>
          <w:noProof/>
        </w:rPr>
        <w:t>Fe</w:t>
      </w:r>
      <w:r w:rsidRPr="00077F97">
        <w:rPr>
          <w:noProof/>
          <w:vertAlign w:val="subscript"/>
        </w:rPr>
        <w:t>x</w:t>
      </w:r>
      <w:r>
        <w:rPr>
          <w:noProof/>
        </w:rPr>
        <w:t>O</w:t>
      </w:r>
      <w:r w:rsidRPr="00077F97">
        <w:rPr>
          <w:noProof/>
          <w:vertAlign w:val="subscript"/>
        </w:rPr>
        <w:t>33</w:t>
      </w:r>
      <w:r>
        <w:rPr>
          <w:noProof/>
        </w:rPr>
        <w:t xml:space="preserve"> synthesized using the citrate gel method and fired at 1000</w:t>
      </w:r>
      <w:r w:rsidRPr="00077F97">
        <w:rPr>
          <w:noProof/>
          <w:vertAlign w:val="superscript"/>
        </w:rPr>
        <w:t>˚</w:t>
      </w:r>
      <w:r>
        <w:rPr>
          <w:noProof/>
        </w:rPr>
        <w:t>C.</w:t>
      </w:r>
      <w:r>
        <w:rPr>
          <w:noProof/>
        </w:rPr>
        <w:tab/>
      </w:r>
      <w:r>
        <w:rPr>
          <w:noProof/>
        </w:rPr>
        <w:fldChar w:fldCharType="begin"/>
      </w:r>
      <w:r>
        <w:rPr>
          <w:noProof/>
        </w:rPr>
        <w:instrText xml:space="preserve"> PAGEREF _Toc223415082 \h </w:instrText>
      </w:r>
      <w:r w:rsidR="00A97424">
        <w:rPr>
          <w:noProof/>
        </w:rPr>
      </w:r>
      <w:r>
        <w:rPr>
          <w:noProof/>
        </w:rPr>
        <w:fldChar w:fldCharType="separate"/>
      </w:r>
      <w:r>
        <w:rPr>
          <w:noProof/>
        </w:rPr>
        <w:t>59</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15.</w:t>
      </w:r>
      <w:r w:rsidRPr="00077F97">
        <w:rPr>
          <w:noProof/>
        </w:rPr>
        <w:t xml:space="preserve"> </w:t>
      </w:r>
      <w:r>
        <w:rPr>
          <w:noProof/>
        </w:rPr>
        <w:t>X-ray powder diffraction data of Ca</w:t>
      </w:r>
      <w:r w:rsidRPr="00077F97">
        <w:rPr>
          <w:noProof/>
          <w:vertAlign w:val="subscript"/>
        </w:rPr>
        <w:t>12</w:t>
      </w:r>
      <w:r>
        <w:rPr>
          <w:noProof/>
        </w:rPr>
        <w:t>Al</w:t>
      </w:r>
      <w:r w:rsidRPr="00077F97">
        <w:rPr>
          <w:noProof/>
          <w:vertAlign w:val="subscript"/>
        </w:rPr>
        <w:t>14-x</w:t>
      </w:r>
      <w:r>
        <w:rPr>
          <w:noProof/>
        </w:rPr>
        <w:t>Fe</w:t>
      </w:r>
      <w:r w:rsidRPr="00077F97">
        <w:rPr>
          <w:noProof/>
          <w:vertAlign w:val="subscript"/>
        </w:rPr>
        <w:t>x</w:t>
      </w:r>
      <w:r>
        <w:rPr>
          <w:noProof/>
        </w:rPr>
        <w:t>O</w:t>
      </w:r>
      <w:r w:rsidRPr="00077F97">
        <w:rPr>
          <w:noProof/>
          <w:vertAlign w:val="subscript"/>
        </w:rPr>
        <w:t>33</w:t>
      </w:r>
      <w:r>
        <w:rPr>
          <w:noProof/>
        </w:rPr>
        <w:t xml:space="preserve"> synthesized by solid-state techniques.</w:t>
      </w:r>
      <w:r>
        <w:rPr>
          <w:noProof/>
        </w:rPr>
        <w:tab/>
      </w:r>
      <w:r>
        <w:rPr>
          <w:noProof/>
        </w:rPr>
        <w:fldChar w:fldCharType="begin"/>
      </w:r>
      <w:r>
        <w:rPr>
          <w:noProof/>
        </w:rPr>
        <w:instrText xml:space="preserve"> PAGEREF _Toc223415083 \h </w:instrText>
      </w:r>
      <w:r w:rsidR="00A97424">
        <w:rPr>
          <w:noProof/>
        </w:rPr>
      </w:r>
      <w:r>
        <w:rPr>
          <w:noProof/>
        </w:rPr>
        <w:fldChar w:fldCharType="separate"/>
      </w:r>
      <w:r>
        <w:rPr>
          <w:noProof/>
        </w:rPr>
        <w:t>60</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 xml:space="preserve">Figure 16. </w:t>
      </w:r>
      <w:r w:rsidRPr="00077F97">
        <w:rPr>
          <w:noProof/>
        </w:rPr>
        <w:t>Plot of lattice constant versus Fe content for (a) solid state and (b) sol-gel samples.</w:t>
      </w:r>
      <w:r>
        <w:rPr>
          <w:noProof/>
        </w:rPr>
        <w:tab/>
      </w:r>
      <w:r>
        <w:rPr>
          <w:noProof/>
        </w:rPr>
        <w:fldChar w:fldCharType="begin"/>
      </w:r>
      <w:r>
        <w:rPr>
          <w:noProof/>
        </w:rPr>
        <w:instrText xml:space="preserve"> PAGEREF _Toc223415084 \h </w:instrText>
      </w:r>
      <w:r w:rsidR="00A97424">
        <w:rPr>
          <w:noProof/>
        </w:rPr>
      </w:r>
      <w:r>
        <w:rPr>
          <w:noProof/>
        </w:rPr>
        <w:fldChar w:fldCharType="separate"/>
      </w:r>
      <w:r>
        <w:rPr>
          <w:noProof/>
        </w:rPr>
        <w:t>61</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17.</w:t>
      </w:r>
      <w:r w:rsidRPr="00077F97">
        <w:rPr>
          <w:noProof/>
        </w:rPr>
        <w:t xml:space="preserve"> </w:t>
      </w:r>
      <w:r>
        <w:rPr>
          <w:noProof/>
        </w:rPr>
        <w:t>Refined neutron diffraction data collected at room temperature (298 K) for undoped mayenite.</w:t>
      </w:r>
      <w:r>
        <w:rPr>
          <w:noProof/>
        </w:rPr>
        <w:tab/>
      </w:r>
      <w:r>
        <w:rPr>
          <w:noProof/>
        </w:rPr>
        <w:fldChar w:fldCharType="begin"/>
      </w:r>
      <w:r>
        <w:rPr>
          <w:noProof/>
        </w:rPr>
        <w:instrText xml:space="preserve"> PAGEREF _Toc223415085 \h </w:instrText>
      </w:r>
      <w:r w:rsidR="00A97424">
        <w:rPr>
          <w:noProof/>
        </w:rPr>
      </w:r>
      <w:r>
        <w:rPr>
          <w:noProof/>
        </w:rPr>
        <w:fldChar w:fldCharType="separate"/>
      </w:r>
      <w:r>
        <w:rPr>
          <w:noProof/>
        </w:rPr>
        <w:t>62</w:t>
      </w:r>
      <w:r>
        <w:rPr>
          <w:noProof/>
        </w:rPr>
        <w:fldChar w:fldCharType="end"/>
      </w:r>
    </w:p>
    <w:p w:rsidR="002165AB" w:rsidRDefault="002165AB" w:rsidP="002165AB">
      <w:pPr>
        <w:pStyle w:val="TableofFigures"/>
        <w:tabs>
          <w:tab w:val="right" w:leader="dot" w:pos="8630"/>
        </w:tabs>
        <w:spacing w:line="360" w:lineRule="auto"/>
        <w:jc w:val="both"/>
        <w:rPr>
          <w:rFonts w:asciiTheme="minorHAnsi" w:eastAsiaTheme="minorEastAsia" w:hAnsiTheme="minorHAnsi" w:cstheme="minorBidi"/>
          <w:noProof/>
        </w:rPr>
      </w:pPr>
      <w:r>
        <w:rPr>
          <w:noProof/>
        </w:rPr>
        <w:t>Figure 18. Graph of resistance versus voltage for citrate gel synthesized mayenite samples with x = 0, 0.05, 0.1 and 0.3.</w:t>
      </w:r>
      <w:r>
        <w:rPr>
          <w:noProof/>
        </w:rPr>
        <w:tab/>
      </w:r>
      <w:r>
        <w:rPr>
          <w:noProof/>
        </w:rPr>
        <w:fldChar w:fldCharType="begin"/>
      </w:r>
      <w:r>
        <w:rPr>
          <w:noProof/>
        </w:rPr>
        <w:instrText xml:space="preserve"> PAGEREF _Toc223415086 \h </w:instrText>
      </w:r>
      <w:r w:rsidR="00A97424">
        <w:rPr>
          <w:noProof/>
        </w:rPr>
      </w:r>
      <w:r>
        <w:rPr>
          <w:noProof/>
        </w:rPr>
        <w:fldChar w:fldCharType="separate"/>
      </w:r>
      <w:r>
        <w:rPr>
          <w:noProof/>
        </w:rPr>
        <w:t>63</w:t>
      </w:r>
      <w:r>
        <w:rPr>
          <w:noProof/>
        </w:rPr>
        <w:fldChar w:fldCharType="end"/>
      </w:r>
    </w:p>
    <w:p w:rsidR="00262D11" w:rsidRPr="005E54E2" w:rsidRDefault="003D610B" w:rsidP="002165AB">
      <w:pPr>
        <w:pStyle w:val="Title"/>
        <w:spacing w:line="360" w:lineRule="auto"/>
        <w:jc w:val="both"/>
      </w:pPr>
      <w:r>
        <w:fldChar w:fldCharType="end"/>
      </w:r>
      <w:r w:rsidR="00262D11" w:rsidRPr="005E54E2">
        <w:t xml:space="preserve"> </w:t>
      </w:r>
    </w:p>
    <w:p w:rsidR="00262D11" w:rsidRPr="005E54E2" w:rsidRDefault="00262D11" w:rsidP="00262D11"/>
    <w:p w:rsidR="00262D11" w:rsidRPr="005E54E2" w:rsidRDefault="00262D11" w:rsidP="00262D11"/>
    <w:p w:rsidR="00262D11" w:rsidRPr="005E54E2" w:rsidRDefault="00262D11" w:rsidP="00262D11"/>
    <w:p w:rsidR="00262D11" w:rsidRPr="005E54E2" w:rsidRDefault="00262D11" w:rsidP="00262D11"/>
    <w:p w:rsidR="00262D11" w:rsidRPr="005E54E2" w:rsidRDefault="00262D11" w:rsidP="00262D11"/>
    <w:p w:rsidR="00262D11" w:rsidRDefault="00262D11" w:rsidP="00262D11">
      <w:pPr>
        <w:pStyle w:val="Heading1"/>
        <w:sectPr w:rsidR="00262D11">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footer="1440" w:gutter="0"/>
          <w:pgNumType w:fmt="lowerRoman" w:start="1"/>
          <w:noEndnote/>
          <w:titlePg/>
        </w:sectPr>
      </w:pPr>
    </w:p>
    <w:p w:rsidR="00262D11" w:rsidRPr="00262D11" w:rsidRDefault="001D2D5B" w:rsidP="00262D11">
      <w:pPr>
        <w:pStyle w:val="Heading1"/>
        <w:sectPr w:rsidR="00262D11" w:rsidRPr="00262D11">
          <w:pgSz w:w="12240" w:h="15840" w:code="1"/>
          <w:pgMar w:top="1440" w:right="1800" w:bottom="1872" w:left="1800" w:footer="1440" w:gutter="0"/>
          <w:pgNumType w:start="1" w:chapStyle="1"/>
          <w:noEndnote/>
        </w:sectPr>
      </w:pPr>
      <w:bookmarkStart w:id="0" w:name="_Toc223415207"/>
      <w:r>
        <w:t>CHAPTER I</w:t>
      </w:r>
      <w:r w:rsidR="00405FAF">
        <w:t xml:space="preserve">: </w:t>
      </w:r>
      <w:r>
        <w:t>I</w:t>
      </w:r>
      <w:r w:rsidR="00262D11">
        <w:t>ntroduction</w:t>
      </w:r>
      <w:bookmarkEnd w:id="0"/>
    </w:p>
    <w:p w:rsidR="00262D11" w:rsidRPr="004C2071" w:rsidRDefault="00262D11" w:rsidP="00262D11"/>
    <w:p w:rsidR="00262D11" w:rsidRPr="00D900A1" w:rsidRDefault="00262D11" w:rsidP="00011A24">
      <w:pPr>
        <w:pStyle w:val="Heading2"/>
        <w:numPr>
          <w:ilvl w:val="0"/>
          <w:numId w:val="0"/>
        </w:numPr>
      </w:pPr>
      <w:bookmarkStart w:id="1" w:name="_Toc223136252"/>
      <w:bookmarkStart w:id="2" w:name="_Toc289175820"/>
      <w:bookmarkStart w:id="3" w:name="_Toc223415208"/>
      <w:r>
        <w:t>Transparent Conducting Oxides</w:t>
      </w:r>
      <w:bookmarkEnd w:id="1"/>
      <w:bookmarkEnd w:id="3"/>
    </w:p>
    <w:bookmarkEnd w:id="2"/>
    <w:p w:rsidR="00262D11" w:rsidRDefault="00262D11" w:rsidP="00262D11">
      <w:pPr>
        <w:spacing w:line="360" w:lineRule="auto"/>
        <w:jc w:val="both"/>
        <w:rPr>
          <w:rFonts w:cs="Calibri"/>
          <w:color w:val="000000"/>
        </w:rPr>
      </w:pPr>
      <w:r w:rsidRPr="00A2058C">
        <w:rPr>
          <w:rFonts w:cs="Calibri"/>
          <w:color w:val="000000"/>
        </w:rPr>
        <w:t>Transparent conducting oxides (</w:t>
      </w:r>
      <w:proofErr w:type="spellStart"/>
      <w:r w:rsidRPr="00A2058C">
        <w:rPr>
          <w:rFonts w:cs="Calibri"/>
          <w:color w:val="000000"/>
        </w:rPr>
        <w:t>TCOs</w:t>
      </w:r>
      <w:proofErr w:type="spellEnd"/>
      <w:r w:rsidRPr="00A2058C">
        <w:rPr>
          <w:rFonts w:cs="Calibri"/>
          <w:color w:val="000000"/>
        </w:rPr>
        <w:t>)</w:t>
      </w:r>
      <w:r w:rsidRPr="00A2058C">
        <w:t xml:space="preserve"> are characterized by a unique combination of low electrical resistivity and high optical transparency in the visible range of the electromagnetic spectrum. They are an important class of inorganic materials found in n</w:t>
      </w:r>
      <w:r>
        <w:t>early every thin film PV device.</w:t>
      </w:r>
      <w:r w:rsidRPr="00A2058C">
        <w:t xml:space="preserve"> </w:t>
      </w:r>
      <w:proofErr w:type="spellStart"/>
      <w:r>
        <w:t>TCOs</w:t>
      </w:r>
      <w:proofErr w:type="spellEnd"/>
      <w:r>
        <w:t xml:space="preserve"> are used in a wide variety of applications in various devices including</w:t>
      </w:r>
      <w:r w:rsidRPr="00A2058C">
        <w:t xml:space="preserve"> </w:t>
      </w:r>
      <w:r>
        <w:t xml:space="preserve">light-emitting diodes, </w:t>
      </w:r>
      <w:r>
        <w:rPr>
          <w:rFonts w:cs="Calibri"/>
          <w:color w:val="000000"/>
        </w:rPr>
        <w:t xml:space="preserve">energy efficient windows, solar cells, flat-panel displays, </w:t>
      </w:r>
      <w:proofErr w:type="spellStart"/>
      <w:r>
        <w:rPr>
          <w:rFonts w:cs="Calibri"/>
          <w:color w:val="000000"/>
        </w:rPr>
        <w:t>electrochromic</w:t>
      </w:r>
      <w:proofErr w:type="spellEnd"/>
      <w:r>
        <w:rPr>
          <w:rFonts w:cs="Calibri"/>
          <w:color w:val="000000"/>
        </w:rPr>
        <w:t xml:space="preserve"> mirrors and windows, oven windows, touch-panel controls, electromagnetic shielding, invisible security circuits, transparent radio antennas, etc </w:t>
      </w:r>
      <w:r w:rsidR="003D610B">
        <w:rPr>
          <w:rFonts w:cs="Calibri"/>
          <w:color w:val="000000"/>
        </w:rPr>
        <w:fldChar w:fldCharType="begin"/>
      </w:r>
      <w:r>
        <w:rPr>
          <w:rFonts w:cs="Calibri"/>
          <w:color w:val="000000"/>
        </w:rPr>
        <w:instrText xml:space="preserve"> ADDIN EN.CITE &lt;EndNote&gt;&lt;Cite&gt;&lt;Author&gt;Gordon&lt;/Author&gt;&lt;Year&gt;2000&lt;/Year&gt;&lt;RecNum&gt;1&lt;/RecNum&gt;&lt;DisplayText&gt;[1]&lt;/DisplayText&gt;&lt;record&gt;&lt;rec-number&gt;1&lt;/rec-number&gt;&lt;foreign-keys&gt;&lt;key app="EN" db-id="w2z9spwa2psvsbezv5pp95rhep05rewsvsvv"&gt;1&lt;/key&gt;&lt;/foreign-keys&gt;&lt;ref-type name="Journal Article"&gt;17&lt;/ref-type&gt;&lt;contributors&gt;&lt;authors&gt;&lt;author&gt;R. G. Gordon&lt;/author&gt;&lt;/authors&gt;&lt;/contributors&gt;&lt;titles&gt;&lt;title&gt;Criteria for choosing Transparent Conductor&lt;/title&gt;&lt;secondary-title&gt;MRS Bulletin&lt;/secondary-title&gt;&lt;/titles&gt;&lt;periodical&gt;&lt;full-title&gt;MRS Bulletin&lt;/full-title&gt;&lt;/periodical&gt;&lt;pages&gt;52&lt;/pages&gt;&lt;volume&gt;25&lt;/volume&gt;&lt;dates&gt;&lt;year&gt;2000&lt;/year&gt;&lt;/dates&gt;&lt;urls&gt;&lt;/urls&gt;&lt;/record&gt;&lt;/Cite&gt;&lt;/EndNote&gt;</w:instrText>
      </w:r>
      <w:r w:rsidR="003D610B">
        <w:rPr>
          <w:rFonts w:cs="Calibri"/>
          <w:color w:val="000000"/>
        </w:rPr>
        <w:fldChar w:fldCharType="separate"/>
      </w:r>
      <w:r>
        <w:rPr>
          <w:rFonts w:cs="Calibri"/>
          <w:noProof/>
          <w:color w:val="000000"/>
        </w:rPr>
        <w:t>[</w:t>
      </w:r>
      <w:hyperlink w:anchor="_ENREF_2_1" w:tooltip="Gordon, 2000 #1" w:history="1">
        <w:r>
          <w:rPr>
            <w:rFonts w:cs="Calibri"/>
            <w:noProof/>
            <w:color w:val="000000"/>
          </w:rPr>
          <w:t>1</w:t>
        </w:r>
      </w:hyperlink>
      <w:r>
        <w:rPr>
          <w:rFonts w:cs="Calibri"/>
          <w:noProof/>
          <w:color w:val="000000"/>
        </w:rPr>
        <w:t>]</w:t>
      </w:r>
      <w:r w:rsidR="003D610B">
        <w:rPr>
          <w:rFonts w:cs="Calibri"/>
          <w:color w:val="000000"/>
        </w:rPr>
        <w:fldChar w:fldCharType="end"/>
      </w:r>
      <w:r>
        <w:rPr>
          <w:rFonts w:cs="Calibri"/>
          <w:color w:val="000000"/>
        </w:rPr>
        <w:t xml:space="preserve">. </w:t>
      </w:r>
      <w:bookmarkStart w:id="4" w:name="_Toc289175821"/>
    </w:p>
    <w:p w:rsidR="00262D11" w:rsidRDefault="00262D11" w:rsidP="00262D11">
      <w:pPr>
        <w:spacing w:line="360" w:lineRule="auto"/>
        <w:jc w:val="both"/>
        <w:rPr>
          <w:rFonts w:cs="Calibri"/>
          <w:color w:val="000000"/>
        </w:rPr>
      </w:pPr>
    </w:p>
    <w:p w:rsidR="00262D11" w:rsidRDefault="00262D11" w:rsidP="00262D11">
      <w:pPr>
        <w:spacing w:line="360" w:lineRule="auto"/>
        <w:jc w:val="both"/>
        <w:rPr>
          <w:rFonts w:cs="Calibri"/>
          <w:color w:val="000000"/>
        </w:rPr>
      </w:pPr>
      <w:r>
        <w:rPr>
          <w:rFonts w:cs="Calibri"/>
          <w:color w:val="000000"/>
        </w:rPr>
        <w:t xml:space="preserve">Factors which may influence the choice of TCO material include chemical and physical durability, thermal stability, work function, deposition temperature, </w:t>
      </w:r>
      <w:proofErr w:type="spellStart"/>
      <w:r>
        <w:rPr>
          <w:rFonts w:cs="Calibri"/>
          <w:color w:val="000000"/>
        </w:rPr>
        <w:t>etchability</w:t>
      </w:r>
      <w:proofErr w:type="spellEnd"/>
      <w:r>
        <w:rPr>
          <w:rFonts w:cs="Calibri"/>
          <w:color w:val="000000"/>
        </w:rPr>
        <w:t xml:space="preserve">, uniformity, toxicity, and cost </w:t>
      </w:r>
      <w:r w:rsidR="003D610B">
        <w:rPr>
          <w:rFonts w:cs="Calibri"/>
          <w:color w:val="000000"/>
        </w:rPr>
        <w:fldChar w:fldCharType="begin"/>
      </w:r>
      <w:r>
        <w:rPr>
          <w:rFonts w:cs="Calibri"/>
          <w:color w:val="000000"/>
        </w:rPr>
        <w:instrText xml:space="preserve"> ADDIN EN.CITE &lt;EndNote&gt;&lt;Cite&gt;&lt;Author&gt;Gordon&lt;/Author&gt;&lt;Year&gt;2000&lt;/Year&gt;&lt;RecNum&gt;1&lt;/RecNum&gt;&lt;DisplayText&gt;[1]&lt;/DisplayText&gt;&lt;record&gt;&lt;rec-number&gt;1&lt;/rec-number&gt;&lt;foreign-keys&gt;&lt;key app="EN" db-id="w2z9spwa2psvsbezv5pp95rhep05rewsvsvv"&gt;1&lt;/key&gt;&lt;/foreign-keys&gt;&lt;ref-type name="Journal Article"&gt;17&lt;/ref-type&gt;&lt;contributors&gt;&lt;authors&gt;&lt;author&gt;R. G. Gordon&lt;/author&gt;&lt;/authors&gt;&lt;/contributors&gt;&lt;titles&gt;&lt;title&gt;Criteria for choosing Transparent Conductor&lt;/title&gt;&lt;secondary-title&gt;MRS Bulletin&lt;/secondary-title&gt;&lt;/titles&gt;&lt;periodical&gt;&lt;full-title&gt;MRS Bulletin&lt;/full-title&gt;&lt;/periodical&gt;&lt;pages&gt;52&lt;/pages&gt;&lt;volume&gt;25&lt;/volume&gt;&lt;dates&gt;&lt;year&gt;2000&lt;/year&gt;&lt;/dates&gt;&lt;urls&gt;&lt;/urls&gt;&lt;/record&gt;&lt;/Cite&gt;&lt;/EndNote&gt;</w:instrText>
      </w:r>
      <w:r w:rsidR="003D610B">
        <w:rPr>
          <w:rFonts w:cs="Calibri"/>
          <w:color w:val="000000"/>
        </w:rPr>
        <w:fldChar w:fldCharType="separate"/>
      </w:r>
      <w:r>
        <w:rPr>
          <w:rFonts w:cs="Calibri"/>
          <w:noProof/>
          <w:color w:val="000000"/>
        </w:rPr>
        <w:t>[</w:t>
      </w:r>
      <w:hyperlink w:anchor="_ENREF_2_1" w:tooltip="Gordon, 2000 #1" w:history="1">
        <w:r>
          <w:rPr>
            <w:rFonts w:cs="Calibri"/>
            <w:noProof/>
            <w:color w:val="000000"/>
          </w:rPr>
          <w:t>1</w:t>
        </w:r>
      </w:hyperlink>
      <w:r>
        <w:rPr>
          <w:rFonts w:cs="Calibri"/>
          <w:noProof/>
          <w:color w:val="000000"/>
        </w:rPr>
        <w:t>]</w:t>
      </w:r>
      <w:r w:rsidR="003D610B">
        <w:rPr>
          <w:rFonts w:cs="Calibri"/>
          <w:color w:val="000000"/>
        </w:rPr>
        <w:fldChar w:fldCharType="end"/>
      </w:r>
      <w:r>
        <w:rPr>
          <w:rFonts w:cs="Calibri"/>
          <w:color w:val="000000"/>
        </w:rPr>
        <w:t>. Of great importance is the ratio of electrical conductivity (</w:t>
      </w:r>
      <w:r w:rsidRPr="00A70559">
        <w:rPr>
          <w:rFonts w:cs="Calibri"/>
          <w:b/>
          <w:color w:val="000000"/>
        </w:rPr>
        <w:sym w:font="Symbol" w:char="F073"/>
      </w:r>
      <w:r>
        <w:rPr>
          <w:rFonts w:cs="Calibri"/>
          <w:color w:val="000000"/>
        </w:rPr>
        <w:t>) to the optical absorption coefficient (</w:t>
      </w:r>
      <w:r w:rsidRPr="00A70559">
        <w:rPr>
          <w:rFonts w:cs="Calibri"/>
          <w:b/>
          <w:color w:val="000000"/>
        </w:rPr>
        <w:sym w:font="Symbol" w:char="F061"/>
      </w:r>
      <w:r>
        <w:rPr>
          <w:rFonts w:cs="Calibri"/>
          <w:color w:val="000000"/>
        </w:rPr>
        <w:t xml:space="preserve">) of the transparent conducting material. This ratio is expressed in </w:t>
      </w:r>
      <w:r w:rsidRPr="0045460B">
        <w:rPr>
          <w:rFonts w:cs="Calibri"/>
          <w:color w:val="000000"/>
        </w:rPr>
        <w:t>equation 1-1</w:t>
      </w:r>
      <w:r>
        <w:rPr>
          <w:rFonts w:cs="Calibri"/>
          <w:color w:val="000000"/>
        </w:rPr>
        <w:t xml:space="preserve">, and quantitatively measures the performance of these materials. </w:t>
      </w:r>
    </w:p>
    <w:p w:rsidR="00262D11" w:rsidRPr="00036CA8" w:rsidRDefault="00262D11" w:rsidP="00262D11">
      <w:pPr>
        <w:pStyle w:val="Caption"/>
        <w:jc w:val="center"/>
        <w:rPr>
          <w:b w:val="0"/>
        </w:rPr>
      </w:pPr>
      <w:r>
        <w:rPr>
          <w:rFonts w:cs="Calibri"/>
          <w:noProof/>
          <w:color w:val="000000"/>
          <w:position w:val="-14"/>
          <w:sz w:val="52"/>
        </w:rPr>
        <w:drawing>
          <wp:inline distT="0" distB="0" distL="0" distR="0">
            <wp:extent cx="1463040" cy="294640"/>
            <wp:effectExtent l="25400" t="0" r="1016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ve:AlternateContent xmlns:ma="http://schemas.microsoft.com/office/mac/drawingml/2008/main">
                    <ve:Choice Requires="ma">
                      <pic:blipFill>
                        <a:blip r:embed="rId14"/>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5"/>
                        <a:srcRect/>
                        <a:stretch>
                          <a:fillRect/>
                        </a:stretch>
                      </pic:blipFill>
                    </ve:Fallback>
                  </ve:AlternateContent>
                  <pic:spPr bwMode="auto">
                    <a:xfrm>
                      <a:off x="0" y="0"/>
                      <a:ext cx="1463040" cy="294640"/>
                    </a:xfrm>
                    <a:prstGeom prst="rect">
                      <a:avLst/>
                    </a:prstGeom>
                    <a:noFill/>
                    <a:ln w="9525">
                      <a:noFill/>
                      <a:miter lim="800000"/>
                      <a:headEnd/>
                      <a:tailEnd/>
                    </a:ln>
                  </pic:spPr>
                </pic:pic>
              </a:graphicData>
            </a:graphic>
          </wp:inline>
        </w:drawing>
      </w:r>
      <w:r w:rsidRPr="00C9759C">
        <w:rPr>
          <w:rFonts w:cs="Calibri"/>
          <w:color w:val="000000"/>
          <w:sz w:val="52"/>
        </w:rPr>
        <w:t xml:space="preserve">  </w:t>
      </w:r>
      <w:r>
        <w:rPr>
          <w:rFonts w:cs="Calibri"/>
          <w:color w:val="000000"/>
          <w:sz w:val="52"/>
        </w:rPr>
        <w:t xml:space="preserve">     </w:t>
      </w:r>
      <w:r w:rsidRPr="00C9759C">
        <w:rPr>
          <w:rFonts w:cs="Calibri"/>
          <w:color w:val="000000"/>
          <w:sz w:val="52"/>
        </w:rPr>
        <w:t xml:space="preserve">  </w:t>
      </w:r>
      <w:r w:rsidRPr="00036CA8">
        <w:rPr>
          <w:b w:val="0"/>
        </w:rPr>
        <w:t xml:space="preserve">Eq. 1- </w:t>
      </w:r>
      <w:r w:rsidR="003D610B" w:rsidRPr="00036CA8">
        <w:rPr>
          <w:b w:val="0"/>
        </w:rPr>
        <w:fldChar w:fldCharType="begin"/>
      </w:r>
      <w:r w:rsidRPr="00036CA8">
        <w:rPr>
          <w:b w:val="0"/>
        </w:rPr>
        <w:instrText xml:space="preserve"> SEQ Eq._1- \* ARABIC </w:instrText>
      </w:r>
      <w:r w:rsidR="003D610B" w:rsidRPr="00036CA8">
        <w:rPr>
          <w:b w:val="0"/>
        </w:rPr>
        <w:fldChar w:fldCharType="separate"/>
      </w:r>
      <w:r>
        <w:rPr>
          <w:b w:val="0"/>
          <w:noProof/>
        </w:rPr>
        <w:t>1</w:t>
      </w:r>
      <w:r w:rsidR="003D610B" w:rsidRPr="00036CA8">
        <w:rPr>
          <w:b w:val="0"/>
        </w:rPr>
        <w:fldChar w:fldCharType="end"/>
      </w:r>
    </w:p>
    <w:p w:rsidR="00262D11" w:rsidRPr="006D18B9" w:rsidRDefault="00262D11" w:rsidP="00262D11"/>
    <w:p w:rsidR="00262D11" w:rsidRPr="00A70559" w:rsidRDefault="00262D11" w:rsidP="00262D11">
      <w:pPr>
        <w:spacing w:line="360" w:lineRule="auto"/>
        <w:jc w:val="both"/>
        <w:rPr>
          <w:rFonts w:cs="Calibri"/>
          <w:color w:val="000000"/>
        </w:rPr>
      </w:pPr>
      <w:proofErr w:type="gramStart"/>
      <w:r>
        <w:rPr>
          <w:rFonts w:cs="Calibri"/>
          <w:color w:val="000000"/>
        </w:rPr>
        <w:t>where</w:t>
      </w:r>
      <w:proofErr w:type="gramEnd"/>
      <w:r>
        <w:rPr>
          <w:rFonts w:cs="Calibri"/>
          <w:color w:val="000000"/>
        </w:rPr>
        <w:t xml:space="preserve"> R</w:t>
      </w:r>
      <w:r>
        <w:rPr>
          <w:rFonts w:cs="Calibri"/>
          <w:color w:val="000000"/>
          <w:vertAlign w:val="subscript"/>
        </w:rPr>
        <w:t>S</w:t>
      </w:r>
      <w:r>
        <w:rPr>
          <w:rFonts w:cs="Calibri"/>
          <w:color w:val="000000"/>
        </w:rPr>
        <w:t xml:space="preserve"> is the sheet resistance, T is the total visible transmission, and R is the total visible reflectance </w:t>
      </w:r>
      <w:r w:rsidR="003D610B">
        <w:rPr>
          <w:rFonts w:cs="Calibri"/>
          <w:color w:val="000000"/>
        </w:rPr>
        <w:fldChar w:fldCharType="begin"/>
      </w:r>
      <w:r>
        <w:rPr>
          <w:rFonts w:cs="Calibri"/>
          <w:color w:val="000000"/>
        </w:rPr>
        <w:instrText xml:space="preserve"> ADDIN EN.CITE &lt;EndNote&gt;&lt;Cite&gt;&lt;Author&gt;Gordon&lt;/Author&gt;&lt;Year&gt;2000&lt;/Year&gt;&lt;RecNum&gt;1&lt;/RecNum&gt;&lt;DisplayText&gt;[1]&lt;/DisplayText&gt;&lt;record&gt;&lt;rec-number&gt;1&lt;/rec-number&gt;&lt;foreign-keys&gt;&lt;key app="EN" db-id="w2z9spwa2psvsbezv5pp95rhep05rewsvsvv"&gt;1&lt;/key&gt;&lt;/foreign-keys&gt;&lt;ref-type name="Journal Article"&gt;17&lt;/ref-type&gt;&lt;contributors&gt;&lt;authors&gt;&lt;author&gt;R. G. Gordon&lt;/author&gt;&lt;/authors&gt;&lt;/contributors&gt;&lt;titles&gt;&lt;title&gt;Criteria for choosing Transparent Conductor&lt;/title&gt;&lt;secondary-title&gt;MRS Bulletin&lt;/secondary-title&gt;&lt;/titles&gt;&lt;periodical&gt;&lt;full-title&gt;MRS Bulletin&lt;/full-title&gt;&lt;/periodical&gt;&lt;pages&gt;52&lt;/pages&gt;&lt;volume&gt;25&lt;/volume&gt;&lt;dates&gt;&lt;year&gt;2000&lt;/year&gt;&lt;/dates&gt;&lt;urls&gt;&lt;/urls&gt;&lt;/record&gt;&lt;/Cite&gt;&lt;/EndNote&gt;</w:instrText>
      </w:r>
      <w:r w:rsidR="003D610B">
        <w:rPr>
          <w:rFonts w:cs="Calibri"/>
          <w:color w:val="000000"/>
        </w:rPr>
        <w:fldChar w:fldCharType="separate"/>
      </w:r>
      <w:r>
        <w:rPr>
          <w:rFonts w:cs="Calibri"/>
          <w:noProof/>
          <w:color w:val="000000"/>
        </w:rPr>
        <w:t>[</w:t>
      </w:r>
      <w:hyperlink w:anchor="_ENREF_2_1" w:tooltip="Gordon, 2000 #1" w:history="1">
        <w:r>
          <w:rPr>
            <w:rFonts w:cs="Calibri"/>
            <w:noProof/>
            <w:color w:val="000000"/>
          </w:rPr>
          <w:t>1</w:t>
        </w:r>
      </w:hyperlink>
      <w:r>
        <w:rPr>
          <w:rFonts w:cs="Calibri"/>
          <w:noProof/>
          <w:color w:val="000000"/>
        </w:rPr>
        <w:t>]</w:t>
      </w:r>
      <w:r w:rsidR="003D610B">
        <w:rPr>
          <w:rFonts w:cs="Calibri"/>
          <w:color w:val="000000"/>
        </w:rPr>
        <w:fldChar w:fldCharType="end"/>
      </w:r>
      <w:r>
        <w:rPr>
          <w:rFonts w:cs="Calibri"/>
          <w:color w:val="000000"/>
        </w:rPr>
        <w:t>.</w:t>
      </w:r>
    </w:p>
    <w:p w:rsidR="00262D11" w:rsidRDefault="00262D11" w:rsidP="00262D11">
      <w:pPr>
        <w:spacing w:line="360" w:lineRule="auto"/>
        <w:jc w:val="both"/>
        <w:rPr>
          <w:rFonts w:cs="Calibri"/>
          <w:color w:val="000000"/>
        </w:rPr>
      </w:pPr>
    </w:p>
    <w:p w:rsidR="00262D11" w:rsidRPr="00F91C67" w:rsidRDefault="00262D11" w:rsidP="00262D11">
      <w:pPr>
        <w:spacing w:line="360" w:lineRule="auto"/>
        <w:jc w:val="both"/>
        <w:rPr>
          <w:rFonts w:cs="Calibri"/>
          <w:color w:val="000000"/>
        </w:rPr>
      </w:pPr>
      <w:r>
        <w:rPr>
          <w:rFonts w:cs="Calibri"/>
          <w:color w:val="000000"/>
        </w:rPr>
        <w:t xml:space="preserve">Transparent conducting oxides usually satisfy two conditions, (1) in order to transmit at least 85% of visible light the band gap should be more than 3.0 </w:t>
      </w:r>
      <w:proofErr w:type="spellStart"/>
      <w:r>
        <w:rPr>
          <w:rFonts w:cs="Calibri"/>
          <w:color w:val="000000"/>
        </w:rPr>
        <w:t>eV</w:t>
      </w:r>
      <w:proofErr w:type="spellEnd"/>
      <w:r>
        <w:rPr>
          <w:rFonts w:cs="Calibri"/>
          <w:color w:val="000000"/>
        </w:rPr>
        <w:t xml:space="preserve">, and (2) there should be easy transition from transparent oxide semiconductor to metallic conductor </w:t>
      </w:r>
      <w:r w:rsidR="003D610B">
        <w:rPr>
          <w:rFonts w:cs="Calibri"/>
          <w:color w:val="000000"/>
        </w:rPr>
        <w:fldChar w:fldCharType="begin"/>
      </w:r>
      <w:r>
        <w:rPr>
          <w:rFonts w:cs="Calibri"/>
          <w:color w:val="000000"/>
        </w:rPr>
        <w:instrText xml:space="preserve"> ADDIN EN.CITE &lt;EndNote&gt;&lt;Cite&gt;&lt;Author&gt;Hoel&lt;/Author&gt;&lt;Year&gt;2010&lt;/Year&gt;&lt;RecNum&gt;2&lt;/RecNum&gt;&lt;DisplayText&gt;[2]&lt;/DisplayText&gt;&lt;record&gt;&lt;rec-number&gt;2&lt;/rec-number&gt;&lt;foreign-keys&gt;&lt;key app="EN" db-id="w2z9spwa2psvsbezv5pp95rhep05rewsvsvv"&gt;2&lt;/key&gt;&lt;/foreign-keys&gt;&lt;ref-type name="Journal Article"&gt;17&lt;/ref-type&gt;&lt;contributors&gt;&lt;authors&gt;&lt;author&gt;Hoel, Cathleen A&lt;/author&gt;&lt;author&gt;Mason, Thomas O&lt;/author&gt;&lt;author&gt;Gaillard, Jean-François&lt;/author&gt;&lt;author&gt;Poeppelmeier, Kenneth R&lt;/author&gt;&lt;/authors&gt;&lt;/contributors&gt;&lt;titles&gt;&lt;title&gt;Transparent conducting oxides in the ZnO-In2O3-SnO2 system&lt;/title&gt;&lt;secondary-title&gt;Chemistry of Materials&lt;/secondary-title&gt;&lt;/titles&gt;&lt;periodical&gt;&lt;full-title&gt;Chemistry of Materials&lt;/full-title&gt;&lt;/periodical&gt;&lt;pages&gt;3569-3579&lt;/pages&gt;&lt;volume&gt;22&lt;/volume&gt;&lt;number&gt;12&lt;/number&gt;&lt;dates&gt;&lt;year&gt;2010&lt;/year&gt;&lt;/dates&gt;&lt;isbn&gt;0897-4756&lt;/isbn&gt;&lt;urls&gt;&lt;/urls&gt;&lt;/record&gt;&lt;/Cite&gt;&lt;/EndNote&gt;</w:instrText>
      </w:r>
      <w:r w:rsidR="003D610B">
        <w:rPr>
          <w:rFonts w:cs="Calibri"/>
          <w:color w:val="000000"/>
        </w:rPr>
        <w:fldChar w:fldCharType="separate"/>
      </w:r>
      <w:r>
        <w:rPr>
          <w:rFonts w:cs="Calibri"/>
          <w:noProof/>
          <w:color w:val="000000"/>
        </w:rPr>
        <w:t>[</w:t>
      </w:r>
      <w:hyperlink w:anchor="_ENREF_2_2" w:tooltip="Hoel, 2010 #2" w:history="1">
        <w:r>
          <w:rPr>
            <w:rFonts w:cs="Calibri"/>
            <w:noProof/>
            <w:color w:val="000000"/>
          </w:rPr>
          <w:t>2</w:t>
        </w:r>
      </w:hyperlink>
      <w:r>
        <w:rPr>
          <w:rFonts w:cs="Calibri"/>
          <w:noProof/>
          <w:color w:val="000000"/>
        </w:rPr>
        <w:t>]</w:t>
      </w:r>
      <w:r w:rsidR="003D610B">
        <w:rPr>
          <w:rFonts w:cs="Calibri"/>
          <w:color w:val="000000"/>
        </w:rPr>
        <w:fldChar w:fldCharType="end"/>
      </w:r>
      <w:r>
        <w:rPr>
          <w:rFonts w:cs="Calibri"/>
          <w:color w:val="000000"/>
        </w:rPr>
        <w:t xml:space="preserve">. The energy band gaps of different materials are shown in </w:t>
      </w:r>
      <w:r w:rsidR="00272C7A">
        <w:rPr>
          <w:rFonts w:cs="Calibri"/>
          <w:color w:val="000000"/>
        </w:rPr>
        <w:fldChar w:fldCharType="begin"/>
      </w:r>
      <w:r w:rsidR="00272C7A">
        <w:rPr>
          <w:rFonts w:cs="Calibri"/>
          <w:color w:val="000000"/>
        </w:rPr>
        <w:instrText xml:space="preserve"> REF _Ref223414804 \h </w:instrText>
      </w:r>
      <w:r w:rsidR="00A97424" w:rsidRPr="00272C7A">
        <w:rPr>
          <w:rFonts w:cs="Calibri"/>
          <w:color w:val="000000"/>
        </w:rPr>
      </w:r>
      <w:r w:rsidR="00272C7A">
        <w:rPr>
          <w:rFonts w:cs="Calibri"/>
          <w:color w:val="000000"/>
        </w:rPr>
        <w:fldChar w:fldCharType="separate"/>
      </w:r>
      <w:r w:rsidR="00272C7A">
        <w:t xml:space="preserve">Figure </w:t>
      </w:r>
      <w:r w:rsidR="00272C7A">
        <w:rPr>
          <w:noProof/>
        </w:rPr>
        <w:t>1</w:t>
      </w:r>
      <w:r w:rsidR="00272C7A">
        <w:rPr>
          <w:rFonts w:cs="Calibri"/>
          <w:color w:val="000000"/>
        </w:rPr>
        <w:fldChar w:fldCharType="end"/>
      </w:r>
      <w:r w:rsidR="00471DC0">
        <w:rPr>
          <w:rFonts w:cs="Calibri"/>
          <w:color w:val="000000"/>
        </w:rPr>
        <w:t xml:space="preserve"> (Appendix A)</w:t>
      </w:r>
      <w:r>
        <w:rPr>
          <w:rFonts w:cs="Calibri"/>
          <w:color w:val="000000"/>
        </w:rPr>
        <w:t xml:space="preserve">. In order to convert a material of high band gap to a metallic conductor, the oxide should undergo degenerate doping thereby increasing the free carrier density that will be enough to move the Fermi level into the conduction band. Doping to degeneracy requires donors in form of point defects or impurities with ionization energy close to the conduction band </w:t>
      </w:r>
      <w:r w:rsidR="003D610B">
        <w:rPr>
          <w:rFonts w:cs="Calibri"/>
          <w:color w:val="000000"/>
        </w:rPr>
        <w:fldChar w:fldCharType="begin"/>
      </w:r>
      <w:r>
        <w:rPr>
          <w:rFonts w:cs="Calibri"/>
          <w:color w:val="000000"/>
        </w:rPr>
        <w:instrText xml:space="preserve"> ADDIN EN.CITE &lt;EndNote&gt;&lt;Cite&gt;&lt;Author&gt;Fortunato&lt;/Author&gt;&lt;Year&gt;2007&lt;/Year&gt;&lt;RecNum&gt;3&lt;/RecNum&gt;&lt;DisplayText&gt;[3]&lt;/DisplayText&gt;&lt;record&gt;&lt;rec-number&gt;3&lt;/rec-number&gt;&lt;foreign-keys&gt;&lt;key app="EN" db-id="w2z9spwa2psvsbezv5pp95rhep05rewsvsvv"&gt;3&lt;/key&gt;&lt;/foreign-keys&gt;&lt;ref-type name="Journal Article"&gt;17&lt;/ref-type&gt;&lt;contributors&gt;&lt;authors&gt;&lt;author&gt;Fortunato, Elvira&lt;/author&gt;&lt;author&gt;Ginley, David&lt;/author&gt;&lt;author&gt;Hosono, Hideo&lt;/author&gt;&lt;author&gt;Paine, David C&lt;/author&gt;&lt;/authors&gt;&lt;/contributors&gt;&lt;titles&gt;&lt;title&gt;Transparent conducting oxides for photovoltaics&lt;/title&gt;&lt;secondary-title&gt;Mrs Bulletin&lt;/secondary-title&gt;&lt;/titles&gt;&lt;periodical&gt;&lt;full-title&gt;MRS Bulletin&lt;/full-title&gt;&lt;/periodical&gt;&lt;pages&gt;242-247&lt;/pages&gt;&lt;volume&gt;32&lt;/volume&gt;&lt;number&gt;03&lt;/number&gt;&lt;dates&gt;&lt;year&gt;2007&lt;/year&gt;&lt;/dates&gt;&lt;isbn&gt;1938-1425&lt;/isbn&gt;&lt;urls&gt;&lt;/urls&gt;&lt;/record&gt;&lt;/Cite&gt;&lt;/EndNote&gt;</w:instrText>
      </w:r>
      <w:r w:rsidR="003D610B">
        <w:rPr>
          <w:rFonts w:cs="Calibri"/>
          <w:color w:val="000000"/>
        </w:rPr>
        <w:fldChar w:fldCharType="separate"/>
      </w:r>
      <w:r>
        <w:rPr>
          <w:rFonts w:cs="Calibri"/>
          <w:noProof/>
          <w:color w:val="000000"/>
        </w:rPr>
        <w:t>[</w:t>
      </w:r>
      <w:hyperlink w:anchor="_ENREF_2_3" w:tooltip="Fortunato, 2007 #3" w:history="1">
        <w:r>
          <w:rPr>
            <w:rFonts w:cs="Calibri"/>
            <w:noProof/>
            <w:color w:val="000000"/>
          </w:rPr>
          <w:t>3</w:t>
        </w:r>
      </w:hyperlink>
      <w:r>
        <w:rPr>
          <w:rFonts w:cs="Calibri"/>
          <w:noProof/>
          <w:color w:val="000000"/>
        </w:rPr>
        <w:t>]</w:t>
      </w:r>
      <w:r w:rsidR="003D610B">
        <w:rPr>
          <w:rFonts w:cs="Calibri"/>
          <w:color w:val="000000"/>
        </w:rPr>
        <w:fldChar w:fldCharType="end"/>
      </w:r>
      <w:r>
        <w:rPr>
          <w:rFonts w:cs="Calibri"/>
          <w:color w:val="000000"/>
        </w:rPr>
        <w:t xml:space="preserve">. The product of free-electron concentration and the electron mobility influences the increase in conductivity. The highest number of electronically </w:t>
      </w:r>
      <w:proofErr w:type="spellStart"/>
      <w:r>
        <w:rPr>
          <w:rFonts w:cs="Calibri"/>
          <w:color w:val="000000"/>
        </w:rPr>
        <w:t>dopant</w:t>
      </w:r>
      <w:proofErr w:type="spellEnd"/>
      <w:r>
        <w:rPr>
          <w:rFonts w:cs="Calibri"/>
          <w:color w:val="000000"/>
        </w:rPr>
        <w:t xml:space="preserve"> atoms that can be accommodated in the lattice, determines the free-electron concentrations in semiconductors with wide band gaps </w:t>
      </w:r>
      <w:r w:rsidR="003D610B">
        <w:rPr>
          <w:rFonts w:cs="Calibri"/>
          <w:color w:val="000000"/>
        </w:rPr>
        <w:fldChar w:fldCharType="begin"/>
      </w:r>
      <w:r>
        <w:rPr>
          <w:rFonts w:cs="Calibri"/>
          <w:color w:val="000000"/>
        </w:rPr>
        <w:instrText xml:space="preserve"> ADDIN EN.CITE &lt;EndNote&gt;&lt;Cite&gt;&lt;Author&gt;Gordon&lt;/Author&gt;&lt;Year&gt;2000&lt;/Year&gt;&lt;RecNum&gt;1&lt;/RecNum&gt;&lt;DisplayText&gt;[1]&lt;/DisplayText&gt;&lt;record&gt;&lt;rec-number&gt;1&lt;/rec-number&gt;&lt;foreign-keys&gt;&lt;key app="EN" db-id="w2z9spwa2psvsbezv5pp95rhep05rewsvsvv"&gt;1&lt;/key&gt;&lt;/foreign-keys&gt;&lt;ref-type name="Journal Article"&gt;17&lt;/ref-type&gt;&lt;contributors&gt;&lt;authors&gt;&lt;author&gt;R. G. Gordon&lt;/author&gt;&lt;/authors&gt;&lt;/contributors&gt;&lt;titles&gt;&lt;title&gt;Criteria for choosing Transparent Conductor&lt;/title&gt;&lt;secondary-title&gt;MRS Bulletin&lt;/secondary-title&gt;&lt;/titles&gt;&lt;periodical&gt;&lt;full-title&gt;MRS Bulletin&lt;/full-title&gt;&lt;/periodical&gt;&lt;pages&gt;52&lt;/pages&gt;&lt;volume&gt;25&lt;/volume&gt;&lt;dates&gt;&lt;year&gt;2000&lt;/year&gt;&lt;/dates&gt;&lt;urls&gt;&lt;/urls&gt;&lt;/record&gt;&lt;/Cite&gt;&lt;/EndNote&gt;</w:instrText>
      </w:r>
      <w:r w:rsidR="003D610B">
        <w:rPr>
          <w:rFonts w:cs="Calibri"/>
          <w:color w:val="000000"/>
        </w:rPr>
        <w:fldChar w:fldCharType="separate"/>
      </w:r>
      <w:r>
        <w:rPr>
          <w:rFonts w:cs="Calibri"/>
          <w:noProof/>
          <w:color w:val="000000"/>
        </w:rPr>
        <w:t>[</w:t>
      </w:r>
      <w:hyperlink w:anchor="_ENREF_2_1" w:tooltip="Gordon, 2000 #1" w:history="1">
        <w:r>
          <w:rPr>
            <w:rFonts w:cs="Calibri"/>
            <w:noProof/>
            <w:color w:val="000000"/>
          </w:rPr>
          <w:t>1</w:t>
        </w:r>
      </w:hyperlink>
      <w:r>
        <w:rPr>
          <w:rFonts w:cs="Calibri"/>
          <w:noProof/>
          <w:color w:val="000000"/>
        </w:rPr>
        <w:t>]</w:t>
      </w:r>
      <w:r w:rsidR="003D610B">
        <w:rPr>
          <w:rFonts w:cs="Calibri"/>
          <w:color w:val="000000"/>
        </w:rPr>
        <w:fldChar w:fldCharType="end"/>
      </w:r>
      <w:r>
        <w:rPr>
          <w:rFonts w:cs="Calibri"/>
          <w:color w:val="000000"/>
        </w:rPr>
        <w:t xml:space="preserve">.  </w:t>
      </w:r>
    </w:p>
    <w:p w:rsidR="00262D11" w:rsidRDefault="00262D11" w:rsidP="00262D11">
      <w:pPr>
        <w:spacing w:line="360" w:lineRule="auto"/>
        <w:jc w:val="both"/>
        <w:rPr>
          <w:rFonts w:eastAsiaTheme="minorHAnsi" w:cs="Times New Roman"/>
          <w:szCs w:val="20"/>
        </w:rPr>
      </w:pPr>
    </w:p>
    <w:p w:rsidR="00262D11" w:rsidRDefault="00262D11" w:rsidP="00262D11">
      <w:pPr>
        <w:spacing w:line="360" w:lineRule="auto"/>
        <w:jc w:val="both"/>
        <w:rPr>
          <w:rFonts w:eastAsiaTheme="minorHAnsi" w:cs="Times New Roman"/>
          <w:szCs w:val="20"/>
        </w:rPr>
      </w:pPr>
      <w:r>
        <w:rPr>
          <w:rFonts w:eastAsiaTheme="minorHAnsi" w:cs="Times New Roman"/>
          <w:szCs w:val="20"/>
        </w:rPr>
        <w:t xml:space="preserve">Another important factor that affects the properties of </w:t>
      </w:r>
      <w:proofErr w:type="spellStart"/>
      <w:r>
        <w:rPr>
          <w:rFonts w:eastAsiaTheme="minorHAnsi" w:cs="Times New Roman"/>
          <w:szCs w:val="20"/>
        </w:rPr>
        <w:t>TCOs</w:t>
      </w:r>
      <w:proofErr w:type="spellEnd"/>
      <w:r>
        <w:rPr>
          <w:rFonts w:eastAsiaTheme="minorHAnsi" w:cs="Times New Roman"/>
          <w:szCs w:val="20"/>
        </w:rPr>
        <w:t xml:space="preserve"> is the preparation/deposition method. Some chemical preparative methods include chemical vapor deposition (CVD), chemical bath deposition, sol-gel, and electroplating; while the physical methods include evaporation, sputter deposition, and pulsed laser deposition </w:t>
      </w:r>
      <w:r w:rsidR="003D610B">
        <w:rPr>
          <w:rFonts w:eastAsiaTheme="minorHAnsi" w:cs="Times New Roman"/>
          <w:szCs w:val="20"/>
        </w:rPr>
        <w:fldChar w:fldCharType="begin"/>
      </w:r>
      <w:r>
        <w:rPr>
          <w:rFonts w:eastAsiaTheme="minorHAnsi" w:cs="Times New Roman"/>
          <w:szCs w:val="20"/>
        </w:rPr>
        <w:instrText xml:space="preserve"> ADDIN EN.CITE &lt;EndNote&gt;&lt;Cite&gt;&lt;Author&gt;Gordon&lt;/Author&gt;&lt;Year&gt;2000&lt;/Year&gt;&lt;RecNum&gt;1&lt;/RecNum&gt;&lt;DisplayText&gt;[1, 4]&lt;/DisplayText&gt;&lt;record&gt;&lt;rec-number&gt;1&lt;/rec-number&gt;&lt;foreign-keys&gt;&lt;key app="EN" db-id="w2z9spwa2psvsbezv5pp95rhep05rewsvsvv"&gt;1&lt;/key&gt;&lt;/foreign-keys&gt;&lt;ref-type name="Journal Article"&gt;17&lt;/ref-type&gt;&lt;contributors&gt;&lt;authors&gt;&lt;author&gt;R. G. Gordon&lt;/author&gt;&lt;/authors&gt;&lt;/contributors&gt;&lt;titles&gt;&lt;title&gt;Criteria for choosing Transparent Conductor&lt;/title&gt;&lt;secondary-title&gt;MRS Bulletin&lt;/secondary-title&gt;&lt;/titles&gt;&lt;periodical&gt;&lt;full-title&gt;MRS Bulletin&lt;/full-title&gt;&lt;/periodical&gt;&lt;pages&gt;52&lt;/pages&gt;&lt;volume&gt;25&lt;/volume&gt;&lt;dates&gt;&lt;year&gt;2000&lt;/year&gt;&lt;/dates&gt;&lt;urls&gt;&lt;/urls&gt;&lt;/record&gt;&lt;/Cite&gt;&lt;Cite&gt;&lt;Author&gt;Granqvist&lt;/Author&gt;&lt;Year&gt;2007&lt;/Year&gt;&lt;RecNum&gt;4&lt;/RecNum&gt;&lt;record&gt;&lt;rec-number&gt;4&lt;/rec-number&gt;&lt;foreign-keys&gt;&lt;key app="EN" db-id="w2z9spwa2psvsbezv5pp95rhep05rewsvsvv"&gt;4&lt;/key&gt;&lt;/foreign-keys&gt;&lt;ref-type name="Journal Article"&gt;17&lt;/ref-type&gt;&lt;contributors&gt;&lt;authors&gt;&lt;author&gt;Granqvist, Claes G&lt;/author&gt;&lt;/authors&gt;&lt;/contributors&gt;&lt;titles&gt;&lt;title&gt;Transparent conductors as solar energy materials: a panoramic review&lt;/title&gt;&lt;secondary-title&gt;Solar Energy Materials and Solar Cells&lt;/secondary-title&gt;&lt;/titles&gt;&lt;periodical&gt;&lt;full-title&gt;Solar Energy Materials and Solar Cells&lt;/full-title&gt;&lt;/periodical&gt;&lt;pages&gt;1529-1598&lt;/pages&gt;&lt;volume&gt;91&lt;/volume&gt;&lt;number&gt;17&lt;/number&gt;&lt;dates&gt;&lt;year&gt;2007&lt;/year&gt;&lt;/dates&gt;&lt;isbn&gt;0927-0248&lt;/isbn&gt;&lt;urls&gt;&lt;/urls&gt;&lt;/record&gt;&lt;/Cite&gt;&lt;/EndNote&gt;</w:instrText>
      </w:r>
      <w:r w:rsidR="003D610B">
        <w:rPr>
          <w:rFonts w:eastAsiaTheme="minorHAnsi" w:cs="Times New Roman"/>
          <w:szCs w:val="20"/>
        </w:rPr>
        <w:fldChar w:fldCharType="separate"/>
      </w:r>
      <w:r>
        <w:rPr>
          <w:rFonts w:eastAsiaTheme="minorHAnsi" w:cs="Times New Roman"/>
          <w:noProof/>
          <w:szCs w:val="20"/>
        </w:rPr>
        <w:t>[</w:t>
      </w:r>
      <w:hyperlink w:anchor="_ENREF_2_1" w:tooltip="Gordon, 2000 #1" w:history="1">
        <w:r>
          <w:rPr>
            <w:rFonts w:eastAsiaTheme="minorHAnsi" w:cs="Times New Roman"/>
            <w:noProof/>
            <w:szCs w:val="20"/>
          </w:rPr>
          <w:t>1</w:t>
        </w:r>
      </w:hyperlink>
      <w:r>
        <w:rPr>
          <w:rFonts w:eastAsiaTheme="minorHAnsi" w:cs="Times New Roman"/>
          <w:noProof/>
          <w:szCs w:val="20"/>
        </w:rPr>
        <w:t xml:space="preserve">, </w:t>
      </w:r>
      <w:hyperlink w:anchor="_ENREF_2_4" w:tooltip="Granqvist, 2007 #4" w:history="1">
        <w:r>
          <w:rPr>
            <w:rFonts w:eastAsiaTheme="minorHAnsi" w:cs="Times New Roman"/>
            <w:noProof/>
            <w:szCs w:val="20"/>
          </w:rPr>
          <w:t>4</w:t>
        </w:r>
      </w:hyperlink>
      <w:r>
        <w:rPr>
          <w:rFonts w:eastAsiaTheme="minorHAnsi" w:cs="Times New Roman"/>
          <w:noProof/>
          <w:szCs w:val="20"/>
        </w:rPr>
        <w:t>]</w:t>
      </w:r>
      <w:r w:rsidR="003D610B">
        <w:rPr>
          <w:rFonts w:eastAsiaTheme="minorHAnsi" w:cs="Times New Roman"/>
          <w:szCs w:val="20"/>
        </w:rPr>
        <w:fldChar w:fldCharType="end"/>
      </w:r>
      <w:r>
        <w:rPr>
          <w:rFonts w:eastAsiaTheme="minorHAnsi" w:cs="Times New Roman"/>
          <w:szCs w:val="20"/>
        </w:rPr>
        <w:t xml:space="preserve">. Spray </w:t>
      </w:r>
      <w:proofErr w:type="spellStart"/>
      <w:r>
        <w:rPr>
          <w:rFonts w:eastAsiaTheme="minorHAnsi" w:cs="Times New Roman"/>
          <w:szCs w:val="20"/>
        </w:rPr>
        <w:t>pyrolysis</w:t>
      </w:r>
      <w:proofErr w:type="spellEnd"/>
      <w:r>
        <w:rPr>
          <w:rFonts w:eastAsiaTheme="minorHAnsi" w:cs="Times New Roman"/>
          <w:szCs w:val="20"/>
        </w:rPr>
        <w:t xml:space="preserve"> is a type of CVD and has been commonly used in deposition of </w:t>
      </w:r>
      <w:proofErr w:type="spellStart"/>
      <w:r>
        <w:rPr>
          <w:rFonts w:eastAsiaTheme="minorHAnsi" w:cs="Times New Roman"/>
          <w:szCs w:val="20"/>
        </w:rPr>
        <w:t>TCOs</w:t>
      </w:r>
      <w:proofErr w:type="spellEnd"/>
      <w:r>
        <w:rPr>
          <w:rFonts w:eastAsiaTheme="minorHAnsi" w:cs="Times New Roman"/>
          <w:szCs w:val="20"/>
        </w:rPr>
        <w:t xml:space="preserve">. Other methods include </w:t>
      </w:r>
      <w:proofErr w:type="spellStart"/>
      <w:r>
        <w:rPr>
          <w:rFonts w:eastAsiaTheme="minorHAnsi" w:cs="Times New Roman"/>
          <w:szCs w:val="20"/>
        </w:rPr>
        <w:t>cathodic</w:t>
      </w:r>
      <w:proofErr w:type="spellEnd"/>
      <w:r>
        <w:rPr>
          <w:rFonts w:eastAsiaTheme="minorHAnsi" w:cs="Times New Roman"/>
          <w:szCs w:val="20"/>
        </w:rPr>
        <w:t xml:space="preserve"> electro- deposition and anodic conversion </w:t>
      </w:r>
      <w:r w:rsidR="003D610B">
        <w:rPr>
          <w:rFonts w:eastAsiaTheme="minorHAnsi" w:cs="Times New Roman"/>
          <w:szCs w:val="20"/>
        </w:rPr>
        <w:fldChar w:fldCharType="begin"/>
      </w:r>
      <w:r>
        <w:rPr>
          <w:rFonts w:eastAsiaTheme="minorHAnsi" w:cs="Times New Roman"/>
          <w:szCs w:val="20"/>
        </w:rPr>
        <w:instrText xml:space="preserve"> ADDIN EN.CITE &lt;EndNote&gt;&lt;Cite&gt;&lt;Author&gt;Granqvist&lt;/Author&gt;&lt;Year&gt;2007&lt;/Year&gt;&lt;RecNum&gt;4&lt;/RecNum&gt;&lt;DisplayText&gt;[4]&lt;/DisplayText&gt;&lt;record&gt;&lt;rec-number&gt;4&lt;/rec-number&gt;&lt;foreign-keys&gt;&lt;key app="EN" db-id="w2z9spwa2psvsbezv5pp95rhep05rewsvsvv"&gt;4&lt;/key&gt;&lt;/foreign-keys&gt;&lt;ref-type name="Journal Article"&gt;17&lt;/ref-type&gt;&lt;contributors&gt;&lt;authors&gt;&lt;author&gt;Granqvist, Claes G&lt;/author&gt;&lt;/authors&gt;&lt;/contributors&gt;&lt;titles&gt;&lt;title&gt;Transparent conductors as solar energy materials: a panoramic review&lt;/title&gt;&lt;secondary-title&gt;Solar Energy Materials and Solar Cells&lt;/secondary-title&gt;&lt;/titles&gt;&lt;periodical&gt;&lt;full-title&gt;Solar Energy Materials and Solar Cells&lt;/full-title&gt;&lt;/periodical&gt;&lt;pages&gt;1529-1598&lt;/pages&gt;&lt;volume&gt;91&lt;/volume&gt;&lt;number&gt;17&lt;/number&gt;&lt;dates&gt;&lt;year&gt;2007&lt;/year&gt;&lt;/dates&gt;&lt;isbn&gt;0927-0248&lt;/isbn&gt;&lt;urls&gt;&lt;/urls&gt;&lt;/record&gt;&lt;/Cite&gt;&lt;/EndNote&gt;</w:instrText>
      </w:r>
      <w:r w:rsidR="003D610B">
        <w:rPr>
          <w:rFonts w:eastAsiaTheme="minorHAnsi" w:cs="Times New Roman"/>
          <w:szCs w:val="20"/>
        </w:rPr>
        <w:fldChar w:fldCharType="separate"/>
      </w:r>
      <w:r>
        <w:rPr>
          <w:rFonts w:eastAsiaTheme="minorHAnsi" w:cs="Times New Roman"/>
          <w:noProof/>
          <w:szCs w:val="20"/>
        </w:rPr>
        <w:t>[</w:t>
      </w:r>
      <w:hyperlink w:anchor="_ENREF_2_4" w:tooltip="Granqvist, 2007 #4" w:history="1">
        <w:r>
          <w:rPr>
            <w:rFonts w:eastAsiaTheme="minorHAnsi" w:cs="Times New Roman"/>
            <w:noProof/>
            <w:szCs w:val="20"/>
          </w:rPr>
          <w:t>4</w:t>
        </w:r>
      </w:hyperlink>
      <w:r>
        <w:rPr>
          <w:rFonts w:eastAsiaTheme="minorHAnsi" w:cs="Times New Roman"/>
          <w:noProof/>
          <w:szCs w:val="20"/>
        </w:rPr>
        <w:t>]</w:t>
      </w:r>
      <w:r w:rsidR="003D610B">
        <w:rPr>
          <w:rFonts w:eastAsiaTheme="minorHAnsi" w:cs="Times New Roman"/>
          <w:szCs w:val="20"/>
        </w:rPr>
        <w:fldChar w:fldCharType="end"/>
      </w:r>
      <w:r>
        <w:rPr>
          <w:rFonts w:eastAsiaTheme="minorHAnsi" w:cs="Times New Roman"/>
          <w:szCs w:val="20"/>
        </w:rPr>
        <w:t>.</w:t>
      </w:r>
    </w:p>
    <w:p w:rsidR="00262D11" w:rsidRDefault="00262D11" w:rsidP="00262D11">
      <w:pPr>
        <w:spacing w:line="360" w:lineRule="auto"/>
        <w:jc w:val="both"/>
        <w:rPr>
          <w:rFonts w:eastAsiaTheme="minorHAnsi" w:cs="Times New Roman"/>
          <w:szCs w:val="20"/>
        </w:rPr>
      </w:pPr>
    </w:p>
    <w:p w:rsidR="00262D11" w:rsidRPr="00F36716" w:rsidRDefault="00262D11" w:rsidP="00262D11">
      <w:pPr>
        <w:spacing w:line="360" w:lineRule="auto"/>
        <w:jc w:val="both"/>
        <w:rPr>
          <w:rFonts w:cs="Calibri"/>
          <w:color w:val="000000"/>
        </w:rPr>
      </w:pPr>
      <w:r>
        <w:rPr>
          <w:rFonts w:cs="Calibri"/>
          <w:color w:val="000000"/>
        </w:rPr>
        <w:t xml:space="preserve">Different material candidates are used for different applications and no one candidate might be suitable for all purposes and the method of fabrication might be dependent on application. Some of the common </w:t>
      </w:r>
      <w:proofErr w:type="spellStart"/>
      <w:r>
        <w:rPr>
          <w:rFonts w:cs="Calibri"/>
          <w:color w:val="000000"/>
        </w:rPr>
        <w:t>TCOs</w:t>
      </w:r>
      <w:proofErr w:type="spellEnd"/>
      <w:r>
        <w:rPr>
          <w:rFonts w:cs="Calibri"/>
          <w:color w:val="000000"/>
        </w:rPr>
        <w:t xml:space="preserve"> in use include SnO</w:t>
      </w:r>
      <w:r>
        <w:rPr>
          <w:rFonts w:cs="Calibri"/>
          <w:color w:val="000000"/>
          <w:vertAlign w:val="subscript"/>
        </w:rPr>
        <w:t>2</w:t>
      </w:r>
      <w:proofErr w:type="gramStart"/>
      <w:r>
        <w:rPr>
          <w:rFonts w:cs="Calibri"/>
          <w:color w:val="000000"/>
        </w:rPr>
        <w:t>:F</w:t>
      </w:r>
      <w:proofErr w:type="gramEnd"/>
      <w:r>
        <w:rPr>
          <w:rFonts w:cs="Calibri"/>
          <w:color w:val="000000"/>
        </w:rPr>
        <w:t xml:space="preserve">, </w:t>
      </w:r>
      <w:proofErr w:type="spellStart"/>
      <w:r>
        <w:rPr>
          <w:rFonts w:cs="Calibri"/>
          <w:color w:val="000000"/>
        </w:rPr>
        <w:t>ZnO</w:t>
      </w:r>
      <w:proofErr w:type="spellEnd"/>
      <w:r>
        <w:rPr>
          <w:rFonts w:cs="Calibri"/>
          <w:color w:val="000000"/>
        </w:rPr>
        <w:t>, In</w:t>
      </w:r>
      <w:r>
        <w:rPr>
          <w:rFonts w:cs="Calibri"/>
          <w:color w:val="000000"/>
          <w:vertAlign w:val="subscript"/>
        </w:rPr>
        <w:t>2</w:t>
      </w:r>
      <w:r>
        <w:rPr>
          <w:rFonts w:cs="Calibri"/>
          <w:color w:val="000000"/>
        </w:rPr>
        <w:t>O</w:t>
      </w:r>
      <w:r>
        <w:rPr>
          <w:rFonts w:cs="Calibri"/>
          <w:color w:val="000000"/>
          <w:vertAlign w:val="subscript"/>
        </w:rPr>
        <w:t>3</w:t>
      </w:r>
      <w:r>
        <w:rPr>
          <w:rFonts w:cs="Calibri"/>
          <w:color w:val="000000"/>
        </w:rPr>
        <w:t xml:space="preserve">:Sn (ITO) </w:t>
      </w:r>
      <w:proofErr w:type="spellStart"/>
      <w:r>
        <w:rPr>
          <w:rFonts w:cs="Calibri"/>
          <w:color w:val="000000"/>
        </w:rPr>
        <w:t>ZnO:F</w:t>
      </w:r>
      <w:proofErr w:type="spellEnd"/>
      <w:r>
        <w:rPr>
          <w:rFonts w:cs="Calibri"/>
          <w:color w:val="000000"/>
        </w:rPr>
        <w:t xml:space="preserve">, </w:t>
      </w:r>
      <w:proofErr w:type="spellStart"/>
      <w:r>
        <w:rPr>
          <w:rFonts w:cs="Calibri"/>
          <w:color w:val="000000"/>
        </w:rPr>
        <w:t>ZnO:Al</w:t>
      </w:r>
      <w:proofErr w:type="spellEnd"/>
      <w:r>
        <w:rPr>
          <w:rFonts w:cs="Calibri"/>
          <w:color w:val="000000"/>
        </w:rPr>
        <w:t>, Cd</w:t>
      </w:r>
      <w:r>
        <w:rPr>
          <w:rFonts w:cs="Calibri"/>
          <w:color w:val="000000"/>
          <w:vertAlign w:val="subscript"/>
        </w:rPr>
        <w:t>2</w:t>
      </w:r>
      <w:r>
        <w:rPr>
          <w:rFonts w:cs="Calibri"/>
          <w:color w:val="000000"/>
        </w:rPr>
        <w:t>SnO</w:t>
      </w:r>
      <w:r>
        <w:rPr>
          <w:rFonts w:cs="Calibri"/>
          <w:color w:val="000000"/>
          <w:vertAlign w:val="subscript"/>
        </w:rPr>
        <w:t>4</w:t>
      </w:r>
      <w:r>
        <w:rPr>
          <w:rFonts w:cs="Calibri"/>
          <w:color w:val="000000"/>
        </w:rPr>
        <w:t>, SnO</w:t>
      </w:r>
      <w:r>
        <w:rPr>
          <w:rFonts w:cs="Calibri"/>
          <w:color w:val="000000"/>
          <w:vertAlign w:val="subscript"/>
        </w:rPr>
        <w:t>2</w:t>
      </w:r>
      <w:r>
        <w:rPr>
          <w:rFonts w:cs="Calibri"/>
          <w:color w:val="000000"/>
        </w:rPr>
        <w:t xml:space="preserve">. </w:t>
      </w:r>
      <w:r>
        <w:rPr>
          <w:rFonts w:eastAsiaTheme="minorHAnsi" w:cs="Times New Roman"/>
          <w:szCs w:val="20"/>
        </w:rPr>
        <w:t xml:space="preserve">ITO has been the choice of material as commonly used TCO, dominating the photovoltaic and display technologies. This is because no other TCO material presently has the performance and versatility of ITO. It has been easily deposited by sputtering, CVD, spray </w:t>
      </w:r>
      <w:proofErr w:type="spellStart"/>
      <w:r>
        <w:rPr>
          <w:rFonts w:eastAsiaTheme="minorHAnsi" w:cs="Times New Roman"/>
          <w:szCs w:val="20"/>
        </w:rPr>
        <w:t>pyrolysis</w:t>
      </w:r>
      <w:proofErr w:type="spellEnd"/>
      <w:r>
        <w:rPr>
          <w:rFonts w:eastAsiaTheme="minorHAnsi" w:cs="Times New Roman"/>
          <w:szCs w:val="20"/>
        </w:rPr>
        <w:t xml:space="preserve">, and reactive evaporation; and shows the lowest </w:t>
      </w:r>
      <w:proofErr w:type="spellStart"/>
      <w:r>
        <w:rPr>
          <w:rFonts w:eastAsiaTheme="minorHAnsi" w:cs="Times New Roman"/>
          <w:szCs w:val="20"/>
        </w:rPr>
        <w:t>resistivities</w:t>
      </w:r>
      <w:proofErr w:type="spellEnd"/>
      <w:r>
        <w:rPr>
          <w:rFonts w:eastAsiaTheme="minorHAnsi" w:cs="Times New Roman"/>
          <w:szCs w:val="20"/>
        </w:rPr>
        <w:t xml:space="preserve"> of about 1 - 3 x 10</w:t>
      </w:r>
      <w:r>
        <w:rPr>
          <w:rFonts w:eastAsiaTheme="minorHAnsi" w:cs="Times New Roman"/>
          <w:szCs w:val="20"/>
          <w:vertAlign w:val="superscript"/>
        </w:rPr>
        <w:t>-4</w:t>
      </w:r>
      <w:r>
        <w:rPr>
          <w:rFonts w:eastAsiaTheme="minorHAnsi" w:cs="Times New Roman"/>
          <w:szCs w:val="20"/>
        </w:rPr>
        <w:t xml:space="preserve"> </w:t>
      </w:r>
      <w:r>
        <w:rPr>
          <w:rFonts w:eastAsiaTheme="minorHAnsi" w:cs="Times New Roman"/>
          <w:szCs w:val="20"/>
        </w:rPr>
        <w:sym w:font="Symbol" w:char="F057"/>
      </w:r>
      <w:r>
        <w:rPr>
          <w:rFonts w:eastAsiaTheme="minorHAnsi" w:cs="Times New Roman"/>
          <w:szCs w:val="20"/>
        </w:rPr>
        <w:t xml:space="preserve">cm </w:t>
      </w:r>
      <w:r w:rsidR="003D610B">
        <w:rPr>
          <w:rFonts w:eastAsiaTheme="minorHAnsi" w:cs="Times New Roman"/>
          <w:szCs w:val="20"/>
        </w:rPr>
        <w:fldChar w:fldCharType="begin"/>
      </w:r>
      <w:r>
        <w:rPr>
          <w:rFonts w:eastAsiaTheme="minorHAnsi" w:cs="Times New Roman"/>
          <w:szCs w:val="20"/>
        </w:rPr>
        <w:instrText xml:space="preserve"> ADDIN EN.CITE &lt;EndNote&gt;&lt;Cite&gt;&lt;Author&gt;Fortunato&lt;/Author&gt;&lt;Year&gt;2007&lt;/Year&gt;&lt;RecNum&gt;3&lt;/RecNum&gt;&lt;DisplayText&gt;[3, 5]&lt;/DisplayText&gt;&lt;record&gt;&lt;rec-number&gt;3&lt;/rec-number&gt;&lt;foreign-keys&gt;&lt;key app="EN" db-id="w2z9spwa2psvsbezv5pp95rhep05rewsvsvv"&gt;3&lt;/key&gt;&lt;/foreign-keys&gt;&lt;ref-type name="Journal Article"&gt;17&lt;/ref-type&gt;&lt;contributors&gt;&lt;authors&gt;&lt;author&gt;Fortunato, Elvira&lt;/author&gt;&lt;author&gt;Ginley, David&lt;/author&gt;&lt;author&gt;Hosono, Hideo&lt;/author&gt;&lt;author&gt;Paine, David C&lt;/author&gt;&lt;/authors&gt;&lt;/contributors&gt;&lt;titles&gt;&lt;title&gt;Transparent conducting oxides for photovoltaics&lt;/title&gt;&lt;secondary-title&gt;Mrs Bulletin&lt;/secondary-title&gt;&lt;/titles&gt;&lt;periodical&gt;&lt;full-title&gt;MRS Bulletin&lt;/full-title&gt;&lt;/periodical&gt;&lt;pages&gt;242-247&lt;/pages&gt;&lt;volume&gt;32&lt;/volume&gt;&lt;number&gt;03&lt;/number&gt;&lt;dates&gt;&lt;year&gt;2007&lt;/year&gt;&lt;/dates&gt;&lt;isbn&gt;1938-1425&lt;/isbn&gt;&lt;urls&gt;&lt;/urls&gt;&lt;/record&gt;&lt;/Cite&gt;&lt;Cite&gt;&lt;Author&gt;Frank&lt;/Author&gt;&lt;Year&gt;1982&lt;/Year&gt;&lt;RecNum&gt;22&lt;/RecNum&gt;&lt;record&gt;&lt;rec-number&gt;22&lt;/rec-number&gt;&lt;foreign-keys&gt;&lt;key app="EN" db-id="w2z9spwa2psvsbezv5pp95rhep05rewsvsvv"&gt;22&lt;/key&gt;&lt;/foreign-keys&gt;&lt;ref-type name="Journal Article"&gt;17&lt;/ref-type&gt;&lt;contributors&gt;&lt;authors&gt;&lt;author&gt;Frank, G&lt;/author&gt;&lt;author&gt;Köstlin, H&lt;/author&gt;&lt;/authors&gt;&lt;/contributors&gt;&lt;titles&gt;&lt;title&gt;Electrical properties and defect model of tin-doped indium oxide layers&lt;/title&gt;&lt;secondary-title&gt;Applied Physics A: Materials Science &amp;amp; Processing&lt;/secondary-title&gt;&lt;/titles&gt;&lt;periodical&gt;&lt;full-title&gt;Applied Physics A: Materials Science &amp;amp; Processing&lt;/full-title&gt;&lt;/periodical&gt;&lt;pages&gt;197-206&lt;/pages&gt;&lt;volume&gt;27&lt;/volume&gt;&lt;number&gt;4&lt;/number&gt;&lt;dates&gt;&lt;year&gt;1982&lt;/year&gt;&lt;/dates&gt;&lt;isbn&gt;0947-8396&lt;/isbn&gt;&lt;urls&gt;&lt;/urls&gt;&lt;/record&gt;&lt;/Cite&gt;&lt;/EndNote&gt;</w:instrText>
      </w:r>
      <w:r w:rsidR="003D610B">
        <w:rPr>
          <w:rFonts w:eastAsiaTheme="minorHAnsi" w:cs="Times New Roman"/>
          <w:szCs w:val="20"/>
        </w:rPr>
        <w:fldChar w:fldCharType="separate"/>
      </w:r>
      <w:r>
        <w:rPr>
          <w:rFonts w:eastAsiaTheme="minorHAnsi" w:cs="Times New Roman"/>
          <w:noProof/>
          <w:szCs w:val="20"/>
        </w:rPr>
        <w:t>[</w:t>
      </w:r>
      <w:hyperlink w:anchor="_ENREF_2_3" w:tooltip="Fortunato, 2007 #3" w:history="1">
        <w:r>
          <w:rPr>
            <w:rFonts w:eastAsiaTheme="minorHAnsi" w:cs="Times New Roman"/>
            <w:noProof/>
            <w:szCs w:val="20"/>
          </w:rPr>
          <w:t>3</w:t>
        </w:r>
      </w:hyperlink>
      <w:r>
        <w:rPr>
          <w:rFonts w:eastAsiaTheme="minorHAnsi" w:cs="Times New Roman"/>
          <w:noProof/>
          <w:szCs w:val="20"/>
        </w:rPr>
        <w:t xml:space="preserve">, </w:t>
      </w:r>
      <w:hyperlink w:anchor="_ENREF_2_5" w:tooltip="Frank, 1982 #22" w:history="1">
        <w:r>
          <w:rPr>
            <w:rFonts w:eastAsiaTheme="minorHAnsi" w:cs="Times New Roman"/>
            <w:noProof/>
            <w:szCs w:val="20"/>
          </w:rPr>
          <w:t>5</w:t>
        </w:r>
      </w:hyperlink>
      <w:r>
        <w:rPr>
          <w:rFonts w:eastAsiaTheme="minorHAnsi" w:cs="Times New Roman"/>
          <w:noProof/>
          <w:szCs w:val="20"/>
        </w:rPr>
        <w:t>]</w:t>
      </w:r>
      <w:r w:rsidR="003D610B">
        <w:rPr>
          <w:rFonts w:eastAsiaTheme="minorHAnsi" w:cs="Times New Roman"/>
          <w:szCs w:val="20"/>
        </w:rPr>
        <w:fldChar w:fldCharType="end"/>
      </w:r>
      <w:r>
        <w:rPr>
          <w:rFonts w:eastAsiaTheme="minorHAnsi" w:cs="Times New Roman"/>
          <w:szCs w:val="20"/>
        </w:rPr>
        <w:t xml:space="preserve">. Doped </w:t>
      </w:r>
      <w:r>
        <w:rPr>
          <w:rFonts w:cs="Calibri"/>
          <w:color w:val="000000"/>
        </w:rPr>
        <w:t>SnO</w:t>
      </w:r>
      <w:r>
        <w:rPr>
          <w:rFonts w:cs="Calibri"/>
          <w:color w:val="000000"/>
          <w:vertAlign w:val="subscript"/>
        </w:rPr>
        <w:t>2</w:t>
      </w:r>
      <w:r>
        <w:rPr>
          <w:rFonts w:cs="Calibri"/>
          <w:color w:val="000000"/>
        </w:rPr>
        <w:t xml:space="preserve"> has shown a resistivity of 6 </w:t>
      </w:r>
      <w:r>
        <w:rPr>
          <w:rFonts w:eastAsiaTheme="minorHAnsi" w:cs="Times New Roman"/>
          <w:szCs w:val="20"/>
        </w:rPr>
        <w:t>x 10</w:t>
      </w:r>
      <w:r>
        <w:rPr>
          <w:rFonts w:eastAsiaTheme="minorHAnsi" w:cs="Times New Roman"/>
          <w:szCs w:val="20"/>
          <w:vertAlign w:val="superscript"/>
        </w:rPr>
        <w:t>-4</w:t>
      </w:r>
      <w:r>
        <w:rPr>
          <w:rFonts w:eastAsiaTheme="minorHAnsi" w:cs="Times New Roman"/>
          <w:szCs w:val="20"/>
        </w:rPr>
        <w:t xml:space="preserve"> </w:t>
      </w:r>
      <w:r>
        <w:rPr>
          <w:rFonts w:eastAsiaTheme="minorHAnsi" w:cs="Times New Roman"/>
          <w:szCs w:val="20"/>
        </w:rPr>
        <w:sym w:font="Symbol" w:char="F057"/>
      </w:r>
      <w:r>
        <w:rPr>
          <w:rFonts w:eastAsiaTheme="minorHAnsi" w:cs="Times New Roman"/>
          <w:szCs w:val="20"/>
        </w:rPr>
        <w:t xml:space="preserve">cm but the high process temperatures limit its use in certain applications. Doped </w:t>
      </w:r>
      <w:proofErr w:type="spellStart"/>
      <w:r>
        <w:rPr>
          <w:rFonts w:eastAsiaTheme="minorHAnsi" w:cs="Times New Roman"/>
          <w:szCs w:val="20"/>
        </w:rPr>
        <w:t>ZnO</w:t>
      </w:r>
      <w:proofErr w:type="spellEnd"/>
      <w:r>
        <w:rPr>
          <w:rFonts w:eastAsiaTheme="minorHAnsi" w:cs="Times New Roman"/>
          <w:szCs w:val="20"/>
        </w:rPr>
        <w:t xml:space="preserve"> has shown improved properties with </w:t>
      </w:r>
      <w:proofErr w:type="spellStart"/>
      <w:r>
        <w:rPr>
          <w:rFonts w:eastAsiaTheme="minorHAnsi" w:cs="Times New Roman"/>
          <w:szCs w:val="20"/>
        </w:rPr>
        <w:t>resistivities</w:t>
      </w:r>
      <w:proofErr w:type="spellEnd"/>
      <w:r>
        <w:rPr>
          <w:rFonts w:eastAsiaTheme="minorHAnsi" w:cs="Times New Roman"/>
          <w:szCs w:val="20"/>
        </w:rPr>
        <w:t xml:space="preserve"> of 4 - 5 x 10</w:t>
      </w:r>
      <w:r>
        <w:rPr>
          <w:rFonts w:eastAsiaTheme="minorHAnsi" w:cs="Times New Roman"/>
          <w:szCs w:val="20"/>
          <w:vertAlign w:val="superscript"/>
        </w:rPr>
        <w:t>-4</w:t>
      </w:r>
      <w:r>
        <w:rPr>
          <w:rFonts w:eastAsiaTheme="minorHAnsi" w:cs="Times New Roman"/>
          <w:szCs w:val="20"/>
        </w:rPr>
        <w:t xml:space="preserve"> </w:t>
      </w:r>
      <w:r>
        <w:rPr>
          <w:rFonts w:eastAsiaTheme="minorHAnsi" w:cs="Times New Roman"/>
          <w:szCs w:val="20"/>
        </w:rPr>
        <w:sym w:font="Symbol" w:char="F057"/>
      </w:r>
      <w:r>
        <w:rPr>
          <w:rFonts w:eastAsiaTheme="minorHAnsi" w:cs="Times New Roman"/>
          <w:szCs w:val="20"/>
        </w:rPr>
        <w:t xml:space="preserve">cm but still cannot completely replace ITO due to processing and performance issues </w:t>
      </w:r>
      <w:r w:rsidR="003D610B">
        <w:rPr>
          <w:rFonts w:eastAsiaTheme="minorHAnsi" w:cs="Times New Roman"/>
          <w:szCs w:val="20"/>
        </w:rPr>
        <w:fldChar w:fldCharType="begin"/>
      </w:r>
      <w:r>
        <w:rPr>
          <w:rFonts w:eastAsiaTheme="minorHAnsi" w:cs="Times New Roman"/>
          <w:szCs w:val="20"/>
        </w:rPr>
        <w:instrText xml:space="preserve"> ADDIN EN.CITE &lt;EndNote&gt;&lt;Cite&gt;&lt;Author&gt;Fortunato&lt;/Author&gt;&lt;Year&gt;2007&lt;/Year&gt;&lt;RecNum&gt;3&lt;/RecNum&gt;&lt;DisplayText&gt;[3]&lt;/DisplayText&gt;&lt;record&gt;&lt;rec-number&gt;3&lt;/rec-number&gt;&lt;foreign-keys&gt;&lt;key app="EN" db-id="w2z9spwa2psvsbezv5pp95rhep05rewsvsvv"&gt;3&lt;/key&gt;&lt;/foreign-keys&gt;&lt;ref-type name="Journal Article"&gt;17&lt;/ref-type&gt;&lt;contributors&gt;&lt;authors&gt;&lt;author&gt;Fortunato, Elvira&lt;/author&gt;&lt;author&gt;Ginley, David&lt;/author&gt;&lt;author&gt;Hosono, Hideo&lt;/author&gt;&lt;author&gt;Paine, David C&lt;/author&gt;&lt;/authors&gt;&lt;/contributors&gt;&lt;titles&gt;&lt;title&gt;Transparent conducting oxides for photovoltaics&lt;/title&gt;&lt;secondary-title&gt;Mrs Bulletin&lt;/secondary-title&gt;&lt;/titles&gt;&lt;periodical&gt;&lt;full-title&gt;MRS Bulletin&lt;/full-title&gt;&lt;/periodical&gt;&lt;pages&gt;242-247&lt;/pages&gt;&lt;volume&gt;32&lt;/volume&gt;&lt;number&gt;03&lt;/number&gt;&lt;dates&gt;&lt;year&gt;2007&lt;/year&gt;&lt;/dates&gt;&lt;isbn&gt;1938-1425&lt;/isbn&gt;&lt;urls&gt;&lt;/urls&gt;&lt;/record&gt;&lt;/Cite&gt;&lt;/EndNote&gt;</w:instrText>
      </w:r>
      <w:r w:rsidR="003D610B">
        <w:rPr>
          <w:rFonts w:eastAsiaTheme="minorHAnsi" w:cs="Times New Roman"/>
          <w:szCs w:val="20"/>
        </w:rPr>
        <w:fldChar w:fldCharType="separate"/>
      </w:r>
      <w:r>
        <w:rPr>
          <w:rFonts w:eastAsiaTheme="minorHAnsi" w:cs="Times New Roman"/>
          <w:noProof/>
          <w:szCs w:val="20"/>
        </w:rPr>
        <w:t>[</w:t>
      </w:r>
      <w:hyperlink w:anchor="_ENREF_2_3" w:tooltip="Fortunato, 2007 #3" w:history="1">
        <w:r>
          <w:rPr>
            <w:rFonts w:eastAsiaTheme="minorHAnsi" w:cs="Times New Roman"/>
            <w:noProof/>
            <w:szCs w:val="20"/>
          </w:rPr>
          <w:t>3</w:t>
        </w:r>
      </w:hyperlink>
      <w:r>
        <w:rPr>
          <w:rFonts w:eastAsiaTheme="minorHAnsi" w:cs="Times New Roman"/>
          <w:noProof/>
          <w:szCs w:val="20"/>
        </w:rPr>
        <w:t>]</w:t>
      </w:r>
      <w:r w:rsidR="003D610B">
        <w:rPr>
          <w:rFonts w:eastAsiaTheme="minorHAnsi" w:cs="Times New Roman"/>
          <w:szCs w:val="20"/>
        </w:rPr>
        <w:fldChar w:fldCharType="end"/>
      </w:r>
      <w:r>
        <w:rPr>
          <w:rFonts w:eastAsiaTheme="minorHAnsi" w:cs="Times New Roman"/>
          <w:szCs w:val="20"/>
        </w:rPr>
        <w:t>.</w:t>
      </w:r>
    </w:p>
    <w:p w:rsidR="00262D11" w:rsidRDefault="00262D11" w:rsidP="00262D11"/>
    <w:p w:rsidR="00262D11" w:rsidRDefault="00262D11" w:rsidP="00011A24">
      <w:pPr>
        <w:pStyle w:val="Heading2"/>
        <w:numPr>
          <w:ilvl w:val="0"/>
          <w:numId w:val="0"/>
        </w:numPr>
      </w:pPr>
      <w:bookmarkStart w:id="5" w:name="_Toc223136253"/>
      <w:bookmarkStart w:id="6" w:name="_Toc223415209"/>
      <w:bookmarkEnd w:id="4"/>
      <w:r>
        <w:t>Project Motivation</w:t>
      </w:r>
      <w:bookmarkEnd w:id="5"/>
      <w:bookmarkEnd w:id="6"/>
    </w:p>
    <w:p w:rsidR="00262D11" w:rsidRPr="005E54E2" w:rsidRDefault="00262D11" w:rsidP="00262D11">
      <w:r w:rsidRPr="005E54E2">
        <w:tab/>
      </w:r>
      <w:r w:rsidRPr="005E54E2">
        <w:tab/>
        <w:t xml:space="preserve"> </w:t>
      </w:r>
    </w:p>
    <w:p w:rsidR="00262D11" w:rsidRPr="00F2368A" w:rsidRDefault="00262D11" w:rsidP="00262D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cs="Calibri"/>
          <w:color w:val="000000"/>
        </w:rPr>
      </w:pPr>
      <w:bookmarkStart w:id="7" w:name="_Toc289175822"/>
      <w:r w:rsidRPr="00A2058C">
        <w:t xml:space="preserve">The expanding use of TCO materials, especially for the production of transparent electrodes for optoelectronic device applications, has developed into a </w:t>
      </w:r>
      <w:r>
        <w:t>huge worldwide</w:t>
      </w:r>
      <w:r w:rsidRPr="00A2058C">
        <w:t xml:space="preserve"> economy that in general depends on the availa</w:t>
      </w:r>
      <w:r>
        <w:t>bility of indium tin oxide</w:t>
      </w:r>
      <w:r w:rsidRPr="00A2058C">
        <w:t xml:space="preserve">. </w:t>
      </w:r>
      <w:r>
        <w:t xml:space="preserve">Indium is a scarce and expensive metal, </w:t>
      </w:r>
      <w:r>
        <w:rPr>
          <w:rFonts w:cs="Times New Roman"/>
        </w:rPr>
        <w:t>therefore the cost climbs</w:t>
      </w:r>
      <w:r w:rsidRPr="00A2058C">
        <w:rPr>
          <w:rFonts w:cs="Times New Roman"/>
        </w:rPr>
        <w:t xml:space="preserve"> as</w:t>
      </w:r>
      <w:r>
        <w:rPr>
          <w:rFonts w:cs="Times New Roman"/>
        </w:rPr>
        <w:t xml:space="preserve"> the supply is decreasing</w:t>
      </w:r>
      <w:r>
        <w:t xml:space="preserve">. In the U.S, 82% of the metal consumption is used in the production of ITO, and there are no adequate facilities to ensure enough recycle of indium </w:t>
      </w:r>
      <w:r w:rsidR="003D610B">
        <w:fldChar w:fldCharType="begin"/>
      </w:r>
      <w:r>
        <w:instrText xml:space="preserve"> ADDIN EN.CITE &lt;EndNote&gt;&lt;Cite&gt;&lt;Author&gt;Hoel&lt;/Author&gt;&lt;Year&gt;2010&lt;/Year&gt;&lt;RecNum&gt;2&lt;/RecNum&gt;&lt;DisplayText&gt;[2]&lt;/DisplayText&gt;&lt;record&gt;&lt;rec-number&gt;2&lt;/rec-number&gt;&lt;foreign-keys&gt;&lt;key app="EN" db-id="w2z9spwa2psvsbezv5pp95rhep05rewsvsvv"&gt;2&lt;/key&gt;&lt;/foreign-keys&gt;&lt;ref-type name="Journal Article"&gt;17&lt;/ref-type&gt;&lt;contributors&gt;&lt;authors&gt;&lt;author&gt;Hoel, Cathleen A&lt;/author&gt;&lt;author&gt;Mason, Thomas O&lt;/author&gt;&lt;author&gt;Gaillard, Jean-François&lt;/author&gt;&lt;author&gt;Poeppelmeier, Kenneth R&lt;/author&gt;&lt;/authors&gt;&lt;/contributors&gt;&lt;titles&gt;&lt;title&gt;Transparent conducting oxides in the ZnO-In2O3-SnO2 system&lt;/title&gt;&lt;secondary-title&gt;Chemistry of Materials&lt;/secondary-title&gt;&lt;/titles&gt;&lt;periodical&gt;&lt;full-title&gt;Chemistry of Materials&lt;/full-title&gt;&lt;/periodical&gt;&lt;pages&gt;3569-3579&lt;/pages&gt;&lt;volume&gt;22&lt;/volume&gt;&lt;number&gt;12&lt;/number&gt;&lt;dates&gt;&lt;year&gt;2010&lt;/year&gt;&lt;/dates&gt;&lt;isbn&gt;0897-4756&lt;/isbn&gt;&lt;urls&gt;&lt;/urls&gt;&lt;/record&gt;&lt;/Cite&gt;&lt;/EndNote&gt;</w:instrText>
      </w:r>
      <w:r w:rsidR="003D610B">
        <w:fldChar w:fldCharType="separate"/>
      </w:r>
      <w:r>
        <w:rPr>
          <w:noProof/>
        </w:rPr>
        <w:t>[</w:t>
      </w:r>
      <w:hyperlink w:anchor="_ENREF_2_2" w:tooltip="Hoel, 2010 #2" w:history="1">
        <w:r>
          <w:rPr>
            <w:noProof/>
          </w:rPr>
          <w:t>2</w:t>
        </w:r>
      </w:hyperlink>
      <w:r>
        <w:rPr>
          <w:noProof/>
        </w:rPr>
        <w:t>]</w:t>
      </w:r>
      <w:r w:rsidR="003D610B">
        <w:fldChar w:fldCharType="end"/>
      </w:r>
      <w:r>
        <w:t xml:space="preserve">. </w:t>
      </w:r>
      <w:r w:rsidRPr="00A2058C">
        <w:rPr>
          <w:rFonts w:cs="Calibri"/>
          <w:color w:val="000000"/>
        </w:rPr>
        <w:t>The </w:t>
      </w:r>
      <w:r>
        <w:rPr>
          <w:rFonts w:cs="Calibri"/>
          <w:color w:val="000000"/>
        </w:rPr>
        <w:t xml:space="preserve">high and constant growth in electronic industries coupled with the natural scarcity of indium </w:t>
      </w:r>
      <w:r>
        <w:t>motivates</w:t>
      </w:r>
      <w:r w:rsidRPr="00A2058C">
        <w:t xml:space="preserve"> the search for alternative TCO materials to replace ITO. </w:t>
      </w:r>
      <w:r>
        <w:t>Though a</w:t>
      </w:r>
      <w:r w:rsidRPr="00A2058C">
        <w:t xml:space="preserve"> large number of alternative binary oxides have been under exploration </w:t>
      </w:r>
      <w:r>
        <w:t>for some time now, m</w:t>
      </w:r>
      <w:r w:rsidRPr="00A2058C">
        <w:t xml:space="preserve">any of </w:t>
      </w:r>
      <w:r>
        <w:t>which</w:t>
      </w:r>
      <w:r w:rsidRPr="00A2058C">
        <w:t xml:space="preserve"> have shown some improvement in properties, but none of them has shown sufficient overall properties to </w:t>
      </w:r>
      <w:r>
        <w:t>completely</w:t>
      </w:r>
      <w:r w:rsidRPr="00A2058C">
        <w:t xml:space="preserve"> replace ITO </w:t>
      </w:r>
      <w:r w:rsidR="003D610B">
        <w:fldChar w:fldCharType="begin"/>
      </w:r>
      <w:r>
        <w:instrText xml:space="preserve"> ADDIN EN.CITE &lt;EndNote&gt;&lt;Cite&gt;&lt;Author&gt;Zhao&lt;/Author&gt;&lt;Year&gt;2002&lt;/Year&gt;&lt;RecNum&gt;5&lt;/RecNum&gt;&lt;DisplayText&gt;[6]&lt;/DisplayText&gt;&lt;record&gt;&lt;rec-number&gt;5&lt;/rec-number&gt;&lt;foreign-keys&gt;&lt;key app="EN" db-id="w2z9spwa2psvsbezv5pp95rhep05rewsvsvv"&gt;5&lt;/key&gt;&lt;/foreign-keys&gt;&lt;ref-type name="Conference Proceedings"&gt;10&lt;/ref-type&gt;&lt;contributors&gt;&lt;authors&gt;&lt;author&gt;Zhao, Z&lt;/author&gt;&lt;author&gt;Vinson, M&lt;/author&gt;&lt;author&gt;Neumuller, T&lt;/author&gt;&lt;author&gt;McEntyre, JE&lt;/author&gt;&lt;author&gt;Fortunato, F&lt;/author&gt;&lt;author&gt;Hunt, AT&lt;/author&gt;&lt;author&gt;Ganguly, G&lt;/author&gt;&lt;/authors&gt;&lt;/contributors&gt;&lt;titles&gt;&lt;title&gt;Transparent conducting ZnO: Al films via CCVD for amorphous silicon solar cells&lt;/title&gt;&lt;secondary-title&gt;Photovoltaic Specialists Conference, 2002. Conference Record of the Twenty-Ninth IEEE&lt;/secondary-title&gt;&lt;/titles&gt;&lt;pages&gt;1282-1285&lt;/pages&gt;&lt;dates&gt;&lt;year&gt;2002&lt;/year&gt;&lt;/dates&gt;&lt;publisher&gt;IEEE&lt;/publisher&gt;&lt;isbn&gt;0780374711&lt;/isbn&gt;&lt;urls&gt;&lt;/urls&gt;&lt;/record&gt;&lt;/Cite&gt;&lt;/EndNote&gt;</w:instrText>
      </w:r>
      <w:r w:rsidR="003D610B">
        <w:fldChar w:fldCharType="separate"/>
      </w:r>
      <w:r>
        <w:rPr>
          <w:noProof/>
        </w:rPr>
        <w:t>[</w:t>
      </w:r>
      <w:hyperlink w:anchor="_ENREF_2_6" w:tooltip="Zhao, 2002 #5" w:history="1">
        <w:r>
          <w:rPr>
            <w:noProof/>
          </w:rPr>
          <w:t>6</w:t>
        </w:r>
      </w:hyperlink>
      <w:r>
        <w:rPr>
          <w:noProof/>
        </w:rPr>
        <w:t>]</w:t>
      </w:r>
      <w:r w:rsidR="003D610B">
        <w:fldChar w:fldCharType="end"/>
      </w:r>
      <w:r w:rsidRPr="00A2058C">
        <w:t xml:space="preserve">. </w:t>
      </w:r>
      <w:r>
        <w:t>Also,</w:t>
      </w:r>
      <w:r w:rsidRPr="00A2058C">
        <w:rPr>
          <w:rFonts w:cs="Calibri"/>
        </w:rPr>
        <w:t xml:space="preserve"> </w:t>
      </w:r>
      <w:r>
        <w:rPr>
          <w:rFonts w:cs="Calibri"/>
        </w:rPr>
        <w:t xml:space="preserve">the </w:t>
      </w:r>
      <w:r w:rsidRPr="00A2058C">
        <w:rPr>
          <w:rFonts w:cs="Calibri"/>
        </w:rPr>
        <w:t>realization</w:t>
      </w:r>
      <w:r>
        <w:rPr>
          <w:rFonts w:cs="Calibri"/>
          <w:color w:val="000000"/>
        </w:rPr>
        <w:t xml:space="preserve"> that</w:t>
      </w:r>
      <w:r w:rsidRPr="00A2058C">
        <w:rPr>
          <w:rFonts w:cs="Calibri"/>
          <w:color w:val="000000"/>
        </w:rPr>
        <w:t xml:space="preserve"> properties required</w:t>
      </w:r>
      <w:r>
        <w:rPr>
          <w:rFonts w:cs="Calibri"/>
          <w:color w:val="000000"/>
        </w:rPr>
        <w:t xml:space="preserve"> of </w:t>
      </w:r>
      <w:proofErr w:type="spellStart"/>
      <w:r>
        <w:rPr>
          <w:rFonts w:cs="Calibri"/>
          <w:color w:val="000000"/>
        </w:rPr>
        <w:t>TCOs</w:t>
      </w:r>
      <w:proofErr w:type="spellEnd"/>
      <w:r>
        <w:rPr>
          <w:rFonts w:cs="Calibri"/>
          <w:color w:val="000000"/>
        </w:rPr>
        <w:t xml:space="preserve"> are dependent on the</w:t>
      </w:r>
      <w:r w:rsidRPr="00A2058C">
        <w:rPr>
          <w:rFonts w:cs="Calibri"/>
          <w:color w:val="000000"/>
        </w:rPr>
        <w:t xml:space="preserve"> technology under consideration, is driving research into alternative materials and processes for manufacturing </w:t>
      </w:r>
      <w:proofErr w:type="spellStart"/>
      <w:r w:rsidRPr="00A2058C">
        <w:rPr>
          <w:rFonts w:cs="Calibri"/>
          <w:color w:val="000000"/>
        </w:rPr>
        <w:t>TCOs</w:t>
      </w:r>
      <w:proofErr w:type="spellEnd"/>
      <w:r w:rsidRPr="00A2058C">
        <w:rPr>
          <w:rFonts w:cs="Calibri"/>
          <w:color w:val="000000"/>
        </w:rPr>
        <w:t xml:space="preserve"> for </w:t>
      </w:r>
      <w:r>
        <w:rPr>
          <w:rFonts w:cs="Calibri"/>
          <w:color w:val="000000"/>
        </w:rPr>
        <w:t xml:space="preserve">the </w:t>
      </w:r>
      <w:r w:rsidRPr="00A2058C">
        <w:rPr>
          <w:rFonts w:cs="Calibri"/>
          <w:color w:val="000000"/>
        </w:rPr>
        <w:t xml:space="preserve">specific applications </w:t>
      </w:r>
      <w:r w:rsidR="003D610B">
        <w:rPr>
          <w:rFonts w:cs="Calibri"/>
          <w:color w:val="000000"/>
        </w:rPr>
        <w:fldChar w:fldCharType="begin"/>
      </w:r>
      <w:r>
        <w:rPr>
          <w:rFonts w:cs="Calibri"/>
          <w:color w:val="000000"/>
        </w:rPr>
        <w:instrText xml:space="preserve"> ADDIN EN.CITE &lt;EndNote&gt;&lt;Cite&gt;&lt;Author&gt;Slaoui&lt;/Author&gt;&lt;Year&gt;2007&lt;/Year&gt;&lt;RecNum&gt;6&lt;/RecNum&gt;&lt;DisplayText&gt;[7]&lt;/DisplayText&gt;&lt;record&gt;&lt;rec-number&gt;6&lt;/rec-number&gt;&lt;foreign-keys&gt;&lt;key app="EN" db-id="w2z9spwa2psvsbezv5pp95rhep05rewsvsvv"&gt;6&lt;/key&gt;&lt;/foreign-keys&gt;&lt;ref-type name="Journal Article"&gt;17&lt;/ref-type&gt;&lt;contributors&gt;&lt;authors&gt;&lt;author&gt;Slaoui, Abdelilah&lt;/author&gt;&lt;author&gt;Collins, Reuben T&lt;/author&gt;&lt;/authors&gt;&lt;/contributors&gt;&lt;titles&gt;&lt;title&gt;Advanced Inorganic&lt;/title&gt;&lt;secondary-title&gt;MRS bulletin&lt;/secondary-title&gt;&lt;/titles&gt;&lt;periodical&gt;&lt;full-title&gt;MRS Bulletin&lt;/full-title&gt;&lt;/periodical&gt;&lt;volume&gt;32&lt;/volume&gt;&lt;dates&gt;&lt;year&gt;2007&lt;/year&gt;&lt;/dates&gt;&lt;urls&gt;&lt;/urls&gt;&lt;/record&gt;&lt;/Cite&gt;&lt;/EndNote&gt;</w:instrText>
      </w:r>
      <w:r w:rsidR="003D610B">
        <w:rPr>
          <w:rFonts w:cs="Calibri"/>
          <w:color w:val="000000"/>
        </w:rPr>
        <w:fldChar w:fldCharType="separate"/>
      </w:r>
      <w:r>
        <w:rPr>
          <w:rFonts w:cs="Calibri"/>
          <w:noProof/>
          <w:color w:val="000000"/>
        </w:rPr>
        <w:t>[</w:t>
      </w:r>
      <w:hyperlink w:anchor="_ENREF_2_7" w:tooltip="Slaoui, 2007 #6" w:history="1">
        <w:r>
          <w:rPr>
            <w:rFonts w:cs="Calibri"/>
            <w:noProof/>
            <w:color w:val="000000"/>
          </w:rPr>
          <w:t>7</w:t>
        </w:r>
      </w:hyperlink>
      <w:r>
        <w:rPr>
          <w:rFonts w:cs="Calibri"/>
          <w:noProof/>
          <w:color w:val="000000"/>
        </w:rPr>
        <w:t>]</w:t>
      </w:r>
      <w:r w:rsidR="003D610B">
        <w:rPr>
          <w:rFonts w:cs="Calibri"/>
          <w:color w:val="000000"/>
        </w:rPr>
        <w:fldChar w:fldCharType="end"/>
      </w:r>
      <w:r w:rsidRPr="00A2058C">
        <w:rPr>
          <w:rFonts w:cs="Calibri"/>
          <w:color w:val="000000"/>
        </w:rPr>
        <w:t>.</w:t>
      </w:r>
      <w:r>
        <w:rPr>
          <w:rFonts w:ascii="AdvTimes" w:hAnsi="AdvTimes"/>
        </w:rPr>
        <w:t xml:space="preserve"> </w:t>
      </w:r>
    </w:p>
    <w:p w:rsidR="00262D11" w:rsidRDefault="00262D11" w:rsidP="00262D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cs="Calibri"/>
        </w:rPr>
      </w:pPr>
    </w:p>
    <w:p w:rsidR="00262D11" w:rsidRDefault="00262D11" w:rsidP="00262D11">
      <w:pPr>
        <w:spacing w:line="360" w:lineRule="auto"/>
        <w:jc w:val="both"/>
      </w:pPr>
      <w:r w:rsidRPr="00A2058C">
        <w:t>Th</w:t>
      </w:r>
      <w:r>
        <w:t xml:space="preserve">e demand for less expensive, earth abundant and environmentally friendly TCO materials capable of exhibiting high electrical conductivity and optical transmission </w:t>
      </w:r>
      <w:r w:rsidRPr="00A2058C">
        <w:t xml:space="preserve">is </w:t>
      </w:r>
      <w:r>
        <w:t xml:space="preserve">motivating further research. </w:t>
      </w:r>
      <w:proofErr w:type="spellStart"/>
      <w:r>
        <w:t>Mayenite</w:t>
      </w:r>
      <w:proofErr w:type="spellEnd"/>
      <w:r>
        <w:t xml:space="preserve"> type-</w:t>
      </w:r>
      <w:proofErr w:type="spellStart"/>
      <w:r>
        <w:t>TCOs</w:t>
      </w:r>
      <w:proofErr w:type="spellEnd"/>
      <w:r>
        <w:t xml:space="preserve"> are interesting for various reasons; they present a new method of achieving electrical conductivity and optical transmittance, and are based on some of the most earth abundant elements readily available. The band structure analysis of this material suggests</w:t>
      </w:r>
      <w:r w:rsidRPr="00106CC2">
        <w:t xml:space="preserve"> </w:t>
      </w:r>
      <w:r>
        <w:t xml:space="preserve">the </w:t>
      </w:r>
      <w:r w:rsidRPr="00106CC2">
        <w:t xml:space="preserve">possibility of total transparency as well as </w:t>
      </w:r>
      <w:r>
        <w:t xml:space="preserve">high </w:t>
      </w:r>
      <w:r w:rsidRPr="00106CC2">
        <w:t>electrical conductivity</w:t>
      </w:r>
      <w:r>
        <w:t xml:space="preserve"> </w:t>
      </w:r>
      <w:r w:rsidR="003D610B">
        <w:fldChar w:fldCharType="begin"/>
      </w:r>
      <w:r>
        <w:instrText xml:space="preserve"> ADDIN EN.CITE &lt;EndNote&gt;&lt;Cite&gt;&lt;Author&gt;Medvedeva&lt;/Author&gt;&lt;Year&gt;2007&lt;/Year&gt;&lt;RecNum&gt;23&lt;/RecNum&gt;&lt;DisplayText&gt;[8]&lt;/DisplayText&gt;&lt;record&gt;&lt;rec-number&gt;23&lt;/rec-number&gt;&lt;foreign-keys&gt;&lt;key app="EN" db-id="w2z9spwa2psvsbezv5pp95rhep05rewsvsvv"&gt;23&lt;/key&gt;&lt;/foreign-keys&gt;&lt;ref-type name="Journal Article"&gt;17&lt;/ref-type&gt;&lt;contributors&gt;&lt;authors&gt;&lt;author&gt;Medvedeva, JE&lt;/author&gt;&lt;author&gt;Freeman, AJ&lt;/author&gt;&lt;/authors&gt;&lt;/contributors&gt;&lt;titles&gt;&lt;title&gt;Combining high conductivity with complete optical transparency: A band structure approach&lt;/title&gt;&lt;secondary-title&gt;EPL (Europhysics Letters)&lt;/secondary-title&gt;&lt;/titles&gt;&lt;periodical&gt;&lt;full-title&gt;EPL (Europhysics Letters)&lt;/full-title&gt;&lt;/periodical&gt;&lt;pages&gt;583&lt;/pages&gt;&lt;volume&gt;69&lt;/volume&gt;&lt;number&gt;4&lt;/number&gt;&lt;dates&gt;&lt;year&gt;2007&lt;/year&gt;&lt;/dates&gt;&lt;isbn&gt;0295-5075&lt;/isbn&gt;&lt;urls&gt;&lt;/urls&gt;&lt;/record&gt;&lt;/Cite&gt;&lt;/EndNote&gt;</w:instrText>
      </w:r>
      <w:r w:rsidR="003D610B">
        <w:fldChar w:fldCharType="separate"/>
      </w:r>
      <w:r>
        <w:rPr>
          <w:noProof/>
        </w:rPr>
        <w:t>[</w:t>
      </w:r>
      <w:hyperlink w:anchor="_ENREF_2_8" w:tooltip="Medvedeva, 2007 #23" w:history="1">
        <w:r>
          <w:rPr>
            <w:noProof/>
          </w:rPr>
          <w:t>8</w:t>
        </w:r>
      </w:hyperlink>
      <w:r>
        <w:rPr>
          <w:noProof/>
        </w:rPr>
        <w:t>]</w:t>
      </w:r>
      <w:r w:rsidR="003D610B">
        <w:fldChar w:fldCharType="end"/>
      </w:r>
      <w:r w:rsidRPr="00106CC2">
        <w:t xml:space="preserve">. The </w:t>
      </w:r>
      <w:r>
        <w:t>convectional</w:t>
      </w:r>
      <w:r w:rsidRPr="00106CC2">
        <w:t xml:space="preserve"> TCO</w:t>
      </w:r>
      <w:r>
        <w:t xml:space="preserve"> materials cannot be completely transparent because of the inter-band transitions from the partially occupied intra-band.</w:t>
      </w:r>
      <w:r w:rsidRPr="00106CC2">
        <w:t xml:space="preserve"> </w:t>
      </w:r>
      <w:r>
        <w:t xml:space="preserve">Ti-treated </w:t>
      </w:r>
      <w:proofErr w:type="spellStart"/>
      <w:r>
        <w:t>mayenite</w:t>
      </w:r>
      <w:proofErr w:type="spellEnd"/>
      <w:r>
        <w:t xml:space="preserve"> has been reported to have a conductivity of 1500 S/cm at 300 K </w:t>
      </w:r>
      <w:r w:rsidR="003D610B">
        <w:fldChar w:fldCharType="begin"/>
      </w:r>
      <w:r>
        <w:instrText xml:space="preserve"> ADDIN EN.CITE &lt;EndNote&gt;&lt;Cite&gt;&lt;Author&gt;Kim&lt;/Author&gt;&lt;Year&gt;2007&lt;/Year&gt;&lt;RecNum&gt;29&lt;/RecNum&gt;&lt;DisplayText&gt;[9]&lt;/DisplayText&gt;&lt;record&gt;&lt;rec-number&gt;29&lt;/rec-number&gt;&lt;foreign-keys&gt;&lt;key app="EN" db-id="w2z9spwa2psvsbezv5pp95rhep05rewsvsvv"&gt;29&lt;/key&gt;&lt;/foreign-keys&gt;&lt;ref-type name="Journal Article"&gt;17&lt;/ref-type&gt;&lt;contributors&gt;&lt;authors&gt;&lt;author&gt;Kim, Sung Wng&lt;/author&gt;&lt;author&gt;Matsuishi, Satoru&lt;/author&gt;&lt;author&gt;Nomura, Takatoshi&lt;/author&gt;&lt;author&gt;Kubota, Yoshiki&lt;/author&gt;&lt;author&gt;Takata, Masaki&lt;/author&gt;&lt;author&gt;Hayashi, Katsuro&lt;/author&gt;&lt;author&gt;Kamiya, Toshio&lt;/author&gt;&lt;author&gt;Hirano, Masahiro&lt;/author&gt;&lt;author&gt;Hosono, Hideo&lt;/author&gt;&lt;/authors&gt;&lt;/contributors&gt;&lt;titles&gt;&lt;title&gt;Metallic State in a Lime−Alumina Compound with Nanoporous Structure&lt;/title&gt;&lt;secondary-title&gt;Nano Letters&lt;/secondary-title&gt;&lt;/titles&gt;&lt;periodical&gt;&lt;full-title&gt;Nano Letters&lt;/full-title&gt;&lt;/periodical&gt;&lt;pages&gt;1138-1143&lt;/pages&gt;&lt;volume&gt;7&lt;/volume&gt;&lt;number&gt;5&lt;/number&gt;&lt;dates&gt;&lt;year&gt;2007&lt;/year&gt;&lt;pub-dates&gt;&lt;date&gt;2007/05/01&lt;/date&gt;&lt;/pub-dates&gt;&lt;/dates&gt;&lt;publisher&gt;American Chemical Society&lt;/publisher&gt;&lt;isbn&gt;1530-6984&lt;/isbn&gt;&lt;urls&gt;&lt;related-urls&gt;&lt;url&gt;http://dx.doi.org/10.1021/nl062717b&lt;/url&gt;&lt;/related-urls&gt;&lt;/urls&gt;&lt;electronic-resource-num&gt;10.1021/nl062717b&lt;/electronic-resource-num&gt;&lt;access-date&gt;2013/02/21&lt;/access-date&gt;&lt;/record&gt;&lt;/Cite&gt;&lt;/EndNote&gt;</w:instrText>
      </w:r>
      <w:r w:rsidR="003D610B">
        <w:fldChar w:fldCharType="separate"/>
      </w:r>
      <w:r>
        <w:rPr>
          <w:noProof/>
        </w:rPr>
        <w:t>[</w:t>
      </w:r>
      <w:hyperlink w:anchor="_ENREF_2_9" w:tooltip="Kim, 2007 #29" w:history="1">
        <w:r>
          <w:rPr>
            <w:noProof/>
          </w:rPr>
          <w:t>9</w:t>
        </w:r>
      </w:hyperlink>
      <w:r>
        <w:rPr>
          <w:noProof/>
        </w:rPr>
        <w:t>]</w:t>
      </w:r>
      <w:r w:rsidR="003D610B">
        <w:fldChar w:fldCharType="end"/>
      </w:r>
      <w:r>
        <w:t xml:space="preserve">. Though this value is little compared to the conductivity found in ITO which is in the range of 8000 - 22000 S/cm </w:t>
      </w:r>
      <w:r w:rsidR="003D610B">
        <w:fldChar w:fldCharType="begin"/>
      </w:r>
      <w:r>
        <w:instrText xml:space="preserve"> ADDIN EN.CITE &lt;EndNote&gt;&lt;Cite&gt;&lt;Author&gt;Hoel&lt;/Author&gt;&lt;Year&gt;2010&lt;/Year&gt;&lt;RecNum&gt;2&lt;/RecNum&gt;&lt;DisplayText&gt;[2]&lt;/DisplayText&gt;&lt;record&gt;&lt;rec-number&gt;2&lt;/rec-number&gt;&lt;foreign-keys&gt;&lt;key app="EN" db-id="w2z9spwa2psvsbezv5pp95rhep05rewsvsvv"&gt;2&lt;/key&gt;&lt;/foreign-keys&gt;&lt;ref-type name="Journal Article"&gt;17&lt;/ref-type&gt;&lt;contributors&gt;&lt;authors&gt;&lt;author&gt;Hoel, Cathleen A&lt;/author&gt;&lt;author&gt;Mason, Thomas O&lt;/author&gt;&lt;author&gt;Gaillard, Jean-François&lt;/author&gt;&lt;author&gt;Poeppelmeier, Kenneth R&lt;/author&gt;&lt;/authors&gt;&lt;/contributors&gt;&lt;titles&gt;&lt;title&gt;Transparent conducting oxides in the ZnO-In2O3-SnO2 system&lt;/title&gt;&lt;secondary-title&gt;Chemistry of Materials&lt;/secondary-title&gt;&lt;/titles&gt;&lt;periodical&gt;&lt;full-title&gt;Chemistry of Materials&lt;/full-title&gt;&lt;/periodical&gt;&lt;pages&gt;3569-3579&lt;/pages&gt;&lt;volume&gt;22&lt;/volume&gt;&lt;number&gt;12&lt;/number&gt;&lt;dates&gt;&lt;year&gt;2010&lt;/year&gt;&lt;/dates&gt;&lt;isbn&gt;0897-4756&lt;/isbn&gt;&lt;urls&gt;&lt;/urls&gt;&lt;/record&gt;&lt;/Cite&gt;&lt;/EndNote&gt;</w:instrText>
      </w:r>
      <w:r w:rsidR="003D610B">
        <w:fldChar w:fldCharType="separate"/>
      </w:r>
      <w:r>
        <w:rPr>
          <w:noProof/>
        </w:rPr>
        <w:t>[</w:t>
      </w:r>
      <w:hyperlink w:anchor="_ENREF_2_2" w:tooltip="Hoel, 2010 #2" w:history="1">
        <w:r>
          <w:rPr>
            <w:noProof/>
          </w:rPr>
          <w:t>2</w:t>
        </w:r>
      </w:hyperlink>
      <w:r>
        <w:rPr>
          <w:noProof/>
        </w:rPr>
        <w:t>]</w:t>
      </w:r>
      <w:r w:rsidR="003D610B">
        <w:fldChar w:fldCharType="end"/>
      </w:r>
      <w:r>
        <w:t xml:space="preserve">, ITO has been researched for decades in order to improve this property and with similar efforts on </w:t>
      </w:r>
      <w:proofErr w:type="spellStart"/>
      <w:r>
        <w:t>mayenite</w:t>
      </w:r>
      <w:proofErr w:type="spellEnd"/>
      <w:r>
        <w:t xml:space="preserve"> great improvement on the conductivity can be achieved. </w:t>
      </w:r>
      <w:proofErr w:type="spellStart"/>
      <w:r>
        <w:t>Sushko</w:t>
      </w:r>
      <w:proofErr w:type="spellEnd"/>
      <w:r>
        <w:t xml:space="preserve"> et al. </w:t>
      </w:r>
      <w:r w:rsidR="003D610B">
        <w:fldChar w:fldCharType="begin"/>
      </w:r>
      <w:r>
        <w:instrText xml:space="preserve"> ADDIN EN.CITE &lt;EndNote&gt;&lt;Cite&gt;&lt;Author&gt;Sushko&lt;/Author&gt;&lt;Year&gt;2003&lt;/Year&gt;&lt;RecNum&gt;32&lt;/RecNum&gt;&lt;DisplayText&gt;[10]&lt;/DisplayText&gt;&lt;record&gt;&lt;rec-number&gt;32&lt;/rec-number&gt;&lt;foreign-keys&gt;&lt;key app="EN" db-id="w2z9spwa2psvsbezv5pp95rhep05rewsvsvv"&gt;32&lt;/key&gt;&lt;/foreign-keys&gt;&lt;ref-type name="Journal Article"&gt;17&lt;/ref-type&gt;&lt;contributors&gt;&lt;authors&gt;&lt;author&gt;Sushko, Peter V&lt;/author&gt;&lt;author&gt;Shluger, Alexander L&lt;/author&gt;&lt;author&gt;Hayashi, Katsuro&lt;/author&gt;&lt;author&gt;Hirano, Masahiro&lt;/author&gt;&lt;author&gt;Hosono, Hideo&lt;/author&gt;&lt;/authors&gt;&lt;/contributors&gt;&lt;titles&gt;&lt;title&gt;Hopping and optical absorption of electrons in nano-porous crystal 12CaO· 7Al&amp;lt; sub&amp;gt; 2&amp;lt;/sub&amp;gt; O&amp;lt; sub&amp;gt; 3&amp;lt;/sub&amp;gt;&lt;/title&gt;&lt;secondary-title&gt;Thin solid films&lt;/secondary-title&gt;&lt;/titles&gt;&lt;periodical&gt;&lt;full-title&gt;Thin Solid Films&lt;/full-title&gt;&lt;/periodical&gt;&lt;pages&gt;161-167&lt;/pages&gt;&lt;volume&gt;445&lt;/volume&gt;&lt;number&gt;2&lt;/number&gt;&lt;dates&gt;&lt;year&gt;2003&lt;/year&gt;&lt;/dates&gt;&lt;isbn&gt;0040-6090&lt;/isbn&gt;&lt;urls&gt;&lt;/urls&gt;&lt;/record&gt;&lt;/Cite&gt;&lt;/EndNote&gt;</w:instrText>
      </w:r>
      <w:r w:rsidR="003D610B">
        <w:fldChar w:fldCharType="separate"/>
      </w:r>
      <w:r>
        <w:rPr>
          <w:noProof/>
        </w:rPr>
        <w:t>[</w:t>
      </w:r>
      <w:hyperlink w:anchor="_ENREF_2_10" w:tooltip="Sushko, 2003 #32" w:history="1">
        <w:r>
          <w:rPr>
            <w:noProof/>
          </w:rPr>
          <w:t>10</w:t>
        </w:r>
      </w:hyperlink>
      <w:r>
        <w:rPr>
          <w:noProof/>
        </w:rPr>
        <w:t>]</w:t>
      </w:r>
      <w:r w:rsidR="003D610B">
        <w:fldChar w:fldCharType="end"/>
      </w:r>
      <w:r>
        <w:t xml:space="preserve"> suggested </w:t>
      </w:r>
      <w:proofErr w:type="spellStart"/>
      <w:r>
        <w:t>cation</w:t>
      </w:r>
      <w:proofErr w:type="spellEnd"/>
      <w:r>
        <w:t xml:space="preserve"> substitution, which can reduce the inter-cage distances in the lattice thereby increasing conducting as well as optical gap.</w:t>
      </w:r>
    </w:p>
    <w:p w:rsidR="00262D11" w:rsidRDefault="00262D11" w:rsidP="00262D11">
      <w:pPr>
        <w:spacing w:line="360" w:lineRule="auto"/>
        <w:jc w:val="both"/>
      </w:pPr>
    </w:p>
    <w:p w:rsidR="00262D11" w:rsidRDefault="00262D11" w:rsidP="00011A24">
      <w:pPr>
        <w:pStyle w:val="Heading2"/>
        <w:numPr>
          <w:ilvl w:val="0"/>
          <w:numId w:val="0"/>
        </w:numPr>
      </w:pPr>
      <w:bookmarkStart w:id="8" w:name="_Toc223136254"/>
      <w:bookmarkStart w:id="9" w:name="_Toc223415210"/>
      <w:r>
        <w:t>Scope of Work</w:t>
      </w:r>
      <w:bookmarkEnd w:id="8"/>
      <w:bookmarkEnd w:id="9"/>
    </w:p>
    <w:p w:rsidR="00262D11" w:rsidRPr="00262D11" w:rsidRDefault="00262D11" w:rsidP="00262D11"/>
    <w:p w:rsidR="00262D11" w:rsidRPr="004E3A0A" w:rsidRDefault="00262D11" w:rsidP="00262D11">
      <w:pPr>
        <w:spacing w:line="360" w:lineRule="auto"/>
        <w:jc w:val="both"/>
      </w:pPr>
      <w:r>
        <w:t xml:space="preserve">In this work, the focus will be on the crystal chemical engineering and synthesis of </w:t>
      </w:r>
      <w:proofErr w:type="spellStart"/>
      <w:r>
        <w:t>mayenite</w:t>
      </w:r>
      <w:proofErr w:type="spellEnd"/>
      <w:r>
        <w:t xml:space="preserve">. Wet chemistry method will be used in preparing </w:t>
      </w:r>
      <w:proofErr w:type="spellStart"/>
      <w:r>
        <w:t>mayenite</w:t>
      </w:r>
      <w:proofErr w:type="spellEnd"/>
      <w:r>
        <w:t xml:space="preserve"> and be compared to solid-sate synthesis. The prepared </w:t>
      </w:r>
      <w:proofErr w:type="spellStart"/>
      <w:r>
        <w:t>mayenite</w:t>
      </w:r>
      <w:proofErr w:type="spellEnd"/>
      <w:r>
        <w:t xml:space="preserve"> will be studied using neutron and x-ray diffraction. High temperature x-ray diffraction and differential thermal analysis will be used to study the phase evolution of </w:t>
      </w:r>
      <w:proofErr w:type="spellStart"/>
      <w:r>
        <w:t>mayenite</w:t>
      </w:r>
      <w:proofErr w:type="spellEnd"/>
      <w:r>
        <w:t xml:space="preserve">. Catalytic properties will be measured using the BET surface area method. Consequently, </w:t>
      </w:r>
      <w:proofErr w:type="spellStart"/>
      <w:r>
        <w:t>mayenite</w:t>
      </w:r>
      <w:proofErr w:type="spellEnd"/>
      <w:r>
        <w:t xml:space="preserve"> will be doped with cationic impurities with the intention of creating defects that could enhance conductivity. The electrical and optical properties will be measured. </w:t>
      </w:r>
    </w:p>
    <w:p w:rsidR="00262D11" w:rsidRDefault="00262D11" w:rsidP="00262D11">
      <w:pPr>
        <w:spacing w:line="360" w:lineRule="auto"/>
        <w:jc w:val="both"/>
      </w:pPr>
    </w:p>
    <w:p w:rsidR="00262D11" w:rsidRDefault="00262D11" w:rsidP="00011A24">
      <w:pPr>
        <w:pStyle w:val="Heading2"/>
        <w:numPr>
          <w:ilvl w:val="0"/>
          <w:numId w:val="0"/>
        </w:numPr>
      </w:pPr>
      <w:bookmarkStart w:id="10" w:name="_Toc223136255"/>
      <w:bookmarkStart w:id="11" w:name="_Toc223415211"/>
      <w:r>
        <w:t>Background</w:t>
      </w:r>
      <w:bookmarkEnd w:id="10"/>
      <w:bookmarkEnd w:id="11"/>
      <w:r>
        <w:t xml:space="preserve"> </w:t>
      </w:r>
    </w:p>
    <w:p w:rsidR="00262D11" w:rsidRPr="00262D11" w:rsidRDefault="00262D11" w:rsidP="00262D11"/>
    <w:p w:rsidR="00262D11" w:rsidRDefault="00262D11" w:rsidP="00011A24">
      <w:pPr>
        <w:pStyle w:val="Heading3"/>
        <w:numPr>
          <w:ilvl w:val="0"/>
          <w:numId w:val="0"/>
        </w:numPr>
      </w:pPr>
      <w:bookmarkStart w:id="12" w:name="_Toc223136256"/>
      <w:bookmarkStart w:id="13" w:name="_Toc223415212"/>
      <w:bookmarkEnd w:id="7"/>
      <w:proofErr w:type="spellStart"/>
      <w:r>
        <w:t>Mayenite</w:t>
      </w:r>
      <w:bookmarkEnd w:id="12"/>
      <w:bookmarkEnd w:id="13"/>
      <w:proofErr w:type="spellEnd"/>
    </w:p>
    <w:p w:rsidR="00262D11" w:rsidRDefault="00262D11" w:rsidP="00262D11">
      <w:pPr>
        <w:spacing w:line="360" w:lineRule="auto"/>
        <w:jc w:val="both"/>
      </w:pPr>
      <w:r>
        <w:t xml:space="preserve">The mineral </w:t>
      </w:r>
      <w:proofErr w:type="spellStart"/>
      <w:r>
        <w:t>mayenite</w:t>
      </w:r>
      <w:proofErr w:type="spellEnd"/>
      <w:r>
        <w:t xml:space="preserve"> is been</w:t>
      </w:r>
      <w:r w:rsidRPr="001B510C">
        <w:t xml:space="preserve"> known for </w:t>
      </w:r>
      <w:r>
        <w:t>decades</w:t>
      </w:r>
      <w:r w:rsidRPr="001B510C">
        <w:t xml:space="preserve"> as a major constituent of calcium </w:t>
      </w:r>
      <w:proofErr w:type="spellStart"/>
      <w:r w:rsidRPr="001B510C">
        <w:t>aluminate</w:t>
      </w:r>
      <w:proofErr w:type="spellEnd"/>
      <w:r w:rsidRPr="001B510C">
        <w:t xml:space="preserve"> cements with the formula </w:t>
      </w:r>
      <w:r>
        <w:t xml:space="preserve">written as </w:t>
      </w:r>
      <w:r w:rsidRPr="001B510C">
        <w:t xml:space="preserve">12CaO </w:t>
      </w:r>
      <w:r w:rsidRPr="001B510C">
        <w:sym w:font="Symbol" w:char="F0B7"/>
      </w:r>
      <w:r w:rsidRPr="001B510C">
        <w:t xml:space="preserve"> 7Al</w:t>
      </w:r>
      <w:r w:rsidRPr="001B510C">
        <w:rPr>
          <w:vertAlign w:val="subscript"/>
        </w:rPr>
        <w:t>2</w:t>
      </w:r>
      <w:r w:rsidRPr="001B510C">
        <w:t>O</w:t>
      </w:r>
      <w:r w:rsidRPr="001B510C">
        <w:rPr>
          <w:vertAlign w:val="subscript"/>
        </w:rPr>
        <w:t>3</w:t>
      </w:r>
      <w:r w:rsidRPr="001B510C">
        <w:t xml:space="preserve"> or </w:t>
      </w:r>
      <w:r>
        <w:t>C</w:t>
      </w:r>
      <w:r>
        <w:rPr>
          <w:vertAlign w:val="subscript"/>
        </w:rPr>
        <w:t>12</w:t>
      </w:r>
      <w:r>
        <w:t>A</w:t>
      </w:r>
      <w:r>
        <w:rPr>
          <w:vertAlign w:val="subscript"/>
        </w:rPr>
        <w:t xml:space="preserve">7 </w:t>
      </w:r>
      <w:r>
        <w:t xml:space="preserve">in the ‘cement-chemist notation’. It was originally reported from </w:t>
      </w:r>
      <w:r w:rsidRPr="001B510C">
        <w:t>Eifel volcanic complex in Germany</w:t>
      </w:r>
      <w:r>
        <w:t xml:space="preserve">, and found in </w:t>
      </w:r>
      <w:proofErr w:type="spellStart"/>
      <w:r>
        <w:t>pyrometamorphic</w:t>
      </w:r>
      <w:proofErr w:type="spellEnd"/>
      <w:r>
        <w:t xml:space="preserve"> sites </w:t>
      </w:r>
      <w:r w:rsidR="003D610B">
        <w:fldChar w:fldCharType="begin"/>
      </w:r>
      <w:r>
        <w:instrText xml:space="preserve"> ADDIN EN.CITE &lt;EndNote&gt;&lt;Cite&gt;&lt;Author&gt;Ropp&lt;/Author&gt;&lt;RecNum&gt;24&lt;/RecNum&gt;&lt;DisplayText&gt;[11]&lt;/DisplayText&gt;&lt;record&gt;&lt;rec-number&gt;24&lt;/rec-number&gt;&lt;foreign-keys&gt;&lt;key app="EN" db-id="w2z9spwa2psvsbezv5pp95rhep05rewsvsvv"&gt;24&lt;/key&gt;&lt;/foreign-keys&gt;&lt;ref-type name="Book"&gt;6&lt;/ref-type&gt;&lt;contributors&gt;&lt;authors&gt;&lt;author&gt;R. C. Ropp&lt;/author&gt;&lt;/authors&gt;&lt;/contributors&gt;&lt;titles&gt;&lt;title&gt;Encyclopedia of the Alkaline Earth Compounds&lt;/title&gt;&lt;/titles&gt;&lt;dates&gt;&lt;/dates&gt;&lt;publisher&gt;Elsevier&lt;/publisher&gt;&lt;isbn&gt;978-0-444-59550-8&lt;/isbn&gt;&lt;urls&gt;&lt;/urls&gt;&lt;/record&gt;&lt;/Cite&gt;&lt;/EndNote&gt;</w:instrText>
      </w:r>
      <w:r w:rsidR="003D610B">
        <w:fldChar w:fldCharType="separate"/>
      </w:r>
      <w:r>
        <w:rPr>
          <w:noProof/>
        </w:rPr>
        <w:t>[</w:t>
      </w:r>
      <w:hyperlink w:anchor="_ENREF_2_11" w:tooltip="Ropp,  #24" w:history="1">
        <w:r>
          <w:rPr>
            <w:noProof/>
          </w:rPr>
          <w:t>11</w:t>
        </w:r>
      </w:hyperlink>
      <w:r>
        <w:rPr>
          <w:noProof/>
        </w:rPr>
        <w:t>]</w:t>
      </w:r>
      <w:r w:rsidR="003D610B">
        <w:fldChar w:fldCharType="end"/>
      </w:r>
      <w:r>
        <w:t xml:space="preserve">. In recent years </w:t>
      </w:r>
      <w:proofErr w:type="spellStart"/>
      <w:r>
        <w:t>mayenite</w:t>
      </w:r>
      <w:proofErr w:type="spellEnd"/>
      <w:r>
        <w:t xml:space="preserve"> has</w:t>
      </w:r>
      <w:r w:rsidRPr="001B510C">
        <w:t xml:space="preserve"> </w:t>
      </w:r>
      <w:r>
        <w:t>been of</w:t>
      </w:r>
      <w:r w:rsidRPr="001B510C">
        <w:t xml:space="preserve"> </w:t>
      </w:r>
      <w:r>
        <w:t>interest</w:t>
      </w:r>
      <w:r w:rsidRPr="001B510C">
        <w:t xml:space="preserve"> </w:t>
      </w:r>
      <w:r>
        <w:t xml:space="preserve">to researchers given some reported properties </w:t>
      </w:r>
      <w:r w:rsidRPr="001B510C">
        <w:t>as a TCO, a catalyst for the combustion of</w:t>
      </w:r>
      <w:r>
        <w:t xml:space="preserve"> volatile organic compounds,</w:t>
      </w:r>
      <w:r w:rsidRPr="001B510C">
        <w:t xml:space="preserve"> an ionic conductor</w:t>
      </w:r>
      <w:r>
        <w:t>, etc</w:t>
      </w:r>
      <w:r w:rsidRPr="001B510C">
        <w:t>.</w:t>
      </w:r>
    </w:p>
    <w:p w:rsidR="00262D11" w:rsidRDefault="00262D11" w:rsidP="00262D11">
      <w:pPr>
        <w:spacing w:line="360" w:lineRule="auto"/>
        <w:jc w:val="both"/>
      </w:pPr>
    </w:p>
    <w:p w:rsidR="00262D11" w:rsidRDefault="00262D11" w:rsidP="00262D11">
      <w:pPr>
        <w:spacing w:line="360" w:lineRule="auto"/>
        <w:jc w:val="both"/>
      </w:pPr>
      <w:r>
        <w:t>The unusual display of electrical properties by</w:t>
      </w:r>
      <w:r w:rsidRPr="001B510C">
        <w:t xml:space="preserve"> </w:t>
      </w:r>
      <w:proofErr w:type="spellStart"/>
      <w:r w:rsidRPr="001B510C">
        <w:t>mayenite</w:t>
      </w:r>
      <w:proofErr w:type="spellEnd"/>
      <w:r w:rsidRPr="001B510C">
        <w:t xml:space="preserve"> were firs</w:t>
      </w:r>
      <w:r>
        <w:t xml:space="preserve">t reported by </w:t>
      </w:r>
      <w:proofErr w:type="spellStart"/>
      <w:r>
        <w:t>Lacerda</w:t>
      </w:r>
      <w:proofErr w:type="spellEnd"/>
      <w:r>
        <w:t xml:space="preserve"> et al. </w:t>
      </w:r>
      <w:r w:rsidR="003D610B">
        <w:fldChar w:fldCharType="begin"/>
      </w:r>
      <w:r>
        <w:instrText xml:space="preserve"> ADDIN EN.CITE &lt;EndNote&gt;&lt;Cite&gt;&lt;Author&gt;Lacerda&lt;/Author&gt;&lt;Year&gt;1988&lt;/Year&gt;&lt;RecNum&gt;7&lt;/RecNum&gt;&lt;DisplayText&gt;[12]&lt;/DisplayText&gt;&lt;record&gt;&lt;rec-number&gt;7&lt;/rec-number&gt;&lt;foreign-keys&gt;&lt;key app="EN" db-id="w2z9spwa2psvsbezv5pp95rhep05rewsvsvv"&gt;7&lt;/key&gt;&lt;/foreign-keys&gt;&lt;ref-type name="Journal Article"&gt;17&lt;/ref-type&gt;&lt;contributors&gt;&lt;authors&gt;&lt;author&gt;Lacerda, M&lt;/author&gt;&lt;author&gt;Irvine, JTS&lt;/author&gt;&lt;author&gt;Glasser, FP&lt;/author&gt;&lt;author&gt;West, AR&lt;/author&gt;&lt;/authors&gt;&lt;/contributors&gt;&lt;titles&gt;&lt;title&gt;High oxide ion conductivity in Ca12Al14O33&lt;/title&gt;&lt;/titles&gt;&lt;dates&gt;&lt;year&gt;1988&lt;/year&gt;&lt;/dates&gt;&lt;urls&gt;&lt;/urls&gt;&lt;/record&gt;&lt;/Cite&gt;&lt;/EndNote&gt;</w:instrText>
      </w:r>
      <w:r w:rsidR="003D610B">
        <w:fldChar w:fldCharType="separate"/>
      </w:r>
      <w:r>
        <w:rPr>
          <w:noProof/>
        </w:rPr>
        <w:t>[</w:t>
      </w:r>
      <w:hyperlink w:anchor="_ENREF_2_12" w:tooltip="Lacerda, 1988 #7" w:history="1">
        <w:r>
          <w:rPr>
            <w:noProof/>
          </w:rPr>
          <w:t>12</w:t>
        </w:r>
      </w:hyperlink>
      <w:r>
        <w:rPr>
          <w:noProof/>
        </w:rPr>
        <w:t>]</w:t>
      </w:r>
      <w:r w:rsidR="003D610B">
        <w:fldChar w:fldCharType="end"/>
      </w:r>
      <w:r>
        <w:t>.</w:t>
      </w:r>
      <w:r w:rsidRPr="001B510C">
        <w:t xml:space="preserve"> </w:t>
      </w:r>
      <w:r>
        <w:t>A</w:t>
      </w:r>
      <w:r w:rsidRPr="001B510C">
        <w:t xml:space="preserve">s-prepared </w:t>
      </w:r>
      <w:proofErr w:type="spellStart"/>
      <w:r w:rsidRPr="001B510C">
        <w:t>mayenite</w:t>
      </w:r>
      <w:proofErr w:type="spellEnd"/>
      <w:r w:rsidRPr="001B510C">
        <w:t xml:space="preserve"> </w:t>
      </w:r>
      <w:r>
        <w:t>exhibit</w:t>
      </w:r>
      <w:r w:rsidRPr="001B510C">
        <w:t xml:space="preserve"> oxide ion conductivity</w:t>
      </w:r>
      <w:r>
        <w:t>,</w:t>
      </w:r>
      <w:r w:rsidRPr="001B510C">
        <w:t xml:space="preserve"> </w:t>
      </w:r>
      <w:r>
        <w:t xml:space="preserve">at high temperature, </w:t>
      </w:r>
      <w:r w:rsidRPr="001B510C">
        <w:t xml:space="preserve">not far below that of </w:t>
      </w:r>
      <w:proofErr w:type="spellStart"/>
      <w:r w:rsidRPr="001B510C">
        <w:t>yttria</w:t>
      </w:r>
      <w:proofErr w:type="spellEnd"/>
      <w:r w:rsidRPr="001B510C">
        <w:t xml:space="preserve">-stabilized </w:t>
      </w:r>
      <w:proofErr w:type="spellStart"/>
      <w:r w:rsidRPr="001B510C">
        <w:t>zirconia</w:t>
      </w:r>
      <w:proofErr w:type="spellEnd"/>
      <w:r w:rsidRPr="001B510C">
        <w:t xml:space="preserve"> (YSZ).  </w:t>
      </w:r>
      <w:r>
        <w:t xml:space="preserve">Hydrogen doped and subsequently UV irradiated </w:t>
      </w:r>
      <w:proofErr w:type="spellStart"/>
      <w:r>
        <w:t>mayenite</w:t>
      </w:r>
      <w:proofErr w:type="spellEnd"/>
      <w:r>
        <w:t xml:space="preserve"> has reported conductivity. Incorporation of </w:t>
      </w:r>
      <w:r w:rsidRPr="001B510C">
        <w:t xml:space="preserve">electron anions </w:t>
      </w:r>
      <w:r>
        <w:t>into the structure has led to the discovering of TCO properties in this</w:t>
      </w:r>
      <w:r w:rsidRPr="001B510C">
        <w:t xml:space="preserve"> material</w:t>
      </w:r>
      <w:r>
        <w:t xml:space="preserve"> </w:t>
      </w:r>
      <w:r w:rsidR="003D610B">
        <w:fldChar w:fldCharType="begin"/>
      </w:r>
      <w:r>
        <w:instrText xml:space="preserve"> ADDIN EN.CITE &lt;EndNote&gt;&lt;Cite&gt;&lt;Author&gt;Matsuishi&lt;/Author&gt;&lt;Year&gt;2003&lt;/Year&gt;&lt;RecNum&gt;8&lt;/RecNum&gt;&lt;DisplayText&gt;[13]&lt;/DisplayText&gt;&lt;record&gt;&lt;rec-number&gt;8&lt;/rec-number&gt;&lt;foreign-keys&gt;&lt;key app="EN" db-id="w2z9spwa2psvsbezv5pp95rhep05rewsvsvv"&gt;8&lt;/key&gt;&lt;/foreign-keys&gt;&lt;ref-type name="Journal Article"&gt;17&lt;/ref-type&gt;&lt;contributors&gt;&lt;authors&gt;&lt;author&gt;Matsuishi, Satoru&lt;/author&gt;&lt;author&gt;Toda, Yoshitake&lt;/author&gt;&lt;author&gt;Miyakawa, Masashi&lt;/author&gt;&lt;author&gt;Hayashi, Katsuro&lt;/author&gt;&lt;author&gt;Kamiya, Toshio&lt;/author&gt;&lt;author&gt;Hirano, Masahiro&lt;/author&gt;&lt;author&gt;Tanaka, Isao&lt;/author&gt;&lt;author&gt;Hosono, Hideo&lt;/author&gt;&lt;/authors&gt;&lt;/contributors&gt;&lt;titles&gt;&lt;title&gt;High-density electron anions in a nanoporous single crystal:[Ca24Al28O64] 4+(4e-)&lt;/title&gt;&lt;secondary-title&gt;Science&lt;/secondary-title&gt;&lt;/titles&gt;&lt;periodical&gt;&lt;full-title&gt;Science&lt;/full-title&gt;&lt;/periodical&gt;&lt;pages&gt;626-629&lt;/pages&gt;&lt;volume&gt;301&lt;/volume&gt;&lt;number&gt;5633&lt;/number&gt;&lt;dates&gt;&lt;year&gt;2003&lt;/year&gt;&lt;/dates&gt;&lt;isbn&gt;0036-8075&lt;/isbn&gt;&lt;urls&gt;&lt;/urls&gt;&lt;/record&gt;&lt;/Cite&gt;&lt;Cite&gt;&lt;Author&gt;Matsuishi&lt;/Author&gt;&lt;Year&gt;2003&lt;/Year&gt;&lt;RecNum&gt;8&lt;/RecNum&gt;&lt;record&gt;&lt;rec-number&gt;8&lt;/rec-number&gt;&lt;foreign-keys&gt;&lt;key app="EN" db-id="w2z9spwa2psvsbezv5pp95rhep05rewsvsvv"&gt;8&lt;/key&gt;&lt;/foreign-keys&gt;&lt;ref-type name="Journal Article"&gt;17&lt;/ref-type&gt;&lt;contributors&gt;&lt;authors&gt;&lt;author&gt;Matsuishi, Satoru&lt;/author&gt;&lt;author&gt;Toda, Yoshitake&lt;/author&gt;&lt;author&gt;Miyakawa, Masashi&lt;/author&gt;&lt;author&gt;Hayashi, Katsuro&lt;/author&gt;&lt;author&gt;Kamiya, Toshio&lt;/author&gt;&lt;author&gt;Hirano, Masahiro&lt;/author&gt;&lt;author&gt;Tanaka, Isao&lt;/author&gt;&lt;author&gt;Hosono, Hideo&lt;/author&gt;&lt;/authors&gt;&lt;/contributors&gt;&lt;titles&gt;&lt;title&gt;High-density electron anions in a nanoporous single crystal:[Ca24Al28O64] 4+(4e-)&lt;/title&gt;&lt;secondary-title&gt;Science&lt;/secondary-title&gt;&lt;/titles&gt;&lt;periodical&gt;&lt;full-title&gt;Science&lt;/full-title&gt;&lt;/periodical&gt;&lt;pages&gt;626-629&lt;/pages&gt;&lt;volume&gt;301&lt;/volume&gt;&lt;number&gt;5633&lt;/number&gt;&lt;dates&gt;&lt;year&gt;2003&lt;/year&gt;&lt;/dates&gt;&lt;isbn&gt;0036-8075&lt;/isbn&gt;&lt;urls&gt;&lt;/urls&gt;&lt;/record&gt;&lt;/Cite&gt;&lt;/EndNote&gt;</w:instrText>
      </w:r>
      <w:r w:rsidR="003D610B">
        <w:fldChar w:fldCharType="separate"/>
      </w:r>
      <w:r>
        <w:rPr>
          <w:noProof/>
        </w:rPr>
        <w:t>[</w:t>
      </w:r>
      <w:hyperlink w:anchor="_ENREF_2_13" w:tooltip="Matsuishi, 2003 #8" w:history="1">
        <w:r>
          <w:rPr>
            <w:noProof/>
          </w:rPr>
          <w:t>13</w:t>
        </w:r>
      </w:hyperlink>
      <w:r>
        <w:rPr>
          <w:noProof/>
        </w:rPr>
        <w:t>]</w:t>
      </w:r>
      <w:r w:rsidR="003D610B">
        <w:fldChar w:fldCharType="end"/>
      </w:r>
      <w:r w:rsidRPr="001B510C">
        <w:t xml:space="preserve">.   </w:t>
      </w:r>
      <w:proofErr w:type="spellStart"/>
      <w:r w:rsidRPr="001B510C">
        <w:t>Mayenite</w:t>
      </w:r>
      <w:proofErr w:type="spellEnd"/>
      <w:r w:rsidRPr="001B510C">
        <w:t xml:space="preserve"> has also been discuss</w:t>
      </w:r>
      <w:r>
        <w:t xml:space="preserve">ed as an inorganic </w:t>
      </w:r>
      <w:proofErr w:type="spellStart"/>
      <w:r>
        <w:t>electride</w:t>
      </w:r>
      <w:proofErr w:type="spellEnd"/>
      <w:r>
        <w:t xml:space="preserve"> </w:t>
      </w:r>
      <w:r w:rsidR="003D610B">
        <w:fldChar w:fldCharType="begin">
          <w:fldData xml:space="preserve">PEVuZE5vdGU+PENpdGU+PEF1dGhvcj5TdXNoa288L0F1dGhvcj48WWVhcj4yMDAzPC9ZZWFyPjxS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</w:fldData>
        </w:fldChar>
      </w:r>
      <w:r>
        <w:instrText xml:space="preserve"> ADDIN EN.CITE </w:instrText>
      </w:r>
      <w:r w:rsidR="003D610B">
        <w:fldChar w:fldCharType="begin">
          <w:fldData xml:space="preserve">PEVuZE5vdGU+PENpdGU+PEF1dGhvcj5TdXNoa288L0F1dGhvcj48WWVhcj4yMDAzPC9ZZWFyPjxS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</w:fldData>
        </w:fldChar>
      </w:r>
      <w:r>
        <w:instrText xml:space="preserve"> ADDIN EN.CITE.DATA </w:instrText>
      </w:r>
      <w:r w:rsidR="003D610B">
        <w:fldChar w:fldCharType="end"/>
      </w:r>
      <w:r w:rsidR="003D610B">
        <w:fldChar w:fldCharType="separate"/>
      </w:r>
      <w:r>
        <w:rPr>
          <w:noProof/>
        </w:rPr>
        <w:t>[</w:t>
      </w:r>
      <w:hyperlink w:anchor="_ENREF_2_14" w:tooltip="Sushko, 2003 #9" w:history="1">
        <w:r>
          <w:rPr>
            <w:noProof/>
          </w:rPr>
          <w:t>14-16</w:t>
        </w:r>
      </w:hyperlink>
      <w:r>
        <w:rPr>
          <w:noProof/>
        </w:rPr>
        <w:t>]</w:t>
      </w:r>
      <w:r w:rsidR="003D610B">
        <w:fldChar w:fldCharType="end"/>
      </w:r>
      <w:r w:rsidRPr="001B510C">
        <w:t>.</w:t>
      </w:r>
      <w:r>
        <w:t xml:space="preserve"> </w:t>
      </w:r>
    </w:p>
    <w:p w:rsidR="00262D11" w:rsidRPr="005E54E2" w:rsidRDefault="00262D11" w:rsidP="00262D11"/>
    <w:p w:rsidR="00262D11" w:rsidRPr="00E8252B" w:rsidRDefault="00262D11" w:rsidP="00011A24">
      <w:pPr>
        <w:pStyle w:val="Heading3"/>
        <w:numPr>
          <w:ilvl w:val="0"/>
          <w:numId w:val="0"/>
        </w:numPr>
      </w:pPr>
      <w:bookmarkStart w:id="14" w:name="_Toc223136257"/>
      <w:bookmarkStart w:id="15" w:name="_Toc223415213"/>
      <w:r>
        <w:t xml:space="preserve">Crystal Structure of </w:t>
      </w:r>
      <w:proofErr w:type="spellStart"/>
      <w:r>
        <w:t>mayenite</w:t>
      </w:r>
      <w:bookmarkEnd w:id="14"/>
      <w:bookmarkEnd w:id="15"/>
      <w:proofErr w:type="spellEnd"/>
    </w:p>
    <w:p w:rsidR="00262D11" w:rsidRDefault="00262D11" w:rsidP="00262D11">
      <w:pPr>
        <w:spacing w:line="360" w:lineRule="auto"/>
        <w:jc w:val="both"/>
      </w:pPr>
      <w:bookmarkStart w:id="16" w:name="_Toc289175824"/>
      <w:proofErr w:type="spellStart"/>
      <w:r>
        <w:t>Mayenite</w:t>
      </w:r>
      <w:proofErr w:type="spellEnd"/>
      <w:r>
        <w:t xml:space="preserve"> (</w:t>
      </w:r>
      <w:r w:rsidRPr="004E13FF">
        <w:t>Ca</w:t>
      </w:r>
      <w:r w:rsidRPr="004E13FF">
        <w:rPr>
          <w:vertAlign w:val="subscript"/>
        </w:rPr>
        <w:t>12</w:t>
      </w:r>
      <w:r w:rsidRPr="004E13FF">
        <w:t>Al</w:t>
      </w:r>
      <w:r w:rsidRPr="004E13FF">
        <w:rPr>
          <w:vertAlign w:val="subscript"/>
        </w:rPr>
        <w:t>14</w:t>
      </w:r>
      <w:r w:rsidRPr="004E13FF">
        <w:t>O</w:t>
      </w:r>
      <w:r w:rsidRPr="004E13FF">
        <w:rPr>
          <w:vertAlign w:val="subscript"/>
        </w:rPr>
        <w:t>33</w:t>
      </w:r>
      <w:r>
        <w:t>)</w:t>
      </w:r>
      <w:r w:rsidRPr="004E13FF">
        <w:t xml:space="preserve"> </w:t>
      </w:r>
      <w:r>
        <w:t xml:space="preserve">crystallizes in the cubic crystal system </w:t>
      </w:r>
      <w:r w:rsidRPr="004E13FF">
        <w:t xml:space="preserve">with the space group </w:t>
      </w:r>
      <w:r w:rsidRPr="004E13FF">
        <w:rPr>
          <w:i/>
        </w:rPr>
        <w:t>I-43d</w:t>
      </w:r>
      <w:r>
        <w:rPr>
          <w:i/>
        </w:rPr>
        <w:t xml:space="preserve"> </w:t>
      </w:r>
      <w:r w:rsidRPr="00EE0268">
        <w:t>and</w:t>
      </w:r>
      <w:r>
        <w:t xml:space="preserve"> has a cell dimension of about 12 </w:t>
      </w:r>
      <w:r w:rsidRPr="005C6F70">
        <w:rPr>
          <w:rFonts w:ascii="Times New Roman" w:hAnsi="Times New Roman"/>
        </w:rPr>
        <w:t>Å</w:t>
      </w:r>
      <w:r w:rsidRPr="004E13FF">
        <w:t xml:space="preserve">. The structure is highly porous, with a </w:t>
      </w:r>
      <w:r>
        <w:t xml:space="preserve">theoretical </w:t>
      </w:r>
      <w:r w:rsidRPr="004E13FF">
        <w:t>density of about 2.63g/cm</w:t>
      </w:r>
      <w:r w:rsidRPr="004E13FF">
        <w:rPr>
          <w:vertAlign w:val="superscript"/>
        </w:rPr>
        <w:t>3</w:t>
      </w:r>
      <w:r>
        <w:rPr>
          <w:vertAlign w:val="superscript"/>
        </w:rPr>
        <w:t xml:space="preserve"> </w:t>
      </w:r>
      <w:r w:rsidR="003D610B" w:rsidRPr="00BA0496">
        <w:fldChar w:fldCharType="begin"/>
      </w:r>
      <w:r>
        <w:instrText xml:space="preserve"> ADDIN EN.CITE &lt;EndNote&gt;&lt;Cite&gt;&lt;Author&gt;Ropp&lt;/Author&gt;&lt;RecNum&gt;24&lt;/RecNum&gt;&lt;DisplayText&gt;[11]&lt;/DisplayText&gt;&lt;record&gt;&lt;rec-number&gt;24&lt;/rec-number&gt;&lt;foreign-keys&gt;&lt;key app="EN" db-id="w2z9spwa2psvsbezv5pp95rhep05rewsvsvv"&gt;24&lt;/key&gt;&lt;/foreign-keys&gt;&lt;ref-type name="Book"&gt;6&lt;/ref-type&gt;&lt;contributors&gt;&lt;authors&gt;&lt;author&gt;R. C. Ropp&lt;/author&gt;&lt;/authors&gt;&lt;/contributors&gt;&lt;titles&gt;&lt;title&gt;Encyclopedia of the Alkaline Earth Compounds&lt;/title&gt;&lt;/titles&gt;&lt;dates&gt;&lt;/dates&gt;&lt;publisher&gt;Elsevier&lt;/publisher&gt;&lt;isbn&gt;978-0-444-59550-8&lt;/isbn&gt;&lt;urls&gt;&lt;/urls&gt;&lt;/record&gt;&lt;/Cite&gt;&lt;/EndNote&gt;</w:instrText>
      </w:r>
      <w:r w:rsidR="003D610B" w:rsidRPr="00BA0496">
        <w:fldChar w:fldCharType="separate"/>
      </w:r>
      <w:r>
        <w:rPr>
          <w:noProof/>
        </w:rPr>
        <w:t>[</w:t>
      </w:r>
      <w:hyperlink w:anchor="_ENREF_2_11" w:tooltip="Ropp,  #24" w:history="1">
        <w:r>
          <w:rPr>
            <w:noProof/>
          </w:rPr>
          <w:t>11</w:t>
        </w:r>
      </w:hyperlink>
      <w:r>
        <w:rPr>
          <w:noProof/>
        </w:rPr>
        <w:t>]</w:t>
      </w:r>
      <w:r w:rsidR="003D610B" w:rsidRPr="00BA0496">
        <w:fldChar w:fldCharType="end"/>
      </w:r>
      <w:r w:rsidRPr="00BA0496">
        <w:t>.</w:t>
      </w:r>
      <w:r w:rsidRPr="004E13FF">
        <w:t xml:space="preserve"> The</w:t>
      </w:r>
      <w:r w:rsidRPr="004E13FF">
        <w:rPr>
          <w:vertAlign w:val="subscript"/>
        </w:rPr>
        <w:t xml:space="preserve"> </w:t>
      </w:r>
      <w:r w:rsidRPr="004E13FF">
        <w:t xml:space="preserve">crystal </w:t>
      </w:r>
      <w:r>
        <w:t xml:space="preserve">structure </w:t>
      </w:r>
      <w:r w:rsidRPr="004E13FF">
        <w:t>consists of a positively charged framework [</w:t>
      </w:r>
      <w:proofErr w:type="gramStart"/>
      <w:r w:rsidRPr="004E13FF">
        <w:t>Ca</w:t>
      </w:r>
      <w:r w:rsidRPr="004E13FF">
        <w:rPr>
          <w:vertAlign w:val="subscript"/>
        </w:rPr>
        <w:t>12</w:t>
      </w:r>
      <w:r w:rsidRPr="004E13FF">
        <w:t>Al</w:t>
      </w:r>
      <w:r w:rsidRPr="004E13FF">
        <w:rPr>
          <w:vertAlign w:val="subscript"/>
        </w:rPr>
        <w:t>14</w:t>
      </w:r>
      <w:r w:rsidRPr="004E13FF">
        <w:t>O</w:t>
      </w:r>
      <w:r w:rsidRPr="004E13FF">
        <w:rPr>
          <w:vertAlign w:val="subscript"/>
        </w:rPr>
        <w:t>32</w:t>
      </w:r>
      <w:r w:rsidRPr="004E13FF">
        <w:t>]</w:t>
      </w:r>
      <w:r w:rsidRPr="004E13FF">
        <w:rPr>
          <w:vertAlign w:val="superscript"/>
        </w:rPr>
        <w:t>2</w:t>
      </w:r>
      <w:proofErr w:type="gramEnd"/>
      <w:r w:rsidRPr="004E13FF">
        <w:rPr>
          <w:vertAlign w:val="superscript"/>
        </w:rPr>
        <w:t>+</w:t>
      </w:r>
      <w:r w:rsidRPr="004E13FF">
        <w:t xml:space="preserve"> and free oxygen O</w:t>
      </w:r>
      <w:r w:rsidRPr="004E13FF">
        <w:rPr>
          <w:vertAlign w:val="superscript"/>
        </w:rPr>
        <w:t>2-</w:t>
      </w:r>
      <w:r>
        <w:t xml:space="preserve">. </w:t>
      </w:r>
      <w:r w:rsidRPr="00681BB8">
        <w:t>The framework is made up of a 3-dimensional network of corner sharing [AlO</w:t>
      </w:r>
      <w:r w:rsidRPr="00F46822">
        <w:rPr>
          <w:vertAlign w:val="subscript"/>
        </w:rPr>
        <w:t>4</w:t>
      </w:r>
      <w:r w:rsidRPr="00681BB8">
        <w:t xml:space="preserve">] </w:t>
      </w:r>
      <w:proofErr w:type="spellStart"/>
      <w:r w:rsidRPr="00681BB8">
        <w:t>tetrahedra</w:t>
      </w:r>
      <w:proofErr w:type="spellEnd"/>
      <w:r w:rsidRPr="00681BB8">
        <w:t xml:space="preserve"> with seven-coordinated Ca ions resulting in six crystallographic cages of a sub-nanometer size</w:t>
      </w:r>
      <w:r>
        <w:t xml:space="preserve"> </w:t>
      </w:r>
      <w:r w:rsidR="003D610B">
        <w:fldChar w:fldCharType="begin"/>
      </w:r>
      <w:r>
        <w:instrText xml:space="preserve"> ADDIN EN.CITE &lt;EndNote&gt;&lt;Cite&gt;&lt;Author&gt;Lee&lt;/Author&gt;&lt;Year&gt;2009&lt;/Year&gt;&lt;RecNum&gt;14&lt;/RecNum&gt;&lt;DisplayText&gt;[17]&lt;/DisplayText&gt;&lt;record&gt;&lt;rec-number&gt;14&lt;/rec-number&gt;&lt;foreign-keys&gt;&lt;key app="EN" db-id="w2z9spwa2psvsbezv5pp95rhep05rewsvsvv"&gt;14&lt;/key&gt;&lt;/foreign-keys&gt;&lt;ref-type name="Journal Article"&gt;17&lt;/ref-type&gt;&lt;contributors&gt;&lt;authors&gt;&lt;author&gt;Lee, Doh-Kwon&lt;/author&gt;&lt;author&gt;Kogel, Lutz&lt;/author&gt;&lt;author&gt;Ebbinghaus, Stefan G&lt;/author&gt;&lt;author&gt;Valov, Ilia&lt;/author&gt;&lt;author&gt;Wiemhoefer, Hans-Dieter&lt;/author&gt;&lt;author&gt;Lerch, Martin&lt;/author&gt;&lt;author&gt;Janek, Juergen&lt;/author&gt;&lt;/authors&gt;&lt;/contributors&gt;&lt;titles&gt;&lt;title&gt;Defect chemistry of the cage compound, Ca12Al14O33− δ—understanding the route from a solid electrolyte to a semiconductor and electride&lt;/title&gt;&lt;secondary-title&gt;Physical Chemistry Chemical Physics&lt;/secondary-title&gt;&lt;/titles&gt;&lt;periodical&gt;&lt;full-title&gt;Physical Chemistry Chemical Physics&lt;/full-title&gt;&lt;/periodical&gt;&lt;pages&gt;3105-3114&lt;/pages&gt;&lt;volume&gt;11&lt;/volume&gt;&lt;number&gt;17&lt;/number&gt;&lt;dates&gt;&lt;year&gt;2009&lt;/year&gt;&lt;/dates&gt;&lt;urls&gt;&lt;/urls&gt;&lt;/record&gt;&lt;/Cite&gt;&lt;/EndNote&gt;</w:instrText>
      </w:r>
      <w:r w:rsidR="003D610B">
        <w:fldChar w:fldCharType="separate"/>
      </w:r>
      <w:r>
        <w:rPr>
          <w:noProof/>
        </w:rPr>
        <w:t>[</w:t>
      </w:r>
      <w:hyperlink w:anchor="_ENREF_2_17" w:tooltip="Lee, 2009 #14" w:history="1">
        <w:r>
          <w:rPr>
            <w:noProof/>
          </w:rPr>
          <w:t>17</w:t>
        </w:r>
      </w:hyperlink>
      <w:r>
        <w:rPr>
          <w:noProof/>
        </w:rPr>
        <w:t>]</w:t>
      </w:r>
      <w:r w:rsidR="003D610B">
        <w:fldChar w:fldCharType="end"/>
      </w:r>
      <w:r>
        <w:t>.</w:t>
      </w:r>
      <w:r w:rsidRPr="00681BB8">
        <w:t xml:space="preserve"> </w:t>
      </w:r>
      <w:r>
        <w:t xml:space="preserve">The result is </w:t>
      </w:r>
      <w:r w:rsidRPr="00681BB8">
        <w:t>two types</w:t>
      </w:r>
      <w:r w:rsidRPr="004E13FF">
        <w:t xml:space="preserve"> of oxide anions in </w:t>
      </w:r>
      <w:proofErr w:type="spellStart"/>
      <w:r w:rsidRPr="004E13FF">
        <w:t>mayenite</w:t>
      </w:r>
      <w:proofErr w:type="spellEnd"/>
      <w:r w:rsidRPr="004E13FF">
        <w:t xml:space="preserve">: framework </w:t>
      </w:r>
      <w:proofErr w:type="spellStart"/>
      <w:r w:rsidRPr="004E13FF">
        <w:t>oxygen</w:t>
      </w:r>
      <w:r>
        <w:t>s</w:t>
      </w:r>
      <w:proofErr w:type="spellEnd"/>
      <w:r w:rsidRPr="004E13FF">
        <w:t xml:space="preserve"> and </w:t>
      </w:r>
      <w:r>
        <w:t xml:space="preserve">the </w:t>
      </w:r>
      <w:r w:rsidRPr="004E13FF">
        <w:t>cage oxygen (free oxygen)</w:t>
      </w:r>
      <w:r>
        <w:t xml:space="preserve"> where the latter is randomly </w:t>
      </w:r>
      <w:r w:rsidRPr="004E13FF">
        <w:t xml:space="preserve">distributed within the </w:t>
      </w:r>
      <w:r>
        <w:t xml:space="preserve">six </w:t>
      </w:r>
      <w:r w:rsidRPr="004E13FF">
        <w:t>cage</w:t>
      </w:r>
      <w:r>
        <w:t>s</w:t>
      </w:r>
      <w:r w:rsidRPr="004E13FF">
        <w:t xml:space="preserve"> of the framework </w:t>
      </w:r>
      <w:r>
        <w:t xml:space="preserve">and serves </w:t>
      </w:r>
      <w:r w:rsidRPr="004E13FF">
        <w:t xml:space="preserve">to maintain the charge neutrality of the entire crystal. </w:t>
      </w:r>
      <w:r>
        <w:t xml:space="preserve">The crystal structure of </w:t>
      </w:r>
      <w:proofErr w:type="spellStart"/>
      <w:r>
        <w:t>mayenite</w:t>
      </w:r>
      <w:proofErr w:type="spellEnd"/>
      <w:r>
        <w:t xml:space="preserve"> as suggested by </w:t>
      </w:r>
      <w:proofErr w:type="spellStart"/>
      <w:r>
        <w:t>Bartl</w:t>
      </w:r>
      <w:proofErr w:type="spellEnd"/>
      <w:r>
        <w:t xml:space="preserve"> et al. </w:t>
      </w:r>
      <w:r w:rsidR="003D610B">
        <w:fldChar w:fldCharType="begin"/>
      </w:r>
      <w:r>
        <w:instrText xml:space="preserve"> ADDIN EN.CITE &lt;EndNote&gt;&lt;Cite&gt;&lt;Author&gt;Bartl&lt;/Author&gt;&lt;Year&gt;1970&lt;/Year&gt;&lt;RecNum&gt;28&lt;/RecNum&gt;&lt;DisplayText&gt;[18]&lt;/DisplayText&gt;&lt;record&gt;&lt;rec-number&gt;28&lt;/rec-number&gt;&lt;foreign-keys&gt;&lt;key app="EN" db-id="w2z9spwa2psvsbezv5pp95rhep05rewsvsvv"&gt;28&lt;/key&gt;&lt;/foreign-keys&gt;&lt;ref-type name="Journal Article"&gt;17&lt;/ref-type&gt;&lt;contributors&gt;&lt;authors&gt;&lt;author&gt;Bartl, H&lt;/author&gt;&lt;author&gt;Scheller, T&lt;/author&gt;&lt;/authors&gt;&lt;/contributors&gt;&lt;titles&gt;&lt;title&gt;Zur Struktur des 12CaO· 7Al 2 O 3&lt;/title&gt;&lt;secondary-title&gt;Neues Jahrb. Mineral. Monatsh&lt;/secondary-title&gt;&lt;/titles&gt;&lt;periodical&gt;&lt;full-title&gt;Neues Jahrb. Mineral. Monatsh&lt;/full-title&gt;&lt;/periodical&gt;&lt;pages&gt;547-552&lt;/pages&gt;&lt;volume&gt;35&lt;/volume&gt;&lt;dates&gt;&lt;year&gt;1970&lt;/year&gt;&lt;/dates&gt;&lt;urls&gt;&lt;/urls&gt;&lt;/record&gt;&lt;/Cite&gt;&lt;/EndNote&gt;</w:instrText>
      </w:r>
      <w:r w:rsidR="003D610B">
        <w:fldChar w:fldCharType="separate"/>
      </w:r>
      <w:r>
        <w:rPr>
          <w:noProof/>
        </w:rPr>
        <w:t>[</w:t>
      </w:r>
      <w:hyperlink w:anchor="_ENREF_2_18" w:tooltip="Bartl, 1970 #28" w:history="1">
        <w:r>
          <w:rPr>
            <w:noProof/>
          </w:rPr>
          <w:t>18</w:t>
        </w:r>
      </w:hyperlink>
      <w:r>
        <w:rPr>
          <w:noProof/>
        </w:rPr>
        <w:t>]</w:t>
      </w:r>
      <w:r w:rsidR="003D610B">
        <w:fldChar w:fldCharType="end"/>
      </w:r>
      <w:r>
        <w:t xml:space="preserve"> is</w:t>
      </w:r>
      <w:r w:rsidRPr="004E13FF">
        <w:t xml:space="preserve"> </w:t>
      </w:r>
      <w:r>
        <w:t xml:space="preserve">shown in </w:t>
      </w:r>
      <w:r w:rsidR="00272C7A">
        <w:fldChar w:fldCharType="begin"/>
      </w:r>
      <w:r w:rsidR="00272C7A">
        <w:instrText xml:space="preserve"> REF _Ref223414854 \h </w:instrText>
      </w:r>
      <w:r w:rsidR="00272C7A">
        <w:fldChar w:fldCharType="separate"/>
      </w:r>
      <w:r w:rsidR="00272C7A">
        <w:t xml:space="preserve">Figure </w:t>
      </w:r>
      <w:r w:rsidR="00272C7A">
        <w:rPr>
          <w:noProof/>
        </w:rPr>
        <w:t>2</w:t>
      </w:r>
      <w:r w:rsidR="00272C7A">
        <w:fldChar w:fldCharType="end"/>
      </w:r>
      <w:r w:rsidRPr="004E13FF">
        <w:t>.</w:t>
      </w:r>
      <w:r>
        <w:t xml:space="preserve"> </w:t>
      </w:r>
    </w:p>
    <w:p w:rsidR="00262D11" w:rsidRDefault="00262D11" w:rsidP="00262D11">
      <w:pPr>
        <w:spacing w:line="360" w:lineRule="auto"/>
        <w:jc w:val="both"/>
      </w:pPr>
    </w:p>
    <w:p w:rsidR="00262D11" w:rsidRDefault="00262D11" w:rsidP="001D2D5B">
      <w:pPr>
        <w:pStyle w:val="Heading3"/>
        <w:numPr>
          <w:ilvl w:val="0"/>
          <w:numId w:val="0"/>
        </w:numPr>
      </w:pPr>
      <w:bookmarkStart w:id="17" w:name="_Toc223136258"/>
      <w:bookmarkStart w:id="18" w:name="_Toc223415214"/>
      <w:r>
        <w:t xml:space="preserve">Defects in </w:t>
      </w:r>
      <w:proofErr w:type="spellStart"/>
      <w:r>
        <w:t>mayenite</w:t>
      </w:r>
      <w:bookmarkEnd w:id="17"/>
      <w:bookmarkEnd w:id="18"/>
      <w:proofErr w:type="spellEnd"/>
    </w:p>
    <w:p w:rsidR="00262D11" w:rsidRDefault="00262D11" w:rsidP="00262D11">
      <w:pPr>
        <w:spacing w:line="360" w:lineRule="auto"/>
        <w:jc w:val="both"/>
      </w:pPr>
      <w:r w:rsidRPr="00EE0268">
        <w:t xml:space="preserve">The material exhibits interesting properties resulting from its unique crystal structure. </w:t>
      </w:r>
      <w:proofErr w:type="spellStart"/>
      <w:r w:rsidRPr="00EE0268">
        <w:t>Stoichiometric</w:t>
      </w:r>
      <w:proofErr w:type="spellEnd"/>
      <w:r w:rsidRPr="00EE0268">
        <w:t xml:space="preserve"> </w:t>
      </w:r>
      <w:proofErr w:type="spellStart"/>
      <w:r w:rsidRPr="00EE0268">
        <w:t>mayenite</w:t>
      </w:r>
      <w:proofErr w:type="spellEnd"/>
      <w:r w:rsidRPr="00EE0268">
        <w:t xml:space="preserve"> (C12A7) is a typical insulator having a fundamental band</w:t>
      </w:r>
      <w:r w:rsidRPr="004E13FF">
        <w:rPr>
          <w:szCs w:val="18"/>
        </w:rPr>
        <w:t xml:space="preserve"> gap of 6-7 </w:t>
      </w:r>
      <w:proofErr w:type="spellStart"/>
      <w:r w:rsidRPr="004E13FF">
        <w:rPr>
          <w:szCs w:val="18"/>
        </w:rPr>
        <w:t>eV</w:t>
      </w:r>
      <w:proofErr w:type="spellEnd"/>
      <w:r w:rsidRPr="004E13FF">
        <w:rPr>
          <w:szCs w:val="18"/>
        </w:rPr>
        <w:t xml:space="preserve"> and gives no peaks in the refle</w:t>
      </w:r>
      <w:r>
        <w:rPr>
          <w:szCs w:val="18"/>
        </w:rPr>
        <w:t xml:space="preserve">ction spectra from 0.3 to 5 </w:t>
      </w:r>
      <w:proofErr w:type="spellStart"/>
      <w:r>
        <w:rPr>
          <w:szCs w:val="18"/>
        </w:rPr>
        <w:t>eV</w:t>
      </w:r>
      <w:proofErr w:type="spellEnd"/>
      <w:r>
        <w:rPr>
          <w:szCs w:val="18"/>
        </w:rPr>
        <w:t xml:space="preserve"> </w:t>
      </w:r>
      <w:r w:rsidR="003D610B">
        <w:rPr>
          <w:szCs w:val="18"/>
        </w:rPr>
        <w:fldChar w:fldCharType="begin"/>
      </w:r>
      <w:r>
        <w:rPr>
          <w:szCs w:val="18"/>
        </w:rPr>
        <w:instrText xml:space="preserve"> ADDIN EN.CITE &lt;EndNote&gt;&lt;Cite&gt;&lt;Author&gt;Hayashi&lt;/Author&gt;&lt;Year&gt;2007&lt;/Year&gt;&lt;RecNum&gt;13&lt;/RecNum&gt;&lt;DisplayText&gt;[19]&lt;/DisplayText&gt;&lt;record&gt;&lt;rec-number&gt;13&lt;/rec-number&gt;&lt;foreign-keys&gt;&lt;key app="EN" db-id="w2z9spwa2psvsbezv5pp95rhep05rewsvsvv"&gt;13&lt;/key&gt;&lt;/foreign-keys&gt;&lt;ref-type name="Journal Article"&gt;17&lt;/ref-type&gt;&lt;contributors&gt;&lt;authors&gt;&lt;author&gt;Hayashi, Katsuro&lt;/author&gt;&lt;author&gt;Sushko, Peter V&lt;/author&gt;&lt;author&gt;Ramo, David Muñoz&lt;/author&gt;&lt;author&gt;Shluger, Alexander L&lt;/author&gt;&lt;author&gt;Watauchi, Satoshi&lt;/author&gt;&lt;author&gt;Tanaka, Isao&lt;/author&gt;&lt;author&gt;Matsuishi, Satoru&lt;/author&gt;&lt;author&gt;Hirano, Masahiro&lt;/author&gt;&lt;author&gt;Hosono, Hideo&lt;/author&gt;&lt;/authors&gt;&lt;/contributors&gt;&lt;titles&gt;&lt;title&gt;Nanoporous Crystal 12CaO</w:instrText>
      </w:r>
      <w:r>
        <w:rPr>
          <w:rFonts w:ascii="Lucida Sans Unicode" w:hAnsi="Lucida Sans Unicode" w:cs="Lucida Sans Unicode"/>
          <w:szCs w:val="18"/>
        </w:rPr>
        <w:instrText>⊙</w:instrText>
      </w:r>
      <w:r>
        <w:rPr>
          <w:szCs w:val="18"/>
        </w:rPr>
        <w:instrText xml:space="preserve"> 7Al2O3: A Playground for Studies of Ultraviolet Optical Absorption of Negative Ions&lt;/title&gt;&lt;secondary-title&gt;The Journal of Physical Chemistry B&lt;/secondary-title&gt;&lt;/titles&gt;&lt;periodical&gt;&lt;full-title&gt;The Journal of Physical Chemistry B&lt;/full-title&gt;&lt;/periodical&gt;&lt;pages&gt;1946-1956&lt;/pages&gt;&lt;volume&gt;111&lt;/volume&gt;&lt;number&gt;8&lt;/number&gt;&lt;dates&gt;&lt;year&gt;2007&lt;/year&gt;&lt;/dates&gt;&lt;isbn&gt;1520-6106&lt;/isbn&gt;&lt;urls&gt;&lt;/urls&gt;&lt;/record&gt;&lt;/Cite&gt;&lt;/EndNote&gt;</w:instrText>
      </w:r>
      <w:r w:rsidR="003D610B">
        <w:rPr>
          <w:szCs w:val="18"/>
        </w:rPr>
        <w:fldChar w:fldCharType="separate"/>
      </w:r>
      <w:r>
        <w:rPr>
          <w:noProof/>
          <w:szCs w:val="18"/>
        </w:rPr>
        <w:t>[</w:t>
      </w:r>
      <w:hyperlink w:anchor="_ENREF_2_19" w:tooltip="Hayashi, 2007 #13" w:history="1">
        <w:r>
          <w:rPr>
            <w:noProof/>
            <w:szCs w:val="18"/>
          </w:rPr>
          <w:t>19</w:t>
        </w:r>
      </w:hyperlink>
      <w:r>
        <w:rPr>
          <w:noProof/>
          <w:szCs w:val="18"/>
        </w:rPr>
        <w:t>]</w:t>
      </w:r>
      <w:r w:rsidR="003D610B">
        <w:rPr>
          <w:szCs w:val="18"/>
        </w:rPr>
        <w:fldChar w:fldCharType="end"/>
      </w:r>
      <w:r w:rsidRPr="004E13FF">
        <w:rPr>
          <w:szCs w:val="16"/>
        </w:rPr>
        <w:t>.</w:t>
      </w:r>
      <w:r>
        <w:rPr>
          <w:szCs w:val="16"/>
        </w:rPr>
        <w:t xml:space="preserve"> </w:t>
      </w:r>
      <w:r>
        <w:t>Point d</w:t>
      </w:r>
      <w:r w:rsidRPr="004E13FF">
        <w:t xml:space="preserve">efects </w:t>
      </w:r>
      <w:r>
        <w:t xml:space="preserve">can be introduced into </w:t>
      </w:r>
      <w:proofErr w:type="spellStart"/>
      <w:r w:rsidRPr="004E13FF">
        <w:t>mayenite</w:t>
      </w:r>
      <w:proofErr w:type="spellEnd"/>
      <w:r w:rsidRPr="004E13FF">
        <w:t xml:space="preserve"> and can be intrinsic or extrinsic. The</w:t>
      </w:r>
      <w:r>
        <w:t>se</w:t>
      </w:r>
      <w:r w:rsidRPr="004E13FF">
        <w:t xml:space="preserve"> defects resul</w:t>
      </w:r>
      <w:r>
        <w:t>t in</w:t>
      </w:r>
      <w:r w:rsidRPr="004E13FF">
        <w:t xml:space="preserve"> ionic </w:t>
      </w:r>
      <w:r>
        <w:t xml:space="preserve">and </w:t>
      </w:r>
      <w:r w:rsidRPr="004E13FF">
        <w:t xml:space="preserve">electronic conductivity, and make up the total electrical transport properties. </w:t>
      </w:r>
    </w:p>
    <w:p w:rsidR="00262D11" w:rsidRDefault="00262D11" w:rsidP="00262D11">
      <w:pPr>
        <w:spacing w:line="360" w:lineRule="auto"/>
        <w:jc w:val="both"/>
      </w:pPr>
    </w:p>
    <w:p w:rsidR="00262D11" w:rsidRPr="000651F0" w:rsidRDefault="00262D11" w:rsidP="00642126">
      <w:pPr>
        <w:spacing w:line="360" w:lineRule="auto"/>
        <w:rPr>
          <w:b/>
          <w:i/>
        </w:rPr>
      </w:pPr>
      <w:r w:rsidRPr="000651F0">
        <w:rPr>
          <w:b/>
          <w:i/>
        </w:rPr>
        <w:t>Intrinsic Defect</w:t>
      </w:r>
    </w:p>
    <w:p w:rsidR="00262D11" w:rsidRDefault="00262D11" w:rsidP="00262D11">
      <w:pPr>
        <w:spacing w:line="360" w:lineRule="auto"/>
        <w:jc w:val="both"/>
      </w:pPr>
      <w:r w:rsidRPr="004F3F49">
        <w:t xml:space="preserve">The free oxygen ion randomly occupies one of the six chemically equivalent cages, inherently leaving five empty oxygen sites as structural vacancies. </w:t>
      </w:r>
      <w:r>
        <w:t>There is a distortion of the lattice resulting from the Coulomb attraction between the free</w:t>
      </w:r>
      <w:r w:rsidRPr="004F3F49">
        <w:rPr>
          <w:szCs w:val="16"/>
        </w:rPr>
        <w:t xml:space="preserve"> O</w:t>
      </w:r>
      <w:r w:rsidRPr="004F3F49">
        <w:rPr>
          <w:position w:val="6"/>
          <w:szCs w:val="10"/>
          <w:vertAlign w:val="superscript"/>
        </w:rPr>
        <w:t>2-</w:t>
      </w:r>
      <w:r w:rsidRPr="004F3F49">
        <w:rPr>
          <w:szCs w:val="16"/>
        </w:rPr>
        <w:t xml:space="preserve"> ions and two Ca</w:t>
      </w:r>
      <w:r w:rsidRPr="004F3F49">
        <w:rPr>
          <w:position w:val="6"/>
          <w:szCs w:val="10"/>
          <w:vertAlign w:val="superscript"/>
        </w:rPr>
        <w:t>2+</w:t>
      </w:r>
      <w:r w:rsidRPr="004F3F49">
        <w:rPr>
          <w:position w:val="6"/>
          <w:szCs w:val="10"/>
        </w:rPr>
        <w:t xml:space="preserve"> </w:t>
      </w:r>
      <w:r w:rsidRPr="004F3F49">
        <w:rPr>
          <w:szCs w:val="16"/>
        </w:rPr>
        <w:t>ions on the cage wall</w:t>
      </w:r>
      <w:r>
        <w:rPr>
          <w:szCs w:val="16"/>
        </w:rPr>
        <w:t xml:space="preserve"> the oxygen occupies </w:t>
      </w:r>
      <w:r w:rsidR="003D610B">
        <w:rPr>
          <w:szCs w:val="16"/>
        </w:rPr>
        <w:fldChar w:fldCharType="begin"/>
      </w:r>
      <w:r>
        <w:rPr>
          <w:szCs w:val="16"/>
        </w:rPr>
        <w:instrText xml:space="preserve"> ADDIN EN.CITE &lt;EndNote&gt;&lt;Cite&gt;&lt;Author&gt;Lee&lt;/Author&gt;&lt;Year&gt;2009&lt;/Year&gt;&lt;RecNum&gt;14&lt;/RecNum&gt;&lt;DisplayText&gt;[17]&lt;/DisplayText&gt;&lt;record&gt;&lt;rec-number&gt;14&lt;/rec-number&gt;&lt;foreign-keys&gt;&lt;key app="EN" db-id="w2z9spwa2psvsbezv5pp95rhep05rewsvsvv"&gt;14&lt;/key&gt;&lt;/foreign-keys&gt;&lt;ref-type name="Journal Article"&gt;17&lt;/ref-type&gt;&lt;contributors&gt;&lt;authors&gt;&lt;author&gt;Lee, Doh-Kwon&lt;/author&gt;&lt;author&gt;Kogel, Lutz&lt;/author&gt;&lt;author&gt;Ebbinghaus, Stefan G&lt;/author&gt;&lt;author&gt;Valov, Ilia&lt;/author&gt;&lt;author&gt;Wiemhoefer, Hans-Dieter&lt;/author&gt;&lt;author&gt;Lerch, Martin&lt;/author&gt;&lt;author&gt;Janek, Juergen&lt;/author&gt;&lt;/authors&gt;&lt;/contributors&gt;&lt;titles&gt;&lt;title&gt;Defect chemistry of the cage compound, Ca12Al14O33− δ—understanding the route from a solid electrolyte to a semiconductor and electride&lt;/title&gt;&lt;secondary-title&gt;Physical Chemistry Chemical Physics&lt;/secondary-title&gt;&lt;/titles&gt;&lt;periodical&gt;&lt;full-title&gt;Physical Chemistry Chemical Physics&lt;/full-title&gt;&lt;/periodical&gt;&lt;pages&gt;3105-3114&lt;/pages&gt;&lt;volume&gt;11&lt;/volume&gt;&lt;number&gt;17&lt;/number&gt;&lt;dates&gt;&lt;year&gt;2009&lt;/year&gt;&lt;/dates&gt;&lt;urls&gt;&lt;/urls&gt;&lt;/record&gt;&lt;/Cite&gt;&lt;/EndNote&gt;</w:instrText>
      </w:r>
      <w:r w:rsidR="003D610B">
        <w:rPr>
          <w:szCs w:val="16"/>
        </w:rPr>
        <w:fldChar w:fldCharType="separate"/>
      </w:r>
      <w:r>
        <w:rPr>
          <w:noProof/>
          <w:szCs w:val="16"/>
        </w:rPr>
        <w:t>[</w:t>
      </w:r>
      <w:hyperlink w:anchor="_ENREF_2_17" w:tooltip="Lee, 2009 #14" w:history="1">
        <w:r>
          <w:rPr>
            <w:noProof/>
            <w:szCs w:val="16"/>
          </w:rPr>
          <w:t>17</w:t>
        </w:r>
      </w:hyperlink>
      <w:r>
        <w:rPr>
          <w:noProof/>
          <w:szCs w:val="16"/>
        </w:rPr>
        <w:t>]</w:t>
      </w:r>
      <w:r w:rsidR="003D610B">
        <w:rPr>
          <w:szCs w:val="16"/>
        </w:rPr>
        <w:fldChar w:fldCharType="end"/>
      </w:r>
      <w:r>
        <w:rPr>
          <w:szCs w:val="16"/>
        </w:rPr>
        <w:t xml:space="preserve">. </w:t>
      </w:r>
      <w:r w:rsidRPr="004F3F49">
        <w:t>The empty cages are not equivalent to the occupied</w:t>
      </w:r>
      <w:r>
        <w:t xml:space="preserve"> cage.</w:t>
      </w:r>
      <w:r w:rsidRPr="004F3F49">
        <w:t xml:space="preserve"> </w:t>
      </w:r>
    </w:p>
    <w:p w:rsidR="00262D11" w:rsidRPr="004E13FF" w:rsidRDefault="00262D11" w:rsidP="00262D11">
      <w:pPr>
        <w:spacing w:line="360" w:lineRule="auto"/>
        <w:jc w:val="both"/>
        <w:rPr>
          <w:szCs w:val="18"/>
        </w:rPr>
      </w:pPr>
    </w:p>
    <w:p w:rsidR="00262D11" w:rsidRDefault="00262D11" w:rsidP="00262D11">
      <w:pPr>
        <w:spacing w:line="360" w:lineRule="auto"/>
        <w:jc w:val="both"/>
        <w:rPr>
          <w:rFonts w:cs="Apple Symbols"/>
          <w:position w:val="8"/>
          <w:szCs w:val="12"/>
        </w:rPr>
      </w:pPr>
      <w:r w:rsidRPr="004E13FF">
        <w:t>In terms of Kroger-</w:t>
      </w:r>
      <w:proofErr w:type="spellStart"/>
      <w:r w:rsidRPr="004E13FF">
        <w:t>Vink</w:t>
      </w:r>
      <w:proofErr w:type="spellEnd"/>
      <w:r w:rsidRPr="004E13FF">
        <w:t xml:space="preserve"> notation, Lee et al </w:t>
      </w:r>
      <w:r w:rsidR="003D610B">
        <w:fldChar w:fldCharType="begin"/>
      </w:r>
      <w:r>
        <w:instrText xml:space="preserve"> ADDIN EN.CITE &lt;EndNote&gt;&lt;Cite&gt;&lt;Author&gt;Lee&lt;/Author&gt;&lt;Year&gt;2009&lt;/Year&gt;&lt;RecNum&gt;14&lt;/RecNum&gt;&lt;DisplayText&gt;[17]&lt;/DisplayText&gt;&lt;record&gt;&lt;rec-number&gt;14&lt;/rec-number&gt;&lt;foreign-keys&gt;&lt;key app="EN" db-id="w2z9spwa2psvsbezv5pp95rhep05rewsvsvv"&gt;14&lt;/key&gt;&lt;/foreign-keys&gt;&lt;ref-type name="Journal Article"&gt;17&lt;/ref-type&gt;&lt;contributors&gt;&lt;authors&gt;&lt;author&gt;Lee, Doh-Kwon&lt;/author&gt;&lt;author&gt;Kogel, Lutz&lt;/author&gt;&lt;author&gt;Ebbinghaus, Stefan G&lt;/author&gt;&lt;author&gt;Valov, Ilia&lt;/author&gt;&lt;author&gt;Wiemhoefer, Hans-Dieter&lt;/author&gt;&lt;author&gt;Lerch, Martin&lt;/author&gt;&lt;author&gt;Janek, Juergen&lt;/author&gt;&lt;/authors&gt;&lt;/contributors&gt;&lt;titles&gt;&lt;title&gt;Defect chemistry of the cage compound, Ca12Al14O33− δ—understanding the route from a solid electrolyte to a semiconductor and electride&lt;/title&gt;&lt;secondary-title&gt;Physical Chemistry Chemical Physics&lt;/secondary-title&gt;&lt;/titles&gt;&lt;periodical&gt;&lt;full-title&gt;Physical Chemistry Chemical Physics&lt;/full-title&gt;&lt;/periodical&gt;&lt;pages&gt;3105-3114&lt;/pages&gt;&lt;volume&gt;11&lt;/volume&gt;&lt;number&gt;17&lt;/number&gt;&lt;dates&gt;&lt;year&gt;2009&lt;/year&gt;&lt;/dates&gt;&lt;urls&gt;&lt;/urls&gt;&lt;/record&gt;&lt;/Cite&gt;&lt;/EndNote&gt;</w:instrText>
      </w:r>
      <w:r w:rsidR="003D610B">
        <w:fldChar w:fldCharType="separate"/>
      </w:r>
      <w:r>
        <w:rPr>
          <w:noProof/>
        </w:rPr>
        <w:t>[</w:t>
      </w:r>
      <w:hyperlink w:anchor="_ENREF_2_17" w:tooltip="Lee, 2009 #14" w:history="1">
        <w:r>
          <w:rPr>
            <w:noProof/>
          </w:rPr>
          <w:t>17</w:t>
        </w:r>
      </w:hyperlink>
      <w:r>
        <w:rPr>
          <w:noProof/>
        </w:rPr>
        <w:t>]</w:t>
      </w:r>
      <w:r w:rsidR="003D610B">
        <w:fldChar w:fldCharType="end"/>
      </w:r>
      <w:r>
        <w:t xml:space="preserve"> </w:t>
      </w:r>
      <w:r w:rsidRPr="004E13FF">
        <w:t>suggested that [Ca</w:t>
      </w:r>
      <w:r w:rsidRPr="004E13FF">
        <w:rPr>
          <w:vertAlign w:val="subscript"/>
        </w:rPr>
        <w:t>12</w:t>
      </w:r>
      <w:r w:rsidRPr="004E13FF">
        <w:t>Al</w:t>
      </w:r>
      <w:r w:rsidRPr="004E13FF">
        <w:rPr>
          <w:vertAlign w:val="subscript"/>
        </w:rPr>
        <w:t>14</w:t>
      </w:r>
      <w:r w:rsidRPr="004E13FF">
        <w:t>O</w:t>
      </w:r>
      <w:r w:rsidRPr="004E13FF">
        <w:rPr>
          <w:vertAlign w:val="subscript"/>
        </w:rPr>
        <w:t>32</w:t>
      </w:r>
      <w:r w:rsidRPr="004E13FF">
        <w:t>]</w:t>
      </w:r>
      <w:r w:rsidRPr="00F46822">
        <w:rPr>
          <w:position w:val="8"/>
          <w:szCs w:val="12"/>
          <w:vertAlign w:val="superscript"/>
        </w:rPr>
        <w:t>2+</w:t>
      </w:r>
      <w:r w:rsidRPr="004E13FF">
        <w:t xml:space="preserve"> framework might be regarded as a doubly charged pseudo-donor (D</w:t>
      </w:r>
      <w:r w:rsidRPr="004E13FF">
        <w:rPr>
          <w:vertAlign w:val="subscript"/>
        </w:rPr>
        <w:t>FW</w:t>
      </w:r>
      <w:r>
        <w:rPr>
          <w:b/>
          <w:vertAlign w:val="superscript"/>
        </w:rPr>
        <w:t>**</w:t>
      </w:r>
      <w:r>
        <w:t>)</w:t>
      </w:r>
      <w:r w:rsidRPr="004E13FF">
        <w:rPr>
          <w:rFonts w:cs="Apple Symbols"/>
          <w:position w:val="8"/>
          <w:szCs w:val="12"/>
        </w:rPr>
        <w:t xml:space="preserve"> with fixed concentration, and the six cages as neutral interstitial sites (</w:t>
      </w:r>
      <w:proofErr w:type="spellStart"/>
      <w:r w:rsidRPr="004E13FF">
        <w:rPr>
          <w:rFonts w:cs="Apple Symbols"/>
          <w:position w:val="8"/>
          <w:szCs w:val="12"/>
        </w:rPr>
        <w:t>V</w:t>
      </w:r>
      <w:r w:rsidRPr="004E13FF">
        <w:rPr>
          <w:rFonts w:cs="Apple Symbols"/>
          <w:position w:val="8"/>
          <w:szCs w:val="12"/>
          <w:vertAlign w:val="subscript"/>
        </w:rPr>
        <w:t>i</w:t>
      </w:r>
      <w:r w:rsidRPr="004E13FF">
        <w:rPr>
          <w:rFonts w:cs="Apple Symbols"/>
          <w:position w:val="8"/>
          <w:szCs w:val="12"/>
          <w:vertAlign w:val="superscript"/>
        </w:rPr>
        <w:t>x</w:t>
      </w:r>
      <w:proofErr w:type="spellEnd"/>
      <w:r w:rsidRPr="004E13FF">
        <w:rPr>
          <w:rFonts w:cs="Apple Symbols"/>
          <w:position w:val="8"/>
          <w:szCs w:val="12"/>
        </w:rPr>
        <w:t xml:space="preserve">). The free </w:t>
      </w:r>
      <w:r>
        <w:rPr>
          <w:rFonts w:cs="Apple Symbols"/>
          <w:position w:val="8"/>
          <w:szCs w:val="12"/>
        </w:rPr>
        <w:t xml:space="preserve">cage </w:t>
      </w:r>
      <w:r w:rsidRPr="004E13FF">
        <w:rPr>
          <w:rFonts w:cs="Apple Symbols"/>
          <w:position w:val="8"/>
          <w:szCs w:val="12"/>
        </w:rPr>
        <w:t xml:space="preserve">oxygen may be regarded as doubly ionized interstitial oxygen, </w:t>
      </w:r>
      <w:r>
        <w:rPr>
          <w:noProof/>
          <w:position w:val="-8"/>
        </w:rPr>
        <w:drawing>
          <wp:inline distT="0" distB="0" distL="0" distR="0">
            <wp:extent cx="193040" cy="203200"/>
            <wp:effectExtent l="0" t="0" r="1016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ve:AlternateContent xmlns:ma="http://schemas.microsoft.com/office/mac/drawingml/2008/main">
                    <ve:Choice Requires="ma">
                      <pic:blipFill>
                        <a:blip r:embed="rId16"/>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7"/>
                        <a:srcRect/>
                        <a:stretch>
                          <a:fillRect/>
                        </a:stretch>
                      </pic:blipFill>
                    </ve:Fallback>
                  </ve:AlternateContent>
                  <pic:spPr bwMode="auto">
                    <a:xfrm>
                      <a:off x="0" y="0"/>
                      <a:ext cx="193040" cy="203200"/>
                    </a:xfrm>
                    <a:prstGeom prst="rect">
                      <a:avLst/>
                    </a:prstGeom>
                    <a:noFill/>
                    <a:ln w="9525">
                      <a:noFill/>
                      <a:miter lim="800000"/>
                      <a:headEnd/>
                      <a:tailEnd/>
                    </a:ln>
                  </pic:spPr>
                </pic:pic>
              </a:graphicData>
            </a:graphic>
          </wp:inline>
        </w:drawing>
      </w:r>
      <w:r>
        <w:t>.</w:t>
      </w:r>
      <w:r w:rsidRPr="004E13FF">
        <w:rPr>
          <w:rFonts w:cs="Apple Symbols"/>
          <w:position w:val="8"/>
          <w:szCs w:val="12"/>
        </w:rPr>
        <w:t xml:space="preserve"> </w:t>
      </w:r>
      <w:r>
        <w:rPr>
          <w:rFonts w:cs="Apple Symbols"/>
          <w:position w:val="8"/>
          <w:szCs w:val="12"/>
        </w:rPr>
        <w:t>The structure may be represented as in equation 1-2:</w:t>
      </w:r>
    </w:p>
    <w:p w:rsidR="00262D11" w:rsidRDefault="00262D11" w:rsidP="00262D11">
      <w:pPr>
        <w:spacing w:line="360" w:lineRule="auto"/>
        <w:jc w:val="both"/>
        <w:rPr>
          <w:rFonts w:cs="Apple Symbols"/>
          <w:position w:val="8"/>
          <w:szCs w:val="12"/>
        </w:rPr>
      </w:pPr>
    </w:p>
    <w:p w:rsidR="00262D11" w:rsidRPr="00E1582A" w:rsidDel="00CA5E43" w:rsidRDefault="00262D11" w:rsidP="00262D11">
      <w:pPr>
        <w:pStyle w:val="Caption"/>
        <w:jc w:val="center"/>
        <w:rPr>
          <w:rFonts w:ascii="Times" w:hAnsi="Times" w:cs="Times New Roman"/>
          <w:b w:val="0"/>
          <w:position w:val="-8"/>
          <w:szCs w:val="20"/>
        </w:rPr>
      </w:pPr>
      <w:r>
        <w:rPr>
          <w:rFonts w:ascii="Times" w:hAnsi="Times" w:cs="Times New Roman"/>
          <w:b w:val="0"/>
          <w:noProof/>
          <w:position w:val="-8"/>
          <w:szCs w:val="20"/>
        </w:rPr>
        <w:drawing>
          <wp:inline distT="0" distB="0" distL="0" distR="0">
            <wp:extent cx="985520" cy="20320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ve:AlternateContent xmlns:ma="http://schemas.microsoft.com/office/mac/drawingml/2008/main">
                    <ve:Choice Requires="ma">
                      <pic:blipFill>
                        <a:blip r:embed="rId1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9"/>
                        <a:srcRect/>
                        <a:stretch>
                          <a:fillRect/>
                        </a:stretch>
                      </pic:blipFill>
                    </ve:Fallback>
                  </ve:AlternateContent>
                  <pic:spPr bwMode="auto">
                    <a:xfrm>
                      <a:off x="0" y="0"/>
                      <a:ext cx="985520" cy="203200"/>
                    </a:xfrm>
                    <a:prstGeom prst="rect">
                      <a:avLst/>
                    </a:prstGeom>
                    <a:noFill/>
                    <a:ln w="9525">
                      <a:noFill/>
                      <a:miter lim="800000"/>
                      <a:headEnd/>
                      <a:tailEnd/>
                    </a:ln>
                  </pic:spPr>
                </pic:pic>
              </a:graphicData>
            </a:graphic>
          </wp:inline>
        </w:drawing>
      </w:r>
      <w:r w:rsidRPr="00E1582A">
        <w:rPr>
          <w:rFonts w:ascii="Times" w:hAnsi="Times" w:cs="Times New Roman"/>
          <w:b w:val="0"/>
          <w:position w:val="-8"/>
          <w:szCs w:val="20"/>
        </w:rPr>
        <w:t xml:space="preserve">        </w:t>
      </w:r>
      <w:r>
        <w:rPr>
          <w:rFonts w:ascii="Times" w:hAnsi="Times" w:cs="Times New Roman"/>
          <w:b w:val="0"/>
          <w:position w:val="-8"/>
          <w:szCs w:val="20"/>
        </w:rPr>
        <w:t xml:space="preserve">        </w:t>
      </w:r>
      <w:r w:rsidRPr="00E1582A">
        <w:rPr>
          <w:rFonts w:ascii="Times" w:hAnsi="Times" w:cs="Times New Roman"/>
          <w:b w:val="0"/>
          <w:position w:val="-8"/>
          <w:szCs w:val="20"/>
        </w:rPr>
        <w:t xml:space="preserve"> </w:t>
      </w:r>
      <w:r w:rsidRPr="00E1582A">
        <w:rPr>
          <w:b w:val="0"/>
        </w:rPr>
        <w:t xml:space="preserve">Eq. 1- </w:t>
      </w:r>
      <w:r w:rsidR="003D610B" w:rsidRPr="00E1582A">
        <w:rPr>
          <w:b w:val="0"/>
        </w:rPr>
        <w:fldChar w:fldCharType="begin"/>
      </w:r>
      <w:r w:rsidRPr="00E1582A">
        <w:rPr>
          <w:b w:val="0"/>
        </w:rPr>
        <w:instrText xml:space="preserve"> SEQ Eq._1- \* ARABIC </w:instrText>
      </w:r>
      <w:r w:rsidR="003D610B" w:rsidRPr="00E1582A">
        <w:rPr>
          <w:b w:val="0"/>
        </w:rPr>
        <w:fldChar w:fldCharType="separate"/>
      </w:r>
      <w:r>
        <w:rPr>
          <w:b w:val="0"/>
          <w:noProof/>
        </w:rPr>
        <w:t>2</w:t>
      </w:r>
      <w:r w:rsidR="003D610B" w:rsidRPr="00E1582A">
        <w:rPr>
          <w:b w:val="0"/>
        </w:rPr>
        <w:fldChar w:fldCharType="end"/>
      </w:r>
    </w:p>
    <w:p w:rsidR="00262D11" w:rsidRDefault="00262D11" w:rsidP="00262D11">
      <w:pPr>
        <w:spacing w:line="360" w:lineRule="auto"/>
        <w:jc w:val="both"/>
      </w:pPr>
    </w:p>
    <w:p w:rsidR="00262D11" w:rsidRPr="00CA5E43" w:rsidRDefault="00262D11" w:rsidP="00262D11">
      <w:pPr>
        <w:spacing w:line="360" w:lineRule="auto"/>
        <w:jc w:val="both"/>
        <w:rPr>
          <w:rFonts w:cs="Apple Symbols"/>
          <w:position w:val="8"/>
          <w:szCs w:val="12"/>
        </w:rPr>
      </w:pPr>
      <w:r w:rsidRPr="004E13FF">
        <w:rPr>
          <w:rFonts w:cs="Apple Symbols"/>
          <w:position w:val="8"/>
          <w:szCs w:val="12"/>
        </w:rPr>
        <w:t>With five unoccupied cages, there is a possibility that a thermal e</w:t>
      </w:r>
      <w:r>
        <w:rPr>
          <w:rFonts w:cs="Apple Symbols"/>
          <w:position w:val="8"/>
          <w:szCs w:val="12"/>
        </w:rPr>
        <w:t>xcitation</w:t>
      </w:r>
      <w:r w:rsidRPr="004E13FF">
        <w:rPr>
          <w:rFonts w:cs="Apple Symbols"/>
          <w:position w:val="8"/>
          <w:szCs w:val="12"/>
        </w:rPr>
        <w:t xml:space="preserve"> may cause some framework oxygen (</w:t>
      </w:r>
      <w:proofErr w:type="spellStart"/>
      <w:r w:rsidRPr="004E13FF">
        <w:rPr>
          <w:rFonts w:cs="Apple Symbols"/>
          <w:position w:val="8"/>
          <w:szCs w:val="12"/>
        </w:rPr>
        <w:t>O</w:t>
      </w:r>
      <w:r w:rsidRPr="004E13FF">
        <w:rPr>
          <w:rFonts w:cs="Apple Symbols"/>
          <w:position w:val="8"/>
          <w:szCs w:val="12"/>
          <w:vertAlign w:val="subscript"/>
        </w:rPr>
        <w:t>O</w:t>
      </w:r>
      <w:r w:rsidRPr="004E13FF">
        <w:rPr>
          <w:rFonts w:cs="Apple Symbols"/>
          <w:position w:val="8"/>
          <w:szCs w:val="12"/>
          <w:vertAlign w:val="superscript"/>
        </w:rPr>
        <w:t>x</w:t>
      </w:r>
      <w:proofErr w:type="spellEnd"/>
      <w:r w:rsidRPr="004E13FF">
        <w:rPr>
          <w:rFonts w:cs="Apple Symbols"/>
          <w:position w:val="8"/>
          <w:szCs w:val="12"/>
        </w:rPr>
        <w:t xml:space="preserve">) to reside at the interstitial sites </w:t>
      </w:r>
      <w:r>
        <w:rPr>
          <w:rFonts w:cs="Apple Symbols"/>
          <w:position w:val="8"/>
          <w:szCs w:val="12"/>
        </w:rPr>
        <w:t xml:space="preserve">thereby </w:t>
      </w:r>
      <w:r w:rsidRPr="004E13FF">
        <w:rPr>
          <w:rFonts w:cs="Apple Symbols"/>
          <w:position w:val="8"/>
          <w:szCs w:val="12"/>
        </w:rPr>
        <w:t>creating a corresponding number of lattice oxygen vacancies (V</w:t>
      </w:r>
      <w:r w:rsidRPr="004E13FF">
        <w:rPr>
          <w:rFonts w:cs="Apple Symbols"/>
          <w:position w:val="8"/>
          <w:szCs w:val="12"/>
          <w:vertAlign w:val="subscript"/>
        </w:rPr>
        <w:t>O</w:t>
      </w:r>
      <w:r w:rsidRPr="004E13FF">
        <w:rPr>
          <w:rFonts w:cs="Apple Symbols"/>
          <w:position w:val="8"/>
          <w:szCs w:val="12"/>
          <w:vertAlign w:val="superscript"/>
        </w:rPr>
        <w:t>**</w:t>
      </w:r>
      <w:r w:rsidRPr="004E13FF">
        <w:rPr>
          <w:rFonts w:cs="Apple Symbols"/>
          <w:position w:val="8"/>
          <w:szCs w:val="12"/>
        </w:rPr>
        <w:t>)</w:t>
      </w:r>
      <w:r>
        <w:rPr>
          <w:rFonts w:cs="Apple Symbols"/>
          <w:position w:val="8"/>
          <w:szCs w:val="12"/>
        </w:rPr>
        <w:t xml:space="preserve"> as shown in equation 1-3</w:t>
      </w:r>
      <w:r w:rsidRPr="004E13FF">
        <w:rPr>
          <w:rFonts w:cs="Apple Symbols"/>
          <w:position w:val="8"/>
          <w:szCs w:val="12"/>
        </w:rPr>
        <w:t xml:space="preserve">. </w:t>
      </w:r>
    </w:p>
    <w:p w:rsidR="00262D11" w:rsidRDefault="00262D11" w:rsidP="00262D11">
      <w:pPr>
        <w:spacing w:line="360" w:lineRule="auto"/>
        <w:jc w:val="both"/>
        <w:rPr>
          <w:rFonts w:ascii="Times" w:hAnsi="Times" w:cs="Times New Roman"/>
          <w:szCs w:val="20"/>
        </w:rPr>
      </w:pPr>
    </w:p>
    <w:p w:rsidR="00262D11" w:rsidRPr="00E1582A" w:rsidRDefault="00262D11" w:rsidP="00262D11">
      <w:pPr>
        <w:pStyle w:val="Caption"/>
        <w:jc w:val="center"/>
        <w:rPr>
          <w:rFonts w:ascii="Times" w:hAnsi="Times" w:cs="Times New Roman"/>
          <w:b w:val="0"/>
          <w:szCs w:val="20"/>
        </w:rPr>
      </w:pPr>
      <w:r w:rsidRPr="00E1582A">
        <w:rPr>
          <w:rFonts w:ascii="Times" w:hAnsi="Times" w:cs="Times New Roman"/>
          <w:b w:val="0"/>
          <w:noProof/>
          <w:position w:val="-8"/>
          <w:szCs w:val="20"/>
        </w:rPr>
        <w:drawing>
          <wp:inline distT="0" distB="0" distL="0" distR="0">
            <wp:extent cx="1219200" cy="203200"/>
            <wp:effectExtent l="2540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1219200" cy="203200"/>
                    </a:xfrm>
                    <a:prstGeom prst="rect">
                      <a:avLst/>
                    </a:prstGeom>
                    <a:noFill/>
                    <a:ln w="9525">
                      <a:noFill/>
                      <a:miter lim="800000"/>
                      <a:headEnd/>
                      <a:tailEnd/>
                    </a:ln>
                  </pic:spPr>
                </pic:pic>
              </a:graphicData>
            </a:graphic>
          </wp:inline>
        </w:drawing>
      </w:r>
      <w:r>
        <w:rPr>
          <w:b w:val="0"/>
        </w:rPr>
        <w:t xml:space="preserve">              </w:t>
      </w:r>
      <w:r w:rsidRPr="00E1582A">
        <w:rPr>
          <w:b w:val="0"/>
        </w:rPr>
        <w:t xml:space="preserve">Eq. 1- </w:t>
      </w:r>
      <w:r w:rsidR="003D610B" w:rsidRPr="00E1582A">
        <w:rPr>
          <w:b w:val="0"/>
        </w:rPr>
        <w:fldChar w:fldCharType="begin"/>
      </w:r>
      <w:r w:rsidRPr="00E1582A">
        <w:rPr>
          <w:b w:val="0"/>
        </w:rPr>
        <w:instrText xml:space="preserve"> SEQ Eq._1- \* ARABIC </w:instrText>
      </w:r>
      <w:r w:rsidR="003D610B" w:rsidRPr="00E1582A">
        <w:rPr>
          <w:b w:val="0"/>
        </w:rPr>
        <w:fldChar w:fldCharType="separate"/>
      </w:r>
      <w:r>
        <w:rPr>
          <w:b w:val="0"/>
          <w:noProof/>
        </w:rPr>
        <w:t>3</w:t>
      </w:r>
      <w:r w:rsidR="003D610B" w:rsidRPr="00E1582A">
        <w:rPr>
          <w:b w:val="0"/>
        </w:rPr>
        <w:fldChar w:fldCharType="end"/>
      </w:r>
    </w:p>
    <w:p w:rsidR="00262D11" w:rsidRDefault="00262D11" w:rsidP="00262D11">
      <w:pPr>
        <w:spacing w:line="360" w:lineRule="auto"/>
        <w:jc w:val="both"/>
        <w:rPr>
          <w:rFonts w:ascii="Times" w:hAnsi="Times" w:cs="Times New Roman"/>
          <w:szCs w:val="20"/>
        </w:rPr>
      </w:pPr>
    </w:p>
    <w:p w:rsidR="00262D11" w:rsidRDefault="00262D11" w:rsidP="00262D11">
      <w:pPr>
        <w:spacing w:line="360" w:lineRule="auto"/>
        <w:jc w:val="both"/>
      </w:pPr>
      <w:r w:rsidRPr="004E13FF">
        <w:rPr>
          <w:rFonts w:cs="Apple Symbols"/>
          <w:position w:val="8"/>
          <w:szCs w:val="12"/>
        </w:rPr>
        <w:t>Also, an electron (e</w:t>
      </w:r>
      <w:r w:rsidRPr="004E13FF">
        <w:rPr>
          <w:rFonts w:cs="Apple Symbols"/>
          <w:position w:val="8"/>
          <w:szCs w:val="12"/>
          <w:vertAlign w:val="superscript"/>
        </w:rPr>
        <w:t>/</w:t>
      </w:r>
      <w:r w:rsidRPr="004E13FF">
        <w:rPr>
          <w:rFonts w:cs="Apple Symbols"/>
          <w:position w:val="8"/>
          <w:szCs w:val="12"/>
        </w:rPr>
        <w:t>) – hole (h</w:t>
      </w:r>
      <w:r w:rsidRPr="004E13FF">
        <w:rPr>
          <w:rFonts w:cs="Apple Symbols"/>
          <w:position w:val="8"/>
          <w:szCs w:val="12"/>
          <w:vertAlign w:val="superscript"/>
        </w:rPr>
        <w:t>*</w:t>
      </w:r>
      <w:r w:rsidRPr="004E13FF">
        <w:rPr>
          <w:rFonts w:cs="Apple Symbols"/>
          <w:position w:val="8"/>
          <w:szCs w:val="12"/>
        </w:rPr>
        <w:t>) pair formation can be established by thermal excitation</w:t>
      </w:r>
      <w:r>
        <w:rPr>
          <w:rFonts w:cs="Apple Symbols"/>
          <w:position w:val="8"/>
          <w:szCs w:val="12"/>
        </w:rPr>
        <w:t xml:space="preserve"> </w:t>
      </w:r>
      <w:r w:rsidR="003D610B">
        <w:rPr>
          <w:rFonts w:cs="Apple Symbols"/>
          <w:position w:val="8"/>
          <w:szCs w:val="12"/>
        </w:rPr>
        <w:fldChar w:fldCharType="begin"/>
      </w:r>
      <w:r>
        <w:rPr>
          <w:rFonts w:cs="Apple Symbols"/>
          <w:position w:val="8"/>
          <w:szCs w:val="12"/>
        </w:rPr>
        <w:instrText xml:space="preserve"> ADDIN EN.CITE &lt;EndNote&gt;&lt;Cite&gt;&lt;Author&gt;Lee&lt;/Author&gt;&lt;Year&gt;2009&lt;/Year&gt;&lt;RecNum&gt;14&lt;/RecNum&gt;&lt;DisplayText&gt;[17]&lt;/DisplayText&gt;&lt;record&gt;&lt;rec-number&gt;14&lt;/rec-number&gt;&lt;foreign-keys&gt;&lt;key app="EN" db-id="w2z9spwa2psvsbezv5pp95rhep05rewsvsvv"&gt;14&lt;/key&gt;&lt;/foreign-keys&gt;&lt;ref-type name="Journal Article"&gt;17&lt;/ref-type&gt;&lt;contributors&gt;&lt;authors&gt;&lt;author&gt;Lee, Doh-Kwon&lt;/author&gt;&lt;author&gt;Kogel, Lutz&lt;/author&gt;&lt;author&gt;Ebbinghaus, Stefan G&lt;/author&gt;&lt;author&gt;Valov, Ilia&lt;/author&gt;&lt;author&gt;Wiemhoefer, Hans-Dieter&lt;/author&gt;&lt;author&gt;Lerch, Martin&lt;/author&gt;&lt;author&gt;Janek, Juergen&lt;/author&gt;&lt;/authors&gt;&lt;/contributors&gt;&lt;titles&gt;&lt;title&gt;Defect chemistry of the cage compound, Ca12Al14O33− δ—understanding the route from a solid electrolyte to a semiconductor and electride&lt;/title&gt;&lt;secondary-title&gt;Physical Chemistry Chemical Physics&lt;/secondary-title&gt;&lt;/titles&gt;&lt;periodical&gt;&lt;full-title&gt;Physical Chemistry Chemical Physics&lt;/full-title&gt;&lt;/periodical&gt;&lt;pages&gt;3105-3114&lt;/pages&gt;&lt;volume&gt;11&lt;/volume&gt;&lt;number&gt;17&lt;/number&gt;&lt;dates&gt;&lt;year&gt;2009&lt;/year&gt;&lt;/dates&gt;&lt;urls&gt;&lt;/urls&gt;&lt;/record&gt;&lt;/Cite&gt;&lt;/EndNote&gt;</w:instrText>
      </w:r>
      <w:r w:rsidR="003D610B">
        <w:rPr>
          <w:rFonts w:cs="Apple Symbols"/>
          <w:position w:val="8"/>
          <w:szCs w:val="12"/>
        </w:rPr>
        <w:fldChar w:fldCharType="separate"/>
      </w:r>
      <w:r>
        <w:rPr>
          <w:rFonts w:cs="Apple Symbols"/>
          <w:noProof/>
          <w:position w:val="8"/>
          <w:szCs w:val="12"/>
        </w:rPr>
        <w:t>[</w:t>
      </w:r>
      <w:hyperlink w:anchor="_ENREF_2_17" w:tooltip="Lee, 2009 #14" w:history="1">
        <w:r>
          <w:rPr>
            <w:rFonts w:cs="Apple Symbols"/>
            <w:noProof/>
            <w:position w:val="8"/>
            <w:szCs w:val="12"/>
          </w:rPr>
          <w:t>17</w:t>
        </w:r>
      </w:hyperlink>
      <w:r>
        <w:rPr>
          <w:rFonts w:cs="Apple Symbols"/>
          <w:noProof/>
          <w:position w:val="8"/>
          <w:szCs w:val="12"/>
        </w:rPr>
        <w:t>]</w:t>
      </w:r>
      <w:r w:rsidR="003D610B">
        <w:rPr>
          <w:rFonts w:cs="Apple Symbols"/>
          <w:position w:val="8"/>
          <w:szCs w:val="12"/>
        </w:rPr>
        <w:fldChar w:fldCharType="end"/>
      </w:r>
      <w:r>
        <w:rPr>
          <w:rFonts w:cs="Apple Symbols"/>
          <w:position w:val="8"/>
          <w:szCs w:val="12"/>
        </w:rPr>
        <w:t>.</w:t>
      </w:r>
      <w:r w:rsidRPr="004E13FF">
        <w:t xml:space="preserve"> </w:t>
      </w:r>
    </w:p>
    <w:p w:rsidR="00262D11" w:rsidRDefault="00262D11" w:rsidP="00262D11">
      <w:pPr>
        <w:spacing w:line="360" w:lineRule="auto"/>
        <w:jc w:val="both"/>
      </w:pPr>
    </w:p>
    <w:p w:rsidR="00262D11" w:rsidRPr="004E13FF" w:rsidRDefault="00262D11" w:rsidP="00011A24">
      <w:pPr>
        <w:pStyle w:val="Heading3"/>
        <w:numPr>
          <w:ilvl w:val="0"/>
          <w:numId w:val="0"/>
        </w:numPr>
      </w:pPr>
      <w:bookmarkStart w:id="19" w:name="_Toc223136259"/>
      <w:bookmarkStart w:id="20" w:name="_Toc223415215"/>
      <w:r w:rsidRPr="004E13FF">
        <w:t xml:space="preserve">Reduction of </w:t>
      </w:r>
      <w:proofErr w:type="spellStart"/>
      <w:r w:rsidRPr="004E13FF">
        <w:t>mayenite</w:t>
      </w:r>
      <w:bookmarkEnd w:id="19"/>
      <w:bookmarkEnd w:id="20"/>
      <w:proofErr w:type="spellEnd"/>
    </w:p>
    <w:p w:rsidR="00567311" w:rsidRDefault="00272C7A" w:rsidP="00262D11">
      <w:pPr>
        <w:spacing w:line="360" w:lineRule="auto"/>
        <w:jc w:val="both"/>
      </w:pPr>
      <w:r>
        <w:rPr>
          <w:szCs w:val="16"/>
        </w:rPr>
        <w:fldChar w:fldCharType="begin"/>
      </w:r>
      <w:r>
        <w:rPr>
          <w:szCs w:val="16"/>
        </w:rPr>
        <w:instrText xml:space="preserve"> REF _Ref223414890 \h </w:instrText>
      </w:r>
      <w:r w:rsidR="00A97424" w:rsidRPr="00272C7A">
        <w:rPr>
          <w:szCs w:val="16"/>
        </w:rPr>
      </w:r>
      <w:r>
        <w:rPr>
          <w:szCs w:val="16"/>
        </w:rPr>
        <w:fldChar w:fldCharType="separate"/>
      </w:r>
      <w:r>
        <w:t xml:space="preserve">Figure </w:t>
      </w:r>
      <w:r>
        <w:rPr>
          <w:noProof/>
        </w:rPr>
        <w:t>3</w:t>
      </w:r>
      <w:r>
        <w:rPr>
          <w:szCs w:val="16"/>
        </w:rPr>
        <w:fldChar w:fldCharType="end"/>
      </w:r>
      <w:r w:rsidR="00262D11">
        <w:rPr>
          <w:szCs w:val="16"/>
        </w:rPr>
        <w:t xml:space="preserve"> gives a</w:t>
      </w:r>
      <w:r w:rsidR="00262D11" w:rsidRPr="004E13FF">
        <w:rPr>
          <w:szCs w:val="16"/>
        </w:rPr>
        <w:t xml:space="preserve">n illustration of the electron energy diagram of the insulating </w:t>
      </w:r>
      <w:proofErr w:type="spellStart"/>
      <w:r w:rsidR="00262D11" w:rsidRPr="004E13FF">
        <w:t>stoichiometric</w:t>
      </w:r>
      <w:proofErr w:type="spellEnd"/>
      <w:r w:rsidR="00262D11" w:rsidRPr="004E13FF">
        <w:t xml:space="preserve"> C</w:t>
      </w:r>
      <w:r w:rsidR="00262D11" w:rsidRPr="00EA2D27">
        <w:rPr>
          <w:vertAlign w:val="subscript"/>
        </w:rPr>
        <w:t>12</w:t>
      </w:r>
      <w:r w:rsidR="00262D11" w:rsidRPr="004E13FF">
        <w:t>A</w:t>
      </w:r>
      <w:r w:rsidR="00262D11" w:rsidRPr="00EA2D27">
        <w:rPr>
          <w:vertAlign w:val="subscript"/>
        </w:rPr>
        <w:t>7</w:t>
      </w:r>
      <w:r w:rsidR="00262D11" w:rsidRPr="004E13FF">
        <w:t xml:space="preserve"> simplified from the theoretical studies </w:t>
      </w:r>
      <w:r w:rsidR="003D610B">
        <w:fldChar w:fldCharType="begin">
          <w:fldData xml:space="preserve">PEVuZE5vdGU+PENpdGU+PEF1dGhvcj5TdXNoa288L0F1dGhvcj48WWVhcj4yMDAzPC9ZZWFyPjxS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</w:fldData>
        </w:fldChar>
      </w:r>
      <w:r w:rsidR="00262D11">
        <w:instrText xml:space="preserve"> ADDIN EN.CITE </w:instrText>
      </w:r>
      <w:r w:rsidR="003D610B">
        <w:fldChar w:fldCharType="begin">
          <w:fldData xml:space="preserve">PEVuZE5vdGU+PENpdGU+PEF1dGhvcj5TdXNoa288L0F1dGhvcj48WWVhcj4yMDAzPC9ZZWFyPjxS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</w:fldData>
        </w:fldChar>
      </w:r>
      <w:r w:rsidR="00262D11">
        <w:instrText xml:space="preserve"> ADDIN EN.CITE.DATA </w:instrText>
      </w:r>
      <w:r w:rsidR="003D610B">
        <w:fldChar w:fldCharType="end"/>
      </w:r>
      <w:r w:rsidR="003D610B">
        <w:fldChar w:fldCharType="separate"/>
      </w:r>
      <w:r w:rsidR="00262D11">
        <w:rPr>
          <w:noProof/>
        </w:rPr>
        <w:t>[</w:t>
      </w:r>
      <w:hyperlink w:anchor="_ENREF_2_14" w:tooltip="Sushko, 2003 #9" w:history="1">
        <w:r w:rsidR="00262D11">
          <w:rPr>
            <w:noProof/>
          </w:rPr>
          <w:t>14</w:t>
        </w:r>
      </w:hyperlink>
      <w:r w:rsidR="00262D11">
        <w:rPr>
          <w:noProof/>
        </w:rPr>
        <w:t xml:space="preserve">, </w:t>
      </w:r>
      <w:hyperlink w:anchor="_ENREF_2_16" w:tooltip="Li, 2004 #11" w:history="1">
        <w:r w:rsidR="00262D11">
          <w:rPr>
            <w:noProof/>
          </w:rPr>
          <w:t>16</w:t>
        </w:r>
      </w:hyperlink>
      <w:r w:rsidR="00262D11">
        <w:rPr>
          <w:noProof/>
        </w:rPr>
        <w:t xml:space="preserve">, </w:t>
      </w:r>
      <w:hyperlink w:anchor="_ENREF_2_20" w:tooltip="Sushko, 2007 #15" w:history="1">
        <w:r w:rsidR="00262D11">
          <w:rPr>
            <w:noProof/>
          </w:rPr>
          <w:t>20</w:t>
        </w:r>
      </w:hyperlink>
      <w:r w:rsidR="00262D11">
        <w:rPr>
          <w:noProof/>
        </w:rPr>
        <w:t>]</w:t>
      </w:r>
      <w:r w:rsidR="003D610B">
        <w:fldChar w:fldCharType="end"/>
      </w:r>
      <w:r w:rsidR="00262D11">
        <w:t>.</w:t>
      </w:r>
      <w:r w:rsidR="00262D11" w:rsidRPr="004E13FF">
        <w:t xml:space="preserve"> The large free space in the cage, about 0.4 nm in diameter, and the positive charge of the unoccupied cage form a quantum dot-like quantized state. </w:t>
      </w:r>
      <w:r w:rsidR="00567311">
        <w:t>Neighboring cage states couple with the</w:t>
      </w:r>
      <w:r w:rsidR="00262D11" w:rsidRPr="004E13FF">
        <w:t xml:space="preserve"> quantized states forming conduction bands called “cage conduction band” </w:t>
      </w:r>
      <w:r w:rsidR="00262D11" w:rsidRPr="00642126">
        <w:t xml:space="preserve">(CCB) </w:t>
      </w:r>
      <w:r w:rsidR="00642126">
        <w:t>[21]</w:t>
      </w:r>
      <w:r w:rsidR="00262D11" w:rsidRPr="00642126">
        <w:t>.</w:t>
      </w:r>
      <w:r w:rsidR="00642126">
        <w:t xml:space="preserve"> From t</w:t>
      </w:r>
      <w:r w:rsidR="00262D11" w:rsidRPr="004E13FF">
        <w:t xml:space="preserve">heoretical calculation </w:t>
      </w:r>
      <w:r w:rsidR="00642126">
        <w:t>there is an indication</w:t>
      </w:r>
      <w:r w:rsidR="00262D11" w:rsidRPr="004E13FF">
        <w:t xml:space="preserve"> that the CCB is located at 1-2 </w:t>
      </w:r>
      <w:proofErr w:type="spellStart"/>
      <w:r w:rsidR="00262D11" w:rsidRPr="004E13FF">
        <w:t>eV</w:t>
      </w:r>
      <w:proofErr w:type="spellEnd"/>
      <w:r w:rsidR="00262D11" w:rsidRPr="004E13FF">
        <w:t xml:space="preserve"> below the bottom of the framework conduction</w:t>
      </w:r>
      <w:r w:rsidR="00262D11">
        <w:t xml:space="preserve"> </w:t>
      </w:r>
      <w:r w:rsidR="00262D11" w:rsidRPr="004E13FF">
        <w:t xml:space="preserve">band (FCB) and the 2p levels of the free oxygen ions form the highest occupied state located at </w:t>
      </w:r>
      <w:r w:rsidR="00262D11" w:rsidRPr="004E13FF">
        <w:rPr>
          <w:rFonts w:ascii="Monaco" w:hAnsi="Monaco" w:cs="Monaco"/>
        </w:rPr>
        <w:t>∼</w:t>
      </w:r>
      <w:r w:rsidR="00262D11" w:rsidRPr="004E13FF">
        <w:t xml:space="preserve">5 </w:t>
      </w:r>
      <w:proofErr w:type="spellStart"/>
      <w:r w:rsidR="00262D11" w:rsidRPr="004E13FF">
        <w:t>eV</w:t>
      </w:r>
      <w:proofErr w:type="spellEnd"/>
      <w:r w:rsidR="00262D11" w:rsidRPr="004E13FF">
        <w:t xml:space="preserve"> below the FCB and </w:t>
      </w:r>
      <w:r w:rsidR="00262D11" w:rsidRPr="004E13FF">
        <w:rPr>
          <w:rFonts w:ascii="Monaco" w:hAnsi="Monaco" w:cs="Monaco"/>
        </w:rPr>
        <w:t>∼</w:t>
      </w:r>
      <w:r w:rsidR="00262D11" w:rsidRPr="004E13FF">
        <w:t xml:space="preserve">1 </w:t>
      </w:r>
      <w:proofErr w:type="spellStart"/>
      <w:r w:rsidR="00262D11" w:rsidRPr="004E13FF">
        <w:t>eV</w:t>
      </w:r>
      <w:proofErr w:type="spellEnd"/>
      <w:r w:rsidR="00262D11" w:rsidRPr="004E13FF">
        <w:t xml:space="preserve"> above the cage framework valence band (FVB) </w:t>
      </w:r>
      <w:r w:rsidR="003D610B">
        <w:fldChar w:fldCharType="begin"/>
      </w:r>
      <w:r w:rsidR="00262D11">
        <w:instrText xml:space="preserve"> ADDIN EN.CITE &lt;EndNote&gt;&lt;Cite&gt;&lt;Author&gt;Matsuishi&lt;/Author&gt;&lt;Year&gt;2008&lt;/Year&gt;&lt;RecNum&gt;16&lt;/RecNum&gt;&lt;DisplayText&gt;[21]&lt;/DisplayText&gt;&lt;record&gt;&lt;rec-number&gt;16&lt;/rec-number&gt;&lt;foreign-keys&gt;&lt;key app="EN" db-id="w2z9spwa2psvsbezv5pp95rhep05rewsvsvv"&gt;16&lt;/key&gt;&lt;/foreign-keys&gt;&lt;ref-type name="Journal Article"&gt;17&lt;/ref-type&gt;&lt;contributors&gt;&lt;authors&gt;&lt;author&gt;Matsuishi, Satoru&lt;/author&gt;&lt;author&gt;Kim, Sung Wng&lt;/author&gt;&lt;author&gt;Kamiya, Toshio&lt;/author&gt;&lt;author&gt;Hirano, Masahiro&lt;/author&gt;&lt;author&gt;Hosono, Hideo&lt;/author&gt;&lt;/authors&gt;&lt;/contributors&gt;&lt;titles&gt;&lt;title&gt;Localized and Delocalized Electrons in Room-Temperature Stable Electride [Ca24Al28O64] 4+(O2-) 2-x (e-) 2 x: Analysis of Optical Reflectance Spectra&lt;/title&gt;&lt;secondary-title&gt;The Journal of Physical Chemistry C&lt;/secondary-title&gt;&lt;/titles&gt;&lt;periodical&gt;&lt;full-title&gt;The Journal of Physical Chemistry C&lt;/full-title&gt;&lt;/periodical&gt;&lt;pages&gt;4753-4760&lt;/pages&gt;&lt;volume&gt;112&lt;/volume&gt;&lt;number&gt;12&lt;/number&gt;&lt;dates&gt;&lt;year&gt;2008&lt;/year&gt;&lt;/dates&gt;&lt;isbn&gt;1932-7447&lt;/isbn&gt;&lt;urls&gt;&lt;/urls&gt;&lt;/record&gt;&lt;/Cite&gt;&lt;/EndNote&gt;</w:instrText>
      </w:r>
      <w:r w:rsidR="003D610B">
        <w:fldChar w:fldCharType="separate"/>
      </w:r>
      <w:r w:rsidR="00262D11">
        <w:rPr>
          <w:noProof/>
        </w:rPr>
        <w:t>[</w:t>
      </w:r>
      <w:hyperlink w:anchor="_ENREF_2_21" w:tooltip="Matsuishi, 2008 #16" w:history="1">
        <w:r w:rsidR="00262D11">
          <w:rPr>
            <w:noProof/>
          </w:rPr>
          <w:t>21</w:t>
        </w:r>
      </w:hyperlink>
      <w:r w:rsidR="00262D11">
        <w:rPr>
          <w:noProof/>
        </w:rPr>
        <w:t>]</w:t>
      </w:r>
      <w:r w:rsidR="003D610B">
        <w:fldChar w:fldCharType="end"/>
      </w:r>
      <w:r w:rsidR="00262D11" w:rsidRPr="004E13FF">
        <w:rPr>
          <w:szCs w:val="16"/>
        </w:rPr>
        <w:t xml:space="preserve">. </w:t>
      </w:r>
      <w:r w:rsidR="00262D11" w:rsidRPr="004E13FF">
        <w:t xml:space="preserve">When the free oxygen ions are removed from the cages through reduction process, electrons are introduced to the cages to keep the charge neutrality of the crystal. </w:t>
      </w:r>
      <w:r w:rsidR="00262D11">
        <w:t xml:space="preserve">Equations 1-4 and 1-5 express the reduction reactions </w:t>
      </w:r>
    </w:p>
    <w:p w:rsidR="00262D11" w:rsidRDefault="00262D11" w:rsidP="00262D11">
      <w:pPr>
        <w:pStyle w:val="Caption"/>
        <w:jc w:val="center"/>
        <w:rPr>
          <w:b w:val="0"/>
        </w:rPr>
      </w:pPr>
      <w:r>
        <w:rPr>
          <w:rFonts w:ascii="Times" w:hAnsi="Times" w:cs="Times New Roman"/>
          <w:b w:val="0"/>
          <w:noProof/>
          <w:position w:val="-8"/>
          <w:sz w:val="20"/>
          <w:szCs w:val="20"/>
        </w:rPr>
        <w:drawing>
          <wp:inline distT="0" distB="0" distL="0" distR="0">
            <wp:extent cx="1391920" cy="20320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ve:AlternateContent xmlns:ma="http://schemas.microsoft.com/office/mac/drawingml/2008/main">
                    <ve:Choice Requires="ma">
                      <pic:blipFill>
                        <a:blip r:embed="rId21"/>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2"/>
                        <a:srcRect/>
                        <a:stretch>
                          <a:fillRect/>
                        </a:stretch>
                      </pic:blipFill>
                    </ve:Fallback>
                  </ve:AlternateContent>
                  <pic:spPr bwMode="auto">
                    <a:xfrm>
                      <a:off x="0" y="0"/>
                      <a:ext cx="1391920" cy="203200"/>
                    </a:xfrm>
                    <a:prstGeom prst="rect">
                      <a:avLst/>
                    </a:prstGeom>
                    <a:noFill/>
                    <a:ln w="9525">
                      <a:noFill/>
                      <a:miter lim="800000"/>
                      <a:headEnd/>
                      <a:tailEnd/>
                    </a:ln>
                  </pic:spPr>
                </pic:pic>
              </a:graphicData>
            </a:graphic>
          </wp:inline>
        </w:drawing>
      </w:r>
      <w:r w:rsidRPr="0045460B">
        <w:rPr>
          <w:rFonts w:ascii="Times" w:hAnsi="Times" w:cs="Times New Roman"/>
          <w:b w:val="0"/>
          <w:position w:val="-8"/>
          <w:sz w:val="20"/>
          <w:szCs w:val="20"/>
        </w:rPr>
        <w:t xml:space="preserve">                 </w:t>
      </w:r>
      <w:r w:rsidRPr="0045460B">
        <w:rPr>
          <w:b w:val="0"/>
        </w:rPr>
        <w:t xml:space="preserve">Eq. 1- </w:t>
      </w:r>
      <w:r w:rsidR="003D610B" w:rsidRPr="0045460B">
        <w:rPr>
          <w:b w:val="0"/>
        </w:rPr>
        <w:fldChar w:fldCharType="begin"/>
      </w:r>
      <w:r w:rsidRPr="0045460B">
        <w:rPr>
          <w:b w:val="0"/>
        </w:rPr>
        <w:instrText xml:space="preserve"> SEQ Eq._1- \* ARABIC </w:instrText>
      </w:r>
      <w:r w:rsidR="003D610B" w:rsidRPr="0045460B">
        <w:rPr>
          <w:b w:val="0"/>
        </w:rPr>
        <w:fldChar w:fldCharType="separate"/>
      </w:r>
      <w:r>
        <w:rPr>
          <w:b w:val="0"/>
          <w:noProof/>
        </w:rPr>
        <w:t>4</w:t>
      </w:r>
      <w:r w:rsidR="003D610B" w:rsidRPr="0045460B">
        <w:rPr>
          <w:b w:val="0"/>
        </w:rPr>
        <w:fldChar w:fldCharType="end"/>
      </w:r>
    </w:p>
    <w:p w:rsidR="00262D11" w:rsidRPr="0045460B" w:rsidRDefault="00262D11" w:rsidP="00262D11"/>
    <w:p w:rsidR="00262D11" w:rsidRPr="0045460B" w:rsidRDefault="00262D11" w:rsidP="00262D11">
      <w:pPr>
        <w:pStyle w:val="Caption"/>
        <w:jc w:val="center"/>
        <w:rPr>
          <w:b w:val="0"/>
        </w:rPr>
      </w:pPr>
      <w:r w:rsidRPr="0045460B">
        <w:rPr>
          <w:rFonts w:ascii="Times" w:hAnsi="Times" w:cs="Times New Roman"/>
          <w:b w:val="0"/>
          <w:noProof/>
          <w:position w:val="-14"/>
          <w:sz w:val="20"/>
          <w:szCs w:val="20"/>
        </w:rPr>
        <w:drawing>
          <wp:inline distT="0" distB="0" distL="0" distR="0">
            <wp:extent cx="1595120" cy="254000"/>
            <wp:effectExtent l="25400" t="0" r="508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1595120" cy="254000"/>
                    </a:xfrm>
                    <a:prstGeom prst="rect">
                      <a:avLst/>
                    </a:prstGeom>
                    <a:noFill/>
                    <a:ln w="9525">
                      <a:noFill/>
                      <a:miter lim="800000"/>
                      <a:headEnd/>
                      <a:tailEnd/>
                    </a:ln>
                  </pic:spPr>
                </pic:pic>
              </a:graphicData>
            </a:graphic>
          </wp:inline>
        </w:drawing>
      </w:r>
      <w:r w:rsidRPr="0045460B">
        <w:rPr>
          <w:b w:val="0"/>
        </w:rPr>
        <w:t xml:space="preserve">       Eq. 1- </w:t>
      </w:r>
      <w:r w:rsidR="003D610B" w:rsidRPr="0045460B">
        <w:rPr>
          <w:b w:val="0"/>
        </w:rPr>
        <w:fldChar w:fldCharType="begin"/>
      </w:r>
      <w:r w:rsidRPr="0045460B">
        <w:rPr>
          <w:b w:val="0"/>
        </w:rPr>
        <w:instrText xml:space="preserve"> SEQ Eq._1- \* ARABIC </w:instrText>
      </w:r>
      <w:r w:rsidR="003D610B" w:rsidRPr="0045460B">
        <w:rPr>
          <w:b w:val="0"/>
        </w:rPr>
        <w:fldChar w:fldCharType="separate"/>
      </w:r>
      <w:r>
        <w:rPr>
          <w:b w:val="0"/>
          <w:noProof/>
        </w:rPr>
        <w:t>5</w:t>
      </w:r>
      <w:r w:rsidR="003D610B" w:rsidRPr="0045460B">
        <w:rPr>
          <w:b w:val="0"/>
        </w:rPr>
        <w:fldChar w:fldCharType="end"/>
      </w:r>
    </w:p>
    <w:p w:rsidR="00262D11" w:rsidRPr="0045460B" w:rsidRDefault="00262D11" w:rsidP="00262D11"/>
    <w:p w:rsidR="00262D11" w:rsidRPr="00642126" w:rsidRDefault="00262D11" w:rsidP="00262D11">
      <w:pPr>
        <w:spacing w:line="360" w:lineRule="auto"/>
        <w:jc w:val="both"/>
        <w:rPr>
          <w:rFonts w:cs="Times New Roman"/>
          <w:szCs w:val="20"/>
        </w:rPr>
      </w:pPr>
      <w:r w:rsidRPr="00642126">
        <w:rPr>
          <w:rFonts w:cs="Times New Roman"/>
          <w:szCs w:val="20"/>
        </w:rPr>
        <w:t xml:space="preserve">The reduced </w:t>
      </w:r>
      <w:proofErr w:type="spellStart"/>
      <w:r w:rsidRPr="00642126">
        <w:rPr>
          <w:rFonts w:cs="Times New Roman"/>
          <w:szCs w:val="20"/>
        </w:rPr>
        <w:t>mayenite</w:t>
      </w:r>
      <w:proofErr w:type="spellEnd"/>
      <w:r w:rsidRPr="00642126">
        <w:rPr>
          <w:rFonts w:cs="Times New Roman"/>
          <w:szCs w:val="20"/>
        </w:rPr>
        <w:t xml:space="preserve"> structure can now be represented as shown in equation 1-6:</w:t>
      </w:r>
    </w:p>
    <w:p w:rsidR="00262D11" w:rsidRPr="0045460B" w:rsidRDefault="00262D11" w:rsidP="00262D11">
      <w:pPr>
        <w:pStyle w:val="Caption"/>
        <w:jc w:val="center"/>
        <w:rPr>
          <w:rFonts w:ascii="Times" w:hAnsi="Times" w:cs="Times New Roman"/>
          <w:b w:val="0"/>
          <w:sz w:val="20"/>
          <w:szCs w:val="20"/>
        </w:rPr>
      </w:pPr>
      <w:r>
        <w:rPr>
          <w:rFonts w:ascii="Times" w:hAnsi="Times" w:cs="Times New Roman"/>
          <w:b w:val="0"/>
          <w:noProof/>
          <w:position w:val="-8"/>
          <w:sz w:val="20"/>
          <w:szCs w:val="20"/>
        </w:rPr>
        <w:drawing>
          <wp:inline distT="0" distB="0" distL="0" distR="0">
            <wp:extent cx="1412240" cy="203200"/>
            <wp:effectExtent l="0" t="0" r="1016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ve:AlternateContent xmlns:ma="http://schemas.microsoft.com/office/mac/drawingml/2008/main">
                    <ve:Choice Requires="ma">
                      <pic:blipFill>
                        <a:blip r:embed="rId24"/>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5"/>
                        <a:srcRect/>
                        <a:stretch>
                          <a:fillRect/>
                        </a:stretch>
                      </pic:blipFill>
                    </ve:Fallback>
                  </ve:AlternateContent>
                  <pic:spPr bwMode="auto">
                    <a:xfrm>
                      <a:off x="0" y="0"/>
                      <a:ext cx="1412240" cy="203200"/>
                    </a:xfrm>
                    <a:prstGeom prst="rect">
                      <a:avLst/>
                    </a:prstGeom>
                    <a:noFill/>
                    <a:ln w="9525">
                      <a:noFill/>
                      <a:miter lim="800000"/>
                      <a:headEnd/>
                      <a:tailEnd/>
                    </a:ln>
                  </pic:spPr>
                </pic:pic>
              </a:graphicData>
            </a:graphic>
          </wp:inline>
        </w:drawing>
      </w:r>
      <w:r w:rsidRPr="0045460B">
        <w:rPr>
          <w:rFonts w:ascii="Times" w:hAnsi="Times" w:cs="Times New Roman"/>
          <w:b w:val="0"/>
          <w:position w:val="-8"/>
          <w:sz w:val="20"/>
          <w:szCs w:val="20"/>
        </w:rPr>
        <w:t xml:space="preserve">       </w:t>
      </w:r>
      <w:r>
        <w:rPr>
          <w:rFonts w:ascii="Times" w:hAnsi="Times" w:cs="Times New Roman"/>
          <w:b w:val="0"/>
          <w:position w:val="-8"/>
          <w:sz w:val="20"/>
          <w:szCs w:val="20"/>
        </w:rPr>
        <w:t xml:space="preserve">          </w:t>
      </w:r>
      <w:r w:rsidRPr="0045460B">
        <w:rPr>
          <w:rFonts w:ascii="Times" w:hAnsi="Times" w:cs="Times New Roman"/>
          <w:b w:val="0"/>
          <w:position w:val="-8"/>
          <w:sz w:val="20"/>
          <w:szCs w:val="20"/>
        </w:rPr>
        <w:t xml:space="preserve"> </w:t>
      </w:r>
      <w:r w:rsidRPr="0045460B">
        <w:rPr>
          <w:b w:val="0"/>
        </w:rPr>
        <w:t xml:space="preserve">Eq. 1- </w:t>
      </w:r>
      <w:r w:rsidR="003D610B" w:rsidRPr="0045460B">
        <w:rPr>
          <w:b w:val="0"/>
        </w:rPr>
        <w:fldChar w:fldCharType="begin"/>
      </w:r>
      <w:r w:rsidRPr="0045460B">
        <w:rPr>
          <w:b w:val="0"/>
        </w:rPr>
        <w:instrText xml:space="preserve"> SEQ Eq._1- \* ARABIC </w:instrText>
      </w:r>
      <w:r w:rsidR="003D610B" w:rsidRPr="0045460B">
        <w:rPr>
          <w:b w:val="0"/>
        </w:rPr>
        <w:fldChar w:fldCharType="separate"/>
      </w:r>
      <w:r>
        <w:rPr>
          <w:b w:val="0"/>
          <w:noProof/>
        </w:rPr>
        <w:t>6</w:t>
      </w:r>
      <w:r w:rsidR="003D610B" w:rsidRPr="0045460B">
        <w:rPr>
          <w:b w:val="0"/>
        </w:rPr>
        <w:fldChar w:fldCharType="end"/>
      </w:r>
    </w:p>
    <w:p w:rsidR="00262D11" w:rsidRDefault="00262D11" w:rsidP="00262D11">
      <w:pPr>
        <w:spacing w:line="360" w:lineRule="auto"/>
        <w:jc w:val="both"/>
        <w:rPr>
          <w:rFonts w:ascii="Times" w:hAnsi="Times" w:cs="Times New Roman"/>
          <w:sz w:val="20"/>
          <w:szCs w:val="20"/>
        </w:rPr>
      </w:pPr>
    </w:p>
    <w:p w:rsidR="00262D11" w:rsidRPr="002104DD" w:rsidRDefault="00262D11" w:rsidP="00262D11">
      <w:pPr>
        <w:pStyle w:val="NormalWeb"/>
        <w:spacing w:before="2" w:after="2"/>
      </w:pPr>
      <w:r w:rsidRPr="002104DD">
        <w:rPr>
          <w:sz w:val="16"/>
          <w:szCs w:val="16"/>
        </w:rPr>
        <w:t xml:space="preserve"> </w:t>
      </w:r>
    </w:p>
    <w:p w:rsidR="00262D11" w:rsidRDefault="00262D11" w:rsidP="00262D11">
      <w:pPr>
        <w:pStyle w:val="NormalWeb"/>
        <w:spacing w:before="2" w:after="2"/>
        <w:rPr>
          <w:sz w:val="16"/>
          <w:szCs w:val="16"/>
        </w:rPr>
      </w:pPr>
      <w:r w:rsidRPr="002104DD">
        <w:rPr>
          <w:sz w:val="16"/>
          <w:szCs w:val="16"/>
        </w:rPr>
        <w:t xml:space="preserve"> </w:t>
      </w:r>
    </w:p>
    <w:p w:rsidR="00262D11" w:rsidRPr="00C21F95" w:rsidRDefault="00262D11" w:rsidP="00262D11">
      <w:pPr>
        <w:spacing w:line="360" w:lineRule="auto"/>
        <w:jc w:val="both"/>
        <w:rPr>
          <w:b/>
        </w:rPr>
      </w:pPr>
      <w:r w:rsidRPr="00C21F95">
        <w:rPr>
          <w:b/>
        </w:rPr>
        <w:t xml:space="preserve">The electron concentration and electronic states in C12A7: </w:t>
      </w:r>
      <w:r w:rsidRPr="00C21F95">
        <w:rPr>
          <w:b/>
          <w:i/>
          <w:iCs/>
        </w:rPr>
        <w:t>e</w:t>
      </w:r>
      <w:r w:rsidRPr="00C21F95">
        <w:rPr>
          <w:b/>
          <w:i/>
          <w:iCs/>
          <w:vertAlign w:val="superscript"/>
        </w:rPr>
        <w:t>-</w:t>
      </w:r>
      <w:r w:rsidRPr="00C21F95">
        <w:rPr>
          <w:b/>
          <w:i/>
          <w:iCs/>
        </w:rPr>
        <w:t xml:space="preserve"> </w:t>
      </w:r>
    </w:p>
    <w:p w:rsidR="00262D11" w:rsidRPr="00C21F95" w:rsidRDefault="00262D11" w:rsidP="00262D11">
      <w:pPr>
        <w:spacing w:line="360" w:lineRule="auto"/>
        <w:jc w:val="both"/>
      </w:pPr>
      <w:r w:rsidRPr="00C21F95">
        <w:t>For low electron concentration, N</w:t>
      </w:r>
      <w:r>
        <w:rPr>
          <w:vertAlign w:val="subscript"/>
        </w:rPr>
        <w:t>e</w:t>
      </w:r>
      <w:r w:rsidRPr="00C21F95">
        <w:t xml:space="preserve"> &lt; 5 x 10</w:t>
      </w:r>
      <w:r w:rsidRPr="00C21F95">
        <w:rPr>
          <w:vertAlign w:val="superscript"/>
        </w:rPr>
        <w:t>20</w:t>
      </w:r>
      <w:r w:rsidRPr="00C21F95">
        <w:t xml:space="preserve"> cm</w:t>
      </w:r>
      <w:r w:rsidRPr="00C21F95">
        <w:rPr>
          <w:vertAlign w:val="superscript"/>
        </w:rPr>
        <w:t>-3</w:t>
      </w:r>
      <w:r w:rsidRPr="00C21F95">
        <w:t>, there is a deformation in the cage occupied by an electron resulting from electron-lattice interaction, which is similar to the distortion in the cage occupied by free oxygen ions</w:t>
      </w:r>
      <w:r>
        <w:t xml:space="preserve"> </w:t>
      </w:r>
      <w:r w:rsidR="003D610B">
        <w:fldChar w:fldCharType="begin"/>
      </w:r>
      <w:r>
        <w:instrText xml:space="preserve"> ADDIN EN.CITE &lt;EndNote&gt;&lt;Cite&gt;&lt;Author&gt;Sushko&lt;/Author&gt;&lt;Year&gt;2003&lt;/Year&gt;&lt;RecNum&gt;9&lt;/RecNum&gt;&lt;DisplayText&gt;[14]&lt;/DisplayText&gt;&lt;record&gt;&lt;rec-number&gt;9&lt;/rec-number&gt;&lt;foreign-keys&gt;&lt;key app="EN" db-id="w2z9spwa2psvsbezv5pp95rhep05rewsvsvv"&gt;9&lt;/key&gt;&lt;/foreign-keys&gt;&lt;ref-type name="Journal Article"&gt;17&lt;/ref-type&gt;&lt;contributors&gt;&lt;authors&gt;&lt;author&gt;Sushko, Peter V&lt;/author&gt;&lt;author&gt;Shluger, Alexander L&lt;/author&gt;&lt;author&gt;Hayashi, Katsuro&lt;/author&gt;&lt;author&gt;Hirano, Masahiro&lt;/author&gt;&lt;author&gt;Hosono, Hideo&lt;/author&gt;&lt;/authors&gt;&lt;/contributors&gt;&lt;titles&gt;&lt;title&gt;Electron localization and a confined electron gas in nanoporous inorganic electrides&lt;/title&gt;&lt;secondary-title&gt;Physical review letters&lt;/secondary-title&gt;&lt;/titles&gt;&lt;periodical&gt;&lt;full-title&gt;Physical review letters&lt;/full-title&gt;&lt;/periodical&gt;&lt;pages&gt;126401&lt;/pages&gt;&lt;volume&gt;91&lt;/volume&gt;&lt;number&gt;12&lt;/number&gt;&lt;dates&gt;&lt;year&gt;2003&lt;/year&gt;&lt;/dates&gt;&lt;isbn&gt;1079-7114&lt;/isbn&gt;&lt;urls&gt;&lt;/urls&gt;&lt;/record&gt;&lt;/Cite&gt;&lt;/EndNote&gt;</w:instrText>
      </w:r>
      <w:r w:rsidR="003D610B">
        <w:fldChar w:fldCharType="separate"/>
      </w:r>
      <w:r>
        <w:rPr>
          <w:noProof/>
        </w:rPr>
        <w:t>[</w:t>
      </w:r>
      <w:hyperlink w:anchor="_ENREF_2_14" w:tooltip="Sushko, 2003 #9" w:history="1">
        <w:r>
          <w:rPr>
            <w:noProof/>
          </w:rPr>
          <w:t>14</w:t>
        </w:r>
      </w:hyperlink>
      <w:r>
        <w:rPr>
          <w:noProof/>
        </w:rPr>
        <w:t>]</w:t>
      </w:r>
      <w:r w:rsidR="003D610B">
        <w:fldChar w:fldCharType="end"/>
      </w:r>
      <w:r w:rsidRPr="00C21F95">
        <w:t>. This deformation divides the CCB into empty bands and fully localized bands (F</w:t>
      </w:r>
      <w:r w:rsidRPr="00C21F95">
        <w:rPr>
          <w:vertAlign w:val="superscript"/>
        </w:rPr>
        <w:t>+</w:t>
      </w:r>
      <w:r w:rsidRPr="00C21F95">
        <w:t xml:space="preserve"> center bands), forming a semiconducting phase as shown in </w:t>
      </w:r>
      <w:r w:rsidR="00272C7A">
        <w:fldChar w:fldCharType="begin"/>
      </w:r>
      <w:r w:rsidR="00272C7A">
        <w:instrText xml:space="preserve"> REF _Ref223414915 \h </w:instrText>
      </w:r>
      <w:r w:rsidR="00272C7A">
        <w:fldChar w:fldCharType="separate"/>
      </w:r>
      <w:r w:rsidR="00272C7A">
        <w:t xml:space="preserve">Figure </w:t>
      </w:r>
      <w:r w:rsidR="00272C7A">
        <w:rPr>
          <w:noProof/>
        </w:rPr>
        <w:t>4</w:t>
      </w:r>
      <w:r w:rsidR="00272C7A">
        <w:fldChar w:fldCharType="end"/>
      </w:r>
      <w:r w:rsidRPr="00C21F95">
        <w:t xml:space="preserve">.  The electrons exhibit electronic transitions from the localized bands to the empty bands (inter-cage transitions), and a small transition to the excited states in the same cage beneath the FCB (intra-cage transitions) </w:t>
      </w:r>
      <w:r w:rsidR="003D610B">
        <w:fldChar w:fldCharType="begin"/>
      </w:r>
      <w:r>
        <w:instrText xml:space="preserve"> ADDIN EN.CITE &lt;EndNote&gt;&lt;Cite&gt;&lt;Author&gt;Sushko&lt;/Author&gt;&lt;Year&gt;2003&lt;/Year&gt;&lt;RecNum&gt;9&lt;/RecNum&gt;&lt;DisplayText&gt;[14]&lt;/DisplayText&gt;&lt;record&gt;&lt;rec-number&gt;9&lt;/rec-number&gt;&lt;foreign-keys&gt;&lt;key app="EN" db-id="w2z9spwa2psvsbezv5pp95rhep05rewsvsvv"&gt;9&lt;/key&gt;&lt;/foreign-keys&gt;&lt;ref-type name="Journal Article"&gt;17&lt;/ref-type&gt;&lt;contributors&gt;&lt;authors&gt;&lt;author&gt;Sushko, Peter V&lt;/author&gt;&lt;author&gt;Shluger, Alexander L&lt;/author&gt;&lt;author&gt;Hayashi, Katsuro&lt;/author&gt;&lt;author&gt;Hirano, Masahiro&lt;/author&gt;&lt;author&gt;Hosono, Hideo&lt;/author&gt;&lt;/authors&gt;&lt;/contributors&gt;&lt;titles&gt;&lt;title&gt;Electron localization and a confined electron gas in nanoporous inorganic electrides&lt;/title&gt;&lt;secondary-title&gt;Physical review letters&lt;/secondary-title&gt;&lt;/titles&gt;&lt;periodical&gt;&lt;full-title&gt;Physical review letters&lt;/full-title&gt;&lt;/periodical&gt;&lt;pages&gt;126401&lt;/pages&gt;&lt;volume&gt;91&lt;/volume&gt;&lt;number&gt;12&lt;/number&gt;&lt;dates&gt;&lt;year&gt;2003&lt;/year&gt;&lt;/dates&gt;&lt;isbn&gt;1079-7114&lt;/isbn&gt;&lt;urls&gt;&lt;/urls&gt;&lt;/record&gt;&lt;/Cite&gt;&lt;/EndNote&gt;</w:instrText>
      </w:r>
      <w:r w:rsidR="003D610B">
        <w:fldChar w:fldCharType="separate"/>
      </w:r>
      <w:r>
        <w:rPr>
          <w:noProof/>
        </w:rPr>
        <w:t>[</w:t>
      </w:r>
      <w:hyperlink w:anchor="_ENREF_2_14" w:tooltip="Sushko, 2003 #9" w:history="1">
        <w:r>
          <w:rPr>
            <w:noProof/>
          </w:rPr>
          <w:t>14</w:t>
        </w:r>
      </w:hyperlink>
      <w:r>
        <w:rPr>
          <w:noProof/>
        </w:rPr>
        <w:t>]</w:t>
      </w:r>
      <w:r w:rsidR="003D610B">
        <w:fldChar w:fldCharType="end"/>
      </w:r>
      <w:r w:rsidRPr="00C21F95">
        <w:t xml:space="preserve">. There is a strong interaction between the encaged electron and the cage framework and the electrons migrate as </w:t>
      </w:r>
      <w:proofErr w:type="spellStart"/>
      <w:r w:rsidRPr="00C21F95">
        <w:t>polarons</w:t>
      </w:r>
      <w:proofErr w:type="spellEnd"/>
      <w:r w:rsidRPr="00C21F95">
        <w:t xml:space="preserve"> from cage to the neighboring cage</w:t>
      </w:r>
      <w:r>
        <w:t xml:space="preserve"> </w:t>
      </w:r>
      <w:r w:rsidR="003D610B">
        <w:fldChar w:fldCharType="begin"/>
      </w:r>
      <w:r>
        <w:instrText xml:space="preserve"> ADDIN EN.CITE &lt;EndNote&gt;&lt;Cite&gt;&lt;Author&gt;Matsuishi&lt;/Author&gt;&lt;Year&gt;2008&lt;/Year&gt;&lt;RecNum&gt;16&lt;/RecNum&gt;&lt;DisplayText&gt;[21]&lt;/DisplayText&gt;&lt;record&gt;&lt;rec-number&gt;16&lt;/rec-number&gt;&lt;foreign-keys&gt;&lt;key app="EN" db-id="w2z9spwa2psvsbezv5pp95rhep05rewsvsvv"&gt;16&lt;/key&gt;&lt;/foreign-keys&gt;&lt;ref-type name="Journal Article"&gt;17&lt;/ref-type&gt;&lt;contributors&gt;&lt;authors&gt;&lt;author&gt;Matsuishi, Satoru&lt;/author&gt;&lt;author&gt;Kim, Sung Wng&lt;/author&gt;&lt;author&gt;Kamiya, Toshio&lt;/author&gt;&lt;author&gt;Hirano, Masahiro&lt;/author&gt;&lt;author&gt;Hosono, Hideo&lt;/author&gt;&lt;/authors&gt;&lt;/contributors&gt;&lt;titles&gt;&lt;title&gt;Localized and Delocalized Electrons in Room-Temperature Stable Electride [Ca24Al28O64] 4+(O2-) 2-x (e-) 2 x: Analysis of Optical Reflectance Spectra&lt;/title&gt;&lt;secondary-title&gt;The Journal of Physical Chemistry C&lt;/secondary-title&gt;&lt;/titles&gt;&lt;periodical&gt;&lt;full-title&gt;The Journal of Physical Chemistry C&lt;/full-title&gt;&lt;/periodical&gt;&lt;pages&gt;4753-4760&lt;/pages&gt;&lt;volume&gt;112&lt;/volume&gt;&lt;number&gt;12&lt;/number&gt;&lt;dates&gt;&lt;year&gt;2008&lt;/year&gt;&lt;/dates&gt;&lt;isbn&gt;1932-7447&lt;/isbn&gt;&lt;urls&gt;&lt;/urls&gt;&lt;/record&gt;&lt;/Cite&gt;&lt;/EndNote&gt;</w:instrText>
      </w:r>
      <w:r w:rsidR="003D610B">
        <w:fldChar w:fldCharType="separate"/>
      </w:r>
      <w:r>
        <w:rPr>
          <w:noProof/>
        </w:rPr>
        <w:t>[</w:t>
      </w:r>
      <w:hyperlink w:anchor="_ENREF_2_21" w:tooltip="Matsuishi, 2008 #16" w:history="1">
        <w:r>
          <w:rPr>
            <w:noProof/>
          </w:rPr>
          <w:t>21</w:t>
        </w:r>
      </w:hyperlink>
      <w:r>
        <w:rPr>
          <w:noProof/>
        </w:rPr>
        <w:t>]</w:t>
      </w:r>
      <w:r w:rsidR="003D610B">
        <w:fldChar w:fldCharType="end"/>
      </w:r>
      <w:r>
        <w:t>.</w:t>
      </w:r>
    </w:p>
    <w:p w:rsidR="00262D11" w:rsidRDefault="00262D11" w:rsidP="00262D11">
      <w:pPr>
        <w:spacing w:line="360" w:lineRule="auto"/>
        <w:jc w:val="both"/>
        <w:rPr>
          <w:rFonts w:ascii="Times" w:hAnsi="Times" w:cs="Times New Roman"/>
          <w:sz w:val="18"/>
        </w:rPr>
      </w:pPr>
    </w:p>
    <w:p w:rsidR="00262D11" w:rsidRPr="00582E2F" w:rsidRDefault="00262D11" w:rsidP="00262D11">
      <w:pPr>
        <w:spacing w:line="360" w:lineRule="auto"/>
        <w:jc w:val="both"/>
        <w:rPr>
          <w:szCs w:val="20"/>
        </w:rPr>
      </w:pPr>
      <w:r w:rsidRPr="00582E2F">
        <w:t xml:space="preserve">As </w:t>
      </w:r>
      <w:r>
        <w:t>the electron concentration (</w:t>
      </w:r>
      <w:r>
        <w:rPr>
          <w:i/>
          <w:iCs/>
        </w:rPr>
        <w:t>N</w:t>
      </w:r>
      <w:r>
        <w:rPr>
          <w:i/>
          <w:iCs/>
          <w:vertAlign w:val="subscript"/>
        </w:rPr>
        <w:t>e</w:t>
      </w:r>
      <w:r>
        <w:rPr>
          <w:i/>
          <w:iCs/>
        </w:rPr>
        <w:t>)</w:t>
      </w:r>
      <w:r w:rsidRPr="00582E2F">
        <w:rPr>
          <w:position w:val="254"/>
          <w:szCs w:val="12"/>
        </w:rPr>
        <w:t xml:space="preserve"> </w:t>
      </w:r>
      <w:r w:rsidRPr="00582E2F">
        <w:t>increases,</w:t>
      </w:r>
      <w:r>
        <w:t xml:space="preserve"> </w:t>
      </w:r>
      <w:r w:rsidRPr="00582E2F">
        <w:t>the deformation of both the electron-encaging and empty cages becomes smaller</w:t>
      </w:r>
      <w:r>
        <w:t xml:space="preserve"> </w:t>
      </w:r>
      <w:r w:rsidR="003D610B">
        <w:fldChar w:fldCharType="begin"/>
      </w:r>
      <w:r>
        <w:instrText xml:space="preserve"> ADDIN EN.CITE &lt;EndNote&gt;&lt;Cite&gt;&lt;Author&gt;Sushko&lt;/Author&gt;&lt;Year&gt;2003&lt;/Year&gt;&lt;RecNum&gt;9&lt;/RecNum&gt;&lt;DisplayText&gt;[14]&lt;/DisplayText&gt;&lt;record&gt;&lt;rec-number&gt;9&lt;/rec-number&gt;&lt;foreign-keys&gt;&lt;key app="EN" db-id="w2z9spwa2psvsbezv5pp95rhep05rewsvsvv"&gt;9&lt;/key&gt;&lt;/foreign-keys&gt;&lt;ref-type name="Journal Article"&gt;17&lt;/ref-type&gt;&lt;contributors&gt;&lt;authors&gt;&lt;author&gt;Sushko, Peter V&lt;/author&gt;&lt;author&gt;Shluger, Alexander L&lt;/author&gt;&lt;author&gt;Hayashi, Katsuro&lt;/author&gt;&lt;author&gt;Hirano, Masahiro&lt;/author&gt;&lt;author&gt;Hosono, Hideo&lt;/author&gt;&lt;/authors&gt;&lt;/contributors&gt;&lt;titles&gt;&lt;title&gt;Electron localization and a confined electron gas in nanoporous inorganic electrides&lt;/title&gt;&lt;secondary-title&gt;Physical review letters&lt;/secondary-title&gt;&lt;/titles&gt;&lt;periodical&gt;&lt;full-title&gt;Physical review letters&lt;/full-title&gt;&lt;/periodical&gt;&lt;pages&gt;126401&lt;/pages&gt;&lt;volume&gt;91&lt;/volume&gt;&lt;number&gt;12&lt;/number&gt;&lt;dates&gt;&lt;year&gt;2003&lt;/year&gt;&lt;/dates&gt;&lt;isbn&gt;1079-7114&lt;/isbn&gt;&lt;urls&gt;&lt;/urls&gt;&lt;/record&gt;&lt;/Cite&gt;&lt;/EndNote&gt;</w:instrText>
      </w:r>
      <w:r w:rsidR="003D610B">
        <w:fldChar w:fldCharType="separate"/>
      </w:r>
      <w:r>
        <w:rPr>
          <w:noProof/>
        </w:rPr>
        <w:t>[</w:t>
      </w:r>
      <w:hyperlink w:anchor="_ENREF_2_14" w:tooltip="Sushko, 2003 #9" w:history="1">
        <w:r>
          <w:rPr>
            <w:noProof/>
          </w:rPr>
          <w:t>14</w:t>
        </w:r>
      </w:hyperlink>
      <w:r>
        <w:rPr>
          <w:noProof/>
        </w:rPr>
        <w:t>]</w:t>
      </w:r>
      <w:r w:rsidR="003D610B">
        <w:fldChar w:fldCharType="end"/>
      </w:r>
      <w:r w:rsidRPr="00582E2F">
        <w:t>.</w:t>
      </w:r>
      <w:r w:rsidRPr="00582E2F">
        <w:rPr>
          <w:position w:val="6"/>
          <w:szCs w:val="12"/>
        </w:rPr>
        <w:t xml:space="preserve"> </w:t>
      </w:r>
      <w:r w:rsidRPr="00E20151">
        <w:t>For</w:t>
      </w:r>
      <w:r>
        <w:t xml:space="preserve"> medium electron concentration,</w:t>
      </w:r>
      <w:r w:rsidRPr="00E20151">
        <w:t xml:space="preserve"> </w:t>
      </w:r>
      <w:r w:rsidRPr="00E20151">
        <w:rPr>
          <w:i/>
          <w:iCs/>
        </w:rPr>
        <w:t>N</w:t>
      </w:r>
      <w:r>
        <w:rPr>
          <w:i/>
          <w:iCs/>
          <w:vertAlign w:val="subscript"/>
        </w:rPr>
        <w:t>e</w:t>
      </w:r>
      <w:r w:rsidRPr="00E20151">
        <w:rPr>
          <w:i/>
          <w:iCs/>
          <w:position w:val="254"/>
          <w:szCs w:val="12"/>
        </w:rPr>
        <w:t xml:space="preserve"> </w:t>
      </w:r>
      <w:r w:rsidRPr="00E20151">
        <w:rPr>
          <w:rFonts w:ascii="ChemBats2" w:hAnsi="ChemBats2"/>
        </w:rPr>
        <w:t xml:space="preserve">= </w:t>
      </w:r>
      <w:r w:rsidRPr="00E20151">
        <w:t>5</w:t>
      </w:r>
      <w:r w:rsidRPr="00E20151">
        <w:rPr>
          <w:rFonts w:ascii="MTSY" w:hAnsi="MTSY"/>
        </w:rPr>
        <w:t>×</w:t>
      </w:r>
      <w:r w:rsidRPr="00E20151">
        <w:t>10</w:t>
      </w:r>
      <w:r w:rsidRPr="0007510B">
        <w:rPr>
          <w:position w:val="6"/>
          <w:szCs w:val="12"/>
          <w:vertAlign w:val="superscript"/>
        </w:rPr>
        <w:t>20</w:t>
      </w:r>
      <w:r w:rsidRPr="00E20151">
        <w:rPr>
          <w:position w:val="6"/>
          <w:szCs w:val="12"/>
        </w:rPr>
        <w:t xml:space="preserve"> </w:t>
      </w:r>
      <w:r w:rsidRPr="00E20151">
        <w:rPr>
          <w:rFonts w:ascii="ChemBats2" w:hAnsi="ChemBats2"/>
        </w:rPr>
        <w:t>-</w:t>
      </w:r>
      <w:r>
        <w:rPr>
          <w:rFonts w:ascii="ChemBats2" w:hAnsi="ChemBats2"/>
        </w:rPr>
        <w:t xml:space="preserve"> </w:t>
      </w:r>
      <w:r w:rsidRPr="00E20151">
        <w:t>1</w:t>
      </w:r>
      <w:r w:rsidRPr="00E20151">
        <w:rPr>
          <w:rFonts w:ascii="MTSY" w:hAnsi="MTSY"/>
        </w:rPr>
        <w:t>×</w:t>
      </w:r>
      <w:r w:rsidRPr="00E20151">
        <w:t>10</w:t>
      </w:r>
      <w:r w:rsidRPr="0007510B">
        <w:rPr>
          <w:position w:val="6"/>
          <w:szCs w:val="12"/>
          <w:vertAlign w:val="superscript"/>
        </w:rPr>
        <w:t>21</w:t>
      </w:r>
      <w:r w:rsidRPr="00E20151">
        <w:rPr>
          <w:position w:val="6"/>
          <w:szCs w:val="12"/>
        </w:rPr>
        <w:t xml:space="preserve"> </w:t>
      </w:r>
      <w:r w:rsidRPr="00E20151">
        <w:t>cm</w:t>
      </w:r>
      <w:r w:rsidRPr="0007510B">
        <w:rPr>
          <w:rFonts w:ascii="ChemBats2" w:hAnsi="ChemBats2"/>
          <w:position w:val="6"/>
          <w:szCs w:val="12"/>
          <w:vertAlign w:val="superscript"/>
        </w:rPr>
        <w:t>-</w:t>
      </w:r>
      <w:r w:rsidRPr="0007510B">
        <w:rPr>
          <w:position w:val="6"/>
          <w:szCs w:val="12"/>
          <w:vertAlign w:val="superscript"/>
        </w:rPr>
        <w:t>3</w:t>
      </w:r>
      <w:r w:rsidRPr="00E20151">
        <w:t>,</w:t>
      </w:r>
      <w:r>
        <w:t xml:space="preserve"> </w:t>
      </w:r>
      <w:r w:rsidRPr="00582E2F">
        <w:t>the energy levels i</w:t>
      </w:r>
      <w:r>
        <w:t>n the electron-encaging cages (F</w:t>
      </w:r>
      <w:r>
        <w:rPr>
          <w:vertAlign w:val="superscript"/>
        </w:rPr>
        <w:t>+</w:t>
      </w:r>
      <w:r>
        <w:t xml:space="preserve"> center states) and the empty cages becomes closer, and conse</w:t>
      </w:r>
      <w:r w:rsidRPr="00582E2F">
        <w:t>quently forms hybridized bands of the F</w:t>
      </w:r>
      <w:r w:rsidRPr="00623053">
        <w:rPr>
          <w:vertAlign w:val="superscript"/>
        </w:rPr>
        <w:t>+</w:t>
      </w:r>
      <w:r>
        <w:t xml:space="preserve"> center bands and the CCB.</w:t>
      </w:r>
      <w:r w:rsidRPr="00582E2F">
        <w:t xml:space="preserve"> </w:t>
      </w:r>
      <w:r>
        <w:t xml:space="preserve">The </w:t>
      </w:r>
      <w:r w:rsidRPr="00582E2F">
        <w:t>encaged electrons are still localized in th</w:t>
      </w:r>
      <w:r>
        <w:t>e cages but with more electrons in a semi-occupied delocalized band. The electrons undergo inter-cage and intra-cage transitions, showing increased conductivity. T</w:t>
      </w:r>
      <w:r w:rsidRPr="00582E2F">
        <w:t xml:space="preserve">he localized and delocalized bands form a continuous density of state in the </w:t>
      </w:r>
      <w:r>
        <w:t xml:space="preserve">CCB, with </w:t>
      </w:r>
      <w:r w:rsidRPr="00582E2F">
        <w:t>a mobility edge (</w:t>
      </w:r>
      <w:proofErr w:type="spellStart"/>
      <w:r w:rsidRPr="00582E2F">
        <w:rPr>
          <w:i/>
          <w:iCs/>
        </w:rPr>
        <w:t>Em</w:t>
      </w:r>
      <w:proofErr w:type="spellEnd"/>
      <w:r w:rsidRPr="00582E2F">
        <w:t>) that separates the</w:t>
      </w:r>
      <w:r>
        <w:t xml:space="preserve"> bands </w:t>
      </w:r>
      <w:r w:rsidR="003D610B">
        <w:fldChar w:fldCharType="begin"/>
      </w:r>
      <w:r>
        <w:instrText xml:space="preserve"> ADDIN EN.CITE &lt;EndNote&gt;&lt;Cite&gt;&lt;Author&gt;Matsuishi&lt;/Author&gt;&lt;Year&gt;2008&lt;/Year&gt;&lt;RecNum&gt;16&lt;/RecNum&gt;&lt;DisplayText&gt;[21]&lt;/DisplayText&gt;&lt;record&gt;&lt;rec-number&gt;16&lt;/rec-number&gt;&lt;foreign-keys&gt;&lt;key app="EN" db-id="w2z9spwa2psvsbezv5pp95rhep05rewsvsvv"&gt;16&lt;/key&gt;&lt;/foreign-keys&gt;&lt;ref-type name="Journal Article"&gt;17&lt;/ref-type&gt;&lt;contributors&gt;&lt;authors&gt;&lt;author&gt;Matsuishi, Satoru&lt;/author&gt;&lt;author&gt;Kim, Sung Wng&lt;/author&gt;&lt;author&gt;Kamiya, Toshio&lt;/author&gt;&lt;author&gt;Hirano, Masahiro&lt;/author&gt;&lt;author&gt;Hosono, Hideo&lt;/author&gt;&lt;/authors&gt;&lt;/contributors&gt;&lt;titles&gt;&lt;title&gt;Localized and Delocalized Electrons in Room-Temperature Stable Electride [Ca24Al28O64] 4+(O2-) 2-x (e-) 2 x: Analysis of Optical Reflectance Spectra&lt;/title&gt;&lt;secondary-title&gt;The Journal of Physical Chemistry C&lt;/secondary-title&gt;&lt;/titles&gt;&lt;periodical&gt;&lt;full-title&gt;The Journal of Physical Chemistry C&lt;/full-title&gt;&lt;/periodical&gt;&lt;pages&gt;4753-4760&lt;/pages&gt;&lt;volume&gt;112&lt;/volume&gt;&lt;number&gt;12&lt;/number&gt;&lt;dates&gt;&lt;year&gt;2008&lt;/year&gt;&lt;/dates&gt;&lt;isbn&gt;1932-7447&lt;/isbn&gt;&lt;urls&gt;&lt;/urls&gt;&lt;/record&gt;&lt;/Cite&gt;&lt;/EndNote&gt;</w:instrText>
      </w:r>
      <w:r w:rsidR="003D610B">
        <w:fldChar w:fldCharType="separate"/>
      </w:r>
      <w:r>
        <w:rPr>
          <w:noProof/>
        </w:rPr>
        <w:t>[</w:t>
      </w:r>
      <w:hyperlink w:anchor="_ENREF_2_21" w:tooltip="Matsuishi, 2008 #16" w:history="1">
        <w:r>
          <w:rPr>
            <w:noProof/>
          </w:rPr>
          <w:t>21</w:t>
        </w:r>
      </w:hyperlink>
      <w:r>
        <w:rPr>
          <w:noProof/>
        </w:rPr>
        <w:t>]</w:t>
      </w:r>
      <w:r w:rsidR="003D610B">
        <w:fldChar w:fldCharType="end"/>
      </w:r>
      <w:r>
        <w:t>.</w:t>
      </w:r>
    </w:p>
    <w:p w:rsidR="00262D11" w:rsidRPr="0096771A" w:rsidRDefault="00262D11" w:rsidP="00262D11">
      <w:pPr>
        <w:spacing w:line="360" w:lineRule="auto"/>
        <w:jc w:val="both"/>
        <w:rPr>
          <w:rFonts w:ascii="Times" w:hAnsi="Times" w:cs="Times New Roman"/>
          <w:sz w:val="20"/>
          <w:szCs w:val="20"/>
        </w:rPr>
      </w:pPr>
    </w:p>
    <w:p w:rsidR="00262D11" w:rsidRDefault="00262D11" w:rsidP="00262D11">
      <w:pPr>
        <w:spacing w:line="360" w:lineRule="auto"/>
        <w:jc w:val="both"/>
      </w:pPr>
      <w:r>
        <w:rPr>
          <w:iCs/>
        </w:rPr>
        <w:t xml:space="preserve">For maximum electron concentration, </w:t>
      </w:r>
      <w:r w:rsidRPr="00282A38">
        <w:rPr>
          <w:i/>
          <w:iCs/>
        </w:rPr>
        <w:t>N</w:t>
      </w:r>
      <w:r>
        <w:rPr>
          <w:i/>
          <w:iCs/>
          <w:vertAlign w:val="subscript"/>
        </w:rPr>
        <w:t>e</w:t>
      </w:r>
      <w:r w:rsidRPr="00282A38">
        <w:rPr>
          <w:i/>
          <w:iCs/>
          <w:position w:val="254"/>
          <w:szCs w:val="12"/>
        </w:rPr>
        <w:t xml:space="preserve"> </w:t>
      </w:r>
      <w:r w:rsidRPr="00282A38">
        <w:rPr>
          <w:rFonts w:ascii="ChemBats2" w:hAnsi="ChemBats2"/>
        </w:rPr>
        <w:t xml:space="preserve">= </w:t>
      </w:r>
      <w:r w:rsidRPr="00282A38">
        <w:t xml:space="preserve">2 </w:t>
      </w:r>
      <w:r w:rsidRPr="00282A38">
        <w:rPr>
          <w:rFonts w:ascii="MTSY" w:hAnsi="MTSY"/>
        </w:rPr>
        <w:t xml:space="preserve">× </w:t>
      </w:r>
      <w:r w:rsidRPr="00282A38">
        <w:t>10</w:t>
      </w:r>
      <w:r w:rsidRPr="0007510B">
        <w:rPr>
          <w:position w:val="6"/>
          <w:szCs w:val="12"/>
          <w:vertAlign w:val="superscript"/>
        </w:rPr>
        <w:t>21</w:t>
      </w:r>
      <w:r w:rsidRPr="00282A38">
        <w:rPr>
          <w:position w:val="6"/>
          <w:szCs w:val="12"/>
        </w:rPr>
        <w:t xml:space="preserve"> </w:t>
      </w:r>
      <w:r w:rsidRPr="00282A38">
        <w:t>cm</w:t>
      </w:r>
      <w:r w:rsidRPr="00282A38">
        <w:rPr>
          <w:vertAlign w:val="superscript"/>
        </w:rPr>
        <w:t>-3</w:t>
      </w:r>
      <w:r w:rsidRPr="00282A38">
        <w:rPr>
          <w:rFonts w:ascii="ChemBats2" w:hAnsi="ChemBats2"/>
          <w:position w:val="6"/>
          <w:szCs w:val="12"/>
        </w:rPr>
        <w:t xml:space="preserve"> </w:t>
      </w:r>
      <w:r>
        <w:t xml:space="preserve">(when 1/3 of the cages are occupied by electrons), </w:t>
      </w:r>
      <w:r w:rsidRPr="00282A38">
        <w:t>a</w:t>
      </w:r>
      <w:r>
        <w:t xml:space="preserve">n intra-cage transition is dominant </w:t>
      </w:r>
      <w:r w:rsidRPr="00282A38">
        <w:t xml:space="preserve">and most of </w:t>
      </w:r>
      <w:r>
        <w:t xml:space="preserve">the </w:t>
      </w:r>
      <w:r w:rsidRPr="00282A38">
        <w:t xml:space="preserve">electrons are delocalized over </w:t>
      </w:r>
      <w:r>
        <w:t xml:space="preserve">the cages. The cage deformation </w:t>
      </w:r>
      <w:r w:rsidRPr="00282A38">
        <w:t xml:space="preserve">becomes </w:t>
      </w:r>
      <w:r>
        <w:t>very small because of increased number of encaged electrons, averaging</w:t>
      </w:r>
      <w:r w:rsidRPr="00282A38">
        <w:t xml:space="preserve"> out the cage deformation as the effect of the electron</w:t>
      </w:r>
      <w:r w:rsidRPr="00282A38">
        <w:rPr>
          <w:rFonts w:ascii="ChemBats2" w:hAnsi="ChemBats2"/>
        </w:rPr>
        <w:t>-</w:t>
      </w:r>
      <w:r>
        <w:t>lattice interaction increases. T</w:t>
      </w:r>
      <w:r w:rsidRPr="00282A38">
        <w:t>he averaging of the cage structure makes the energy levels of the occupied cages and the empty cages closer</w:t>
      </w:r>
      <w:r>
        <w:t xml:space="preserve"> and forms more delocalized CCB, showing m</w:t>
      </w:r>
      <w:r w:rsidRPr="00282A38">
        <w:t>etallic conduction</w:t>
      </w:r>
      <w:r>
        <w:t xml:space="preserve"> </w:t>
      </w:r>
      <w:r w:rsidR="003D610B">
        <w:fldChar w:fldCharType="begin"/>
      </w:r>
      <w:r>
        <w:instrText xml:space="preserve"> ADDIN EN.CITE &lt;EndNote&gt;&lt;Cite&gt;&lt;Author&gt;Matsuishi&lt;/Author&gt;&lt;Year&gt;2008&lt;/Year&gt;&lt;RecNum&gt;16&lt;/RecNum&gt;&lt;DisplayText&gt;[21]&lt;/DisplayText&gt;&lt;record&gt;&lt;rec-number&gt;16&lt;/rec-number&gt;&lt;foreign-keys&gt;&lt;key app="EN" db-id="w2z9spwa2psvsbezv5pp95rhep05rewsvsvv"&gt;16&lt;/key&gt;&lt;/foreign-keys&gt;&lt;ref-type name="Journal Article"&gt;17&lt;/ref-type&gt;&lt;contributors&gt;&lt;authors&gt;&lt;author&gt;Matsuishi, Satoru&lt;/author&gt;&lt;author&gt;Kim, Sung Wng&lt;/author&gt;&lt;author&gt;Kamiya, Toshio&lt;/author&gt;&lt;author&gt;Hirano, Masahiro&lt;/author&gt;&lt;author&gt;Hosono, Hideo&lt;/author&gt;&lt;/authors&gt;&lt;/contributors&gt;&lt;titles&gt;&lt;title&gt;Localized and Delocalized Electrons in Room-Temperature Stable Electride [Ca24Al28O64] 4+(O2-) 2-x (e-) 2 x: Analysis of Optical Reflectance Spectra&lt;/title&gt;&lt;secondary-title&gt;The Journal of Physical Chemistry C&lt;/secondary-title&gt;&lt;/titles&gt;&lt;periodical&gt;&lt;full-title&gt;The Journal of Physical Chemistry C&lt;/full-title&gt;&lt;/periodical&gt;&lt;pages&gt;4753-4760&lt;/pages&gt;&lt;volume&gt;112&lt;/volume&gt;&lt;number&gt;12&lt;/number&gt;&lt;dates&gt;&lt;year&gt;2008&lt;/year&gt;&lt;/dates&gt;&lt;isbn&gt;1932-7447&lt;/isbn&gt;&lt;urls&gt;&lt;/urls&gt;&lt;/record&gt;&lt;/Cite&gt;&lt;/EndNote&gt;</w:instrText>
      </w:r>
      <w:r w:rsidR="003D610B">
        <w:fldChar w:fldCharType="separate"/>
      </w:r>
      <w:r>
        <w:rPr>
          <w:noProof/>
        </w:rPr>
        <w:t>[</w:t>
      </w:r>
      <w:hyperlink w:anchor="_ENREF_2_21" w:tooltip="Matsuishi, 2008 #16" w:history="1">
        <w:r>
          <w:rPr>
            <w:noProof/>
          </w:rPr>
          <w:t>21</w:t>
        </w:r>
      </w:hyperlink>
      <w:r>
        <w:rPr>
          <w:noProof/>
        </w:rPr>
        <w:t>]</w:t>
      </w:r>
      <w:r w:rsidR="003D610B">
        <w:fldChar w:fldCharType="end"/>
      </w:r>
      <w:r>
        <w:t>.</w:t>
      </w:r>
    </w:p>
    <w:p w:rsidR="00262D11" w:rsidRDefault="00262D11" w:rsidP="00262D11">
      <w:pPr>
        <w:spacing w:line="360" w:lineRule="auto"/>
        <w:jc w:val="both"/>
        <w:rPr>
          <w:rFonts w:ascii="Times" w:hAnsi="Times"/>
          <w:b/>
        </w:rPr>
      </w:pPr>
    </w:p>
    <w:p w:rsidR="00262D11" w:rsidRPr="000651F0" w:rsidRDefault="00262D11" w:rsidP="00262D11">
      <w:pPr>
        <w:spacing w:line="360" w:lineRule="auto"/>
        <w:rPr>
          <w:b/>
          <w:i/>
        </w:rPr>
      </w:pPr>
      <w:r w:rsidRPr="000651F0">
        <w:rPr>
          <w:b/>
          <w:i/>
        </w:rPr>
        <w:t>Extrinsic Defect</w:t>
      </w:r>
    </w:p>
    <w:p w:rsidR="00262D11" w:rsidRDefault="00262D11" w:rsidP="00262D11">
      <w:pPr>
        <w:spacing w:line="360" w:lineRule="auto"/>
        <w:jc w:val="both"/>
      </w:pPr>
      <w:r w:rsidRPr="00F22F3B">
        <w:t>When impurities are introduced in Ca</w:t>
      </w:r>
      <w:r w:rsidRPr="00F22F3B">
        <w:rPr>
          <w:vertAlign w:val="subscript"/>
        </w:rPr>
        <w:t>12</w:t>
      </w:r>
      <w:r w:rsidRPr="00F22F3B">
        <w:t>Al</w:t>
      </w:r>
      <w:r w:rsidRPr="00F22F3B">
        <w:rPr>
          <w:vertAlign w:val="subscript"/>
        </w:rPr>
        <w:t>14</w:t>
      </w:r>
      <w:r w:rsidRPr="00F22F3B">
        <w:t>O</w:t>
      </w:r>
      <w:r w:rsidRPr="00F22F3B">
        <w:rPr>
          <w:vertAlign w:val="subscript"/>
        </w:rPr>
        <w:t>33</w:t>
      </w:r>
      <w:r w:rsidRPr="00F22F3B">
        <w:t xml:space="preserve"> one of the framework elements can be replaced forming a solid solution.</w:t>
      </w:r>
      <w:r>
        <w:t xml:space="preserve"> </w:t>
      </w:r>
      <w:proofErr w:type="spellStart"/>
      <w:r w:rsidRPr="00F22F3B">
        <w:t>Dopants</w:t>
      </w:r>
      <w:proofErr w:type="spellEnd"/>
      <w:r w:rsidRPr="00F22F3B">
        <w:t xml:space="preserve"> such as Fe, Ti, N, etc, can be added to </w:t>
      </w:r>
      <w:proofErr w:type="spellStart"/>
      <w:r w:rsidRPr="00F22F3B">
        <w:t>mayenite</w:t>
      </w:r>
      <w:proofErr w:type="spellEnd"/>
      <w:r w:rsidRPr="00F22F3B">
        <w:t xml:space="preserve"> and the defect chemical equation can be represented using Kroger-</w:t>
      </w:r>
      <w:proofErr w:type="spellStart"/>
      <w:r w:rsidRPr="00F22F3B">
        <w:t>Vink</w:t>
      </w:r>
      <w:proofErr w:type="spellEnd"/>
      <w:r w:rsidRPr="00F22F3B">
        <w:t xml:space="preserve"> notation as shown in the equations below. </w:t>
      </w:r>
      <w:r>
        <w:t xml:space="preserve">The defect equations should demonstrate the conservation of mass, charge and lattice ratios in order to obey the laws of defect equation. </w:t>
      </w:r>
      <w:proofErr w:type="spellStart"/>
      <w:r>
        <w:t>Dopant</w:t>
      </w:r>
      <w:proofErr w:type="spellEnd"/>
      <w:r>
        <w:t xml:space="preserve"> </w:t>
      </w:r>
      <w:proofErr w:type="spellStart"/>
      <w:r>
        <w:t>cations</w:t>
      </w:r>
      <w:proofErr w:type="spellEnd"/>
      <w:r>
        <w:t xml:space="preserve"> are divided into donor centers if their charge is greater than that of the framework </w:t>
      </w:r>
      <w:proofErr w:type="spellStart"/>
      <w:r>
        <w:t>cation</w:t>
      </w:r>
      <w:proofErr w:type="spellEnd"/>
      <w:r>
        <w:t xml:space="preserve"> they replace, and acceptor centers if their charge is less. The acceptor introduces extra negative charge(s) while the donor introduces extra positive charge(s) to the lattice. For a </w:t>
      </w:r>
      <w:proofErr w:type="spellStart"/>
      <w:r w:rsidRPr="00F22F3B">
        <w:t>stoichiometric</w:t>
      </w:r>
      <w:proofErr w:type="spellEnd"/>
      <w:r w:rsidRPr="00F22F3B">
        <w:t xml:space="preserve"> solid solution, the charge at the </w:t>
      </w:r>
      <w:r>
        <w:t>substitution site</w:t>
      </w:r>
      <w:r w:rsidRPr="00F22F3B">
        <w:t xml:space="preserve"> </w:t>
      </w:r>
      <w:r>
        <w:t xml:space="preserve">has to be compensated for by a lattice defect of </w:t>
      </w:r>
      <w:r w:rsidRPr="0005551C">
        <w:t xml:space="preserve">the opposite charge in order to preserve charge neutrality of the bulk lattice. </w:t>
      </w:r>
      <w:r w:rsidRPr="0005551C">
        <w:rPr>
          <w:rFonts w:cs="Times New Roman"/>
          <w:szCs w:val="20"/>
        </w:rPr>
        <w:t xml:space="preserve">The extra negative charge of an acceptor can be compensated by either an oxygen vacancy or a </w:t>
      </w:r>
      <w:proofErr w:type="spellStart"/>
      <w:r w:rsidRPr="0005551C">
        <w:rPr>
          <w:rFonts w:cs="Times New Roman"/>
          <w:szCs w:val="20"/>
        </w:rPr>
        <w:t>cation</w:t>
      </w:r>
      <w:proofErr w:type="spellEnd"/>
      <w:r w:rsidRPr="0005551C">
        <w:rPr>
          <w:rFonts w:cs="Times New Roman"/>
          <w:szCs w:val="20"/>
        </w:rPr>
        <w:t xml:space="preserve"> interstitial, while a </w:t>
      </w:r>
      <w:proofErr w:type="spellStart"/>
      <w:r w:rsidRPr="0005551C">
        <w:rPr>
          <w:rFonts w:cs="Times New Roman"/>
          <w:szCs w:val="20"/>
        </w:rPr>
        <w:t>cation</w:t>
      </w:r>
      <w:proofErr w:type="spellEnd"/>
      <w:r w:rsidRPr="0005551C">
        <w:rPr>
          <w:rFonts w:cs="Times New Roman"/>
          <w:szCs w:val="20"/>
        </w:rPr>
        <w:t xml:space="preserve"> vacancy or </w:t>
      </w:r>
      <w:proofErr w:type="gramStart"/>
      <w:r w:rsidRPr="0005551C">
        <w:rPr>
          <w:rFonts w:cs="Times New Roman"/>
          <w:szCs w:val="20"/>
        </w:rPr>
        <w:t>an oxygen</w:t>
      </w:r>
      <w:proofErr w:type="gramEnd"/>
      <w:r w:rsidRPr="0005551C">
        <w:rPr>
          <w:rFonts w:cs="Times New Roman"/>
          <w:szCs w:val="20"/>
        </w:rPr>
        <w:t xml:space="preserve"> interstitial can compensate the extra donor positive charge.</w:t>
      </w:r>
      <w:r>
        <w:rPr>
          <w:rFonts w:cs="Times New Roman"/>
          <w:szCs w:val="20"/>
        </w:rPr>
        <w:t xml:space="preserve"> The choice is usually determined by factors such as the ionic radii and the charge on the defect </w:t>
      </w:r>
      <w:r w:rsidR="003D610B">
        <w:rPr>
          <w:rFonts w:cs="Times New Roman"/>
          <w:szCs w:val="20"/>
        </w:rPr>
        <w:fldChar w:fldCharType="begin"/>
      </w:r>
      <w:r>
        <w:rPr>
          <w:rFonts w:cs="Times New Roman"/>
          <w:szCs w:val="20"/>
        </w:rPr>
        <w:instrText xml:space="preserve"> ADDIN EN.CITE &lt;EndNote&gt;&lt;Cite&gt;&lt;Author&gt;Smyth&lt;/Author&gt;&lt;Year&gt;2000&lt;/Year&gt;&lt;RecNum&gt;17&lt;/RecNum&gt;&lt;DisplayText&gt;[22]&lt;/DisplayText&gt;&lt;record&gt;&lt;rec-number&gt;17&lt;/rec-number&gt;&lt;foreign-keys&gt;&lt;key app="EN" db-id="w2z9spwa2psvsbezv5pp95rhep05rewsvsvv"&gt;17&lt;/key&gt;&lt;/foreign-keys&gt;&lt;ref-type name="Journal Article"&gt;17&lt;/ref-type&gt;&lt;contributors&gt;&lt;authors&gt;&lt;author&gt;Smyth, DM&lt;/author&gt;&lt;/authors&gt;&lt;/contributors&gt;&lt;titles&gt;&lt;title&gt;The effects of dopants on the properties of metal oxides&lt;/title&gt;&lt;secondary-title&gt;Solid State Ionics&lt;/secondary-title&gt;&lt;/titles&gt;&lt;periodical&gt;&lt;full-title&gt;Solid State Ionics&lt;/full-title&gt;&lt;/periodical&gt;&lt;pages&gt;5-12&lt;/pages&gt;&lt;volume&gt;129&lt;/volume&gt;&lt;number&gt;1&lt;/number&gt;&lt;dates&gt;&lt;year&gt;2000&lt;/year&gt;&lt;/dates&gt;&lt;isbn&gt;0167-2738&lt;/isbn&gt;&lt;urls&gt;&lt;/urls&gt;&lt;/record&gt;&lt;/Cite&gt;&lt;/EndNote&gt;</w:instrText>
      </w:r>
      <w:r w:rsidR="003D610B">
        <w:rPr>
          <w:rFonts w:cs="Times New Roman"/>
          <w:szCs w:val="20"/>
        </w:rPr>
        <w:fldChar w:fldCharType="separate"/>
      </w:r>
      <w:r>
        <w:rPr>
          <w:rFonts w:cs="Times New Roman"/>
          <w:noProof/>
          <w:szCs w:val="20"/>
        </w:rPr>
        <w:t>[</w:t>
      </w:r>
      <w:hyperlink w:anchor="_ENREF_2_22" w:tooltip="Smyth, 2000 #17" w:history="1">
        <w:r>
          <w:rPr>
            <w:rFonts w:cs="Times New Roman"/>
            <w:noProof/>
            <w:szCs w:val="20"/>
          </w:rPr>
          <w:t>22</w:t>
        </w:r>
      </w:hyperlink>
      <w:r>
        <w:rPr>
          <w:rFonts w:cs="Times New Roman"/>
          <w:noProof/>
          <w:szCs w:val="20"/>
        </w:rPr>
        <w:t>]</w:t>
      </w:r>
      <w:r w:rsidR="003D610B">
        <w:rPr>
          <w:rFonts w:cs="Times New Roman"/>
          <w:szCs w:val="20"/>
        </w:rPr>
        <w:fldChar w:fldCharType="end"/>
      </w:r>
      <w:r>
        <w:rPr>
          <w:rFonts w:cs="Times New Roman"/>
          <w:szCs w:val="20"/>
        </w:rPr>
        <w:t xml:space="preserve">. For instance, when </w:t>
      </w:r>
      <w:proofErr w:type="spellStart"/>
      <w:r>
        <w:rPr>
          <w:rFonts w:cs="Times New Roman"/>
          <w:szCs w:val="20"/>
        </w:rPr>
        <w:t>mayenite</w:t>
      </w:r>
      <w:proofErr w:type="spellEnd"/>
      <w:r>
        <w:rPr>
          <w:rFonts w:cs="Times New Roman"/>
          <w:szCs w:val="20"/>
        </w:rPr>
        <w:t xml:space="preserve"> is doped with Fe</w:t>
      </w:r>
      <w:r>
        <w:rPr>
          <w:rFonts w:cs="Times New Roman"/>
          <w:szCs w:val="20"/>
          <w:vertAlign w:val="superscript"/>
        </w:rPr>
        <w:t>3+</w:t>
      </w:r>
      <w:r>
        <w:rPr>
          <w:rFonts w:cs="Times New Roman"/>
          <w:szCs w:val="20"/>
        </w:rPr>
        <w:t>, it is expected that Fe will go into Al site because the charge of the two are the same and their ionic radii are closer than ionic radii of Fe and Ca. Like wise, when doped with Ti</w:t>
      </w:r>
      <w:r>
        <w:rPr>
          <w:rFonts w:cs="Times New Roman"/>
          <w:szCs w:val="20"/>
          <w:vertAlign w:val="superscript"/>
        </w:rPr>
        <w:t>4+</w:t>
      </w:r>
      <w:r>
        <w:rPr>
          <w:rFonts w:cs="Times New Roman"/>
          <w:szCs w:val="20"/>
        </w:rPr>
        <w:t xml:space="preserve">, it is expected that Ti will replace Ca easily than </w:t>
      </w:r>
      <w:r w:rsidRPr="000651F0">
        <w:t xml:space="preserve">Al based on their ionic radii. The ionic radii of </w:t>
      </w:r>
      <w:proofErr w:type="spellStart"/>
      <w:r w:rsidRPr="000651F0">
        <w:t>mayenite</w:t>
      </w:r>
      <w:proofErr w:type="spellEnd"/>
      <w:r w:rsidRPr="000651F0">
        <w:t xml:space="preserve"> framework </w:t>
      </w:r>
      <w:proofErr w:type="spellStart"/>
      <w:r w:rsidRPr="000651F0">
        <w:t>cations</w:t>
      </w:r>
      <w:proofErr w:type="spellEnd"/>
      <w:r w:rsidRPr="000651F0">
        <w:t xml:space="preserve"> and the possible </w:t>
      </w:r>
      <w:proofErr w:type="spellStart"/>
      <w:r w:rsidRPr="000651F0">
        <w:t>dopants</w:t>
      </w:r>
      <w:proofErr w:type="spellEnd"/>
      <w:r w:rsidRPr="000651F0">
        <w:t xml:space="preserve"> are summarized in</w:t>
      </w:r>
      <w:r>
        <w:t xml:space="preserve"> </w:t>
      </w:r>
      <w:r w:rsidR="003D610B">
        <w:fldChar w:fldCharType="begin"/>
      </w:r>
      <w:r>
        <w:instrText xml:space="preserve"> REF _Ref223133679 \h </w:instrText>
      </w:r>
      <w:r w:rsidR="003D610B">
        <w:fldChar w:fldCharType="separate"/>
      </w:r>
      <w:r w:rsidR="00471DC0">
        <w:t xml:space="preserve">Table </w:t>
      </w:r>
      <w:r w:rsidR="00471DC0">
        <w:rPr>
          <w:noProof/>
        </w:rPr>
        <w:t>1</w:t>
      </w:r>
      <w:r w:rsidR="003D610B">
        <w:fldChar w:fldCharType="end"/>
      </w:r>
      <w:r w:rsidRPr="000651F0">
        <w:t xml:space="preserve">. </w:t>
      </w:r>
    </w:p>
    <w:p w:rsidR="00262D11" w:rsidRDefault="00262D11" w:rsidP="00262D11">
      <w:pPr>
        <w:jc w:val="both"/>
        <w:rPr>
          <w:rFonts w:ascii="Times" w:hAnsi="Times"/>
        </w:rPr>
      </w:pPr>
    </w:p>
    <w:p w:rsidR="00262D11" w:rsidRDefault="00262D11" w:rsidP="00011A24">
      <w:pPr>
        <w:pStyle w:val="Heading3"/>
        <w:numPr>
          <w:ilvl w:val="0"/>
          <w:numId w:val="0"/>
        </w:numPr>
      </w:pPr>
      <w:bookmarkStart w:id="21" w:name="_Toc223136260"/>
      <w:bookmarkStart w:id="22" w:name="_Toc223415216"/>
      <w:r w:rsidRPr="00180B0E">
        <w:t>Kroger-</w:t>
      </w:r>
      <w:proofErr w:type="spellStart"/>
      <w:r w:rsidRPr="00180B0E">
        <w:t>Vink</w:t>
      </w:r>
      <w:proofErr w:type="spellEnd"/>
      <w:r w:rsidRPr="00180B0E">
        <w:t xml:space="preserve"> notation</w:t>
      </w:r>
      <w:bookmarkEnd w:id="21"/>
      <w:bookmarkEnd w:id="22"/>
    </w:p>
    <w:p w:rsidR="00262D11" w:rsidRDefault="00262D11" w:rsidP="00262D11">
      <w:pPr>
        <w:spacing w:line="360" w:lineRule="auto"/>
      </w:pPr>
      <w:r>
        <w:t xml:space="preserve">Some of the possible substitution reactions when Fe and Ti </w:t>
      </w:r>
      <w:proofErr w:type="gramStart"/>
      <w:r>
        <w:t>is</w:t>
      </w:r>
      <w:proofErr w:type="gramEnd"/>
      <w:r>
        <w:t xml:space="preserve"> introduced into </w:t>
      </w:r>
      <w:proofErr w:type="spellStart"/>
      <w:r>
        <w:t>mayenite</w:t>
      </w:r>
      <w:proofErr w:type="spellEnd"/>
      <w:r>
        <w:t xml:space="preserve"> are shown in equations 1-7 through 1-12.</w:t>
      </w:r>
    </w:p>
    <w:p w:rsidR="00262D11" w:rsidRPr="00D14077" w:rsidRDefault="00262D11" w:rsidP="00262D11">
      <w:pPr>
        <w:spacing w:line="360" w:lineRule="auto"/>
      </w:pPr>
    </w:p>
    <w:p w:rsidR="00262D11" w:rsidRPr="004E13FF" w:rsidRDefault="00262D11" w:rsidP="00262D11">
      <w:pPr>
        <w:spacing w:line="360" w:lineRule="auto"/>
        <w:rPr>
          <w:rFonts w:ascii="Times" w:hAnsi="Times"/>
        </w:rPr>
      </w:pPr>
      <w:r w:rsidRPr="004E13FF">
        <w:rPr>
          <w:rFonts w:ascii="Times" w:hAnsi="Times"/>
        </w:rPr>
        <w:t>Fe</w:t>
      </w:r>
      <w:r w:rsidRPr="004E13FF">
        <w:rPr>
          <w:rFonts w:ascii="Times" w:hAnsi="Times"/>
          <w:vertAlign w:val="superscript"/>
        </w:rPr>
        <w:t>3+</w:t>
      </w:r>
      <w:r w:rsidRPr="004E13FF">
        <w:rPr>
          <w:rFonts w:ascii="Times" w:hAnsi="Times"/>
        </w:rPr>
        <w:t xml:space="preserve"> in Al position</w:t>
      </w:r>
    </w:p>
    <w:p w:rsidR="00262D11" w:rsidRPr="00D14077" w:rsidRDefault="00262D11" w:rsidP="00262D11">
      <w:pPr>
        <w:pStyle w:val="Caption"/>
        <w:jc w:val="center"/>
        <w:rPr>
          <w:b w:val="0"/>
        </w:rPr>
      </w:pPr>
      <w:r w:rsidRPr="00D14077">
        <w:rPr>
          <w:rFonts w:ascii="Times" w:hAnsi="Times"/>
          <w:b w:val="0"/>
          <w:noProof/>
          <w:position w:val="-8"/>
          <w:sz w:val="28"/>
        </w:rPr>
        <w:drawing>
          <wp:inline distT="0" distB="0" distL="0" distR="0">
            <wp:extent cx="2722880" cy="223520"/>
            <wp:effectExtent l="2540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272288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7</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Fe</w:t>
      </w:r>
      <w:r w:rsidRPr="004E13FF">
        <w:rPr>
          <w:rFonts w:ascii="Times" w:hAnsi="Times"/>
          <w:vertAlign w:val="superscript"/>
        </w:rPr>
        <w:t>2+</w:t>
      </w:r>
      <w:r w:rsidRPr="004E13FF">
        <w:rPr>
          <w:rFonts w:ascii="Times" w:hAnsi="Times"/>
        </w:rPr>
        <w:t xml:space="preserve"> in Al position</w:t>
      </w:r>
    </w:p>
    <w:p w:rsidR="00262D11" w:rsidRPr="00D14077" w:rsidRDefault="00262D11" w:rsidP="00262D11">
      <w:pPr>
        <w:pStyle w:val="Caption"/>
        <w:jc w:val="center"/>
        <w:rPr>
          <w:b w:val="0"/>
        </w:rPr>
      </w:pPr>
      <w:r w:rsidRPr="00D14077">
        <w:rPr>
          <w:rFonts w:ascii="Times" w:hAnsi="Times"/>
          <w:b w:val="0"/>
          <w:noProof/>
          <w:position w:val="-8"/>
        </w:rPr>
        <w:drawing>
          <wp:inline distT="0" distB="0" distL="0" distR="0">
            <wp:extent cx="3098800" cy="223520"/>
            <wp:effectExtent l="25400" t="0" r="0"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309880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8</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Fe</w:t>
      </w:r>
      <w:r w:rsidRPr="004E13FF">
        <w:rPr>
          <w:rFonts w:ascii="Times" w:hAnsi="Times"/>
          <w:vertAlign w:val="superscript"/>
        </w:rPr>
        <w:t>3+</w:t>
      </w:r>
      <w:r w:rsidRPr="004E13FF">
        <w:rPr>
          <w:rFonts w:ascii="Times" w:hAnsi="Times"/>
        </w:rPr>
        <w:t xml:space="preserve"> in Ca position</w:t>
      </w:r>
    </w:p>
    <w:p w:rsidR="00262D11" w:rsidRPr="00D14077" w:rsidRDefault="00262D11" w:rsidP="00262D11">
      <w:pPr>
        <w:pStyle w:val="Caption"/>
        <w:jc w:val="center"/>
        <w:rPr>
          <w:b w:val="0"/>
        </w:rPr>
      </w:pPr>
      <w:r w:rsidRPr="00D14077">
        <w:rPr>
          <w:rFonts w:ascii="Times" w:hAnsi="Times"/>
          <w:b w:val="0"/>
          <w:noProof/>
          <w:position w:val="-8"/>
        </w:rPr>
        <w:drawing>
          <wp:inline distT="0" distB="0" distL="0" distR="0">
            <wp:extent cx="3119120" cy="223520"/>
            <wp:effectExtent l="25400" t="0" r="508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311912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9</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Fe</w:t>
      </w:r>
      <w:r w:rsidRPr="004E13FF">
        <w:rPr>
          <w:rFonts w:ascii="Times" w:hAnsi="Times"/>
          <w:vertAlign w:val="superscript"/>
        </w:rPr>
        <w:t>2+</w:t>
      </w:r>
      <w:r w:rsidRPr="004E13FF">
        <w:rPr>
          <w:rFonts w:ascii="Times" w:hAnsi="Times"/>
        </w:rPr>
        <w:t xml:space="preserve"> in Ca position</w:t>
      </w:r>
    </w:p>
    <w:p w:rsidR="00262D11" w:rsidRPr="00D14077" w:rsidRDefault="00262D11" w:rsidP="00262D11">
      <w:pPr>
        <w:pStyle w:val="Caption"/>
        <w:jc w:val="center"/>
        <w:rPr>
          <w:b w:val="0"/>
        </w:rPr>
      </w:pPr>
      <w:r w:rsidRPr="00D14077">
        <w:rPr>
          <w:rFonts w:ascii="Times" w:hAnsi="Times"/>
          <w:b w:val="0"/>
          <w:noProof/>
          <w:position w:val="-8"/>
        </w:rPr>
        <w:drawing>
          <wp:inline distT="0" distB="0" distL="0" distR="0">
            <wp:extent cx="2861945" cy="220345"/>
            <wp:effectExtent l="0" t="0" r="8255" b="8255"/>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861945" cy="220345"/>
                    </a:xfrm>
                    <a:prstGeom prst="rect">
                      <a:avLst/>
                    </a:prstGeom>
                    <a:noFill/>
                    <a:ln>
                      <a:noFill/>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10</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Ti</w:t>
      </w:r>
      <w:r w:rsidRPr="004E13FF">
        <w:rPr>
          <w:rFonts w:ascii="Times" w:hAnsi="Times"/>
          <w:vertAlign w:val="superscript"/>
        </w:rPr>
        <w:t>4+</w:t>
      </w:r>
      <w:r w:rsidRPr="004E13FF">
        <w:rPr>
          <w:rFonts w:ascii="Times" w:hAnsi="Times"/>
        </w:rPr>
        <w:t xml:space="preserve"> in Ca position</w:t>
      </w:r>
    </w:p>
    <w:p w:rsidR="00262D11" w:rsidRPr="00D14077" w:rsidRDefault="00262D11" w:rsidP="00262D11">
      <w:pPr>
        <w:pStyle w:val="Caption"/>
        <w:jc w:val="center"/>
        <w:rPr>
          <w:b w:val="0"/>
        </w:rPr>
      </w:pPr>
      <w:r w:rsidRPr="00D14077">
        <w:rPr>
          <w:rFonts w:ascii="Times" w:hAnsi="Times"/>
          <w:b w:val="0"/>
          <w:noProof/>
          <w:position w:val="-8"/>
        </w:rPr>
        <w:drawing>
          <wp:inline distT="0" distB="0" distL="0" distR="0">
            <wp:extent cx="2895600" cy="223520"/>
            <wp:effectExtent l="25400" t="0" r="0"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289560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11</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Ti</w:t>
      </w:r>
      <w:r w:rsidRPr="004E13FF">
        <w:rPr>
          <w:rFonts w:ascii="Times" w:hAnsi="Times"/>
          <w:vertAlign w:val="superscript"/>
        </w:rPr>
        <w:t>4+</w:t>
      </w:r>
      <w:r w:rsidRPr="004E13FF">
        <w:rPr>
          <w:rFonts w:ascii="Times" w:hAnsi="Times"/>
        </w:rPr>
        <w:t xml:space="preserve"> in Al position</w:t>
      </w:r>
    </w:p>
    <w:p w:rsidR="00262D11" w:rsidRPr="00D14077" w:rsidRDefault="00262D11" w:rsidP="00262D11">
      <w:pPr>
        <w:pStyle w:val="Caption"/>
        <w:jc w:val="center"/>
        <w:rPr>
          <w:rFonts w:ascii="Times" w:hAnsi="Times"/>
          <w:b w:val="0"/>
        </w:rPr>
      </w:pPr>
      <w:r w:rsidRPr="00D14077">
        <w:rPr>
          <w:rFonts w:ascii="Times" w:hAnsi="Times"/>
          <w:b w:val="0"/>
          <w:noProof/>
          <w:position w:val="-8"/>
        </w:rPr>
        <w:drawing>
          <wp:inline distT="0" distB="0" distL="0" distR="0">
            <wp:extent cx="3037840" cy="223520"/>
            <wp:effectExtent l="25400" t="0" r="10160"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ve:AlternateContent xmlns:ma="http://schemas.microsoft.com/office/mac/drawingml/2008/main">
                    <ve:Choice Requires="ma">
                      <pic:blipFill>
                        <a:blip r:embed="rId31"/>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2"/>
                        <a:srcRect/>
                        <a:stretch>
                          <a:fillRect/>
                        </a:stretch>
                      </pic:blipFill>
                    </ve:Fallback>
                  </ve:AlternateContent>
                  <pic:spPr bwMode="auto">
                    <a:xfrm>
                      <a:off x="0" y="0"/>
                      <a:ext cx="303784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12</w:t>
      </w:r>
      <w:r w:rsidR="003D610B" w:rsidRPr="00D14077">
        <w:rPr>
          <w:b w:val="0"/>
        </w:rPr>
        <w:fldChar w:fldCharType="end"/>
      </w:r>
    </w:p>
    <w:p w:rsidR="00FB3AAB" w:rsidRDefault="00FB3AAB" w:rsidP="00262D11">
      <w:pPr>
        <w:jc w:val="both"/>
        <w:rPr>
          <w:sz w:val="28"/>
        </w:rPr>
      </w:pPr>
    </w:p>
    <w:p w:rsidR="00262D11" w:rsidRDefault="00262D11" w:rsidP="00262D11">
      <w:pPr>
        <w:jc w:val="both"/>
        <w:rPr>
          <w:sz w:val="28"/>
        </w:rPr>
      </w:pPr>
    </w:p>
    <w:p w:rsidR="00262D11" w:rsidRDefault="00262D11" w:rsidP="00262D11">
      <w:pPr>
        <w:spacing w:line="360" w:lineRule="auto"/>
        <w:jc w:val="both"/>
        <w:rPr>
          <w:rFonts w:cs="Times New Roman"/>
          <w:szCs w:val="20"/>
        </w:rPr>
      </w:pPr>
      <w:r w:rsidRPr="00653EAB">
        <w:t xml:space="preserve">In a reducing atmosphere, there is a shift from </w:t>
      </w:r>
      <w:proofErr w:type="spellStart"/>
      <w:r w:rsidRPr="00653EAB">
        <w:t>stoichi</w:t>
      </w:r>
      <w:r w:rsidR="00642126">
        <w:t>ometric</w:t>
      </w:r>
      <w:proofErr w:type="spellEnd"/>
      <w:r w:rsidR="00642126">
        <w:t xml:space="preserve"> solid solution to a non-</w:t>
      </w:r>
      <w:proofErr w:type="spellStart"/>
      <w:r w:rsidRPr="00653EAB">
        <w:t>stoichiometric</w:t>
      </w:r>
      <w:proofErr w:type="spellEnd"/>
      <w:r w:rsidRPr="00653EAB">
        <w:t xml:space="preserve"> one, accompanied by a shift from the compensation by a lattice defect to compensation by an electronic defect. For a donor </w:t>
      </w:r>
      <w:proofErr w:type="spellStart"/>
      <w:r w:rsidRPr="00653EAB">
        <w:t>dopant</w:t>
      </w:r>
      <w:proofErr w:type="spellEnd"/>
      <w:r w:rsidRPr="00653EAB">
        <w:t xml:space="preserve"> compensated by oxygen interstitials, the excess oxygen is lost leaving behind the charge equivalent of electrons. For the acceptor donor, low oxygen activity creates lattice deficiency of oxygen, </w:t>
      </w:r>
      <w:r>
        <w:t xml:space="preserve">but </w:t>
      </w:r>
      <w:r w:rsidRPr="00653EAB">
        <w:t xml:space="preserve">in an oxidizing atmosphere the vacancies are filled and replaced by the charge equivalent of holes. </w:t>
      </w:r>
      <w:r>
        <w:rPr>
          <w:rFonts w:cs="Times New Roman"/>
          <w:szCs w:val="20"/>
        </w:rPr>
        <w:t>T</w:t>
      </w:r>
      <w:r w:rsidRPr="00653EAB">
        <w:rPr>
          <w:rFonts w:cs="Times New Roman"/>
          <w:szCs w:val="20"/>
        </w:rPr>
        <w:t>he replacement of compensating ionic defects by electrons</w:t>
      </w:r>
      <w:r>
        <w:rPr>
          <w:rFonts w:cs="Times New Roman"/>
          <w:szCs w:val="20"/>
        </w:rPr>
        <w:t xml:space="preserve"> or holes (electronic compensating defects)</w:t>
      </w:r>
      <w:r w:rsidRPr="00653EAB">
        <w:rPr>
          <w:rFonts w:cs="Times New Roman"/>
          <w:szCs w:val="20"/>
        </w:rPr>
        <w:t xml:space="preserve"> restores the perfect lattice. </w:t>
      </w:r>
      <w:r>
        <w:rPr>
          <w:rFonts w:cs="Times New Roman"/>
          <w:szCs w:val="20"/>
        </w:rPr>
        <w:t xml:space="preserve">These electronic defects can bring about conductivity in a material if they are not strongly trapped by </w:t>
      </w:r>
      <w:r>
        <w:t>the oppo</w:t>
      </w:r>
      <w:r w:rsidRPr="004B33DF">
        <w:t>sitely charged impurity centers</w:t>
      </w:r>
      <w:r>
        <w:t xml:space="preserve">. </w:t>
      </w:r>
      <w:r w:rsidRPr="004B33DF">
        <w:rPr>
          <w:rFonts w:cs="Times New Roman"/>
          <w:szCs w:val="20"/>
        </w:rPr>
        <w:t xml:space="preserve">Even when a </w:t>
      </w:r>
      <w:proofErr w:type="spellStart"/>
      <w:r w:rsidRPr="004B33DF">
        <w:rPr>
          <w:rFonts w:cs="Times New Roman"/>
          <w:szCs w:val="20"/>
        </w:rPr>
        <w:t>dopant</w:t>
      </w:r>
      <w:proofErr w:type="spellEnd"/>
      <w:r w:rsidRPr="004B33DF">
        <w:rPr>
          <w:rFonts w:cs="Times New Roman"/>
          <w:szCs w:val="20"/>
        </w:rPr>
        <w:t xml:space="preserve"> is compensated by an electronic defect, it is not certain that the electrons or holes will result in high conductivities, the </w:t>
      </w:r>
      <w:proofErr w:type="spellStart"/>
      <w:r w:rsidRPr="004B33DF">
        <w:rPr>
          <w:rFonts w:cs="Times New Roman"/>
          <w:szCs w:val="20"/>
        </w:rPr>
        <w:t>dopant</w:t>
      </w:r>
      <w:proofErr w:type="spellEnd"/>
      <w:r w:rsidRPr="004B33DF">
        <w:rPr>
          <w:rFonts w:cs="Times New Roman"/>
          <w:szCs w:val="20"/>
        </w:rPr>
        <w:t xml:space="preserve"> and its compensating defect have opposite charges and there is always the possibility that the electrons or holes will be </w:t>
      </w:r>
      <w:proofErr w:type="spellStart"/>
      <w:r w:rsidRPr="004B33DF">
        <w:rPr>
          <w:rFonts w:cs="Times New Roman"/>
          <w:szCs w:val="20"/>
        </w:rPr>
        <w:t>electrostatically</w:t>
      </w:r>
      <w:proofErr w:type="spellEnd"/>
      <w:r w:rsidRPr="004B33DF">
        <w:rPr>
          <w:rFonts w:cs="Times New Roman"/>
          <w:szCs w:val="20"/>
        </w:rPr>
        <w:t xml:space="preserve"> bound to the impurity center</w:t>
      </w:r>
      <w:r>
        <w:rPr>
          <w:rFonts w:cs="Times New Roman"/>
          <w:szCs w:val="20"/>
        </w:rPr>
        <w:t xml:space="preserve"> </w:t>
      </w:r>
      <w:r w:rsidR="003D610B">
        <w:rPr>
          <w:rFonts w:cs="Times New Roman"/>
          <w:szCs w:val="20"/>
        </w:rPr>
        <w:fldChar w:fldCharType="begin"/>
      </w:r>
      <w:r>
        <w:rPr>
          <w:rFonts w:cs="Times New Roman"/>
          <w:szCs w:val="20"/>
        </w:rPr>
        <w:instrText xml:space="preserve"> ADDIN EN.CITE &lt;EndNote&gt;&lt;Cite&gt;&lt;Author&gt;Smyth&lt;/Author&gt;&lt;Year&gt;2000&lt;/Year&gt;&lt;RecNum&gt;17&lt;/RecNum&gt;&lt;DisplayText&gt;[22]&lt;/DisplayText&gt;&lt;record&gt;&lt;rec-number&gt;17&lt;/rec-number&gt;&lt;foreign-keys&gt;&lt;key app="EN" db-id="w2z9spwa2psvsbezv5pp95rhep05rewsvsvv"&gt;17&lt;/key&gt;&lt;/foreign-keys&gt;&lt;ref-type name="Journal Article"&gt;17&lt;/ref-type&gt;&lt;contributors&gt;&lt;authors&gt;&lt;author&gt;Smyth, DM&lt;/author&gt;&lt;/authors&gt;&lt;/contributors&gt;&lt;titles&gt;&lt;title&gt;The effects of dopants on the properties of metal oxides&lt;/title&gt;&lt;secondary-title&gt;Solid State Ionics&lt;/secondary-title&gt;&lt;/titles&gt;&lt;periodical&gt;&lt;full-title&gt;Solid State Ionics&lt;/full-title&gt;&lt;/periodical&gt;&lt;pages&gt;5-12&lt;/pages&gt;&lt;volume&gt;129&lt;/volume&gt;&lt;number&gt;1&lt;/number&gt;&lt;dates&gt;&lt;year&gt;2000&lt;/year&gt;&lt;/dates&gt;&lt;isbn&gt;0167-2738&lt;/isbn&gt;&lt;urls&gt;&lt;/urls&gt;&lt;/record&gt;&lt;/Cite&gt;&lt;/EndNote&gt;</w:instrText>
      </w:r>
      <w:r w:rsidR="003D610B">
        <w:rPr>
          <w:rFonts w:cs="Times New Roman"/>
          <w:szCs w:val="20"/>
        </w:rPr>
        <w:fldChar w:fldCharType="separate"/>
      </w:r>
      <w:r>
        <w:rPr>
          <w:rFonts w:cs="Times New Roman"/>
          <w:noProof/>
          <w:szCs w:val="20"/>
        </w:rPr>
        <w:t>[</w:t>
      </w:r>
      <w:hyperlink w:anchor="_ENREF_2_22" w:tooltip="Smyth, 2000 #17" w:history="1">
        <w:r>
          <w:rPr>
            <w:rFonts w:cs="Times New Roman"/>
            <w:noProof/>
            <w:szCs w:val="20"/>
          </w:rPr>
          <w:t>22</w:t>
        </w:r>
      </w:hyperlink>
      <w:r>
        <w:rPr>
          <w:rFonts w:cs="Times New Roman"/>
          <w:noProof/>
          <w:szCs w:val="20"/>
        </w:rPr>
        <w:t>]</w:t>
      </w:r>
      <w:r w:rsidR="003D610B">
        <w:rPr>
          <w:rFonts w:cs="Times New Roman"/>
          <w:szCs w:val="20"/>
        </w:rPr>
        <w:fldChar w:fldCharType="end"/>
      </w:r>
      <w:r>
        <w:rPr>
          <w:rFonts w:cs="Times New Roman"/>
          <w:szCs w:val="20"/>
        </w:rPr>
        <w:t>.</w:t>
      </w:r>
      <w:r w:rsidRPr="004B33DF">
        <w:rPr>
          <w:rFonts w:cs="Times New Roman"/>
          <w:szCs w:val="20"/>
        </w:rPr>
        <w:t xml:space="preserve"> </w:t>
      </w:r>
      <w:r>
        <w:rPr>
          <w:rFonts w:cs="Times New Roman"/>
          <w:szCs w:val="20"/>
        </w:rPr>
        <w:t xml:space="preserve">However, the presence of the extrinsic lattice defects helps the reduction/oxidation reactions under conditions where these reactions can consume some of the defects instead of creating them. Therefore, in a reducing environment, the reduction of the interstitial or lattice oxygen proceeds as follow in equation 1-13 and 1-14 respectively, thereby changing some of the above equations as shown in equations 1-15 and 1-16.  </w:t>
      </w:r>
    </w:p>
    <w:p w:rsidR="00642126" w:rsidRDefault="00262D11" w:rsidP="00262D11">
      <w:pPr>
        <w:pStyle w:val="Caption"/>
        <w:jc w:val="center"/>
        <w:rPr>
          <w:b w:val="0"/>
        </w:rPr>
      </w:pPr>
      <w:r w:rsidRPr="00D14077">
        <w:rPr>
          <w:rFonts w:ascii="Times" w:hAnsi="Times" w:cs="Times New Roman"/>
          <w:b w:val="0"/>
          <w:noProof/>
          <w:position w:val="-8"/>
          <w:sz w:val="20"/>
          <w:szCs w:val="20"/>
        </w:rPr>
        <w:drawing>
          <wp:inline distT="0" distB="0" distL="0" distR="0">
            <wp:extent cx="1259840" cy="203200"/>
            <wp:effectExtent l="0" t="0" r="10160" b="0"/>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1259840" cy="20320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13</w:t>
      </w:r>
      <w:r w:rsidR="003D610B" w:rsidRPr="00D14077">
        <w:rPr>
          <w:b w:val="0"/>
        </w:rPr>
        <w:fldChar w:fldCharType="end"/>
      </w:r>
    </w:p>
    <w:p w:rsidR="00262D11" w:rsidRPr="00642126" w:rsidRDefault="00262D11" w:rsidP="00642126"/>
    <w:p w:rsidR="00262D11" w:rsidRPr="00D14077" w:rsidRDefault="00262D11" w:rsidP="00262D11">
      <w:pPr>
        <w:pStyle w:val="Caption"/>
        <w:jc w:val="center"/>
        <w:rPr>
          <w:b w:val="0"/>
        </w:rPr>
      </w:pPr>
      <w:r w:rsidRPr="00D14077">
        <w:rPr>
          <w:rFonts w:ascii="Times" w:hAnsi="Times" w:cs="Times New Roman"/>
          <w:b w:val="0"/>
          <w:noProof/>
          <w:position w:val="-8"/>
          <w:sz w:val="20"/>
          <w:szCs w:val="20"/>
        </w:rPr>
        <w:drawing>
          <wp:inline distT="0" distB="0" distL="0" distR="0">
            <wp:extent cx="1351280" cy="203200"/>
            <wp:effectExtent l="0" t="0" r="0" b="0"/>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srcRect/>
                    <a:stretch>
                      <a:fillRect/>
                    </a:stretch>
                  </pic:blipFill>
                  <pic:spPr bwMode="auto">
                    <a:xfrm>
                      <a:off x="0" y="0"/>
                      <a:ext cx="1351280" cy="20320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14</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Ti</w:t>
      </w:r>
      <w:r w:rsidRPr="004E13FF">
        <w:rPr>
          <w:rFonts w:ascii="Times" w:hAnsi="Times"/>
          <w:vertAlign w:val="superscript"/>
        </w:rPr>
        <w:t>4+</w:t>
      </w:r>
      <w:r w:rsidRPr="004E13FF">
        <w:rPr>
          <w:rFonts w:ascii="Times" w:hAnsi="Times"/>
        </w:rPr>
        <w:t xml:space="preserve"> in Al position</w:t>
      </w:r>
      <w:r>
        <w:rPr>
          <w:rFonts w:ascii="Times" w:hAnsi="Times"/>
        </w:rPr>
        <w:t xml:space="preserve"> becomes</w:t>
      </w:r>
    </w:p>
    <w:p w:rsidR="00262D11" w:rsidRPr="00D14077" w:rsidRDefault="00262D11" w:rsidP="00262D11">
      <w:pPr>
        <w:pStyle w:val="Caption"/>
        <w:jc w:val="center"/>
        <w:rPr>
          <w:b w:val="0"/>
        </w:rPr>
      </w:pPr>
      <w:r w:rsidRPr="00D14077">
        <w:rPr>
          <w:rFonts w:ascii="Times" w:hAnsi="Times"/>
          <w:b w:val="0"/>
          <w:noProof/>
          <w:position w:val="-8"/>
        </w:rPr>
        <w:drawing>
          <wp:inline distT="0" distB="0" distL="0" distR="0">
            <wp:extent cx="3474720" cy="223520"/>
            <wp:effectExtent l="25400" t="0" r="5080" b="0"/>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srcRect/>
                    <a:stretch>
                      <a:fillRect/>
                    </a:stretch>
                  </pic:blipFill>
                  <pic:spPr bwMode="auto">
                    <a:xfrm>
                      <a:off x="0" y="0"/>
                      <a:ext cx="347472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15</w:t>
      </w:r>
      <w:r w:rsidR="003D610B" w:rsidRPr="00D14077">
        <w:rPr>
          <w:b w:val="0"/>
        </w:rPr>
        <w:fldChar w:fldCharType="end"/>
      </w:r>
    </w:p>
    <w:p w:rsidR="00262D11" w:rsidRPr="00D14077" w:rsidRDefault="00262D11" w:rsidP="00262D11"/>
    <w:p w:rsidR="00262D11" w:rsidRPr="004E13FF" w:rsidRDefault="00262D11" w:rsidP="00262D11">
      <w:pPr>
        <w:spacing w:line="360" w:lineRule="auto"/>
        <w:rPr>
          <w:rFonts w:ascii="Times" w:hAnsi="Times"/>
        </w:rPr>
      </w:pPr>
      <w:r w:rsidRPr="004E13FF">
        <w:rPr>
          <w:rFonts w:ascii="Times" w:hAnsi="Times"/>
        </w:rPr>
        <w:t>Ti</w:t>
      </w:r>
      <w:r w:rsidRPr="004E13FF">
        <w:rPr>
          <w:rFonts w:ascii="Times" w:hAnsi="Times"/>
          <w:vertAlign w:val="superscript"/>
        </w:rPr>
        <w:t>4+</w:t>
      </w:r>
      <w:r w:rsidRPr="004E13FF">
        <w:rPr>
          <w:rFonts w:ascii="Times" w:hAnsi="Times"/>
        </w:rPr>
        <w:t xml:space="preserve"> in Ca position</w:t>
      </w:r>
      <w:r>
        <w:rPr>
          <w:rFonts w:ascii="Times" w:hAnsi="Times"/>
        </w:rPr>
        <w:t xml:space="preserve"> becomes</w:t>
      </w:r>
    </w:p>
    <w:p w:rsidR="00262D11" w:rsidRPr="00D14077" w:rsidRDefault="00262D11" w:rsidP="00262D11">
      <w:pPr>
        <w:pStyle w:val="Caption"/>
        <w:jc w:val="center"/>
        <w:rPr>
          <w:b w:val="0"/>
          <w:sz w:val="28"/>
        </w:rPr>
      </w:pPr>
      <w:r w:rsidRPr="00D14077">
        <w:rPr>
          <w:rFonts w:ascii="Times" w:hAnsi="Times"/>
          <w:b w:val="0"/>
          <w:noProof/>
          <w:position w:val="-8"/>
        </w:rPr>
        <w:drawing>
          <wp:inline distT="0" distB="0" distL="0" distR="0">
            <wp:extent cx="3291840" cy="223520"/>
            <wp:effectExtent l="25400" t="0" r="10160" b="0"/>
            <wp:docPr id="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srcRect/>
                    <a:stretch>
                      <a:fillRect/>
                    </a:stretch>
                  </pic:blipFill>
                  <pic:spPr bwMode="auto">
                    <a:xfrm>
                      <a:off x="0" y="0"/>
                      <a:ext cx="3291840" cy="223520"/>
                    </a:xfrm>
                    <a:prstGeom prst="rect">
                      <a:avLst/>
                    </a:prstGeom>
                    <a:noFill/>
                    <a:ln w="9525">
                      <a:noFill/>
                      <a:miter lim="800000"/>
                      <a:headEnd/>
                      <a:tailEnd/>
                    </a:ln>
                  </pic:spPr>
                </pic:pic>
              </a:graphicData>
            </a:graphic>
          </wp:inline>
        </w:drawing>
      </w:r>
      <w:r>
        <w:rPr>
          <w:b w:val="0"/>
        </w:rPr>
        <w:t xml:space="preserve">                 </w:t>
      </w:r>
      <w:r w:rsidRPr="00D14077">
        <w:rPr>
          <w:b w:val="0"/>
        </w:rPr>
        <w:t xml:space="preserve">Eq. 1- </w:t>
      </w:r>
      <w:r w:rsidR="003D610B" w:rsidRPr="00D14077">
        <w:rPr>
          <w:b w:val="0"/>
        </w:rPr>
        <w:fldChar w:fldCharType="begin"/>
      </w:r>
      <w:r w:rsidRPr="00D14077">
        <w:rPr>
          <w:b w:val="0"/>
        </w:rPr>
        <w:instrText xml:space="preserve"> SEQ Eq._1- \* ARABIC </w:instrText>
      </w:r>
      <w:r w:rsidR="003D610B" w:rsidRPr="00D14077">
        <w:rPr>
          <w:b w:val="0"/>
        </w:rPr>
        <w:fldChar w:fldCharType="separate"/>
      </w:r>
      <w:r>
        <w:rPr>
          <w:b w:val="0"/>
          <w:noProof/>
        </w:rPr>
        <w:t>16</w:t>
      </w:r>
      <w:r w:rsidR="003D610B" w:rsidRPr="00D14077">
        <w:rPr>
          <w:b w:val="0"/>
        </w:rPr>
        <w:fldChar w:fldCharType="end"/>
      </w:r>
    </w:p>
    <w:p w:rsidR="00262D11" w:rsidRDefault="00262D11" w:rsidP="00262D11">
      <w:pPr>
        <w:jc w:val="both"/>
        <w:rPr>
          <w:sz w:val="28"/>
        </w:rPr>
      </w:pPr>
    </w:p>
    <w:p w:rsidR="00262D11" w:rsidRDefault="00262D11" w:rsidP="00262D11">
      <w:pPr>
        <w:spacing w:line="360" w:lineRule="auto"/>
        <w:jc w:val="both"/>
      </w:pPr>
    </w:p>
    <w:p w:rsidR="00262D11" w:rsidRPr="00262D11" w:rsidRDefault="00262D11" w:rsidP="00262D11"/>
    <w:p w:rsidR="001A2F16" w:rsidRDefault="001A2F16">
      <w:pPr>
        <w:rPr>
          <w:b/>
          <w:bCs/>
          <w:iCs/>
          <w:sz w:val="28"/>
          <w:szCs w:val="28"/>
        </w:rPr>
      </w:pPr>
      <w:r>
        <w:br w:type="page"/>
      </w:r>
    </w:p>
    <w:p w:rsidR="001A2F16" w:rsidRDefault="001A2F16" w:rsidP="00011A24">
      <w:pPr>
        <w:pStyle w:val="Heading2"/>
        <w:numPr>
          <w:ilvl w:val="0"/>
          <w:numId w:val="0"/>
        </w:numPr>
        <w:spacing w:line="360" w:lineRule="auto"/>
      </w:pPr>
      <w:bookmarkStart w:id="23" w:name="_Toc223136261"/>
      <w:bookmarkStart w:id="24" w:name="_Toc223415217"/>
      <w:bookmarkEnd w:id="16"/>
      <w:r>
        <w:t>References</w:t>
      </w:r>
      <w:bookmarkEnd w:id="23"/>
      <w:bookmarkEnd w:id="24"/>
    </w:p>
    <w:p w:rsidR="001A2F16" w:rsidRDefault="001A2F16" w:rsidP="001A2F16">
      <w:pPr>
        <w:spacing w:line="360" w:lineRule="auto"/>
        <w:rPr>
          <w:noProof/>
        </w:rPr>
      </w:pPr>
      <w:r>
        <w:rPr>
          <w:noProof/>
        </w:rPr>
        <w:t>[1] R.G. Gordon, MRS Bulletin, 25 (2000) 52.</w:t>
      </w:r>
    </w:p>
    <w:p w:rsidR="001A2F16" w:rsidRDefault="001A2F16" w:rsidP="001A2F16">
      <w:pPr>
        <w:spacing w:line="360" w:lineRule="auto"/>
        <w:rPr>
          <w:noProof/>
        </w:rPr>
      </w:pPr>
      <w:r>
        <w:rPr>
          <w:noProof/>
        </w:rPr>
        <w:t>[2] C.A. Hoel, T.O. Mason, J.-F.o. Gaillard, K.R. Poeppelmeier, Chemistry of Materials, 22 (2010) 3569-3579.</w:t>
      </w:r>
    </w:p>
    <w:p w:rsidR="001A2F16" w:rsidRDefault="001A2F16" w:rsidP="001A2F16">
      <w:pPr>
        <w:spacing w:line="360" w:lineRule="auto"/>
        <w:rPr>
          <w:noProof/>
        </w:rPr>
      </w:pPr>
      <w:r>
        <w:rPr>
          <w:noProof/>
        </w:rPr>
        <w:t>[3] E. Fortunato, D. Ginley, H. Hosono, D.C. Paine, Mrs Bulletin, 32 (2007) 242-247.</w:t>
      </w:r>
    </w:p>
    <w:p w:rsidR="001A2F16" w:rsidRDefault="001A2F16" w:rsidP="001A2F16">
      <w:pPr>
        <w:spacing w:line="360" w:lineRule="auto"/>
        <w:rPr>
          <w:noProof/>
        </w:rPr>
      </w:pPr>
      <w:r>
        <w:rPr>
          <w:noProof/>
        </w:rPr>
        <w:t>[4] C.G. Granqvist, Solar Energy Materials and Solar Cells, 91 (2007) 1529-1598.</w:t>
      </w:r>
    </w:p>
    <w:p w:rsidR="001A2F16" w:rsidRDefault="001A2F16" w:rsidP="001A2F16">
      <w:pPr>
        <w:spacing w:line="360" w:lineRule="auto"/>
        <w:rPr>
          <w:noProof/>
        </w:rPr>
      </w:pPr>
      <w:r>
        <w:rPr>
          <w:noProof/>
        </w:rPr>
        <w:t>[5] G. Frank, H. Köstlin, Applied Physics A: Materials Science &amp; Processing, 27 (1982) 197-206.</w:t>
      </w:r>
    </w:p>
    <w:p w:rsidR="001A2F16" w:rsidRDefault="001A2F16" w:rsidP="001A2F16">
      <w:pPr>
        <w:spacing w:line="360" w:lineRule="auto"/>
        <w:rPr>
          <w:noProof/>
        </w:rPr>
      </w:pPr>
      <w:r>
        <w:rPr>
          <w:noProof/>
        </w:rPr>
        <w:t>[6] Z. Zhao, M. Vinson, T. Neumuller, J. McEntyre, F. Fortunato, A. Hunt, G. Ganguly,  Photovoltaic Specialists Conference, 2002. Conference Record of the Twenty-Ninth IEEE, IEEE, 2002, pp. 1282-1285.</w:t>
      </w:r>
    </w:p>
    <w:p w:rsidR="001A2F16" w:rsidRDefault="001A2F16" w:rsidP="001A2F16">
      <w:pPr>
        <w:spacing w:line="360" w:lineRule="auto"/>
        <w:rPr>
          <w:noProof/>
        </w:rPr>
      </w:pPr>
      <w:r>
        <w:rPr>
          <w:noProof/>
        </w:rPr>
        <w:t>[7] A. Slaoui, R.T. Collins, MRS bulletin, 32 (2007).</w:t>
      </w:r>
    </w:p>
    <w:p w:rsidR="001A2F16" w:rsidRDefault="001A2F16" w:rsidP="001A2F16">
      <w:pPr>
        <w:spacing w:line="360" w:lineRule="auto"/>
        <w:rPr>
          <w:noProof/>
        </w:rPr>
      </w:pPr>
      <w:r>
        <w:rPr>
          <w:noProof/>
        </w:rPr>
        <w:t>[8] J. Medvedeva, A. Freeman, EPL (Europhysics Letters), 69 (2007) 583.</w:t>
      </w:r>
    </w:p>
    <w:p w:rsidR="001A2F16" w:rsidRDefault="001A2F16" w:rsidP="001A2F16">
      <w:pPr>
        <w:spacing w:line="360" w:lineRule="auto"/>
        <w:rPr>
          <w:noProof/>
        </w:rPr>
      </w:pPr>
      <w:r>
        <w:rPr>
          <w:noProof/>
        </w:rPr>
        <w:t>[9] S.W. Kim, S. Matsuishi, T. Nomura, Y. Kubota, M. Takata, K. Hayashi, T. Kamiya, M. Hirano, H. Hosono, Nano Letters, 7 (2007) 1138-1143.</w:t>
      </w:r>
    </w:p>
    <w:p w:rsidR="001A2F16" w:rsidRDefault="001A2F16" w:rsidP="001A2F16">
      <w:pPr>
        <w:spacing w:line="360" w:lineRule="auto"/>
        <w:rPr>
          <w:noProof/>
        </w:rPr>
      </w:pPr>
      <w:r>
        <w:rPr>
          <w:noProof/>
        </w:rPr>
        <w:t>[10] P.V. Sushko, A.L. Shluger, K. Hayashi, M. Hirano, H. Hosono, Thin solid films, 445 (2003) 161-167.</w:t>
      </w:r>
    </w:p>
    <w:p w:rsidR="001A2F16" w:rsidRDefault="001A2F16" w:rsidP="001A2F16">
      <w:pPr>
        <w:spacing w:line="360" w:lineRule="auto"/>
        <w:rPr>
          <w:noProof/>
        </w:rPr>
      </w:pPr>
      <w:r>
        <w:rPr>
          <w:noProof/>
        </w:rPr>
        <w:t>[11] R.C. Ropp, Encyclopedia of the Alkaline Earth Compounds, Elsevier.</w:t>
      </w:r>
    </w:p>
    <w:p w:rsidR="001A2F16" w:rsidRDefault="001A2F16" w:rsidP="001A2F16">
      <w:pPr>
        <w:spacing w:line="360" w:lineRule="auto"/>
        <w:rPr>
          <w:noProof/>
        </w:rPr>
      </w:pPr>
      <w:r>
        <w:rPr>
          <w:noProof/>
        </w:rPr>
        <w:t>[12] M. Lacerda, J. Irvine, F. Glasser, A. West, (1988).</w:t>
      </w:r>
    </w:p>
    <w:p w:rsidR="001A2F16" w:rsidRDefault="001A2F16" w:rsidP="001A2F16">
      <w:pPr>
        <w:spacing w:line="360" w:lineRule="auto"/>
        <w:rPr>
          <w:noProof/>
        </w:rPr>
      </w:pPr>
      <w:r>
        <w:rPr>
          <w:noProof/>
        </w:rPr>
        <w:t>[13] S. Matsuishi, Y. Toda, M. Miyakawa, K. Hayashi, T. Kamiya, M. Hirano, I. Tanaka, H. Hosono, Science, 301 (2003) 626-629.</w:t>
      </w:r>
    </w:p>
    <w:p w:rsidR="001A2F16" w:rsidRDefault="001A2F16" w:rsidP="001A2F16">
      <w:pPr>
        <w:spacing w:line="360" w:lineRule="auto"/>
        <w:rPr>
          <w:noProof/>
        </w:rPr>
      </w:pPr>
      <w:r>
        <w:rPr>
          <w:noProof/>
        </w:rPr>
        <w:t>[14] P.V. Sushko, A.L. Shluger, K. Hayashi, M. Hirano, H. Hosono, Physical review letters, 91 (2003) 126401.</w:t>
      </w:r>
    </w:p>
    <w:p w:rsidR="001A2F16" w:rsidRDefault="001A2F16" w:rsidP="001A2F16">
      <w:pPr>
        <w:spacing w:line="360" w:lineRule="auto"/>
        <w:rPr>
          <w:noProof/>
        </w:rPr>
      </w:pPr>
      <w:r>
        <w:rPr>
          <w:noProof/>
        </w:rPr>
        <w:t>[15] J. Medvedeva, A. Freeman, Applied physics letters, 85 (2004) 955-957.</w:t>
      </w:r>
    </w:p>
    <w:p w:rsidR="001A2F16" w:rsidRDefault="001A2F16" w:rsidP="001A2F16">
      <w:pPr>
        <w:spacing w:line="360" w:lineRule="auto"/>
        <w:rPr>
          <w:noProof/>
        </w:rPr>
      </w:pPr>
      <w:r>
        <w:rPr>
          <w:noProof/>
        </w:rPr>
        <w:t>[16] Z. Li, J. Yang, J. Hou, Q. Zhu, Angewandte Chemie International Edition, 43 (2004) 6479-6482.</w:t>
      </w:r>
    </w:p>
    <w:p w:rsidR="001A2F16" w:rsidRDefault="001A2F16" w:rsidP="001A2F16">
      <w:pPr>
        <w:spacing w:line="360" w:lineRule="auto"/>
        <w:rPr>
          <w:noProof/>
        </w:rPr>
      </w:pPr>
      <w:r>
        <w:rPr>
          <w:noProof/>
        </w:rPr>
        <w:t>[17] D.-K. Lee, L. Kogel, S.G. Ebbinghaus, I. Valov, H.-D. Wiemhoefer, M. Lerch, J. Janek, Physical Chemistry Chemical Physics, 11 (2009) 3105-3114.</w:t>
      </w:r>
    </w:p>
    <w:p w:rsidR="001A2F16" w:rsidRDefault="001A2F16" w:rsidP="001A2F16">
      <w:pPr>
        <w:spacing w:line="360" w:lineRule="auto"/>
        <w:rPr>
          <w:noProof/>
        </w:rPr>
      </w:pPr>
      <w:r>
        <w:rPr>
          <w:noProof/>
        </w:rPr>
        <w:t>[18] H. Bartl, T. Scheller, Neues Jahrb. Mineral. Monatsh, 35 (1970) 547-552.</w:t>
      </w:r>
    </w:p>
    <w:p w:rsidR="001A2F16" w:rsidRDefault="001A2F16" w:rsidP="001A2F16">
      <w:pPr>
        <w:spacing w:line="360" w:lineRule="auto"/>
        <w:rPr>
          <w:noProof/>
        </w:rPr>
      </w:pPr>
      <w:r>
        <w:rPr>
          <w:noProof/>
        </w:rPr>
        <w:t>[19] K. Hayashi, P.V. Sushko, D.M. Ramo, A.L. Shluger, S. Watauchi, I. Tanaka, S. Matsuishi, M. Hirano, H. Hosono, The Journal of Physical Chemistry B, 111 (2007) 1946-1956.</w:t>
      </w:r>
    </w:p>
    <w:p w:rsidR="001A2F16" w:rsidRDefault="001A2F16" w:rsidP="001A2F16">
      <w:pPr>
        <w:spacing w:line="360" w:lineRule="auto"/>
        <w:rPr>
          <w:noProof/>
        </w:rPr>
      </w:pPr>
      <w:r>
        <w:rPr>
          <w:noProof/>
        </w:rPr>
        <w:t>[20] P.V. Sushko, A.L. Shluger, M. Hirano, H. Hosono, Journal of the American Chemical Society, 129 (2007) 942-951.</w:t>
      </w:r>
    </w:p>
    <w:p w:rsidR="001A2F16" w:rsidRDefault="001A2F16" w:rsidP="001A2F16">
      <w:pPr>
        <w:spacing w:line="360" w:lineRule="auto"/>
        <w:rPr>
          <w:noProof/>
        </w:rPr>
      </w:pPr>
      <w:r>
        <w:rPr>
          <w:noProof/>
        </w:rPr>
        <w:t>[21] S. Matsuishi, S.W. Kim, T. Kamiya, M. Hirano, H. Hosono, The Journal of Physical Chemistry C, 112 (2008) 4753-4760.</w:t>
      </w:r>
    </w:p>
    <w:p w:rsidR="001A2F16" w:rsidRDefault="001A2F16" w:rsidP="001A2F16">
      <w:pPr>
        <w:spacing w:line="360" w:lineRule="auto"/>
        <w:rPr>
          <w:noProof/>
        </w:rPr>
      </w:pPr>
      <w:r>
        <w:rPr>
          <w:noProof/>
        </w:rPr>
        <w:t>[22] D. Smyth, Solid State Ionics, 129 (2000) 5-12.</w:t>
      </w:r>
    </w:p>
    <w:p w:rsidR="001A2F16" w:rsidRDefault="001A2F16" w:rsidP="001A2F16">
      <w:pPr>
        <w:spacing w:line="360" w:lineRule="auto"/>
        <w:rPr>
          <w:noProof/>
        </w:rPr>
      </w:pPr>
      <w:r>
        <w:rPr>
          <w:noProof/>
        </w:rPr>
        <w:t>[23] R. Shannon, Acta Crystallographica Section A: Crystal Physics, Diffraction, Theoretical and General Crystallography, 32 (1976) 751-767.</w:t>
      </w:r>
    </w:p>
    <w:p w:rsidR="001A2F16" w:rsidRPr="004E13FF" w:rsidRDefault="001A2F16" w:rsidP="001A2F16">
      <w:pPr>
        <w:jc w:val="center"/>
        <w:rPr>
          <w:b/>
          <w:sz w:val="28"/>
        </w:rPr>
      </w:pPr>
    </w:p>
    <w:p w:rsidR="001A2F16" w:rsidRPr="00256168" w:rsidRDefault="001A2F16" w:rsidP="001A2F16">
      <w:pPr>
        <w:jc w:val="both"/>
        <w:rPr>
          <w:sz w:val="28"/>
        </w:rPr>
      </w:pPr>
    </w:p>
    <w:p w:rsidR="001A2F16" w:rsidRPr="001A2F16" w:rsidRDefault="001A2F16" w:rsidP="001A2F16"/>
    <w:p w:rsidR="001A2F16" w:rsidRDefault="001A2F16">
      <w:r>
        <w:br w:type="page"/>
      </w:r>
    </w:p>
    <w:p w:rsidR="001A2F16" w:rsidRDefault="001A2F16" w:rsidP="00011A24">
      <w:pPr>
        <w:pStyle w:val="Heading2"/>
        <w:numPr>
          <w:ilvl w:val="0"/>
          <w:numId w:val="0"/>
        </w:numPr>
      </w:pPr>
      <w:bookmarkStart w:id="25" w:name="_Toc223136262"/>
      <w:bookmarkStart w:id="26" w:name="_Toc223415218"/>
      <w:r>
        <w:t>Appendix</w:t>
      </w:r>
      <w:bookmarkEnd w:id="25"/>
      <w:r w:rsidR="00642126">
        <w:t xml:space="preserve"> A</w:t>
      </w:r>
      <w:bookmarkEnd w:id="26"/>
    </w:p>
    <w:p w:rsidR="001A2F16" w:rsidRDefault="001A2F16">
      <w:pPr>
        <w:rPr>
          <w:b/>
          <w:bCs/>
          <w:iCs/>
          <w:sz w:val="28"/>
          <w:szCs w:val="28"/>
        </w:rPr>
      </w:pPr>
      <w:r>
        <w:br w:type="page"/>
      </w:r>
    </w:p>
    <w:p w:rsidR="001A2F16" w:rsidRDefault="001A2F16" w:rsidP="00FB3AAB">
      <w:pPr>
        <w:pStyle w:val="Heading3"/>
        <w:numPr>
          <w:ilvl w:val="0"/>
          <w:numId w:val="0"/>
        </w:numPr>
        <w:ind w:left="720"/>
      </w:pPr>
      <w:bookmarkStart w:id="27" w:name="_Toc223136263"/>
      <w:r>
        <w:t xml:space="preserve"> </w:t>
      </w:r>
      <w:bookmarkStart w:id="28" w:name="_Toc223415219"/>
      <w:r>
        <w:t>Figures</w:t>
      </w:r>
      <w:bookmarkEnd w:id="27"/>
      <w:bookmarkEnd w:id="28"/>
    </w:p>
    <w:p w:rsidR="001A2F16" w:rsidRDefault="001A2F16" w:rsidP="00FB3AAB">
      <w:pPr>
        <w:pStyle w:val="Heading3"/>
        <w:numPr>
          <w:ilvl w:val="0"/>
          <w:numId w:val="0"/>
        </w:numPr>
        <w:ind w:left="720"/>
      </w:pPr>
    </w:p>
    <w:p w:rsidR="00567311" w:rsidRDefault="00642126" w:rsidP="00FB3AAB">
      <w:pPr>
        <w:pStyle w:val="Heading3"/>
        <w:numPr>
          <w:ilvl w:val="0"/>
          <w:numId w:val="0"/>
        </w:numPr>
        <w:ind w:left="720"/>
      </w:pPr>
      <w:r w:rsidRPr="00642126">
        <w:rPr>
          <w:noProof/>
        </w:rPr>
        <w:drawing>
          <wp:inline distT="0" distB="0" distL="0" distR="0">
            <wp:extent cx="4079240" cy="3792081"/>
            <wp:effectExtent l="25400" t="0" r="0" b="0"/>
            <wp:docPr id="19" name="irc_mi" descr="http://www.files.chem.vt.edu/chem-ed/quantum/graphics/bandgap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iles.chem.vt.edu/chem-ed/quantum/graphics/bandgaps.gif"/>
                    <pic:cNvPicPr>
                      <a:picLocks noChangeAspect="1" noChangeArrowheads="1"/>
                    </pic:cNvPicPr>
                  </pic:nvPicPr>
                  <pic:blipFill>
                    <a:blip r:embed="rId37"/>
                    <a:srcRect b="4800"/>
                    <a:stretch>
                      <a:fillRect/>
                    </a:stretch>
                  </pic:blipFill>
                  <pic:spPr bwMode="auto">
                    <a:xfrm>
                      <a:off x="0" y="0"/>
                      <a:ext cx="4079240" cy="3792081"/>
                    </a:xfrm>
                    <a:prstGeom prst="rect">
                      <a:avLst/>
                    </a:prstGeom>
                    <a:noFill/>
                    <a:ln w="9525">
                      <a:noFill/>
                      <a:miter lim="800000"/>
                      <a:headEnd/>
                      <a:tailEnd/>
                    </a:ln>
                  </pic:spPr>
                </pic:pic>
              </a:graphicData>
            </a:graphic>
          </wp:inline>
        </w:drawing>
      </w:r>
    </w:p>
    <w:p w:rsidR="001A2F16" w:rsidRPr="00567311" w:rsidRDefault="001A2F16" w:rsidP="00567311"/>
    <w:p w:rsidR="00642126" w:rsidRDefault="00A50105" w:rsidP="00A50105">
      <w:pPr>
        <w:pStyle w:val="Caption"/>
        <w:rPr>
          <w:rFonts w:eastAsiaTheme="minorHAnsi" w:cs="Times New Roman"/>
          <w:szCs w:val="20"/>
        </w:rPr>
      </w:pPr>
      <w:bookmarkStart w:id="29" w:name="_Ref223414804"/>
      <w:bookmarkStart w:id="30" w:name="_Toc223415069"/>
      <w:proofErr w:type="gramStart"/>
      <w:r>
        <w:t xml:space="preserve">Figure </w:t>
      </w:r>
      <w:proofErr w:type="gramEnd"/>
      <w:r>
        <w:fldChar w:fldCharType="begin"/>
      </w:r>
      <w:r>
        <w:instrText xml:space="preserve"> SEQ Figure \* ARABIC </w:instrText>
      </w:r>
      <w:r>
        <w:fldChar w:fldCharType="separate"/>
      </w:r>
      <w:r w:rsidR="00272C7A">
        <w:rPr>
          <w:noProof/>
        </w:rPr>
        <w:t>1</w:t>
      </w:r>
      <w:r>
        <w:fldChar w:fldCharType="end"/>
      </w:r>
      <w:bookmarkEnd w:id="29"/>
      <w:proofErr w:type="gramStart"/>
      <w:r w:rsidR="001A2F16">
        <w:t>.</w:t>
      </w:r>
      <w:proofErr w:type="gramEnd"/>
      <w:r w:rsidR="001A2F16">
        <w:t xml:space="preserve"> </w:t>
      </w:r>
      <w:r w:rsidR="00642126">
        <w:t>Electronic bands structures in solids (Courtesy of Brian M. Tissue).</w:t>
      </w:r>
      <w:bookmarkEnd w:id="30"/>
    </w:p>
    <w:p w:rsidR="001A2F16" w:rsidRDefault="001A2F16" w:rsidP="001A2F16">
      <w:pPr>
        <w:pStyle w:val="Caption"/>
        <w:rPr>
          <w:rFonts w:eastAsiaTheme="minorHAnsi" w:cs="Times New Roman"/>
          <w:szCs w:val="20"/>
        </w:rPr>
      </w:pPr>
    </w:p>
    <w:p w:rsidR="001A2F16" w:rsidRDefault="001A2F16">
      <w:pPr>
        <w:rPr>
          <w:b/>
          <w:bCs/>
          <w:i/>
          <w:szCs w:val="26"/>
        </w:rPr>
      </w:pPr>
      <w:r>
        <w:br w:type="page"/>
      </w:r>
    </w:p>
    <w:p w:rsidR="001A2F16" w:rsidRDefault="001A2F16" w:rsidP="00FB3AAB">
      <w:pPr>
        <w:pStyle w:val="Heading3"/>
        <w:numPr>
          <w:ilvl w:val="0"/>
          <w:numId w:val="0"/>
        </w:numPr>
        <w:ind w:left="720"/>
      </w:pPr>
      <w:r w:rsidRPr="001A2F16">
        <w:rPr>
          <w:noProof/>
        </w:rPr>
        <w:drawing>
          <wp:inline distT="0" distB="0" distL="0" distR="0">
            <wp:extent cx="3774522" cy="2751667"/>
            <wp:effectExtent l="25400" t="0" r="10078" b="0"/>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srcRect/>
                    <a:stretch>
                      <a:fillRect/>
                    </a:stretch>
                  </pic:blipFill>
                  <pic:spPr bwMode="auto">
                    <a:xfrm>
                      <a:off x="0" y="0"/>
                      <a:ext cx="3775724" cy="2752543"/>
                    </a:xfrm>
                    <a:prstGeom prst="rect">
                      <a:avLst/>
                    </a:prstGeom>
                    <a:noFill/>
                    <a:ln w="9525">
                      <a:noFill/>
                      <a:miter lim="800000"/>
                      <a:headEnd/>
                      <a:tailEnd/>
                    </a:ln>
                  </pic:spPr>
                </pic:pic>
              </a:graphicData>
            </a:graphic>
          </wp:inline>
        </w:drawing>
      </w:r>
    </w:p>
    <w:p w:rsidR="001A2F16" w:rsidRDefault="00A50105" w:rsidP="00A50105">
      <w:pPr>
        <w:pStyle w:val="Caption"/>
      </w:pPr>
      <w:bookmarkStart w:id="31" w:name="_Ref223414854"/>
      <w:bookmarkStart w:id="32" w:name="_Toc223415070"/>
      <w:proofErr w:type="gramStart"/>
      <w:r>
        <w:t xml:space="preserve">Figure </w:t>
      </w:r>
      <w:proofErr w:type="gramEnd"/>
      <w:r>
        <w:fldChar w:fldCharType="begin"/>
      </w:r>
      <w:r>
        <w:instrText xml:space="preserve"> SEQ Figure \* ARABIC </w:instrText>
      </w:r>
      <w:r>
        <w:fldChar w:fldCharType="separate"/>
      </w:r>
      <w:r w:rsidR="00272C7A">
        <w:rPr>
          <w:noProof/>
        </w:rPr>
        <w:t>2</w:t>
      </w:r>
      <w:r>
        <w:fldChar w:fldCharType="end"/>
      </w:r>
      <w:bookmarkEnd w:id="31"/>
      <w:proofErr w:type="gramStart"/>
      <w:r w:rsidR="001A2F16" w:rsidRPr="00436CB3">
        <w:t>.</w:t>
      </w:r>
      <w:proofErr w:type="gramEnd"/>
      <w:r w:rsidR="001A2F16" w:rsidRPr="00436CB3">
        <w:t xml:space="preserve"> </w:t>
      </w:r>
      <w:r w:rsidR="001A2F16">
        <w:t xml:space="preserve">Crystal structure of </w:t>
      </w:r>
      <w:proofErr w:type="spellStart"/>
      <w:r w:rsidR="001A2F16">
        <w:t>m</w:t>
      </w:r>
      <w:r w:rsidR="001A2F16" w:rsidRPr="00436CB3">
        <w:t>ayenite</w:t>
      </w:r>
      <w:proofErr w:type="spellEnd"/>
      <w:r w:rsidR="001A2F16" w:rsidRPr="00436CB3">
        <w:t xml:space="preserve"> </w:t>
      </w:r>
      <w:r w:rsidR="001A2F16">
        <w:t>[3]</w:t>
      </w:r>
      <w:bookmarkEnd w:id="32"/>
    </w:p>
    <w:p w:rsidR="001A2F16" w:rsidRDefault="001A2F16">
      <w:r>
        <w:br w:type="page"/>
      </w:r>
    </w:p>
    <w:p w:rsidR="001A2F16" w:rsidRDefault="001A2F16" w:rsidP="001A2F16">
      <w:r w:rsidRPr="001A2F16">
        <w:rPr>
          <w:noProof/>
        </w:rPr>
        <w:drawing>
          <wp:inline distT="0" distB="0" distL="0" distR="0">
            <wp:extent cx="1280617" cy="2243667"/>
            <wp:effectExtent l="25400" t="0" r="0" b="0"/>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l="16892" t="5496" r="8446" b="3664"/>
                    <a:stretch>
                      <a:fillRect/>
                    </a:stretch>
                  </pic:blipFill>
                  <pic:spPr bwMode="auto">
                    <a:xfrm>
                      <a:off x="0" y="0"/>
                      <a:ext cx="1280617" cy="2243667"/>
                    </a:xfrm>
                    <a:prstGeom prst="rect">
                      <a:avLst/>
                    </a:prstGeom>
                    <a:noFill/>
                    <a:ln w="9525">
                      <a:noFill/>
                      <a:miter lim="800000"/>
                      <a:headEnd/>
                      <a:tailEnd/>
                    </a:ln>
                  </pic:spPr>
                </pic:pic>
              </a:graphicData>
            </a:graphic>
          </wp:inline>
        </w:drawing>
      </w:r>
    </w:p>
    <w:p w:rsidR="001A2F16" w:rsidRPr="002104DD" w:rsidRDefault="00272C7A" w:rsidP="00272C7A">
      <w:pPr>
        <w:pStyle w:val="Caption"/>
      </w:pPr>
      <w:bookmarkStart w:id="33" w:name="_Ref223414890"/>
      <w:bookmarkStart w:id="34" w:name="_Toc223415071"/>
      <w:proofErr w:type="gramStart"/>
      <w:r>
        <w:t xml:space="preserve">Figure </w:t>
      </w:r>
      <w:proofErr w:type="gramEnd"/>
      <w:r>
        <w:fldChar w:fldCharType="begin"/>
      </w:r>
      <w:r>
        <w:instrText xml:space="preserve"> SEQ Figure \* ARABIC </w:instrText>
      </w:r>
      <w:r>
        <w:fldChar w:fldCharType="separate"/>
      </w:r>
      <w:r>
        <w:rPr>
          <w:noProof/>
        </w:rPr>
        <w:t>3</w:t>
      </w:r>
      <w:r>
        <w:fldChar w:fldCharType="end"/>
      </w:r>
      <w:bookmarkEnd w:id="33"/>
      <w:proofErr w:type="gramStart"/>
      <w:r w:rsidR="001A2F16" w:rsidRPr="002104DD">
        <w:t>.</w:t>
      </w:r>
      <w:proofErr w:type="gramEnd"/>
      <w:r w:rsidR="001A2F16" w:rsidRPr="002104DD">
        <w:t xml:space="preserve"> </w:t>
      </w:r>
      <w:proofErr w:type="gramStart"/>
      <w:r w:rsidR="001A2F16" w:rsidRPr="002104DD">
        <w:t xml:space="preserve">Schematic of an electron energy diagram of </w:t>
      </w:r>
      <w:proofErr w:type="spellStart"/>
      <w:r w:rsidR="001A2F16">
        <w:t>stoichiometric</w:t>
      </w:r>
      <w:proofErr w:type="spellEnd"/>
      <w:r w:rsidR="001A2F16">
        <w:t xml:space="preserve"> </w:t>
      </w:r>
      <w:proofErr w:type="spellStart"/>
      <w:r w:rsidR="001A2F16">
        <w:t>mayenite</w:t>
      </w:r>
      <w:proofErr w:type="spellEnd"/>
      <w:r w:rsidR="001A2F16">
        <w:t>.</w:t>
      </w:r>
      <w:proofErr w:type="gramEnd"/>
      <w:r w:rsidR="001A2F16">
        <w:t xml:space="preserve"> (Adapted and modify from </w:t>
      </w:r>
      <w:proofErr w:type="spellStart"/>
      <w:r w:rsidR="001A2F16">
        <w:t>Matsuishi</w:t>
      </w:r>
      <w:proofErr w:type="spellEnd"/>
      <w:r w:rsidR="001A2F16">
        <w:t xml:space="preserve"> et al.).</w:t>
      </w:r>
      <w:bookmarkEnd w:id="34"/>
    </w:p>
    <w:p w:rsidR="001A2F16" w:rsidRPr="001A2F16" w:rsidRDefault="001A2F16" w:rsidP="001A2F16"/>
    <w:p w:rsidR="001A2F16" w:rsidRDefault="001A2F16" w:rsidP="00FB3AAB">
      <w:pPr>
        <w:pStyle w:val="Heading3"/>
        <w:numPr>
          <w:ilvl w:val="0"/>
          <w:numId w:val="0"/>
        </w:numPr>
        <w:ind w:left="720"/>
      </w:pPr>
    </w:p>
    <w:p w:rsidR="001A2F16" w:rsidRDefault="001A2F16" w:rsidP="00FB3AAB">
      <w:pPr>
        <w:pStyle w:val="Heading3"/>
        <w:numPr>
          <w:ilvl w:val="0"/>
          <w:numId w:val="0"/>
        </w:numPr>
        <w:ind w:left="720"/>
      </w:pPr>
    </w:p>
    <w:p w:rsidR="001A2F16" w:rsidRDefault="001A2F16">
      <w:pPr>
        <w:rPr>
          <w:b/>
          <w:bCs/>
          <w:i/>
          <w:szCs w:val="26"/>
        </w:rPr>
      </w:pPr>
      <w:r>
        <w:br w:type="page"/>
      </w:r>
    </w:p>
    <w:p w:rsidR="001A2F16" w:rsidRDefault="001A2F16" w:rsidP="00FB3AAB">
      <w:pPr>
        <w:pStyle w:val="Heading3"/>
        <w:numPr>
          <w:ilvl w:val="0"/>
          <w:numId w:val="0"/>
        </w:numPr>
        <w:ind w:left="720"/>
      </w:pPr>
      <w:r w:rsidRPr="001A2F16">
        <w:rPr>
          <w:noProof/>
        </w:rPr>
        <w:drawing>
          <wp:inline distT="0" distB="0" distL="0" distR="0">
            <wp:extent cx="3632200" cy="2901926"/>
            <wp:effectExtent l="25400" t="0" r="0" b="0"/>
            <wp:docPr id="42" name="Picture 1" descr="http://pubs.acs.org/appl/literatum/publisher/achs/journals/content/jpccck/2008/jpccck.2008.112.issue-12/jp711631j/production/pdfimages_v02/master.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bs.acs.org/appl/literatum/publisher/achs/journals/content/jpccck/2008/jpccck.2008.112.issue-12/jp711631j/production/pdfimages_v02/master.img-005.jpg"/>
                    <pic:cNvPicPr>
                      <a:picLocks noChangeAspect="1" noChangeArrowheads="1"/>
                    </pic:cNvPicPr>
                  </pic:nvPicPr>
                  <pic:blipFill>
                    <a:blip r:embed="rId40"/>
                    <a:srcRect t="-2195"/>
                    <a:stretch>
                      <a:fillRect/>
                    </a:stretch>
                  </pic:blipFill>
                  <pic:spPr bwMode="auto">
                    <a:xfrm>
                      <a:off x="0" y="0"/>
                      <a:ext cx="3632200" cy="2901926"/>
                    </a:xfrm>
                    <a:prstGeom prst="rect">
                      <a:avLst/>
                    </a:prstGeom>
                    <a:noFill/>
                    <a:ln w="9525">
                      <a:noFill/>
                      <a:miter lim="800000"/>
                      <a:headEnd/>
                      <a:tailEnd/>
                    </a:ln>
                  </pic:spPr>
                </pic:pic>
              </a:graphicData>
            </a:graphic>
          </wp:inline>
        </w:drawing>
      </w:r>
    </w:p>
    <w:p w:rsidR="001A2F16" w:rsidRDefault="00272C7A" w:rsidP="00272C7A">
      <w:pPr>
        <w:pStyle w:val="Caption"/>
        <w:rPr>
          <w:rFonts w:ascii="AdvTimes" w:hAnsi="AdvTimes"/>
          <w:szCs w:val="16"/>
        </w:rPr>
      </w:pPr>
      <w:bookmarkStart w:id="35" w:name="_Ref223414915"/>
      <w:bookmarkStart w:id="36" w:name="_Toc223415072"/>
      <w:proofErr w:type="gramStart"/>
      <w:r>
        <w:t xml:space="preserve">Figure </w:t>
      </w:r>
      <w:proofErr w:type="gramEnd"/>
      <w:r>
        <w:fldChar w:fldCharType="begin"/>
      </w:r>
      <w:r>
        <w:instrText xml:space="preserve"> SEQ Figure \* ARABIC </w:instrText>
      </w:r>
      <w:r>
        <w:fldChar w:fldCharType="separate"/>
      </w:r>
      <w:r>
        <w:rPr>
          <w:noProof/>
        </w:rPr>
        <w:t>4</w:t>
      </w:r>
      <w:r>
        <w:fldChar w:fldCharType="end"/>
      </w:r>
      <w:bookmarkEnd w:id="35"/>
      <w:proofErr w:type="gramStart"/>
      <w:r w:rsidR="001A2F16" w:rsidRPr="004E13FF">
        <w:rPr>
          <w:szCs w:val="16"/>
        </w:rPr>
        <w:t>.</w:t>
      </w:r>
      <w:proofErr w:type="gramEnd"/>
      <w:r w:rsidR="001A2F16" w:rsidRPr="004E13FF">
        <w:rPr>
          <w:szCs w:val="16"/>
        </w:rPr>
        <w:t xml:space="preserve"> Schematic illustrations of electronic structures of (a) insulating C12A7, (b) low </w:t>
      </w:r>
      <w:r w:rsidR="001A2F16" w:rsidRPr="004E13FF">
        <w:rPr>
          <w:i/>
          <w:iCs/>
          <w:szCs w:val="16"/>
        </w:rPr>
        <w:t>N</w:t>
      </w:r>
      <w:r w:rsidR="001A2F16" w:rsidRPr="004E13FF">
        <w:rPr>
          <w:position w:val="254"/>
          <w:szCs w:val="10"/>
        </w:rPr>
        <w:t xml:space="preserve"> </w:t>
      </w:r>
      <w:r w:rsidR="001A2F16" w:rsidRPr="004E13FF">
        <w:rPr>
          <w:szCs w:val="16"/>
        </w:rPr>
        <w:t xml:space="preserve">limit, (c) intermediate, and (d) high </w:t>
      </w:r>
      <w:r w:rsidR="001A2F16" w:rsidRPr="004E13FF">
        <w:rPr>
          <w:i/>
          <w:iCs/>
          <w:szCs w:val="16"/>
        </w:rPr>
        <w:t>N</w:t>
      </w:r>
      <w:r w:rsidR="001A2F16" w:rsidRPr="004E13FF">
        <w:rPr>
          <w:position w:val="254"/>
          <w:szCs w:val="10"/>
        </w:rPr>
        <w:t xml:space="preserve"> </w:t>
      </w:r>
      <w:r w:rsidR="001A2F16" w:rsidRPr="004E13FF">
        <w:rPr>
          <w:szCs w:val="16"/>
        </w:rPr>
        <w:t>limit C12A7</w:t>
      </w:r>
      <w:proofErr w:type="gramStart"/>
      <w:r w:rsidR="001A2F16" w:rsidRPr="004E13FF">
        <w:rPr>
          <w:szCs w:val="16"/>
        </w:rPr>
        <w:t>:</w:t>
      </w:r>
      <w:r w:rsidR="001A2F16" w:rsidRPr="004E13FF">
        <w:rPr>
          <w:i/>
          <w:iCs/>
          <w:szCs w:val="16"/>
        </w:rPr>
        <w:t>e</w:t>
      </w:r>
      <w:proofErr w:type="gramEnd"/>
      <w:r w:rsidR="001A2F16" w:rsidRPr="004E13FF">
        <w:rPr>
          <w:szCs w:val="16"/>
        </w:rPr>
        <w:t xml:space="preserve">. </w:t>
      </w:r>
      <w:r w:rsidR="001A2F16">
        <w:rPr>
          <w:szCs w:val="16"/>
        </w:rPr>
        <w:t xml:space="preserve">(Adapted from </w:t>
      </w:r>
      <w:proofErr w:type="spellStart"/>
      <w:r w:rsidR="001A2F16">
        <w:rPr>
          <w:szCs w:val="16"/>
        </w:rPr>
        <w:t>Matsuishi</w:t>
      </w:r>
      <w:proofErr w:type="spellEnd"/>
      <w:r w:rsidR="001A2F16">
        <w:rPr>
          <w:szCs w:val="16"/>
        </w:rPr>
        <w:t>).</w:t>
      </w:r>
      <w:bookmarkEnd w:id="36"/>
      <w:r w:rsidR="001A2F16">
        <w:rPr>
          <w:szCs w:val="16"/>
        </w:rPr>
        <w:t xml:space="preserve"> </w:t>
      </w:r>
    </w:p>
    <w:p w:rsidR="001A2F16" w:rsidRDefault="001A2F16" w:rsidP="00FB3AAB">
      <w:pPr>
        <w:pStyle w:val="Heading3"/>
        <w:numPr>
          <w:ilvl w:val="0"/>
          <w:numId w:val="0"/>
        </w:numPr>
        <w:ind w:left="720"/>
      </w:pPr>
    </w:p>
    <w:p w:rsidR="001A2F16" w:rsidRDefault="001A2F16">
      <w:pPr>
        <w:rPr>
          <w:b/>
          <w:bCs/>
          <w:i/>
          <w:szCs w:val="26"/>
        </w:rPr>
      </w:pPr>
      <w:r>
        <w:br w:type="page"/>
      </w:r>
    </w:p>
    <w:p w:rsidR="001A2F16" w:rsidRDefault="001A2F16" w:rsidP="00FB3AAB">
      <w:pPr>
        <w:pStyle w:val="Heading3"/>
        <w:numPr>
          <w:ilvl w:val="0"/>
          <w:numId w:val="0"/>
        </w:numPr>
        <w:ind w:left="720"/>
      </w:pPr>
      <w:bookmarkStart w:id="37" w:name="_Toc223136264"/>
      <w:bookmarkStart w:id="38" w:name="_Toc223415220"/>
      <w:r>
        <w:t>Tables</w:t>
      </w:r>
      <w:bookmarkEnd w:id="37"/>
      <w:bookmarkEnd w:id="38"/>
    </w:p>
    <w:p w:rsidR="001A2F16" w:rsidRDefault="001A2F16" w:rsidP="00FB3AAB">
      <w:pPr>
        <w:pStyle w:val="Heading3"/>
        <w:numPr>
          <w:ilvl w:val="0"/>
          <w:numId w:val="0"/>
        </w:numPr>
        <w:ind w:left="720"/>
      </w:pPr>
    </w:p>
    <w:p w:rsidR="001A2F16" w:rsidRDefault="00A50105" w:rsidP="00A50105">
      <w:pPr>
        <w:pStyle w:val="Caption"/>
      </w:pPr>
      <w:bookmarkStart w:id="39" w:name="_Toc223413337"/>
      <w:proofErr w:type="gramStart"/>
      <w:r>
        <w:t xml:space="preserve">Table </w:t>
      </w:r>
      <w:proofErr w:type="gramEnd"/>
      <w:r>
        <w:fldChar w:fldCharType="begin"/>
      </w:r>
      <w:r>
        <w:instrText xml:space="preserve"> SEQ Table \* ARABIC </w:instrText>
      </w:r>
      <w:r>
        <w:fldChar w:fldCharType="separate"/>
      </w:r>
      <w:r>
        <w:rPr>
          <w:noProof/>
        </w:rPr>
        <w:t>1</w:t>
      </w:r>
      <w:r>
        <w:fldChar w:fldCharType="end"/>
      </w:r>
      <w:proofErr w:type="gramStart"/>
      <w:r>
        <w:t>.</w:t>
      </w:r>
      <w:proofErr w:type="gramEnd"/>
      <w:r>
        <w:t xml:space="preserve"> </w:t>
      </w:r>
      <w:r w:rsidR="001A2F16">
        <w:t xml:space="preserve">Ionic radii of </w:t>
      </w:r>
      <w:proofErr w:type="spellStart"/>
      <w:r w:rsidR="001A2F16">
        <w:t>mayenite</w:t>
      </w:r>
      <w:proofErr w:type="spellEnd"/>
      <w:r w:rsidR="001A2F16">
        <w:t xml:space="preserve"> framework </w:t>
      </w:r>
      <w:proofErr w:type="spellStart"/>
      <w:r w:rsidR="001A2F16">
        <w:t>cations</w:t>
      </w:r>
      <w:proofErr w:type="spellEnd"/>
      <w:r w:rsidR="001A2F16">
        <w:t xml:space="preserve"> and </w:t>
      </w:r>
      <w:proofErr w:type="spellStart"/>
      <w:r w:rsidR="001A2F16">
        <w:t>dopants</w:t>
      </w:r>
      <w:proofErr w:type="spellEnd"/>
      <w:r w:rsidR="001A2F16">
        <w:t xml:space="preserve"> </w:t>
      </w:r>
      <w:r w:rsidR="003D610B">
        <w:fldChar w:fldCharType="begin"/>
      </w:r>
      <w:r w:rsidR="001A2F16">
        <w:instrText xml:space="preserve"> ADDIN EN.CITE &lt;EndNote&gt;&lt;Cite&gt;&lt;Author&gt;Shannon&lt;/Author&gt;&lt;Year&gt;1976&lt;/Year&gt;&lt;RecNum&gt;18&lt;/RecNum&gt;&lt;DisplayText&gt;[23]&lt;/DisplayText&gt;&lt;record&gt;&lt;rec-number&gt;18&lt;/rec-number&gt;&lt;foreign-keys&gt;&lt;key app="EN" db-id="w2z9spwa2psvsbezv5pp95rhep05rewsvsvv"&gt;18&lt;/key&gt;&lt;/foreign-keys&gt;&lt;ref-type name="Journal Article"&gt;17&lt;/ref-type&gt;&lt;contributors&gt;&lt;authors&gt;&lt;author&gt;Shannon, RD&lt;/author&gt;&lt;/authors&gt;&lt;/contributors&gt;&lt;titles&gt;&lt;title&gt;Revised effective ionic radii and systematic studies of interatomic distances in halides and chalcogenides&lt;/title&gt;&lt;secondary-title&gt;Acta Crystallographica Section A: Crystal Physics, Diffraction, Theoretical and General Crystallography&lt;/secondary-title&gt;&lt;/titles&gt;&lt;periodical&gt;&lt;full-title&gt;Acta Crystallographica Section A: Crystal Physics, Diffraction, Theoretical and General Crystallography&lt;/full-title&gt;&lt;/periodical&gt;&lt;pages&gt;751-767&lt;/pages&gt;&lt;volume&gt;32&lt;/volume&gt;&lt;number&gt;5&lt;/number&gt;&lt;dates&gt;&lt;year&gt;1976&lt;/year&gt;&lt;/dates&gt;&lt;isbn&gt;0567-7394&lt;/isbn&gt;&lt;urls&gt;&lt;/urls&gt;&lt;/record&gt;&lt;/Cite&gt;&lt;/EndNote&gt;</w:instrText>
      </w:r>
      <w:r w:rsidR="003D610B">
        <w:fldChar w:fldCharType="separate"/>
      </w:r>
      <w:r w:rsidR="001A2F16">
        <w:rPr>
          <w:noProof/>
        </w:rPr>
        <w:t>[</w:t>
      </w:r>
      <w:hyperlink w:anchor="_ENREF_2_23" w:tooltip="Shannon, 1976 #18" w:history="1">
        <w:r w:rsidR="001A2F16">
          <w:rPr>
            <w:noProof/>
          </w:rPr>
          <w:t>23</w:t>
        </w:r>
      </w:hyperlink>
      <w:r w:rsidR="001A2F16">
        <w:rPr>
          <w:noProof/>
        </w:rPr>
        <w:t>]</w:t>
      </w:r>
      <w:r w:rsidR="003D610B">
        <w:fldChar w:fldCharType="end"/>
      </w:r>
      <w:r w:rsidR="001A2F16">
        <w:t>.</w:t>
      </w:r>
      <w:bookmarkEnd w:id="39"/>
    </w:p>
    <w:tbl>
      <w:tblPr>
        <w:tblW w:w="0" w:type="auto"/>
        <w:tblBorders>
          <w:top w:val="single" w:sz="12" w:space="0" w:color="008000"/>
          <w:left w:val="nil"/>
          <w:bottom w:val="single" w:sz="12" w:space="0" w:color="008000"/>
          <w:right w:val="nil"/>
          <w:insideH w:val="nil"/>
          <w:insideV w:val="nil"/>
        </w:tblBorders>
        <w:tblLook w:val="00BF"/>
      </w:tblPr>
      <w:tblGrid>
        <w:gridCol w:w="1277"/>
        <w:gridCol w:w="1184"/>
        <w:gridCol w:w="1941"/>
        <w:gridCol w:w="2218"/>
        <w:gridCol w:w="2236"/>
      </w:tblGrid>
      <w:tr w:rsidR="001A2F16" w:rsidRPr="001A2F16">
        <w:tc>
          <w:tcPr>
            <w:tcW w:w="1277" w:type="dxa"/>
            <w:tcBorders>
              <w:bottom w:val="single" w:sz="6" w:space="0" w:color="008000"/>
            </w:tcBorders>
            <w:shd w:val="clear" w:color="auto" w:fill="auto"/>
          </w:tcPr>
          <w:p w:rsidR="001A2F16" w:rsidRPr="001A2F16" w:rsidRDefault="001A2F16">
            <w:r w:rsidRPr="001A2F16">
              <w:t>Element</w:t>
            </w:r>
          </w:p>
        </w:tc>
        <w:tc>
          <w:tcPr>
            <w:tcW w:w="1184" w:type="dxa"/>
            <w:tcBorders>
              <w:bottom w:val="single" w:sz="6" w:space="0" w:color="008000"/>
            </w:tcBorders>
            <w:shd w:val="clear" w:color="auto" w:fill="auto"/>
          </w:tcPr>
          <w:p w:rsidR="001A2F16" w:rsidRPr="001A2F16" w:rsidRDefault="001A2F16">
            <w:r w:rsidRPr="001A2F16">
              <w:t>Charge</w:t>
            </w:r>
          </w:p>
        </w:tc>
        <w:tc>
          <w:tcPr>
            <w:tcW w:w="1941" w:type="dxa"/>
            <w:tcBorders>
              <w:bottom w:val="single" w:sz="6" w:space="0" w:color="008000"/>
            </w:tcBorders>
            <w:shd w:val="clear" w:color="auto" w:fill="auto"/>
          </w:tcPr>
          <w:p w:rsidR="001A2F16" w:rsidRPr="001A2F16" w:rsidRDefault="001A2F16" w:rsidP="001A2F16">
            <w:r w:rsidRPr="001A2F16">
              <w:t>Coordination Number</w:t>
            </w:r>
          </w:p>
        </w:tc>
        <w:tc>
          <w:tcPr>
            <w:tcW w:w="2218" w:type="dxa"/>
            <w:tcBorders>
              <w:bottom w:val="single" w:sz="6" w:space="0" w:color="008000"/>
            </w:tcBorders>
            <w:shd w:val="clear" w:color="auto" w:fill="auto"/>
          </w:tcPr>
          <w:p w:rsidR="001A2F16" w:rsidRPr="001A2F16" w:rsidRDefault="001A2F16" w:rsidP="001A2F16">
            <w:r w:rsidRPr="001A2F16">
              <w:t>Crystal Radius (</w:t>
            </w:r>
            <w:r w:rsidRPr="001A2F16">
              <w:rPr>
                <w:caps/>
              </w:rPr>
              <w:t>A</w:t>
            </w:r>
            <w:r w:rsidRPr="001A2F16">
              <w:t>)</w:t>
            </w:r>
          </w:p>
        </w:tc>
        <w:tc>
          <w:tcPr>
            <w:tcW w:w="2236" w:type="dxa"/>
            <w:tcBorders>
              <w:bottom w:val="single" w:sz="6" w:space="0" w:color="008000"/>
            </w:tcBorders>
            <w:shd w:val="clear" w:color="auto" w:fill="auto"/>
          </w:tcPr>
          <w:p w:rsidR="001A2F16" w:rsidRPr="001A2F16" w:rsidRDefault="001A2F16" w:rsidP="001A2F16">
            <w:r w:rsidRPr="001A2F16">
              <w:t>Effective Radius (A)</w:t>
            </w:r>
          </w:p>
        </w:tc>
      </w:tr>
      <w:tr w:rsidR="001A2F16" w:rsidRPr="001A2F16">
        <w:tc>
          <w:tcPr>
            <w:tcW w:w="1277" w:type="dxa"/>
            <w:tcBorders>
              <w:top w:val="single" w:sz="6" w:space="0" w:color="008000"/>
            </w:tcBorders>
            <w:shd w:val="clear" w:color="auto" w:fill="auto"/>
          </w:tcPr>
          <w:p w:rsidR="001A2F16" w:rsidRPr="001A2F16" w:rsidRDefault="001A2F16">
            <w:r w:rsidRPr="001A2F16">
              <w:t>Al</w:t>
            </w:r>
          </w:p>
        </w:tc>
        <w:tc>
          <w:tcPr>
            <w:tcW w:w="1184" w:type="dxa"/>
            <w:tcBorders>
              <w:top w:val="single" w:sz="6" w:space="0" w:color="008000"/>
            </w:tcBorders>
            <w:shd w:val="clear" w:color="auto" w:fill="auto"/>
          </w:tcPr>
          <w:p w:rsidR="001A2F16" w:rsidRPr="001A2F16" w:rsidRDefault="001A2F16">
            <w:r w:rsidRPr="001A2F16">
              <w:t>3+</w:t>
            </w:r>
          </w:p>
        </w:tc>
        <w:tc>
          <w:tcPr>
            <w:tcW w:w="1941" w:type="dxa"/>
            <w:tcBorders>
              <w:top w:val="single" w:sz="6" w:space="0" w:color="008000"/>
            </w:tcBorders>
            <w:shd w:val="clear" w:color="auto" w:fill="auto"/>
          </w:tcPr>
          <w:p w:rsidR="001A2F16" w:rsidRPr="001A2F16" w:rsidRDefault="001A2F16">
            <w:r w:rsidRPr="001A2F16">
              <w:t>4</w:t>
            </w:r>
          </w:p>
          <w:p w:rsidR="001A2F16" w:rsidRPr="001A2F16" w:rsidRDefault="001A2F16">
            <w:r w:rsidRPr="001A2F16">
              <w:t>6</w:t>
            </w:r>
          </w:p>
        </w:tc>
        <w:tc>
          <w:tcPr>
            <w:tcW w:w="2218" w:type="dxa"/>
            <w:tcBorders>
              <w:top w:val="single" w:sz="6" w:space="0" w:color="008000"/>
            </w:tcBorders>
            <w:shd w:val="clear" w:color="auto" w:fill="auto"/>
          </w:tcPr>
          <w:p w:rsidR="001A2F16" w:rsidRPr="001A2F16" w:rsidRDefault="001A2F16">
            <w:r w:rsidRPr="001A2F16">
              <w:t>0.53</w:t>
            </w:r>
          </w:p>
          <w:p w:rsidR="001A2F16" w:rsidRPr="001A2F16" w:rsidRDefault="001A2F16">
            <w:r w:rsidRPr="001A2F16">
              <w:t>0.675</w:t>
            </w:r>
          </w:p>
        </w:tc>
        <w:tc>
          <w:tcPr>
            <w:tcW w:w="2236" w:type="dxa"/>
            <w:tcBorders>
              <w:top w:val="single" w:sz="6" w:space="0" w:color="008000"/>
            </w:tcBorders>
            <w:shd w:val="clear" w:color="auto" w:fill="auto"/>
          </w:tcPr>
          <w:p w:rsidR="001A2F16" w:rsidRPr="001A2F16" w:rsidRDefault="001A2F16">
            <w:r w:rsidRPr="001A2F16">
              <w:t>0.39</w:t>
            </w:r>
          </w:p>
          <w:p w:rsidR="001A2F16" w:rsidRDefault="001A2F16">
            <w:r w:rsidRPr="001A2F16">
              <w:t>0.535</w:t>
            </w:r>
          </w:p>
          <w:p w:rsidR="001A2F16" w:rsidRPr="001A2F16" w:rsidRDefault="001A2F16"/>
        </w:tc>
      </w:tr>
      <w:tr w:rsidR="001A2F16" w:rsidRPr="001A2F16">
        <w:tc>
          <w:tcPr>
            <w:tcW w:w="1277" w:type="dxa"/>
            <w:shd w:val="clear" w:color="auto" w:fill="auto"/>
          </w:tcPr>
          <w:p w:rsidR="001A2F16" w:rsidRPr="001A2F16" w:rsidRDefault="001A2F16">
            <w:r w:rsidRPr="001A2F16">
              <w:t>Ca</w:t>
            </w:r>
          </w:p>
        </w:tc>
        <w:tc>
          <w:tcPr>
            <w:tcW w:w="1184" w:type="dxa"/>
            <w:shd w:val="clear" w:color="auto" w:fill="auto"/>
          </w:tcPr>
          <w:p w:rsidR="001A2F16" w:rsidRPr="001A2F16" w:rsidRDefault="001A2F16">
            <w:r w:rsidRPr="001A2F16">
              <w:t>2+</w:t>
            </w:r>
          </w:p>
        </w:tc>
        <w:tc>
          <w:tcPr>
            <w:tcW w:w="1941" w:type="dxa"/>
            <w:shd w:val="clear" w:color="auto" w:fill="auto"/>
          </w:tcPr>
          <w:p w:rsidR="001A2F16" w:rsidRPr="001A2F16" w:rsidRDefault="001A2F16">
            <w:r w:rsidRPr="001A2F16">
              <w:t>6</w:t>
            </w:r>
          </w:p>
          <w:p w:rsidR="001A2F16" w:rsidRPr="001A2F16" w:rsidRDefault="001A2F16">
            <w:r w:rsidRPr="001A2F16">
              <w:t>8</w:t>
            </w:r>
          </w:p>
        </w:tc>
        <w:tc>
          <w:tcPr>
            <w:tcW w:w="2218" w:type="dxa"/>
            <w:shd w:val="clear" w:color="auto" w:fill="auto"/>
          </w:tcPr>
          <w:p w:rsidR="001A2F16" w:rsidRPr="001A2F16" w:rsidRDefault="001A2F16">
            <w:r w:rsidRPr="001A2F16">
              <w:t>1.14</w:t>
            </w:r>
          </w:p>
          <w:p w:rsidR="001A2F16" w:rsidRPr="001A2F16" w:rsidRDefault="001A2F16">
            <w:r w:rsidRPr="001A2F16">
              <w:t>1.26</w:t>
            </w:r>
          </w:p>
        </w:tc>
        <w:tc>
          <w:tcPr>
            <w:tcW w:w="2236" w:type="dxa"/>
            <w:shd w:val="clear" w:color="auto" w:fill="auto"/>
          </w:tcPr>
          <w:p w:rsidR="001A2F16" w:rsidRPr="001A2F16" w:rsidRDefault="001A2F16">
            <w:r w:rsidRPr="001A2F16">
              <w:t>1.00</w:t>
            </w:r>
          </w:p>
          <w:p w:rsidR="001A2F16" w:rsidRDefault="001A2F16">
            <w:r w:rsidRPr="001A2F16">
              <w:t>1.12</w:t>
            </w:r>
          </w:p>
          <w:p w:rsidR="001A2F16" w:rsidRPr="001A2F16" w:rsidRDefault="001A2F16"/>
        </w:tc>
      </w:tr>
      <w:tr w:rsidR="001A2F16" w:rsidRPr="001A2F16">
        <w:tc>
          <w:tcPr>
            <w:tcW w:w="1277" w:type="dxa"/>
            <w:shd w:val="clear" w:color="auto" w:fill="auto"/>
          </w:tcPr>
          <w:p w:rsidR="001A2F16" w:rsidRPr="001A2F16" w:rsidRDefault="001A2F16">
            <w:r w:rsidRPr="001A2F16">
              <w:t>Fe</w:t>
            </w:r>
          </w:p>
        </w:tc>
        <w:tc>
          <w:tcPr>
            <w:tcW w:w="1184" w:type="dxa"/>
            <w:shd w:val="clear" w:color="auto" w:fill="auto"/>
          </w:tcPr>
          <w:p w:rsidR="001A2F16" w:rsidRPr="001A2F16" w:rsidRDefault="001A2F16">
            <w:r w:rsidRPr="001A2F16">
              <w:t>2+</w:t>
            </w:r>
          </w:p>
        </w:tc>
        <w:tc>
          <w:tcPr>
            <w:tcW w:w="1941" w:type="dxa"/>
            <w:shd w:val="clear" w:color="auto" w:fill="auto"/>
          </w:tcPr>
          <w:p w:rsidR="001A2F16" w:rsidRPr="001A2F16" w:rsidRDefault="001A2F16">
            <w:r w:rsidRPr="001A2F16">
              <w:t>4</w:t>
            </w:r>
          </w:p>
          <w:p w:rsidR="001A2F16" w:rsidRPr="001A2F16" w:rsidRDefault="001A2F16">
            <w:r w:rsidRPr="001A2F16">
              <w:t>6</w:t>
            </w:r>
          </w:p>
        </w:tc>
        <w:tc>
          <w:tcPr>
            <w:tcW w:w="2218" w:type="dxa"/>
            <w:shd w:val="clear" w:color="auto" w:fill="auto"/>
          </w:tcPr>
          <w:p w:rsidR="001A2F16" w:rsidRPr="001A2F16" w:rsidRDefault="001A2F16">
            <w:r w:rsidRPr="001A2F16">
              <w:t xml:space="preserve">0.77 </w:t>
            </w:r>
            <w:proofErr w:type="spellStart"/>
            <w:r w:rsidRPr="001A2F16">
              <w:t>hs</w:t>
            </w:r>
            <w:proofErr w:type="spellEnd"/>
          </w:p>
          <w:p w:rsidR="001A2F16" w:rsidRPr="001A2F16" w:rsidRDefault="001A2F16">
            <w:r w:rsidRPr="001A2F16">
              <w:t xml:space="preserve">0.75 </w:t>
            </w:r>
            <w:proofErr w:type="spellStart"/>
            <w:r w:rsidRPr="001A2F16">
              <w:t>ls</w:t>
            </w:r>
            <w:proofErr w:type="spellEnd"/>
            <w:r w:rsidRPr="001A2F16">
              <w:t xml:space="preserve"> 0.92 </w:t>
            </w:r>
            <w:proofErr w:type="spellStart"/>
            <w:r w:rsidRPr="001A2F16">
              <w:t>hs</w:t>
            </w:r>
            <w:proofErr w:type="spellEnd"/>
          </w:p>
        </w:tc>
        <w:tc>
          <w:tcPr>
            <w:tcW w:w="2236" w:type="dxa"/>
            <w:shd w:val="clear" w:color="auto" w:fill="auto"/>
          </w:tcPr>
          <w:p w:rsidR="001A2F16" w:rsidRPr="001A2F16" w:rsidRDefault="001A2F16">
            <w:r w:rsidRPr="001A2F16">
              <w:t xml:space="preserve">0.63 </w:t>
            </w:r>
            <w:proofErr w:type="spellStart"/>
            <w:r w:rsidRPr="001A2F16">
              <w:t>hs</w:t>
            </w:r>
            <w:proofErr w:type="spellEnd"/>
          </w:p>
          <w:p w:rsidR="001A2F16" w:rsidRDefault="001A2F16">
            <w:r w:rsidRPr="001A2F16">
              <w:t xml:space="preserve">0.61 </w:t>
            </w:r>
            <w:proofErr w:type="spellStart"/>
            <w:r w:rsidRPr="001A2F16">
              <w:t>ls</w:t>
            </w:r>
            <w:proofErr w:type="spellEnd"/>
            <w:r w:rsidRPr="001A2F16">
              <w:t xml:space="preserve">, 0.78 </w:t>
            </w:r>
            <w:proofErr w:type="spellStart"/>
            <w:r w:rsidRPr="001A2F16">
              <w:t>hs</w:t>
            </w:r>
            <w:proofErr w:type="spellEnd"/>
          </w:p>
          <w:p w:rsidR="001A2F16" w:rsidRPr="001A2F16" w:rsidRDefault="001A2F16"/>
        </w:tc>
      </w:tr>
      <w:tr w:rsidR="001A2F16" w:rsidRPr="001A2F16">
        <w:tc>
          <w:tcPr>
            <w:tcW w:w="1277" w:type="dxa"/>
            <w:shd w:val="clear" w:color="auto" w:fill="auto"/>
          </w:tcPr>
          <w:p w:rsidR="001A2F16" w:rsidRPr="001A2F16" w:rsidRDefault="001A2F16">
            <w:r w:rsidRPr="001A2F16">
              <w:t>Fe</w:t>
            </w:r>
          </w:p>
        </w:tc>
        <w:tc>
          <w:tcPr>
            <w:tcW w:w="1184" w:type="dxa"/>
            <w:shd w:val="clear" w:color="auto" w:fill="auto"/>
          </w:tcPr>
          <w:p w:rsidR="001A2F16" w:rsidRPr="001A2F16" w:rsidRDefault="001A2F16">
            <w:r w:rsidRPr="001A2F16">
              <w:t>3+</w:t>
            </w:r>
          </w:p>
        </w:tc>
        <w:tc>
          <w:tcPr>
            <w:tcW w:w="1941" w:type="dxa"/>
            <w:shd w:val="clear" w:color="auto" w:fill="auto"/>
          </w:tcPr>
          <w:p w:rsidR="001A2F16" w:rsidRPr="001A2F16" w:rsidRDefault="001A2F16">
            <w:r w:rsidRPr="001A2F16">
              <w:t>4</w:t>
            </w:r>
          </w:p>
          <w:p w:rsidR="001A2F16" w:rsidRPr="001A2F16" w:rsidRDefault="001A2F16">
            <w:r w:rsidRPr="001A2F16">
              <w:t>6</w:t>
            </w:r>
          </w:p>
        </w:tc>
        <w:tc>
          <w:tcPr>
            <w:tcW w:w="2218" w:type="dxa"/>
            <w:shd w:val="clear" w:color="auto" w:fill="auto"/>
          </w:tcPr>
          <w:p w:rsidR="001A2F16" w:rsidRPr="001A2F16" w:rsidRDefault="001A2F16">
            <w:r w:rsidRPr="001A2F16">
              <w:t xml:space="preserve">0.63 </w:t>
            </w:r>
            <w:proofErr w:type="spellStart"/>
            <w:r w:rsidRPr="001A2F16">
              <w:t>hs</w:t>
            </w:r>
            <w:proofErr w:type="spellEnd"/>
          </w:p>
          <w:p w:rsidR="001A2F16" w:rsidRPr="001A2F16" w:rsidRDefault="001A2F16">
            <w:r w:rsidRPr="001A2F16">
              <w:t xml:space="preserve">0.69 </w:t>
            </w:r>
            <w:proofErr w:type="spellStart"/>
            <w:r w:rsidRPr="001A2F16">
              <w:t>ls</w:t>
            </w:r>
            <w:proofErr w:type="spellEnd"/>
            <w:r w:rsidRPr="001A2F16">
              <w:t xml:space="preserve">, 0.785 </w:t>
            </w:r>
            <w:proofErr w:type="spellStart"/>
            <w:r w:rsidRPr="001A2F16">
              <w:t>hs</w:t>
            </w:r>
            <w:proofErr w:type="spellEnd"/>
          </w:p>
        </w:tc>
        <w:tc>
          <w:tcPr>
            <w:tcW w:w="2236" w:type="dxa"/>
            <w:shd w:val="clear" w:color="auto" w:fill="auto"/>
          </w:tcPr>
          <w:p w:rsidR="001A2F16" w:rsidRPr="001A2F16" w:rsidRDefault="001A2F16">
            <w:r w:rsidRPr="001A2F16">
              <w:t>0.49 h</w:t>
            </w:r>
          </w:p>
          <w:p w:rsidR="001A2F16" w:rsidRDefault="001A2F16">
            <w:r w:rsidRPr="001A2F16">
              <w:t xml:space="preserve">0.55 </w:t>
            </w:r>
            <w:proofErr w:type="spellStart"/>
            <w:r w:rsidRPr="001A2F16">
              <w:t>ls</w:t>
            </w:r>
            <w:proofErr w:type="spellEnd"/>
            <w:r w:rsidRPr="001A2F16">
              <w:t xml:space="preserve">, 0.645 </w:t>
            </w:r>
            <w:proofErr w:type="spellStart"/>
            <w:r w:rsidRPr="001A2F16">
              <w:t>hs</w:t>
            </w:r>
            <w:proofErr w:type="spellEnd"/>
          </w:p>
          <w:p w:rsidR="001A2F16" w:rsidRPr="001A2F16" w:rsidRDefault="001A2F16"/>
        </w:tc>
      </w:tr>
      <w:tr w:rsidR="001A2F16" w:rsidRPr="001A2F16">
        <w:tc>
          <w:tcPr>
            <w:tcW w:w="1277" w:type="dxa"/>
            <w:shd w:val="clear" w:color="auto" w:fill="auto"/>
          </w:tcPr>
          <w:p w:rsidR="001A2F16" w:rsidRPr="001A2F16" w:rsidRDefault="001A2F16">
            <w:r w:rsidRPr="001A2F16">
              <w:t>Ti</w:t>
            </w:r>
          </w:p>
        </w:tc>
        <w:tc>
          <w:tcPr>
            <w:tcW w:w="1184" w:type="dxa"/>
            <w:shd w:val="clear" w:color="auto" w:fill="auto"/>
          </w:tcPr>
          <w:p w:rsidR="001A2F16" w:rsidRPr="001A2F16" w:rsidRDefault="001A2F16">
            <w:r w:rsidRPr="001A2F16">
              <w:t>2+</w:t>
            </w:r>
          </w:p>
        </w:tc>
        <w:tc>
          <w:tcPr>
            <w:tcW w:w="1941" w:type="dxa"/>
            <w:shd w:val="clear" w:color="auto" w:fill="auto"/>
          </w:tcPr>
          <w:p w:rsidR="001A2F16" w:rsidRPr="001A2F16" w:rsidRDefault="001A2F16">
            <w:r w:rsidRPr="001A2F16">
              <w:t>6</w:t>
            </w:r>
          </w:p>
        </w:tc>
        <w:tc>
          <w:tcPr>
            <w:tcW w:w="2218" w:type="dxa"/>
            <w:shd w:val="clear" w:color="auto" w:fill="auto"/>
          </w:tcPr>
          <w:p w:rsidR="001A2F16" w:rsidRPr="001A2F16" w:rsidRDefault="001A2F16">
            <w:r w:rsidRPr="001A2F16">
              <w:t>1.00</w:t>
            </w:r>
          </w:p>
        </w:tc>
        <w:tc>
          <w:tcPr>
            <w:tcW w:w="2236" w:type="dxa"/>
            <w:shd w:val="clear" w:color="auto" w:fill="auto"/>
          </w:tcPr>
          <w:p w:rsidR="001A2F16" w:rsidRDefault="001A2F16">
            <w:r w:rsidRPr="001A2F16">
              <w:t>0.86</w:t>
            </w:r>
          </w:p>
          <w:p w:rsidR="001A2F16" w:rsidRPr="001A2F16" w:rsidRDefault="001A2F16"/>
        </w:tc>
      </w:tr>
      <w:tr w:rsidR="001A2F16" w:rsidRPr="001A2F16">
        <w:tc>
          <w:tcPr>
            <w:tcW w:w="1277" w:type="dxa"/>
            <w:shd w:val="clear" w:color="auto" w:fill="auto"/>
          </w:tcPr>
          <w:p w:rsidR="001A2F16" w:rsidRPr="001A2F16" w:rsidRDefault="001A2F16">
            <w:r>
              <w:t>Ti</w:t>
            </w:r>
          </w:p>
        </w:tc>
        <w:tc>
          <w:tcPr>
            <w:tcW w:w="1184" w:type="dxa"/>
            <w:shd w:val="clear" w:color="auto" w:fill="auto"/>
          </w:tcPr>
          <w:p w:rsidR="001A2F16" w:rsidRPr="001A2F16" w:rsidRDefault="001A2F16">
            <w:r w:rsidRPr="001A2F16">
              <w:t>3+</w:t>
            </w:r>
          </w:p>
        </w:tc>
        <w:tc>
          <w:tcPr>
            <w:tcW w:w="1941" w:type="dxa"/>
            <w:shd w:val="clear" w:color="auto" w:fill="auto"/>
          </w:tcPr>
          <w:p w:rsidR="001A2F16" w:rsidRPr="001A2F16" w:rsidRDefault="001A2F16">
            <w:r w:rsidRPr="001A2F16">
              <w:t>6</w:t>
            </w:r>
          </w:p>
        </w:tc>
        <w:tc>
          <w:tcPr>
            <w:tcW w:w="2218" w:type="dxa"/>
            <w:shd w:val="clear" w:color="auto" w:fill="auto"/>
          </w:tcPr>
          <w:p w:rsidR="001A2F16" w:rsidRPr="001A2F16" w:rsidRDefault="001A2F16">
            <w:r w:rsidRPr="001A2F16">
              <w:t>0.81</w:t>
            </w:r>
          </w:p>
        </w:tc>
        <w:tc>
          <w:tcPr>
            <w:tcW w:w="2236" w:type="dxa"/>
            <w:shd w:val="clear" w:color="auto" w:fill="auto"/>
          </w:tcPr>
          <w:p w:rsidR="001A2F16" w:rsidRDefault="001A2F16">
            <w:r w:rsidRPr="001A2F16">
              <w:t>0.67</w:t>
            </w:r>
          </w:p>
          <w:p w:rsidR="001A2F16" w:rsidRPr="001A2F16" w:rsidRDefault="001A2F16"/>
        </w:tc>
      </w:tr>
      <w:tr w:rsidR="001A2F16" w:rsidRPr="001A2F16">
        <w:tc>
          <w:tcPr>
            <w:tcW w:w="1277" w:type="dxa"/>
            <w:shd w:val="clear" w:color="auto" w:fill="auto"/>
          </w:tcPr>
          <w:p w:rsidR="001A2F16" w:rsidRPr="001A2F16" w:rsidRDefault="001A2F16" w:rsidP="001A2F16">
            <w:pPr>
              <w:spacing w:before="2" w:after="2"/>
            </w:pPr>
            <w:r>
              <w:t>Ti</w:t>
            </w:r>
          </w:p>
        </w:tc>
        <w:tc>
          <w:tcPr>
            <w:tcW w:w="1184" w:type="dxa"/>
            <w:shd w:val="clear" w:color="auto" w:fill="auto"/>
          </w:tcPr>
          <w:p w:rsidR="001A2F16" w:rsidRPr="001A2F16" w:rsidRDefault="001A2F16" w:rsidP="001A2F16">
            <w:pPr>
              <w:spacing w:before="2" w:after="2"/>
            </w:pPr>
            <w:r w:rsidRPr="001A2F16">
              <w:t>4+</w:t>
            </w:r>
          </w:p>
        </w:tc>
        <w:tc>
          <w:tcPr>
            <w:tcW w:w="1941" w:type="dxa"/>
            <w:shd w:val="clear" w:color="auto" w:fill="auto"/>
          </w:tcPr>
          <w:p w:rsidR="001A2F16" w:rsidRPr="001A2F16" w:rsidRDefault="001A2F16" w:rsidP="001A2F16">
            <w:pPr>
              <w:spacing w:before="2" w:after="2"/>
            </w:pPr>
            <w:r w:rsidRPr="001A2F16">
              <w:t>4</w:t>
            </w:r>
          </w:p>
          <w:p w:rsidR="001A2F16" w:rsidRPr="001A2F16" w:rsidRDefault="001A2F16" w:rsidP="001A2F16">
            <w:pPr>
              <w:spacing w:before="2" w:after="2"/>
            </w:pPr>
            <w:r w:rsidRPr="001A2F16">
              <w:t>6</w:t>
            </w:r>
          </w:p>
          <w:p w:rsidR="001A2F16" w:rsidRPr="001A2F16" w:rsidRDefault="001A2F16" w:rsidP="001A2F16">
            <w:pPr>
              <w:spacing w:before="2" w:after="2"/>
            </w:pPr>
            <w:r w:rsidRPr="001A2F16">
              <w:t>8</w:t>
            </w:r>
          </w:p>
        </w:tc>
        <w:tc>
          <w:tcPr>
            <w:tcW w:w="2218" w:type="dxa"/>
            <w:shd w:val="clear" w:color="auto" w:fill="auto"/>
          </w:tcPr>
          <w:p w:rsidR="001A2F16" w:rsidRPr="001A2F16" w:rsidRDefault="001A2F16" w:rsidP="001A2F16">
            <w:pPr>
              <w:spacing w:before="2" w:after="2"/>
            </w:pPr>
            <w:r w:rsidRPr="001A2F16">
              <w:t>0.56</w:t>
            </w:r>
          </w:p>
          <w:p w:rsidR="001A2F16" w:rsidRPr="001A2F16" w:rsidRDefault="001A2F16" w:rsidP="001A2F16">
            <w:pPr>
              <w:spacing w:before="2" w:after="2"/>
            </w:pPr>
            <w:r w:rsidRPr="001A2F16">
              <w:t>0.745</w:t>
            </w:r>
          </w:p>
          <w:p w:rsidR="001A2F16" w:rsidRPr="001A2F16" w:rsidRDefault="001A2F16" w:rsidP="001A2F16">
            <w:pPr>
              <w:spacing w:before="2" w:after="2"/>
            </w:pPr>
            <w:r w:rsidRPr="001A2F16">
              <w:t>0.88</w:t>
            </w:r>
          </w:p>
        </w:tc>
        <w:tc>
          <w:tcPr>
            <w:tcW w:w="2236" w:type="dxa"/>
            <w:shd w:val="clear" w:color="auto" w:fill="auto"/>
          </w:tcPr>
          <w:p w:rsidR="001A2F16" w:rsidRPr="001A2F16" w:rsidRDefault="001A2F16" w:rsidP="001A2F16">
            <w:pPr>
              <w:spacing w:before="2" w:after="2"/>
            </w:pPr>
            <w:r w:rsidRPr="001A2F16">
              <w:t>0.42</w:t>
            </w:r>
          </w:p>
          <w:p w:rsidR="001A2F16" w:rsidRPr="001A2F16" w:rsidRDefault="001A2F16" w:rsidP="001A2F16">
            <w:pPr>
              <w:spacing w:before="2" w:after="2"/>
            </w:pPr>
            <w:r w:rsidRPr="001A2F16">
              <w:t>0.605</w:t>
            </w:r>
          </w:p>
          <w:p w:rsidR="001A2F16" w:rsidRDefault="001A2F16" w:rsidP="001A2F16">
            <w:pPr>
              <w:spacing w:before="2" w:after="2"/>
            </w:pPr>
            <w:r w:rsidRPr="001A2F16">
              <w:t>0.74</w:t>
            </w:r>
          </w:p>
          <w:p w:rsidR="001A2F16" w:rsidRPr="001A2F16" w:rsidRDefault="001A2F16" w:rsidP="001A2F16">
            <w:pPr>
              <w:spacing w:before="2" w:after="2"/>
            </w:pPr>
          </w:p>
        </w:tc>
      </w:tr>
      <w:tr w:rsidR="001A2F16" w:rsidRPr="001A2F16">
        <w:tc>
          <w:tcPr>
            <w:tcW w:w="1277" w:type="dxa"/>
            <w:shd w:val="clear" w:color="auto" w:fill="auto"/>
          </w:tcPr>
          <w:p w:rsidR="001A2F16" w:rsidRPr="001A2F16" w:rsidRDefault="001A2F16">
            <w:r w:rsidRPr="001A2F16">
              <w:t>V</w:t>
            </w:r>
          </w:p>
        </w:tc>
        <w:tc>
          <w:tcPr>
            <w:tcW w:w="1184" w:type="dxa"/>
            <w:shd w:val="clear" w:color="auto" w:fill="auto"/>
          </w:tcPr>
          <w:p w:rsidR="001A2F16" w:rsidRPr="001A2F16" w:rsidRDefault="001A2F16">
            <w:r w:rsidRPr="001A2F16">
              <w:t>5+</w:t>
            </w:r>
          </w:p>
        </w:tc>
        <w:tc>
          <w:tcPr>
            <w:tcW w:w="1941" w:type="dxa"/>
            <w:shd w:val="clear" w:color="auto" w:fill="auto"/>
          </w:tcPr>
          <w:p w:rsidR="001A2F16" w:rsidRPr="001A2F16" w:rsidRDefault="001A2F16">
            <w:r w:rsidRPr="001A2F16">
              <w:t>6</w:t>
            </w:r>
          </w:p>
        </w:tc>
        <w:tc>
          <w:tcPr>
            <w:tcW w:w="2218" w:type="dxa"/>
            <w:shd w:val="clear" w:color="auto" w:fill="auto"/>
          </w:tcPr>
          <w:p w:rsidR="001A2F16" w:rsidRPr="001A2F16" w:rsidRDefault="001A2F16"/>
        </w:tc>
        <w:tc>
          <w:tcPr>
            <w:tcW w:w="2236" w:type="dxa"/>
            <w:shd w:val="clear" w:color="auto" w:fill="auto"/>
          </w:tcPr>
          <w:p w:rsidR="001A2F16" w:rsidRDefault="001A2F16">
            <w:r w:rsidRPr="001A2F16">
              <w:t>0.54</w:t>
            </w:r>
          </w:p>
          <w:p w:rsidR="001A2F16" w:rsidRPr="001A2F16" w:rsidRDefault="001A2F16"/>
        </w:tc>
      </w:tr>
    </w:tbl>
    <w:p w:rsidR="001A2F16" w:rsidRDefault="001A2F16" w:rsidP="001A2F16"/>
    <w:p w:rsidR="001A2F16" w:rsidRPr="00732E43" w:rsidRDefault="001A2F16" w:rsidP="001A2F16">
      <w:pPr>
        <w:jc w:val="both"/>
      </w:pPr>
      <w:r w:rsidRPr="00732E43">
        <w:t>*</w:t>
      </w:r>
      <w:proofErr w:type="spellStart"/>
      <w:proofErr w:type="gramStart"/>
      <w:r w:rsidRPr="00732E43">
        <w:t>hs</w:t>
      </w:r>
      <w:proofErr w:type="spellEnd"/>
      <w:proofErr w:type="gramEnd"/>
      <w:r w:rsidRPr="00732E43">
        <w:t xml:space="preserve"> – high spin, </w:t>
      </w:r>
      <w:proofErr w:type="spellStart"/>
      <w:r w:rsidRPr="00732E43">
        <w:t>ls</w:t>
      </w:r>
      <w:proofErr w:type="spellEnd"/>
      <w:r w:rsidRPr="00732E43">
        <w:t xml:space="preserve"> – low spin.</w:t>
      </w:r>
    </w:p>
    <w:p w:rsidR="001A2F16" w:rsidRPr="001A2F16" w:rsidRDefault="001A2F16" w:rsidP="001A2F16"/>
    <w:p w:rsidR="00471DC0" w:rsidRDefault="00471DC0" w:rsidP="001A2F16">
      <w:pPr>
        <w:pStyle w:val="Heading3"/>
        <w:sectPr w:rsidR="00471DC0">
          <w:pgSz w:w="12240" w:h="15840" w:code="1"/>
          <w:pgMar w:top="1440" w:right="1800" w:bottom="1872" w:left="1800" w:footer="1440" w:gutter="0"/>
          <w:noEndnote/>
          <w:docGrid w:linePitch="360"/>
        </w:sectPr>
      </w:pPr>
    </w:p>
    <w:p w:rsidR="00FB3AAB" w:rsidRDefault="00FB3AAB" w:rsidP="00FB3AAB">
      <w:pPr>
        <w:pStyle w:val="Heading3"/>
        <w:numPr>
          <w:ilvl w:val="0"/>
          <w:numId w:val="0"/>
        </w:numPr>
        <w:ind w:left="720"/>
        <w:sectPr w:rsidR="00FB3AAB">
          <w:type w:val="continuous"/>
          <w:pgSz w:w="12240" w:h="15840" w:code="1"/>
          <w:pgMar w:top="1440" w:right="1800" w:bottom="1872" w:left="1800" w:footer="1440" w:gutter="0"/>
          <w:pgNumType w:start="1"/>
          <w:noEndnote/>
          <w:docGrid w:linePitch="360"/>
        </w:sectPr>
      </w:pPr>
    </w:p>
    <w:p w:rsidR="00262D11" w:rsidRDefault="00262D11" w:rsidP="00FB3AAB">
      <w:pPr>
        <w:pStyle w:val="Heading3"/>
        <w:numPr>
          <w:ilvl w:val="0"/>
          <w:numId w:val="0"/>
        </w:numPr>
        <w:ind w:left="720"/>
      </w:pPr>
    </w:p>
    <w:p w:rsidR="00FB3AAB" w:rsidRDefault="00011A24" w:rsidP="00262D11">
      <w:pPr>
        <w:pStyle w:val="Heading1"/>
      </w:pPr>
      <w:bookmarkStart w:id="40" w:name="_Toc289175825"/>
      <w:bookmarkStart w:id="41" w:name="_Toc223415221"/>
      <w:r>
        <w:t>CHAPTER II</w:t>
      </w:r>
      <w:r w:rsidR="00262D11">
        <w:br/>
      </w:r>
      <w:r w:rsidR="001D2D5B">
        <w:t>E</w:t>
      </w:r>
      <w:r w:rsidR="00471DC0">
        <w:t>xperimental</w:t>
      </w:r>
      <w:bookmarkEnd w:id="40"/>
      <w:bookmarkEnd w:id="41"/>
    </w:p>
    <w:p w:rsidR="00DE038B" w:rsidRDefault="00DE038B" w:rsidP="00DE038B">
      <w:pPr>
        <w:rPr>
          <w:b/>
          <w:bCs/>
          <w:caps/>
          <w:sz w:val="28"/>
        </w:rPr>
        <w:sectPr w:rsidR="00DE038B">
          <w:pgSz w:w="12240" w:h="15840" w:code="1"/>
          <w:pgMar w:top="1440" w:right="1800" w:bottom="1872" w:left="1800" w:footer="1440" w:gutter="0"/>
          <w:pgNumType w:start="21"/>
          <w:noEndnote/>
          <w:docGrid w:linePitch="360"/>
        </w:sectPr>
      </w:pPr>
    </w:p>
    <w:p w:rsidR="00C86739" w:rsidRDefault="00C86739" w:rsidP="00C86739">
      <w:pPr>
        <w:pStyle w:val="Heading1"/>
      </w:pPr>
      <w:bookmarkStart w:id="42" w:name="_Toc222929186"/>
      <w:bookmarkStart w:id="43" w:name="_Toc223415222"/>
      <w:r>
        <w:t xml:space="preserve">CHAPTER </w:t>
      </w:r>
      <w:bookmarkEnd w:id="42"/>
      <w:r w:rsidR="00011A24">
        <w:t>III</w:t>
      </w:r>
      <w:r>
        <w:br/>
      </w:r>
      <w:bookmarkStart w:id="44" w:name="_Toc222929187"/>
      <w:r w:rsidRPr="00E9532F">
        <w:t xml:space="preserve">Mayenite </w:t>
      </w:r>
      <w:r>
        <w:t>Synthesized Using the Citrate Sol-Gel Method</w:t>
      </w:r>
      <w:bookmarkEnd w:id="44"/>
      <w:bookmarkEnd w:id="43"/>
    </w:p>
    <w:p w:rsidR="00C86739" w:rsidRDefault="00C86739" w:rsidP="00C86739"/>
    <w:p w:rsidR="00262D11" w:rsidRPr="00DE038B" w:rsidRDefault="00262D11" w:rsidP="00DE038B">
      <w:pPr>
        <w:rPr>
          <w:b/>
          <w:bCs/>
          <w:caps/>
          <w:sz w:val="28"/>
        </w:rPr>
      </w:pPr>
    </w:p>
    <w:p w:rsidR="00262D11" w:rsidRDefault="00262D11" w:rsidP="00262D11"/>
    <w:p w:rsidR="00C86739" w:rsidRDefault="00C86739"/>
    <w:p w:rsidR="00262D11" w:rsidRDefault="00262D11" w:rsidP="00262D11"/>
    <w:p w:rsidR="00C86739" w:rsidRDefault="00C86739">
      <w:pPr>
        <w:rPr>
          <w:b/>
          <w:bCs/>
          <w:iCs/>
          <w:sz w:val="28"/>
          <w:szCs w:val="28"/>
        </w:rPr>
      </w:pPr>
      <w:bookmarkStart w:id="45" w:name="_Toc222929188"/>
      <w:r>
        <w:br w:type="page"/>
      </w:r>
    </w:p>
    <w:p w:rsidR="00C86739" w:rsidRDefault="00C86739" w:rsidP="00C86739">
      <w:pPr>
        <w:pStyle w:val="Heading2"/>
        <w:numPr>
          <w:ilvl w:val="0"/>
          <w:numId w:val="0"/>
        </w:numPr>
        <w:ind w:left="756"/>
      </w:pPr>
      <w:bookmarkStart w:id="46" w:name="_Toc223415223"/>
      <w:r w:rsidRPr="007275A6">
        <w:t>Disclosure</w:t>
      </w:r>
      <w:bookmarkEnd w:id="45"/>
      <w:bookmarkEnd w:id="46"/>
    </w:p>
    <w:p w:rsidR="00C86739" w:rsidRPr="003729E3" w:rsidRDefault="00C86739" w:rsidP="00C86739">
      <w:pPr>
        <w:spacing w:line="360" w:lineRule="auto"/>
        <w:jc w:val="both"/>
        <w:rPr>
          <w:b/>
          <w:bCs/>
          <w:iCs/>
          <w:sz w:val="28"/>
          <w:szCs w:val="28"/>
        </w:rPr>
      </w:pPr>
      <w:r w:rsidRPr="007275A6">
        <w:t xml:space="preserve">This chapter is based on the manuscript submitted to the Journal of the Materials Research Bulletin. The full list of authors includes Sabina Ude, </w:t>
      </w:r>
      <w:r>
        <w:rPr>
          <w:szCs w:val="22"/>
        </w:rPr>
        <w:t xml:space="preserve">Claudia J </w:t>
      </w:r>
      <w:proofErr w:type="spellStart"/>
      <w:r>
        <w:rPr>
          <w:szCs w:val="22"/>
        </w:rPr>
        <w:t>Rawn</w:t>
      </w:r>
      <w:proofErr w:type="spellEnd"/>
      <w:r>
        <w:rPr>
          <w:szCs w:val="22"/>
        </w:rPr>
        <w:t xml:space="preserve">, Roberta A </w:t>
      </w:r>
      <w:proofErr w:type="spellStart"/>
      <w:r>
        <w:rPr>
          <w:szCs w:val="22"/>
        </w:rPr>
        <w:t>Peascoe</w:t>
      </w:r>
      <w:proofErr w:type="spellEnd"/>
      <w:r>
        <w:rPr>
          <w:szCs w:val="22"/>
        </w:rPr>
        <w:t>,</w:t>
      </w:r>
      <w:r w:rsidRPr="007275A6">
        <w:rPr>
          <w:szCs w:val="22"/>
        </w:rPr>
        <w:t xml:space="preserve"> Gregory L </w:t>
      </w:r>
      <w:r>
        <w:rPr>
          <w:szCs w:val="22"/>
        </w:rPr>
        <w:t xml:space="preserve">Jones; Melanie J Kirkham, Edward A </w:t>
      </w:r>
      <w:proofErr w:type="spellStart"/>
      <w:r>
        <w:rPr>
          <w:szCs w:val="22"/>
        </w:rPr>
        <w:t>Payzant</w:t>
      </w:r>
      <w:proofErr w:type="spellEnd"/>
      <w:r w:rsidRPr="007275A6">
        <w:t>. The role of Sabina Ude</w:t>
      </w:r>
      <w:r>
        <w:t xml:space="preserve"> </w:t>
      </w:r>
      <w:r w:rsidRPr="007275A6">
        <w:t>was to perform all experiments, process</w:t>
      </w:r>
      <w:r>
        <w:t xml:space="preserve"> and analyze all data, and prepare the manuscript for submission. The rest of the authors provided intellectual support during the experiments and/or data analysis.</w:t>
      </w:r>
    </w:p>
    <w:p w:rsidR="002417F3" w:rsidRDefault="002417F3" w:rsidP="00262D11"/>
    <w:p w:rsidR="002417F3" w:rsidRDefault="002417F3" w:rsidP="008A1C61">
      <w:pPr>
        <w:pStyle w:val="Heading2"/>
        <w:numPr>
          <w:ilvl w:val="0"/>
          <w:numId w:val="0"/>
        </w:numPr>
      </w:pPr>
      <w:bookmarkStart w:id="47" w:name="_Toc289175826"/>
      <w:bookmarkStart w:id="48" w:name="_Toc222929189"/>
      <w:bookmarkStart w:id="49" w:name="_Toc223415224"/>
      <w:r>
        <w:t>Abstract</w:t>
      </w:r>
      <w:bookmarkStart w:id="50" w:name="_Toc289175831"/>
      <w:bookmarkEnd w:id="47"/>
      <w:bookmarkEnd w:id="48"/>
      <w:bookmarkEnd w:id="49"/>
    </w:p>
    <w:p w:rsidR="002417F3" w:rsidRDefault="002417F3" w:rsidP="002417F3">
      <w:pPr>
        <w:spacing w:line="360" w:lineRule="auto"/>
        <w:jc w:val="both"/>
      </w:pPr>
      <w:r>
        <w:t xml:space="preserve">A citrate sol-gel method has been used to synthesize </w:t>
      </w:r>
      <w:proofErr w:type="spellStart"/>
      <w:r>
        <w:t>mayenite</w:t>
      </w:r>
      <w:proofErr w:type="spellEnd"/>
      <w:r>
        <w:t xml:space="preserve"> (Ca</w:t>
      </w:r>
      <w:r>
        <w:rPr>
          <w:vertAlign w:val="subscript"/>
        </w:rPr>
        <w:t>12</w:t>
      </w:r>
      <w:r>
        <w:t>Al</w:t>
      </w:r>
      <w:r>
        <w:rPr>
          <w:vertAlign w:val="subscript"/>
        </w:rPr>
        <w:t>14</w:t>
      </w:r>
      <w:r>
        <w:t>O</w:t>
      </w:r>
      <w:r>
        <w:rPr>
          <w:vertAlign w:val="subscript"/>
        </w:rPr>
        <w:t>33</w:t>
      </w:r>
      <w:r>
        <w:t>). X-ray powder diffraction data show that samples were single phase when fired at 900</w:t>
      </w:r>
      <w:r>
        <w:sym w:font="Symbol" w:char="F0B0"/>
      </w:r>
      <w:r>
        <w:t>C and above. High temperature x-ray diffraction data collected in-situ, in air, at temperatures of 600</w:t>
      </w:r>
      <w:r>
        <w:sym w:font="Symbol" w:char="F0B0"/>
      </w:r>
      <w:r>
        <w:t>C and below show only amorphous content; however, data collected at higher temperatures indicate the first phase to crystallize is CaCO</w:t>
      </w:r>
      <w:r>
        <w:rPr>
          <w:vertAlign w:val="subscript"/>
        </w:rPr>
        <w:t>3</w:t>
      </w:r>
      <w:r>
        <w:t>. High temperature x-ray diffraction data collected in 4% H</w:t>
      </w:r>
      <w:r>
        <w:rPr>
          <w:vertAlign w:val="subscript"/>
        </w:rPr>
        <w:t>2</w:t>
      </w:r>
      <w:r>
        <w:t>/96% N</w:t>
      </w:r>
      <w:r>
        <w:rPr>
          <w:vertAlign w:val="subscript"/>
        </w:rPr>
        <w:t>2</w:t>
      </w:r>
      <w:r>
        <w:rPr>
          <w:position w:val="254"/>
          <w:sz w:val="14"/>
          <w:szCs w:val="14"/>
        </w:rPr>
        <w:t xml:space="preserve"> </w:t>
      </w:r>
      <w:r>
        <w:t>does not show the presence of CaCO</w:t>
      </w:r>
      <w:r>
        <w:rPr>
          <w:vertAlign w:val="subscript"/>
        </w:rPr>
        <w:t>3</w:t>
      </w:r>
      <w:r>
        <w:t>, and Ca</w:t>
      </w:r>
      <w:r>
        <w:rPr>
          <w:vertAlign w:val="subscript"/>
        </w:rPr>
        <w:t>12</w:t>
      </w:r>
      <w:r>
        <w:t>Al</w:t>
      </w:r>
      <w:r>
        <w:rPr>
          <w:vertAlign w:val="subscript"/>
        </w:rPr>
        <w:t>14</w:t>
      </w:r>
      <w:r>
        <w:t>O</w:t>
      </w:r>
      <w:r>
        <w:rPr>
          <w:vertAlign w:val="subscript"/>
        </w:rPr>
        <w:t>33</w:t>
      </w:r>
      <w:r>
        <w:rPr>
          <w:position w:val="254"/>
          <w:sz w:val="14"/>
          <w:szCs w:val="14"/>
        </w:rPr>
        <w:t xml:space="preserve"> </w:t>
      </w:r>
      <w:r>
        <w:t>starts to form around 850</w:t>
      </w:r>
      <w:r>
        <w:sym w:font="Symbol" w:char="F0B0"/>
      </w:r>
      <w:r>
        <w:t>C. DTA/TGA data collected either in a nitrogen environment or air suggest the complete decomposition of meta</w:t>
      </w:r>
      <w:r w:rsidR="00147486">
        <w:t>-</w:t>
      </w:r>
      <w:r>
        <w:t xml:space="preserve">stable phases and the formation of </w:t>
      </w:r>
      <w:proofErr w:type="spellStart"/>
      <w:r>
        <w:t>mayenite</w:t>
      </w:r>
      <w:proofErr w:type="spellEnd"/>
      <w:r>
        <w:t xml:space="preserve"> at 900</w:t>
      </w:r>
      <w:r>
        <w:rPr>
          <w:rFonts w:ascii="Symbol" w:hAnsi="Symbol"/>
        </w:rPr>
        <w:sym w:font="Symbol" w:char="F0B0"/>
      </w:r>
      <w:r>
        <w:t xml:space="preserve">C although the phase evolution is very different depending on the environment. BET measurements show a slightly higher surface area in the citrate gel synthesized samples compared to a solid-state synthesized sample. SEM analysis was also conducted on the prepared samples. </w:t>
      </w:r>
    </w:p>
    <w:p w:rsidR="002417F3" w:rsidRDefault="002417F3" w:rsidP="00262D11"/>
    <w:p w:rsidR="002417F3" w:rsidRDefault="002417F3" w:rsidP="002417F3">
      <w:pPr>
        <w:spacing w:line="360" w:lineRule="auto"/>
      </w:pPr>
      <w:r>
        <w:rPr>
          <w:rFonts w:ascii="Cambria,Bold" w:hAnsi="Cambria,Bold"/>
        </w:rPr>
        <w:t xml:space="preserve">Keywords: </w:t>
      </w:r>
      <w:r>
        <w:t xml:space="preserve">B. sol-gel chemistry, C. electron microscopy, C. </w:t>
      </w:r>
      <w:proofErr w:type="spellStart"/>
      <w:r>
        <w:t>thermogravimetric</w:t>
      </w:r>
      <w:proofErr w:type="spellEnd"/>
      <w:r>
        <w:t xml:space="preserve"> analysis (TGA), C. X-ray diffraction, D. surface properties. </w:t>
      </w:r>
    </w:p>
    <w:p w:rsidR="002417F3" w:rsidRDefault="002417F3" w:rsidP="002417F3">
      <w:pPr>
        <w:spacing w:line="360" w:lineRule="auto"/>
      </w:pPr>
    </w:p>
    <w:p w:rsidR="002417F3" w:rsidRDefault="002417F3" w:rsidP="008A1C61">
      <w:pPr>
        <w:pStyle w:val="Heading2"/>
        <w:numPr>
          <w:ilvl w:val="0"/>
          <w:numId w:val="0"/>
        </w:numPr>
      </w:pPr>
      <w:bookmarkStart w:id="51" w:name="_Toc222929190"/>
      <w:bookmarkStart w:id="52" w:name="_Toc223415225"/>
      <w:r>
        <w:t>Introduction</w:t>
      </w:r>
      <w:bookmarkEnd w:id="51"/>
      <w:bookmarkEnd w:id="52"/>
    </w:p>
    <w:p w:rsidR="002417F3" w:rsidRPr="002417F3" w:rsidRDefault="002417F3" w:rsidP="002417F3"/>
    <w:p w:rsidR="002417F3" w:rsidRPr="005E54E2" w:rsidRDefault="002417F3" w:rsidP="002417F3"/>
    <w:p w:rsidR="002417F3" w:rsidRPr="002417F3" w:rsidRDefault="002417F3" w:rsidP="002417F3">
      <w:pPr>
        <w:spacing w:line="360" w:lineRule="auto"/>
        <w:jc w:val="both"/>
      </w:pPr>
      <w:r w:rsidRPr="002417F3">
        <w:rPr>
          <w:rFonts w:cs="Times"/>
          <w:color w:val="000000"/>
          <w:szCs w:val="16"/>
        </w:rPr>
        <w:t xml:space="preserve">The mineral </w:t>
      </w:r>
      <w:proofErr w:type="spellStart"/>
      <w:r w:rsidRPr="002417F3">
        <w:rPr>
          <w:rFonts w:cs="Times"/>
          <w:color w:val="000000"/>
          <w:szCs w:val="16"/>
        </w:rPr>
        <w:t>mayenite</w:t>
      </w:r>
      <w:proofErr w:type="spellEnd"/>
      <w:r w:rsidRPr="002417F3">
        <w:rPr>
          <w:rFonts w:cs="Times"/>
          <w:color w:val="000000"/>
          <w:szCs w:val="16"/>
        </w:rPr>
        <w:t xml:space="preserve"> (Ca</w:t>
      </w:r>
      <w:r w:rsidRPr="002417F3">
        <w:rPr>
          <w:rFonts w:cs="Times"/>
          <w:color w:val="000000"/>
          <w:szCs w:val="16"/>
          <w:vertAlign w:val="subscript"/>
        </w:rPr>
        <w:t>12</w:t>
      </w:r>
      <w:r w:rsidRPr="002417F3">
        <w:rPr>
          <w:rFonts w:cs="Times"/>
          <w:color w:val="000000"/>
          <w:szCs w:val="16"/>
        </w:rPr>
        <w:t>Al</w:t>
      </w:r>
      <w:r w:rsidRPr="002417F3">
        <w:rPr>
          <w:rFonts w:cs="Times"/>
          <w:color w:val="000000"/>
          <w:szCs w:val="16"/>
          <w:vertAlign w:val="subscript"/>
        </w:rPr>
        <w:t>14</w:t>
      </w:r>
      <w:r w:rsidRPr="002417F3">
        <w:rPr>
          <w:rFonts w:cs="Times"/>
          <w:color w:val="000000"/>
          <w:szCs w:val="16"/>
        </w:rPr>
        <w:t>O</w:t>
      </w:r>
      <w:r w:rsidRPr="002417F3">
        <w:rPr>
          <w:rFonts w:cs="Times"/>
          <w:color w:val="000000"/>
          <w:szCs w:val="16"/>
          <w:vertAlign w:val="subscript"/>
        </w:rPr>
        <w:t>33</w:t>
      </w:r>
      <w:r w:rsidRPr="002417F3">
        <w:rPr>
          <w:rFonts w:cs="Times"/>
          <w:color w:val="000000"/>
          <w:szCs w:val="16"/>
        </w:rPr>
        <w:t>), historically studied as a common phase present in Portland cement, has recently enjoyed renewed research interest due to the discovery of oxygen mobility</w:t>
      </w:r>
      <w:r w:rsidR="008A1C61">
        <w:rPr>
          <w:rFonts w:cs="Times"/>
          <w:color w:val="000000"/>
          <w:szCs w:val="16"/>
        </w:rPr>
        <w:t xml:space="preserve"> </w:t>
      </w:r>
      <w:r w:rsidR="003D610B" w:rsidRPr="002417F3">
        <w:rPr>
          <w:rFonts w:cs="Times"/>
          <w:color w:val="000000"/>
          <w:szCs w:val="16"/>
        </w:rPr>
        <w:fldChar w:fldCharType="begin">
          <w:fldData xml:space="preserve">PEVuZE5vdGU+PENpdGU+PEF1dGhvcj5GdWppdGE8L0F1dGhvcj48WWVhcj4yMDAzPC9ZZWFyPjxS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</w:fldData>
        </w:fldChar>
      </w:r>
      <w:r w:rsidRPr="002417F3">
        <w:rPr>
          <w:rFonts w:cs="Times"/>
          <w:color w:val="000000"/>
          <w:szCs w:val="16"/>
        </w:rPr>
        <w:instrText xml:space="preserve"> ADDIN EN.CITE </w:instrText>
      </w:r>
      <w:r w:rsidR="003D610B" w:rsidRPr="002417F3">
        <w:rPr>
          <w:rFonts w:cs="Times"/>
          <w:color w:val="000000"/>
          <w:szCs w:val="16"/>
        </w:rPr>
        <w:fldChar w:fldCharType="begin">
          <w:fldData xml:space="preserve">PEVuZE5vdGU+PENpdGU+PEF1dGhvcj5GdWppdGE8L0F1dGhvcj48WWVhcj4yMDAzPC9ZZWFyPjxS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</w:fldData>
        </w:fldChar>
      </w:r>
      <w:r w:rsidRPr="002417F3">
        <w:rPr>
          <w:rFonts w:cs="Times"/>
          <w:color w:val="000000"/>
          <w:szCs w:val="16"/>
        </w:rPr>
        <w:instrText xml:space="preserve"> ADDIN EN.CITE.DATA </w:instrText>
      </w:r>
      <w:r w:rsidR="00AE3D20" w:rsidRPr="003D610B">
        <w:rPr>
          <w:rFonts w:cs="Times"/>
          <w:color w:val="000000"/>
          <w:szCs w:val="16"/>
        </w:rPr>
      </w:r>
      <w:r w:rsidR="003D610B" w:rsidRPr="002417F3">
        <w:rPr>
          <w:rFonts w:cs="Times"/>
          <w:color w:val="000000"/>
          <w:szCs w:val="16"/>
        </w:rPr>
        <w:fldChar w:fldCharType="end"/>
      </w:r>
      <w:r w:rsidR="00AE3D20" w:rsidRPr="003D610B">
        <w:rPr>
          <w:rFonts w:cs="Times"/>
          <w:color w:val="000000"/>
          <w:szCs w:val="16"/>
        </w:rPr>
      </w:r>
      <w:r w:rsidR="003D610B" w:rsidRPr="002417F3">
        <w:rPr>
          <w:rFonts w:cs="Times"/>
          <w:color w:val="000000"/>
          <w:szCs w:val="16"/>
        </w:rPr>
        <w:fldChar w:fldCharType="separate"/>
      </w:r>
      <w:r w:rsidRPr="002417F3">
        <w:rPr>
          <w:rFonts w:cs="Times"/>
          <w:noProof/>
          <w:color w:val="000000"/>
          <w:szCs w:val="16"/>
        </w:rPr>
        <w:t>[</w:t>
      </w:r>
      <w:hyperlink w:anchor="_ENREF_1" w:tooltip="Fujita, 2003 #32" w:history="1">
        <w:r w:rsidRPr="002417F3">
          <w:rPr>
            <w:rFonts w:cs="Times"/>
            <w:noProof/>
            <w:color w:val="000000"/>
            <w:szCs w:val="16"/>
          </w:rPr>
          <w:t>1-4</w:t>
        </w:r>
      </w:hyperlink>
      <w:r w:rsidRPr="002417F3">
        <w:rPr>
          <w:rFonts w:cs="Times"/>
          <w:noProof/>
          <w:color w:val="000000"/>
          <w:szCs w:val="16"/>
        </w:rPr>
        <w:t>]</w:t>
      </w:r>
      <w:r w:rsidR="003D610B" w:rsidRPr="002417F3">
        <w:rPr>
          <w:rFonts w:cs="Times"/>
          <w:color w:val="000000"/>
          <w:szCs w:val="16"/>
        </w:rPr>
        <w:fldChar w:fldCharType="end"/>
      </w:r>
      <w:r w:rsidR="008A1C61">
        <w:rPr>
          <w:rFonts w:cs="Times"/>
          <w:color w:val="000000"/>
          <w:szCs w:val="16"/>
        </w:rPr>
        <w:t>,</w:t>
      </w:r>
      <w:r w:rsidRPr="002417F3">
        <w:rPr>
          <w:rFonts w:cs="Times"/>
          <w:color w:val="000000"/>
          <w:szCs w:val="16"/>
        </w:rPr>
        <w:t xml:space="preserve"> ionic conductivity</w:t>
      </w:r>
      <w:r w:rsidR="008A1C61">
        <w:rPr>
          <w:rFonts w:cs="Times"/>
          <w:color w:val="000000"/>
          <w:szCs w:val="16"/>
        </w:rPr>
        <w:t xml:space="preserve"> </w:t>
      </w:r>
      <w:r w:rsidR="003D610B" w:rsidRPr="002417F3">
        <w:rPr>
          <w:rFonts w:cs="Times"/>
          <w:color w:val="000000"/>
          <w:szCs w:val="16"/>
        </w:rPr>
        <w:fldChar w:fldCharType="begin">
          <w:fldData xml:space="preserve">PEVuZE5vdGU+PENpdGU+PEF1dGhvcj5NYXRzdWlzaGk8L0F1dGhvcj48WWVhcj4yMDAzPC9ZZWFy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</w:fldData>
        </w:fldChar>
      </w:r>
      <w:r w:rsidRPr="002417F3">
        <w:rPr>
          <w:rFonts w:cs="Times"/>
          <w:color w:val="000000"/>
          <w:szCs w:val="16"/>
        </w:rPr>
        <w:instrText xml:space="preserve"> ADDIN EN.CITE </w:instrText>
      </w:r>
      <w:r w:rsidR="003D610B" w:rsidRPr="002417F3">
        <w:rPr>
          <w:rFonts w:cs="Times"/>
          <w:color w:val="000000"/>
          <w:szCs w:val="16"/>
        </w:rPr>
        <w:fldChar w:fldCharType="begin">
          <w:fldData xml:space="preserve">PEVuZE5vdGU+PENpdGU+PEF1dGhvcj5NYXRzdWlzaGk8L0F1dGhvcj48WWVhcj4yMDAzPC9ZZWFy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</w:fldData>
        </w:fldChar>
      </w:r>
      <w:r w:rsidRPr="002417F3">
        <w:rPr>
          <w:rFonts w:cs="Times"/>
          <w:color w:val="000000"/>
          <w:szCs w:val="16"/>
        </w:rPr>
        <w:instrText xml:space="preserve"> ADDIN EN.CITE.DATA </w:instrText>
      </w:r>
      <w:r w:rsidR="00AE3D20" w:rsidRPr="003D610B">
        <w:rPr>
          <w:rFonts w:cs="Times"/>
          <w:color w:val="000000"/>
          <w:szCs w:val="16"/>
        </w:rPr>
      </w:r>
      <w:r w:rsidR="003D610B" w:rsidRPr="002417F3">
        <w:rPr>
          <w:rFonts w:cs="Times"/>
          <w:color w:val="000000"/>
          <w:szCs w:val="16"/>
        </w:rPr>
        <w:fldChar w:fldCharType="end"/>
      </w:r>
      <w:r w:rsidR="00AE3D20" w:rsidRPr="003D610B">
        <w:rPr>
          <w:rFonts w:cs="Times"/>
          <w:color w:val="000000"/>
          <w:szCs w:val="16"/>
        </w:rPr>
      </w:r>
      <w:r w:rsidR="003D610B" w:rsidRPr="002417F3">
        <w:rPr>
          <w:rFonts w:cs="Times"/>
          <w:color w:val="000000"/>
          <w:szCs w:val="16"/>
        </w:rPr>
        <w:fldChar w:fldCharType="separate"/>
      </w:r>
      <w:r w:rsidRPr="002417F3">
        <w:rPr>
          <w:rFonts w:cs="Times"/>
          <w:noProof/>
          <w:color w:val="000000"/>
          <w:szCs w:val="16"/>
        </w:rPr>
        <w:t>[</w:t>
      </w:r>
      <w:hyperlink w:anchor="_ENREF_5" w:tooltip="Matsuishi, 2003 #37" w:history="1">
        <w:r w:rsidRPr="002417F3">
          <w:rPr>
            <w:rFonts w:cs="Times"/>
            <w:noProof/>
            <w:color w:val="000000"/>
            <w:szCs w:val="16"/>
          </w:rPr>
          <w:t>5-8</w:t>
        </w:r>
      </w:hyperlink>
      <w:r w:rsidRPr="002417F3">
        <w:rPr>
          <w:rFonts w:cs="Times"/>
          <w:noProof/>
          <w:color w:val="000000"/>
          <w:szCs w:val="16"/>
        </w:rPr>
        <w:t>]</w:t>
      </w:r>
      <w:r w:rsidR="003D610B" w:rsidRPr="002417F3">
        <w:rPr>
          <w:rFonts w:cs="Times"/>
          <w:color w:val="000000"/>
          <w:szCs w:val="16"/>
        </w:rPr>
        <w:fldChar w:fldCharType="end"/>
      </w:r>
      <w:r w:rsidR="008A1C61">
        <w:rPr>
          <w:rFonts w:cs="Times"/>
          <w:color w:val="000000"/>
          <w:szCs w:val="16"/>
        </w:rPr>
        <w:t>,</w:t>
      </w:r>
      <w:r w:rsidRPr="002417F3">
        <w:rPr>
          <w:rFonts w:cs="Times"/>
          <w:color w:val="000000"/>
          <w:szCs w:val="16"/>
        </w:rPr>
        <w:t xml:space="preserve"> and catalytic properties</w:t>
      </w:r>
      <w:r w:rsidR="008A1C61">
        <w:rPr>
          <w:rFonts w:cs="Times"/>
          <w:color w:val="000000"/>
          <w:szCs w:val="16"/>
        </w:rPr>
        <w:t xml:space="preserve"> </w:t>
      </w:r>
      <w:r w:rsidR="003D610B" w:rsidRPr="002417F3">
        <w:rPr>
          <w:rFonts w:cs="Times"/>
          <w:color w:val="000000"/>
          <w:szCs w:val="16"/>
        </w:rPr>
        <w:fldChar w:fldCharType="begin">
          <w:fldData xml:space="preserve">PEVuZE5vdGU+PENpdGU+PEF1dGhvcj5GdWppdGE8L0F1dGhvcj48WWVhcj4yMDA2PC9ZZWFyPjxS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==
</w:fldData>
        </w:fldChar>
      </w:r>
      <w:r w:rsidRPr="002417F3">
        <w:rPr>
          <w:rFonts w:cs="Times"/>
          <w:color w:val="000000"/>
          <w:szCs w:val="16"/>
        </w:rPr>
        <w:instrText xml:space="preserve"> ADDIN EN.CITE </w:instrText>
      </w:r>
      <w:r w:rsidR="003D610B" w:rsidRPr="002417F3">
        <w:rPr>
          <w:rFonts w:cs="Times"/>
          <w:color w:val="000000"/>
          <w:szCs w:val="16"/>
        </w:rPr>
        <w:fldChar w:fldCharType="begin">
          <w:fldData xml:space="preserve">PEVuZE5vdGU+PENpdGU+PEF1dGhvcj5GdWppdGE8L0F1dGhvcj48WWVhcj4yMDA2PC9ZZWFyPjxS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==
</w:fldData>
        </w:fldChar>
      </w:r>
      <w:r w:rsidRPr="002417F3">
        <w:rPr>
          <w:rFonts w:cs="Times"/>
          <w:color w:val="000000"/>
          <w:szCs w:val="16"/>
        </w:rPr>
        <w:instrText xml:space="preserve"> ADDIN EN.CITE.DATA </w:instrText>
      </w:r>
      <w:r w:rsidR="00AE3D20" w:rsidRPr="003D610B">
        <w:rPr>
          <w:rFonts w:cs="Times"/>
          <w:color w:val="000000"/>
          <w:szCs w:val="16"/>
        </w:rPr>
      </w:r>
      <w:r w:rsidR="003D610B" w:rsidRPr="002417F3">
        <w:rPr>
          <w:rFonts w:cs="Times"/>
          <w:color w:val="000000"/>
          <w:szCs w:val="16"/>
        </w:rPr>
        <w:fldChar w:fldCharType="end"/>
      </w:r>
      <w:r w:rsidR="00AE3D20" w:rsidRPr="003D610B">
        <w:rPr>
          <w:rFonts w:cs="Times"/>
          <w:color w:val="000000"/>
          <w:szCs w:val="16"/>
        </w:rPr>
      </w:r>
      <w:r w:rsidR="003D610B" w:rsidRPr="002417F3">
        <w:rPr>
          <w:rFonts w:cs="Times"/>
          <w:color w:val="000000"/>
          <w:szCs w:val="16"/>
        </w:rPr>
        <w:fldChar w:fldCharType="separate"/>
      </w:r>
      <w:r w:rsidRPr="002417F3">
        <w:rPr>
          <w:rFonts w:cs="Times"/>
          <w:noProof/>
          <w:color w:val="000000"/>
          <w:szCs w:val="16"/>
        </w:rPr>
        <w:t>[</w:t>
      </w:r>
      <w:hyperlink w:anchor="_ENREF_9" w:tooltip="Fujita, 2006 #41" w:history="1">
        <w:r w:rsidRPr="002417F3">
          <w:rPr>
            <w:rFonts w:cs="Times"/>
            <w:noProof/>
            <w:color w:val="000000"/>
            <w:szCs w:val="16"/>
          </w:rPr>
          <w:t>9</w:t>
        </w:r>
      </w:hyperlink>
      <w:r w:rsidRPr="002417F3">
        <w:rPr>
          <w:rFonts w:cs="Times"/>
          <w:noProof/>
          <w:color w:val="000000"/>
          <w:szCs w:val="16"/>
        </w:rPr>
        <w:t xml:space="preserve">, </w:t>
      </w:r>
      <w:hyperlink w:anchor="_ENREF_10" w:tooltip="Li, 2009 #42" w:history="1">
        <w:r w:rsidRPr="002417F3">
          <w:rPr>
            <w:rFonts w:cs="Times"/>
            <w:noProof/>
            <w:color w:val="000000"/>
            <w:szCs w:val="16"/>
          </w:rPr>
          <w:t>10</w:t>
        </w:r>
      </w:hyperlink>
      <w:r w:rsidRPr="002417F3">
        <w:rPr>
          <w:rFonts w:cs="Times"/>
          <w:noProof/>
          <w:color w:val="000000"/>
          <w:szCs w:val="16"/>
        </w:rPr>
        <w:t>]</w:t>
      </w:r>
      <w:r w:rsidR="003D610B" w:rsidRPr="002417F3">
        <w:rPr>
          <w:rFonts w:cs="Times"/>
          <w:color w:val="000000"/>
          <w:szCs w:val="16"/>
        </w:rPr>
        <w:fldChar w:fldCharType="end"/>
      </w:r>
      <w:r w:rsidR="008A1C61">
        <w:rPr>
          <w:rFonts w:cs="Times"/>
          <w:color w:val="000000"/>
          <w:szCs w:val="16"/>
        </w:rPr>
        <w:t>.</w:t>
      </w:r>
      <w:r w:rsidRPr="002417F3">
        <w:rPr>
          <w:rFonts w:cs="Times"/>
          <w:color w:val="000000"/>
          <w:szCs w:val="16"/>
        </w:rPr>
        <w:t xml:space="preserve"> </w:t>
      </w:r>
      <w:r w:rsidRPr="002417F3">
        <w:rPr>
          <w:color w:val="000000"/>
        </w:rPr>
        <w:t xml:space="preserve">The physical properties observed in </w:t>
      </w:r>
      <w:proofErr w:type="spellStart"/>
      <w:r w:rsidRPr="002417F3">
        <w:rPr>
          <w:color w:val="000000"/>
        </w:rPr>
        <w:t>mayenite</w:t>
      </w:r>
      <w:proofErr w:type="spellEnd"/>
      <w:r w:rsidRPr="002417F3">
        <w:rPr>
          <w:color w:val="000000"/>
        </w:rPr>
        <w:t xml:space="preserve"> are related to its crystal structure. The crystal structure </w:t>
      </w:r>
      <w:r w:rsidRPr="002417F3">
        <w:t>is cubic with a unit cell edge of approximately 12 Å and has Z (formula unit) of 2</w:t>
      </w:r>
      <w:r w:rsidR="008A1C61">
        <w:t xml:space="preserve"> </w:t>
      </w:r>
      <w:r w:rsidR="003D610B" w:rsidRPr="002417F3">
        <w:fldChar w:fldCharType="begin"/>
      </w:r>
      <w:r w:rsidRPr="002417F3">
        <w:instrText xml:space="preserve"> ADDIN EN.CITE &lt;EndNote&gt;&lt;Cite&gt;&lt;Author&gt;Matsuishi&lt;/Author&gt;&lt;Year&gt;2003&lt;/Year&gt;&lt;RecNum&gt;37&lt;/RecNum&gt;&lt;DisplayText&gt;[5]&lt;/DisplayText&gt;&lt;record&gt;&lt;rec-number&gt;37&lt;/rec-number&gt;&lt;foreign-keys&gt;&lt;key app="EN" db-id="fpa5d2vpoe9xwqed5p0pxzas2s5pres0feps"&gt;37&lt;/key&gt;&lt;/foreign-keys&gt;&lt;ref-type name="Journal Article"&gt;17&lt;/ref-type&gt;&lt;contributors&gt;&lt;authors&gt;&lt;author&gt;Matsuishi, Satoru&lt;/author&gt;&lt;author&gt;Toda, Yoshitake&lt;/author&gt;&lt;author&gt;Miyakawa, Masashi&lt;/author&gt;&lt;author&gt;Hayashi, Katsuro&lt;/author&gt;&lt;author&gt;Kamiya, Toshio&lt;/author&gt;&lt;author&gt;Hirano, Masahiro&lt;/author&gt;&lt;author&gt;Tanaka, Isao&lt;/author&gt;&lt;author&gt;Hosono, Hideo&lt;/author&gt;&lt;/authors&gt;&lt;/contributors&gt;&lt;titles&gt;&lt;title&gt;High-Density Electron Anions in a Nanoporous Single Crystal: [Ca24Al28O64]4+(4e-)&lt;/title&gt;&lt;secondary-title&gt;Science&lt;/secondary-title&gt;&lt;/titles&gt;&lt;periodical&gt;&lt;full-title&gt;Science&lt;/full-title&gt;&lt;/periodical&gt;&lt;pages&gt;626-629&lt;/pages&gt;&lt;volume&gt;301&lt;/volume&gt;&lt;number&gt;5633&lt;/number&gt;&lt;dates&gt;&lt;year&gt;2003&lt;/year&gt;&lt;pub-dates&gt;&lt;date&gt;August 1, 2003&lt;/date&gt;&lt;/pub-dates&gt;&lt;/dates&gt;&lt;urls&gt;&lt;related-urls&gt;&lt;url&gt;http://www.sciencemag.org/content/301/5633/626.abstract&lt;/url&gt;&lt;/related-urls&gt;&lt;/urls&gt;&lt;electronic-resource-num&gt;10.1126/science.1083842&lt;/electronic-resource-num&gt;&lt;/record&gt;&lt;/Cite&gt;&lt;/EndNote&gt;</w:instrText>
      </w:r>
      <w:r w:rsidR="003D610B" w:rsidRPr="002417F3">
        <w:fldChar w:fldCharType="separate"/>
      </w:r>
      <w:r w:rsidRPr="002417F3">
        <w:rPr>
          <w:noProof/>
        </w:rPr>
        <w:t>[</w:t>
      </w:r>
      <w:hyperlink w:anchor="_ENREF_5" w:tooltip="Matsuishi, 2003 #37" w:history="1">
        <w:r w:rsidRPr="002417F3">
          <w:rPr>
            <w:noProof/>
          </w:rPr>
          <w:t>5</w:t>
        </w:r>
      </w:hyperlink>
      <w:r w:rsidRPr="002417F3">
        <w:rPr>
          <w:noProof/>
        </w:rPr>
        <w:t>]</w:t>
      </w:r>
      <w:r w:rsidR="003D610B" w:rsidRPr="002417F3">
        <w:fldChar w:fldCharType="end"/>
      </w:r>
      <w:r w:rsidRPr="002417F3">
        <w:t xml:space="preserve"> and is comprised of both </w:t>
      </w:r>
      <w:proofErr w:type="spellStart"/>
      <w:r w:rsidRPr="002417F3">
        <w:t>nano</w:t>
      </w:r>
      <w:proofErr w:type="spellEnd"/>
      <w:r w:rsidRPr="002417F3">
        <w:t xml:space="preserve">-pores and </w:t>
      </w:r>
      <w:proofErr w:type="spellStart"/>
      <w:r w:rsidRPr="002417F3">
        <w:t>polyhedra</w:t>
      </w:r>
      <w:proofErr w:type="spellEnd"/>
      <w:r w:rsidRPr="002417F3">
        <w:t xml:space="preserve"> that form cages (similar to </w:t>
      </w:r>
      <w:proofErr w:type="spellStart"/>
      <w:r w:rsidRPr="002417F3">
        <w:t>zeolites</w:t>
      </w:r>
      <w:proofErr w:type="spellEnd"/>
      <w:r w:rsidRPr="002417F3">
        <w:t>). The formula Ca</w:t>
      </w:r>
      <w:r w:rsidRPr="002417F3">
        <w:rPr>
          <w:vertAlign w:val="subscript"/>
        </w:rPr>
        <w:t>12</w:t>
      </w:r>
      <w:r w:rsidRPr="002417F3">
        <w:t>Al</w:t>
      </w:r>
      <w:r w:rsidRPr="002417F3">
        <w:rPr>
          <w:vertAlign w:val="subscript"/>
        </w:rPr>
        <w:t>14</w:t>
      </w:r>
      <w:r w:rsidRPr="002417F3">
        <w:t>O</w:t>
      </w:r>
      <w:r w:rsidRPr="002417F3">
        <w:rPr>
          <w:vertAlign w:val="subscript"/>
        </w:rPr>
        <w:t>33</w:t>
      </w:r>
      <w:r w:rsidRPr="002417F3">
        <w:t xml:space="preserve"> refers to a unique feature of the anion diffusion process, </w:t>
      </w:r>
      <w:r w:rsidRPr="002417F3">
        <w:rPr>
          <w:color w:val="000000"/>
        </w:rPr>
        <w:t>64 of the 66 oxygen ions per unit cell are fixed in a Ca-Al-O framework forming 12 “cages”</w:t>
      </w:r>
      <w:r w:rsidR="003D610B" w:rsidRPr="002417F3">
        <w:rPr>
          <w:color w:val="000000"/>
        </w:rPr>
        <w:fldChar w:fldCharType="begin"/>
      </w:r>
      <w:r w:rsidRPr="002417F3">
        <w:rPr>
          <w:color w:val="000000"/>
        </w:rPr>
        <w:instrText xml:space="preserve"> ADDIN EN.CITE &lt;EndNote&gt;&lt;Cite&gt;&lt;Author&gt;Boysen&lt;/Author&gt;&lt;Year&gt;2008&lt;/Year&gt;&lt;RecNum&gt;43&lt;/RecNum&gt;&lt;DisplayText&gt;[11]&lt;/DisplayText&gt;&lt;record&gt;&lt;rec-number&gt;43&lt;/rec-number&gt;&lt;foreign-keys&gt;&lt;key app="EN" db-id="fpa5d2vpoe9xwqed5p0pxzas2s5pres0feps"&gt;43&lt;/key&gt;&lt;/foreign-keys&gt;&lt;ref-type name="Journal Article"&gt;17&lt;/ref-type&gt;&lt;contributors&gt;&lt;authors&gt;&lt;author&gt;Boysen, H.&lt;/author&gt;&lt;author&gt;Kaiser-Bischoff, I.&lt;/author&gt;&lt;author&gt;Lerch, M.&lt;/author&gt;&lt;/authors&gt;&lt;/contributors&gt;&lt;titles&gt;&lt;title&gt;Anion diffusion processes in O-and N-mayenite investigated by neutron powder diffraction&lt;/title&gt;&lt;secondary-title&gt;Diffusion Fundamentals&lt;/secondary-title&gt;&lt;/titles&gt;&lt;periodical&gt;&lt;full-title&gt;Diffusion Fundamentals&lt;/full-title&gt;&lt;/periodical&gt;&lt;pages&gt;2.1-2.8&lt;/pages&gt;&lt;volume&gt;8&lt;/volume&gt;&lt;dates&gt;&lt;year&gt;2008&lt;/year&gt;&lt;/dates&gt;&lt;urls&gt;&lt;/urls&gt;&lt;/record&gt;&lt;/Cite&gt;&lt;/EndNote&gt;</w:instrText>
      </w:r>
      <w:r w:rsidR="003D610B" w:rsidRPr="002417F3">
        <w:rPr>
          <w:color w:val="000000"/>
        </w:rPr>
        <w:fldChar w:fldCharType="separate"/>
      </w:r>
      <w:r w:rsidRPr="002417F3">
        <w:rPr>
          <w:noProof/>
          <w:color w:val="000000"/>
        </w:rPr>
        <w:t>[</w:t>
      </w:r>
      <w:hyperlink w:anchor="_ENREF_11" w:tooltip="Boysen, 2008 #43" w:history="1">
        <w:r w:rsidRPr="002417F3">
          <w:rPr>
            <w:noProof/>
            <w:color w:val="000000"/>
          </w:rPr>
          <w:t>11</w:t>
        </w:r>
      </w:hyperlink>
      <w:r w:rsidRPr="002417F3">
        <w:rPr>
          <w:noProof/>
          <w:color w:val="000000"/>
        </w:rPr>
        <w:t>]</w:t>
      </w:r>
      <w:r w:rsidR="003D610B" w:rsidRPr="002417F3">
        <w:rPr>
          <w:color w:val="000000"/>
        </w:rPr>
        <w:fldChar w:fldCharType="end"/>
      </w:r>
      <w:r w:rsidRPr="002417F3">
        <w:rPr>
          <w:color w:val="000000"/>
        </w:rPr>
        <w:t xml:space="preserve"> while the other two oxygen ions are distributed within the cages,</w:t>
      </w:r>
      <w:r w:rsidRPr="002417F3">
        <w:t xml:space="preserve"> the formula can be written as</w:t>
      </w:r>
      <w:r w:rsidR="00145B0C">
        <w:t xml:space="preserve"> in equation 3-1.</w:t>
      </w:r>
      <w:r w:rsidRPr="002417F3">
        <w:t xml:space="preserve"> </w:t>
      </w:r>
    </w:p>
    <w:p w:rsidR="008A1C61" w:rsidRPr="008A1C61" w:rsidRDefault="002417F3" w:rsidP="008A1C61">
      <w:pPr>
        <w:pStyle w:val="Caption"/>
        <w:jc w:val="center"/>
        <w:rPr>
          <w:b w:val="0"/>
        </w:rPr>
      </w:pPr>
      <w:r w:rsidRPr="008A1C61">
        <w:rPr>
          <w:b w:val="0"/>
        </w:rPr>
        <w:t>[Ca</w:t>
      </w:r>
      <w:r w:rsidRPr="008A1C61">
        <w:rPr>
          <w:b w:val="0"/>
          <w:vertAlign w:val="subscript"/>
        </w:rPr>
        <w:t>12</w:t>
      </w:r>
      <w:r w:rsidRPr="008A1C61">
        <w:rPr>
          <w:b w:val="0"/>
        </w:rPr>
        <w:t>Al</w:t>
      </w:r>
      <w:r w:rsidRPr="008A1C61">
        <w:rPr>
          <w:b w:val="0"/>
          <w:vertAlign w:val="subscript"/>
        </w:rPr>
        <w:t>14</w:t>
      </w:r>
      <w:r w:rsidRPr="008A1C61">
        <w:rPr>
          <w:b w:val="0"/>
        </w:rPr>
        <w:t>O</w:t>
      </w:r>
      <w:r w:rsidRPr="008A1C61">
        <w:rPr>
          <w:b w:val="0"/>
          <w:vertAlign w:val="subscript"/>
        </w:rPr>
        <w:t>32</w:t>
      </w:r>
      <w:r w:rsidRPr="008A1C61">
        <w:rPr>
          <w:b w:val="0"/>
        </w:rPr>
        <w:t>] + O</w:t>
      </w:r>
      <w:r w:rsidRPr="008A1C61">
        <w:rPr>
          <w:b w:val="0"/>
          <w:vertAlign w:val="superscript"/>
        </w:rPr>
        <w:t>-2</w:t>
      </w:r>
      <w:r w:rsidR="008A1C61" w:rsidRPr="008A1C61">
        <w:rPr>
          <w:b w:val="0"/>
        </w:rPr>
        <w:t xml:space="preserve">                               Eq. 3 - </w:t>
      </w:r>
      <w:r w:rsidR="003D610B" w:rsidRPr="008A1C61">
        <w:rPr>
          <w:b w:val="0"/>
        </w:rPr>
        <w:fldChar w:fldCharType="begin"/>
      </w:r>
      <w:r w:rsidR="008A1C61" w:rsidRPr="008A1C61">
        <w:rPr>
          <w:b w:val="0"/>
        </w:rPr>
        <w:instrText xml:space="preserve"> SEQ Eq._3_- \* ARABIC </w:instrText>
      </w:r>
      <w:r w:rsidR="003D610B" w:rsidRPr="008A1C61">
        <w:rPr>
          <w:b w:val="0"/>
        </w:rPr>
        <w:fldChar w:fldCharType="separate"/>
      </w:r>
      <w:r w:rsidR="008A1C61" w:rsidRPr="008A1C61">
        <w:rPr>
          <w:b w:val="0"/>
          <w:noProof/>
        </w:rPr>
        <w:t>1</w:t>
      </w:r>
      <w:r w:rsidR="003D610B" w:rsidRPr="008A1C61">
        <w:rPr>
          <w:b w:val="0"/>
        </w:rPr>
        <w:fldChar w:fldCharType="end"/>
      </w:r>
    </w:p>
    <w:p w:rsidR="002417F3" w:rsidRPr="002417F3" w:rsidRDefault="002417F3" w:rsidP="002417F3">
      <w:pPr>
        <w:autoSpaceDE w:val="0"/>
        <w:autoSpaceDN w:val="0"/>
        <w:adjustRightInd w:val="0"/>
        <w:spacing w:line="360" w:lineRule="auto"/>
        <w:jc w:val="center"/>
      </w:pPr>
    </w:p>
    <w:p w:rsidR="002417F3" w:rsidRPr="002417F3" w:rsidRDefault="002417F3" w:rsidP="002417F3">
      <w:pPr>
        <w:spacing w:line="360" w:lineRule="auto"/>
        <w:jc w:val="both"/>
        <w:rPr>
          <w:rFonts w:cs="Times"/>
          <w:color w:val="141413"/>
          <w:szCs w:val="19"/>
        </w:rPr>
      </w:pPr>
      <w:r w:rsidRPr="002417F3">
        <w:t>The cages are approximately 5 Å in diameter and the openings between them are approximately 3.5 Å.  It has been suggested that these openings control the mass transport between the inner cages and the outside</w:t>
      </w:r>
      <w:r w:rsidR="008A1C61">
        <w:t xml:space="preserve"> </w:t>
      </w:r>
      <w:r w:rsidR="003D610B" w:rsidRPr="002417F3">
        <w:fldChar w:fldCharType="begin"/>
      </w:r>
      <w:r w:rsidRPr="002417F3">
        <w:instrText xml:space="preserve"> ADDIN EN.CITE &lt;EndNote&gt;&lt;Cite&gt;&lt;Author&gt;Boysen&lt;/Author&gt;&lt;Year&gt;2008&lt;/Year&gt;&lt;RecNum&gt;43&lt;/RecNum&gt;&lt;DisplayText&gt;[11]&lt;/DisplayText&gt;&lt;record&gt;&lt;rec-number&gt;43&lt;/rec-number&gt;&lt;foreign-keys&gt;&lt;key app="EN" db-id="fpa5d2vpoe9xwqed5p0pxzas2s5pres0feps"&gt;43&lt;/key&gt;&lt;/foreign-keys&gt;&lt;ref-type name="Journal Article"&gt;17&lt;/ref-type&gt;&lt;contributors&gt;&lt;authors&gt;&lt;author&gt;Boysen, H.&lt;/author&gt;&lt;author&gt;Kaiser-Bischoff, I.&lt;/author&gt;&lt;author&gt;Lerch, M.&lt;/author&gt;&lt;/authors&gt;&lt;/contributors&gt;&lt;titles&gt;&lt;title&gt;Anion diffusion processes in O-and N-mayenite investigated by neutron powder diffraction&lt;/title&gt;&lt;secondary-title&gt;Diffusion Fundamentals&lt;/secondary-title&gt;&lt;/titles&gt;&lt;periodical&gt;&lt;full-title&gt;Diffusion Fundamentals&lt;/full-title&gt;&lt;/periodical&gt;&lt;pages&gt;2.1-2.8&lt;/pages&gt;&lt;volume&gt;8&lt;/volume&gt;&lt;dates&gt;&lt;year&gt;2008&lt;/year&gt;&lt;/dates&gt;&lt;urls&gt;&lt;/urls&gt;&lt;/record&gt;&lt;/Cite&gt;&lt;/EndNote&gt;</w:instrText>
      </w:r>
      <w:r w:rsidR="003D610B" w:rsidRPr="002417F3">
        <w:fldChar w:fldCharType="separate"/>
      </w:r>
      <w:r w:rsidRPr="002417F3">
        <w:rPr>
          <w:noProof/>
        </w:rPr>
        <w:t>[</w:t>
      </w:r>
      <w:hyperlink w:anchor="_ENREF_11" w:tooltip="Boysen, 2008 #43" w:history="1">
        <w:r w:rsidRPr="002417F3">
          <w:rPr>
            <w:noProof/>
          </w:rPr>
          <w:t>11</w:t>
        </w:r>
      </w:hyperlink>
      <w:r w:rsidRPr="002417F3">
        <w:rPr>
          <w:noProof/>
        </w:rPr>
        <w:t>]</w:t>
      </w:r>
      <w:r w:rsidR="003D610B" w:rsidRPr="002417F3">
        <w:fldChar w:fldCharType="end"/>
      </w:r>
      <w:r w:rsidR="008A1C61">
        <w:t>.</w:t>
      </w:r>
      <w:r w:rsidRPr="002417F3">
        <w:t xml:space="preserve"> On average each cage has a mean effective charge of +1/3. The free oxygen anions compensate for this positive charge of the framework and are loosely bound to the framework. There is flexibility for the substitution of the free O</w:t>
      </w:r>
      <w:r w:rsidRPr="002417F3">
        <w:rPr>
          <w:vertAlign w:val="superscript"/>
        </w:rPr>
        <w:t>2-</w:t>
      </w:r>
      <w:r w:rsidRPr="002417F3">
        <w:t xml:space="preserve"> ions with other anions such as fluoride, chloride, hydroxides or hydride, as well as electrons, forming </w:t>
      </w:r>
      <w:proofErr w:type="spellStart"/>
      <w:r w:rsidRPr="002417F3">
        <w:t>electrides</w:t>
      </w:r>
      <w:proofErr w:type="spellEnd"/>
      <w:r w:rsidR="008A1C61">
        <w:t xml:space="preserve"> </w:t>
      </w:r>
      <w:r w:rsidR="003D610B" w:rsidRPr="002417F3">
        <w:fldChar w:fldCharType="begin">
          <w:fldData xml:space="preserve">PEVuZE5vdGU+PENpdGU+PEF1dGhvcj5TdXNoa288L0F1dGhvcj48WWVhcj4yMDAzPC9ZZWFyPjxS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</w:fldData>
        </w:fldChar>
      </w:r>
      <w:r w:rsidRPr="002417F3">
        <w:instrText xml:space="preserve"> ADDIN EN.CITE </w:instrText>
      </w:r>
      <w:r w:rsidR="003D610B" w:rsidRPr="002417F3">
        <w:fldChar w:fldCharType="begin">
          <w:fldData xml:space="preserve">PEVuZE5vdGU+PENpdGU+PEF1dGhvcj5TdXNoa288L0F1dGhvcj48WWVhcj4yMDAzPC9ZZWFyPjxS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</w:fldData>
        </w:fldChar>
      </w:r>
      <w:r w:rsidRPr="002417F3">
        <w:instrText xml:space="preserve"> ADDIN EN.CITE.DATA </w:instrText>
      </w:r>
      <w:r w:rsidR="003D610B" w:rsidRPr="002417F3">
        <w:fldChar w:fldCharType="end"/>
      </w:r>
      <w:r w:rsidR="003D610B" w:rsidRPr="002417F3">
        <w:fldChar w:fldCharType="separate"/>
      </w:r>
      <w:r w:rsidRPr="002417F3">
        <w:rPr>
          <w:noProof/>
        </w:rPr>
        <w:t>[</w:t>
      </w:r>
      <w:hyperlink w:anchor="_ENREF_2" w:tooltip="Li, 2004 #33" w:history="1">
        <w:r w:rsidRPr="002417F3">
          <w:rPr>
            <w:noProof/>
          </w:rPr>
          <w:t>2</w:t>
        </w:r>
      </w:hyperlink>
      <w:r w:rsidRPr="002417F3">
        <w:rPr>
          <w:noProof/>
        </w:rPr>
        <w:t xml:space="preserve">, </w:t>
      </w:r>
      <w:hyperlink w:anchor="_ENREF_12" w:tooltip="Sushko, 2003 #44" w:history="1">
        <w:r w:rsidRPr="002417F3">
          <w:rPr>
            <w:noProof/>
          </w:rPr>
          <w:t>12-17</w:t>
        </w:r>
      </w:hyperlink>
      <w:r w:rsidRPr="002417F3">
        <w:rPr>
          <w:noProof/>
        </w:rPr>
        <w:t>]</w:t>
      </w:r>
      <w:r w:rsidR="003D610B" w:rsidRPr="002417F3">
        <w:fldChar w:fldCharType="end"/>
      </w:r>
      <w:r w:rsidR="008A1C61">
        <w:t>.</w:t>
      </w:r>
      <w:r w:rsidRPr="002417F3">
        <w:t xml:space="preserve"> Another application, in addition to being an </w:t>
      </w:r>
      <w:proofErr w:type="spellStart"/>
      <w:r w:rsidRPr="002417F3">
        <w:t>electride</w:t>
      </w:r>
      <w:proofErr w:type="spellEnd"/>
      <w:r w:rsidRPr="002417F3">
        <w:t xml:space="preserve">, is the </w:t>
      </w:r>
      <w:r w:rsidRPr="002417F3">
        <w:rPr>
          <w:rFonts w:cs="Times"/>
          <w:color w:val="141413"/>
          <w:szCs w:val="19"/>
        </w:rPr>
        <w:t>generation of negative O</w:t>
      </w:r>
      <w:r w:rsidRPr="002417F3">
        <w:rPr>
          <w:rFonts w:cs="Times"/>
          <w:color w:val="141413"/>
          <w:szCs w:val="19"/>
          <w:vertAlign w:val="superscript"/>
        </w:rPr>
        <w:t>-</w:t>
      </w:r>
      <w:r w:rsidRPr="002417F3">
        <w:rPr>
          <w:rFonts w:cs="Times"/>
          <w:color w:val="141413"/>
          <w:szCs w:val="19"/>
        </w:rPr>
        <w:t xml:space="preserve"> used in chemical syntheses and materials modifications</w:t>
      </w:r>
      <w:r w:rsidR="008A1C61">
        <w:rPr>
          <w:rFonts w:cs="Times"/>
          <w:color w:val="141413"/>
          <w:szCs w:val="19"/>
        </w:rPr>
        <w:t xml:space="preserve"> </w:t>
      </w:r>
      <w:r w:rsidR="003D610B" w:rsidRPr="002417F3">
        <w:rPr>
          <w:rFonts w:cs="Times"/>
          <w:color w:val="141413"/>
          <w:szCs w:val="19"/>
        </w:rPr>
        <w:fldChar w:fldCharType="begin">
          <w:fldData xml:space="preserve">PEVuZE5vdGU+PENpdGU+PEF1dGhvcj5MaTwvQXV0aG9yPjxZZWFyPjIwMDI8L1llYXI+PFJlY051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==
</w:fldData>
        </w:fldChar>
      </w:r>
      <w:r w:rsidRPr="002417F3">
        <w:rPr>
          <w:rFonts w:cs="Times"/>
          <w:color w:val="141413"/>
          <w:szCs w:val="19"/>
        </w:rPr>
        <w:instrText xml:space="preserve"> ADDIN EN.CITE </w:instrText>
      </w:r>
      <w:r w:rsidR="003D610B" w:rsidRPr="002417F3">
        <w:rPr>
          <w:rFonts w:cs="Times"/>
          <w:color w:val="141413"/>
          <w:szCs w:val="19"/>
        </w:rPr>
        <w:fldChar w:fldCharType="begin">
          <w:fldData xml:space="preserve">PEVuZE5vdGU+PENpdGU+PEF1dGhvcj5MaTwvQXV0aG9yPjxZZWFyPjIwMDI8L1llYXI+PFJlY051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==
</w:fldData>
        </w:fldChar>
      </w:r>
      <w:r w:rsidRPr="002417F3">
        <w:rPr>
          <w:rFonts w:cs="Times"/>
          <w:color w:val="141413"/>
          <w:szCs w:val="19"/>
        </w:rPr>
        <w:instrText xml:space="preserve"> ADDIN EN.CITE.DATA </w:instrText>
      </w:r>
      <w:r w:rsidR="00AE3D20" w:rsidRPr="003D610B">
        <w:rPr>
          <w:rFonts w:cs="Times"/>
          <w:color w:val="141413"/>
          <w:szCs w:val="19"/>
        </w:rPr>
      </w:r>
      <w:r w:rsidR="003D610B" w:rsidRPr="002417F3">
        <w:rPr>
          <w:rFonts w:cs="Times"/>
          <w:color w:val="141413"/>
          <w:szCs w:val="19"/>
        </w:rPr>
        <w:fldChar w:fldCharType="end"/>
      </w:r>
      <w:r w:rsidR="00AE3D20" w:rsidRPr="003D610B">
        <w:rPr>
          <w:rFonts w:cs="Times"/>
          <w:color w:val="141413"/>
          <w:szCs w:val="19"/>
        </w:rPr>
      </w:r>
      <w:r w:rsidR="003D610B" w:rsidRPr="002417F3">
        <w:rPr>
          <w:rFonts w:cs="Times"/>
          <w:color w:val="141413"/>
          <w:szCs w:val="19"/>
        </w:rPr>
        <w:fldChar w:fldCharType="separate"/>
      </w:r>
      <w:r w:rsidRPr="002417F3">
        <w:rPr>
          <w:rFonts w:cs="Times"/>
          <w:noProof/>
          <w:color w:val="141413"/>
          <w:szCs w:val="19"/>
        </w:rPr>
        <w:t>[</w:t>
      </w:r>
      <w:hyperlink w:anchor="_ENREF_18" w:tooltip="Li, 2002 #50" w:history="1">
        <w:r w:rsidRPr="002417F3">
          <w:rPr>
            <w:rFonts w:cs="Times"/>
            <w:noProof/>
            <w:color w:val="141413"/>
            <w:szCs w:val="19"/>
          </w:rPr>
          <w:t>18</w:t>
        </w:r>
      </w:hyperlink>
      <w:r w:rsidRPr="002417F3">
        <w:rPr>
          <w:rFonts w:cs="Times"/>
          <w:noProof/>
          <w:color w:val="141413"/>
          <w:szCs w:val="19"/>
        </w:rPr>
        <w:t xml:space="preserve">, </w:t>
      </w:r>
      <w:hyperlink w:anchor="_ENREF_19" w:tooltip="Tolkacheva, 2011 #51" w:history="1">
        <w:r w:rsidRPr="002417F3">
          <w:rPr>
            <w:rFonts w:cs="Times"/>
            <w:noProof/>
            <w:color w:val="141413"/>
            <w:szCs w:val="19"/>
          </w:rPr>
          <w:t>19</w:t>
        </w:r>
      </w:hyperlink>
      <w:r w:rsidRPr="002417F3">
        <w:rPr>
          <w:rFonts w:cs="Times"/>
          <w:noProof/>
          <w:color w:val="141413"/>
          <w:szCs w:val="19"/>
        </w:rPr>
        <w:t>]</w:t>
      </w:r>
      <w:r w:rsidR="003D610B" w:rsidRPr="002417F3">
        <w:rPr>
          <w:rFonts w:cs="Times"/>
          <w:color w:val="141413"/>
          <w:szCs w:val="19"/>
        </w:rPr>
        <w:fldChar w:fldCharType="end"/>
      </w:r>
      <w:r w:rsidR="008A1C61">
        <w:rPr>
          <w:rFonts w:cs="Times"/>
          <w:color w:val="141413"/>
          <w:szCs w:val="19"/>
        </w:rPr>
        <w:t>.</w:t>
      </w:r>
      <w:r w:rsidRPr="002417F3">
        <w:rPr>
          <w:rFonts w:cs="Times"/>
          <w:color w:val="141413"/>
          <w:szCs w:val="19"/>
        </w:rPr>
        <w:t xml:space="preserve"> </w:t>
      </w:r>
    </w:p>
    <w:p w:rsidR="002417F3" w:rsidRPr="002417F3" w:rsidRDefault="002417F3" w:rsidP="002417F3">
      <w:pPr>
        <w:spacing w:line="360" w:lineRule="auto"/>
        <w:jc w:val="both"/>
      </w:pPr>
    </w:p>
    <w:p w:rsidR="002417F3" w:rsidRPr="002417F3" w:rsidRDefault="002417F3" w:rsidP="002417F3">
      <w:pPr>
        <w:spacing w:line="360" w:lineRule="auto"/>
        <w:jc w:val="both"/>
        <w:rPr>
          <w:b/>
        </w:rPr>
      </w:pPr>
      <w:proofErr w:type="spellStart"/>
      <w:r w:rsidRPr="002417F3">
        <w:t>Mayenite</w:t>
      </w:r>
      <w:proofErr w:type="spellEnd"/>
      <w:r w:rsidRPr="002417F3">
        <w:t xml:space="preserve"> has been prepared in various ways, with solid-state synthesis being the commonly used method. Wet chemistry routes are becoming popular especially sol-gel synthesis. Sol-gel technique involves the conversion of a solution of molecular precursors by a chemical reaction into a sol or a gel, which is subsequently transformed into a crystalline material upon drying and subsequently firing</w:t>
      </w:r>
      <w:r w:rsidR="008A1C61">
        <w:t xml:space="preserve"> </w:t>
      </w:r>
      <w:r w:rsidR="003D610B" w:rsidRPr="002417F3">
        <w:fldChar w:fldCharType="begin"/>
      </w:r>
      <w:r w:rsidRPr="002417F3">
        <w:instrText xml:space="preserve"> ADDIN EN.CITE &lt;EndNote&gt;&lt;Cite&gt;&lt;Author&gt;Cheetham&lt;/Author&gt;&lt;Year&gt;1997&lt;/Year&gt;&lt;RecNum&gt;56&lt;/RecNum&gt;&lt;DisplayText&gt;[20]&lt;/DisplayText&gt;&lt;record&gt;&lt;rec-number&gt;56&lt;/rec-number&gt;&lt;foreign-keys&gt;&lt;key app="EN" db-id="fpa5d2vpoe9xwqed5p0pxzas2s5pres0feps"&gt;56&lt;/key&gt;&lt;/foreign-keys&gt;&lt;ref-type name="Journal Article"&gt;17&lt;/ref-type&gt;&lt;contributors&gt;&lt;authors&gt;&lt;author&gt;Cheetham, Anthony K.&lt;/author&gt;&lt;author&gt;Mellot, Caroline F.&lt;/author&gt;&lt;/authors&gt;&lt;/contributors&gt;&lt;titles&gt;&lt;title&gt;In Situ Studies of the Sol−Gel Synthesis of Materials&lt;/title&gt;&lt;secondary-title&gt;Chemistry of Materials&lt;/secondary-title&gt;&lt;/titles&gt;&lt;periodical&gt;&lt;full-title&gt;Chemistry of Materials&lt;/full-title&gt;&lt;/periodical&gt;&lt;pages&gt;2269-2279&lt;/pages&gt;&lt;volume&gt;9&lt;/volume&gt;&lt;number&gt;11&lt;/number&gt;&lt;dates&gt;&lt;year&gt;1997&lt;/year&gt;&lt;pub-dates&gt;&lt;date&gt;1997/11/01&lt;/date&gt;&lt;/pub-dates&gt;&lt;/dates&gt;&lt;publisher&gt;American Chemical Society&lt;/publisher&gt;&lt;isbn&gt;0897-4756&lt;/isbn&gt;&lt;urls&gt;&lt;related-urls&gt;&lt;url&gt;http://dx.doi.org/10.1021/cm970497k&lt;/url&gt;&lt;/related-urls&gt;&lt;/urls&gt;&lt;electronic-resource-num&gt;10.1021/cm970497k&lt;/electronic-resource-num&gt;&lt;access-date&gt;2013/01/30&lt;/access-date&gt;&lt;/record&gt;&lt;/Cite&gt;&lt;/EndNote&gt;</w:instrText>
      </w:r>
      <w:r w:rsidR="003D610B" w:rsidRPr="002417F3">
        <w:fldChar w:fldCharType="separate"/>
      </w:r>
      <w:r w:rsidRPr="002417F3">
        <w:rPr>
          <w:noProof/>
        </w:rPr>
        <w:t>[</w:t>
      </w:r>
      <w:hyperlink w:anchor="_ENREF_20" w:tooltip="Cheetham, 1997 #56" w:history="1">
        <w:r w:rsidRPr="002417F3">
          <w:rPr>
            <w:noProof/>
          </w:rPr>
          <w:t>20</w:t>
        </w:r>
      </w:hyperlink>
      <w:r w:rsidRPr="002417F3">
        <w:rPr>
          <w:noProof/>
        </w:rPr>
        <w:t>]</w:t>
      </w:r>
      <w:r w:rsidR="003D610B" w:rsidRPr="002417F3">
        <w:fldChar w:fldCharType="end"/>
      </w:r>
      <w:r w:rsidR="008A1C61">
        <w:t>.</w:t>
      </w:r>
      <w:r w:rsidRPr="002417F3">
        <w:t xml:space="preserve"> Synthesis steps are performed under ambient conditions, involving no difficult technical challenges in terms of instrumentation or special environment. In this work, citrate sol-gel method, which is simple and cost-effective, has been used to prepare bulk </w:t>
      </w:r>
      <w:proofErr w:type="spellStart"/>
      <w:r w:rsidRPr="002417F3">
        <w:t>mayenite</w:t>
      </w:r>
      <w:proofErr w:type="spellEnd"/>
      <w:r w:rsidRPr="002417F3">
        <w:t xml:space="preserve"> at a lower temperature and shorter time. </w:t>
      </w:r>
    </w:p>
    <w:p w:rsidR="002417F3" w:rsidRPr="002417F3" w:rsidRDefault="002417F3" w:rsidP="002417F3">
      <w:pPr>
        <w:spacing w:line="360" w:lineRule="auto"/>
        <w:jc w:val="both"/>
        <w:rPr>
          <w:b/>
        </w:rPr>
      </w:pPr>
    </w:p>
    <w:p w:rsidR="002417F3" w:rsidRPr="002417F3" w:rsidRDefault="002417F3" w:rsidP="00145B0C">
      <w:pPr>
        <w:pStyle w:val="Heading2"/>
        <w:numPr>
          <w:ilvl w:val="0"/>
          <w:numId w:val="0"/>
        </w:numPr>
      </w:pPr>
      <w:bookmarkStart w:id="53" w:name="_Toc223415226"/>
      <w:r w:rsidRPr="002417F3">
        <w:t>Experimental</w:t>
      </w:r>
      <w:bookmarkEnd w:id="53"/>
    </w:p>
    <w:p w:rsidR="002417F3" w:rsidRPr="002417F3" w:rsidRDefault="002417F3" w:rsidP="00145B0C">
      <w:pPr>
        <w:pStyle w:val="Heading3"/>
        <w:numPr>
          <w:ilvl w:val="0"/>
          <w:numId w:val="0"/>
        </w:numPr>
      </w:pPr>
      <w:bookmarkStart w:id="54" w:name="_Toc223415227"/>
      <w:r w:rsidRPr="002417F3">
        <w:t>Synthesis</w:t>
      </w:r>
      <w:bookmarkEnd w:id="54"/>
    </w:p>
    <w:p w:rsidR="002417F3" w:rsidRPr="002417F3" w:rsidRDefault="002417F3" w:rsidP="002417F3">
      <w:pPr>
        <w:spacing w:line="360" w:lineRule="auto"/>
        <w:jc w:val="both"/>
        <w:outlineLvl w:val="0"/>
        <w:rPr>
          <w:b/>
        </w:rPr>
      </w:pPr>
      <w:r w:rsidRPr="002417F3">
        <w:t>The starting materials for the solid-state synthesis were powders of CaCO</w:t>
      </w:r>
      <w:r w:rsidRPr="002417F3">
        <w:rPr>
          <w:vertAlign w:val="subscript"/>
        </w:rPr>
        <w:t>3</w:t>
      </w:r>
      <w:r w:rsidRPr="002417F3">
        <w:t xml:space="preserve"> (Fisher Chemicals, 99%) and </w:t>
      </w:r>
      <w:r w:rsidRPr="002417F3">
        <w:sym w:font="Symbol" w:char="F067"/>
      </w:r>
      <w:r w:rsidRPr="002417F3">
        <w:t>-Al</w:t>
      </w:r>
      <w:r w:rsidRPr="002417F3">
        <w:rPr>
          <w:vertAlign w:val="subscript"/>
        </w:rPr>
        <w:t>2</w:t>
      </w:r>
      <w:r w:rsidRPr="002417F3">
        <w:t>O</w:t>
      </w:r>
      <w:r w:rsidRPr="002417F3">
        <w:rPr>
          <w:vertAlign w:val="subscript"/>
        </w:rPr>
        <w:t>3</w:t>
      </w:r>
      <w:r w:rsidRPr="002417F3">
        <w:t xml:space="preserve"> (Alfa </w:t>
      </w:r>
      <w:proofErr w:type="spellStart"/>
      <w:r w:rsidRPr="002417F3">
        <w:t>Aesar</w:t>
      </w:r>
      <w:proofErr w:type="spellEnd"/>
      <w:r w:rsidRPr="002417F3">
        <w:t>, 99.5%). The powders were appropriately weighed out and thoroughly mixed with an agate mortar and pestle, using methanol. After drying the powder was pressed into a pellet using a 13 mm die. The pellet was fired in an alumina crucible at 1200</w:t>
      </w:r>
      <w:r w:rsidR="008A1C61">
        <w:t xml:space="preserve"> </w:t>
      </w:r>
      <w:r w:rsidRPr="002417F3">
        <w:t xml:space="preserve">˚C for 16 hours, and then reground in the agate mortar and pestle, re-pressed, and fired at 1350˚C for 23.5 hours then air quenched. The starting materials for the citrate gel technique included </w:t>
      </w:r>
      <w:proofErr w:type="gramStart"/>
      <w:r w:rsidRPr="002417F3">
        <w:t>Ca(</w:t>
      </w:r>
      <w:proofErr w:type="gramEnd"/>
      <w:r w:rsidRPr="002417F3">
        <w:t>NO</w:t>
      </w:r>
      <w:r w:rsidRPr="002417F3">
        <w:rPr>
          <w:vertAlign w:val="subscript"/>
        </w:rPr>
        <w:t>3</w:t>
      </w:r>
      <w:r w:rsidRPr="002417F3">
        <w:t>)</w:t>
      </w:r>
      <w:r w:rsidRPr="002417F3">
        <w:rPr>
          <w:vertAlign w:val="subscript"/>
        </w:rPr>
        <w:t>2</w:t>
      </w:r>
      <w:r w:rsidRPr="002417F3">
        <w:sym w:font="Symbol" w:char="F0B7"/>
      </w:r>
      <w:r w:rsidRPr="002417F3">
        <w:t>4H</w:t>
      </w:r>
      <w:r w:rsidRPr="002417F3">
        <w:rPr>
          <w:vertAlign w:val="subscript"/>
        </w:rPr>
        <w:t>2</w:t>
      </w:r>
      <w:r w:rsidRPr="002417F3">
        <w:t>O (Fisher Chemical, 99.5%),  Al(NO</w:t>
      </w:r>
      <w:r w:rsidRPr="002417F3">
        <w:rPr>
          <w:vertAlign w:val="subscript"/>
        </w:rPr>
        <w:t>3</w:t>
      </w:r>
      <w:r w:rsidRPr="002417F3">
        <w:t>)</w:t>
      </w:r>
      <w:r w:rsidRPr="002417F3">
        <w:rPr>
          <w:vertAlign w:val="subscript"/>
        </w:rPr>
        <w:t>3</w:t>
      </w:r>
      <w:r w:rsidRPr="002417F3">
        <w:sym w:font="Symbol" w:char="F0B7"/>
      </w:r>
      <w:r w:rsidRPr="002417F3">
        <w:t>9H</w:t>
      </w:r>
      <w:r w:rsidRPr="002417F3">
        <w:rPr>
          <w:vertAlign w:val="subscript"/>
        </w:rPr>
        <w:t>2</w:t>
      </w:r>
      <w:r w:rsidRPr="002417F3">
        <w:t>O (Fisher Chemical, 98.9%), and citric acid (C</w:t>
      </w:r>
      <w:r w:rsidRPr="002417F3">
        <w:rPr>
          <w:vertAlign w:val="subscript"/>
        </w:rPr>
        <w:t>6</w:t>
      </w:r>
      <w:r w:rsidRPr="002417F3">
        <w:t>H</w:t>
      </w:r>
      <w:r w:rsidRPr="002417F3">
        <w:rPr>
          <w:vertAlign w:val="subscript"/>
        </w:rPr>
        <w:t>8</w:t>
      </w:r>
      <w:r w:rsidRPr="002417F3">
        <w:t>O</w:t>
      </w:r>
      <w:r w:rsidRPr="002417F3">
        <w:rPr>
          <w:vertAlign w:val="subscript"/>
        </w:rPr>
        <w:t>7</w:t>
      </w:r>
      <w:r w:rsidRPr="002417F3">
        <w:t xml:space="preserve">) (Alfa </w:t>
      </w:r>
      <w:proofErr w:type="spellStart"/>
      <w:r w:rsidRPr="002417F3">
        <w:t>Aesar</w:t>
      </w:r>
      <w:proofErr w:type="spellEnd"/>
      <w:r w:rsidRPr="002417F3">
        <w:t>, 99%). The citric acid is a type of weak alpha-</w:t>
      </w:r>
      <w:proofErr w:type="spellStart"/>
      <w:r w:rsidRPr="002417F3">
        <w:t>hydroxycarboxylic</w:t>
      </w:r>
      <w:proofErr w:type="spellEnd"/>
      <w:r w:rsidRPr="002417F3">
        <w:t xml:space="preserve"> acids that have the ability to form polybasic acid </w:t>
      </w:r>
      <w:proofErr w:type="spellStart"/>
      <w:r w:rsidRPr="002417F3">
        <w:t>chelates</w:t>
      </w:r>
      <w:proofErr w:type="spellEnd"/>
      <w:r w:rsidRPr="002417F3">
        <w:t xml:space="preserve"> with various </w:t>
      </w:r>
      <w:proofErr w:type="spellStart"/>
      <w:r w:rsidRPr="002417F3">
        <w:t>cations</w:t>
      </w:r>
      <w:proofErr w:type="spellEnd"/>
      <w:r w:rsidR="008A1C61">
        <w:t xml:space="preserve"> </w:t>
      </w:r>
      <w:r w:rsidR="003D610B" w:rsidRPr="002417F3">
        <w:fldChar w:fldCharType="begin"/>
      </w:r>
      <w:r w:rsidRPr="002417F3">
        <w:instrText xml:space="preserve"> ADDIN EN.CITE &lt;EndNote&gt;&lt;Cite&gt;&lt;Author&gt;Yuan&lt;/Author&gt;&lt;Year&gt;2007&lt;/Year&gt;&lt;RecNum&gt;59&lt;/RecNum&gt;&lt;DisplayText&gt;[21]&lt;/DisplayText&gt;&lt;record&gt;&lt;rec-number&gt;59&lt;/rec-number&gt;&lt;foreign-keys&gt;&lt;key app="EN" db-id="fpa5d2vpoe9xwqed5p0pxzas2s5pres0feps"&gt;59&lt;/key&gt;&lt;/foreign-keys&gt;&lt;ref-type name="Journal Article"&gt;17&lt;/ref-type&gt;&lt;contributors&gt;&lt;authors&gt;&lt;author&gt;Yuan, Xiao&lt;/author&gt;&lt;author&gt;Xu, Ye Bin&lt;/author&gt;&lt;author&gt;He, Yanyan&lt;/author&gt;&lt;/authors&gt;&lt;/contributors&gt;&lt;titles&gt;&lt;title&gt;Synthesis of Ca3Al2O6 via citric acid precursor&lt;/title&gt;&lt;secondary-title&gt;Materials Science and Engineering: A&lt;/secondary-title&gt;&lt;/titles&gt;&lt;periodical&gt;&lt;full-title&gt;Materials Science and Engineering: A&lt;/full-title&gt;&lt;/periodical&gt;&lt;pages&gt;142-145&lt;/pages&gt;&lt;volume&gt;447&lt;/volume&gt;&lt;number&gt;1–2&lt;/number&gt;&lt;keywords&gt;&lt;keyword&gt;Ca3Al2O6&lt;/keyword&gt;&lt;keyword&gt;Chemical synthesis&lt;/keyword&gt;&lt;keyword&gt;Citric acid&lt;/keyword&gt;&lt;/keywords&gt;&lt;dates&gt;&lt;year&gt;2007&lt;/year&gt;&lt;pub-dates&gt;&lt;date&gt;2/25/&lt;/date&gt;&lt;/pub-dates&gt;&lt;/dates&gt;&lt;isbn&gt;0921-5093&lt;/isbn&gt;&lt;urls&gt;&lt;related-urls&gt;&lt;url&gt;http://www.sciencedirect.com/science/article/pii/S092150930602123X&lt;/url&gt;&lt;/related-urls&gt;&lt;/urls&gt;&lt;electronic-resource-num&gt;http://dx.doi.org/10.1016/j.msea.2006.10.011&lt;/electronic-resource-num&gt;&lt;/record&gt;&lt;/Cite&gt;&lt;/EndNote&gt;</w:instrText>
      </w:r>
      <w:r w:rsidR="003D610B" w:rsidRPr="002417F3">
        <w:fldChar w:fldCharType="separate"/>
      </w:r>
      <w:r w:rsidRPr="002417F3">
        <w:rPr>
          <w:noProof/>
        </w:rPr>
        <w:t>[</w:t>
      </w:r>
      <w:hyperlink w:anchor="_ENREF_21" w:tooltip="Yuan, 2007 #59" w:history="1">
        <w:r w:rsidRPr="002417F3">
          <w:rPr>
            <w:noProof/>
          </w:rPr>
          <w:t>21</w:t>
        </w:r>
      </w:hyperlink>
      <w:r w:rsidRPr="002417F3">
        <w:rPr>
          <w:noProof/>
        </w:rPr>
        <w:t>]</w:t>
      </w:r>
      <w:r w:rsidR="003D610B" w:rsidRPr="002417F3">
        <w:fldChar w:fldCharType="end"/>
      </w:r>
      <w:r w:rsidR="008A1C61">
        <w:t>.</w:t>
      </w:r>
      <w:r w:rsidRPr="002417F3">
        <w:t xml:space="preserve"> This ensures </w:t>
      </w:r>
      <w:proofErr w:type="spellStart"/>
      <w:r w:rsidRPr="002417F3">
        <w:t>cations</w:t>
      </w:r>
      <w:proofErr w:type="spellEnd"/>
      <w:r w:rsidRPr="002417F3">
        <w:t xml:space="preserve"> to be uniformly distributed in the mixture. Appropriate amounts of nitrates were measured and dissolved in de-ionized water; the solution was heated on a hot plate up to 60˚C before pouring in the citric acid. The citrate-nitrate mixture was heated and vigorously stirred with magnetic stir bar at 90</w:t>
      </w:r>
      <w:r w:rsidR="008A1C61">
        <w:t xml:space="preserve"> </w:t>
      </w:r>
      <w:r w:rsidRPr="002417F3">
        <w:t>˚C until a gel was formed (about 4-7 hours). The resulting gel was placed in a drying oven slightly above 100</w:t>
      </w:r>
      <w:r w:rsidR="008A1C61">
        <w:t xml:space="preserve"> </w:t>
      </w:r>
      <w:r w:rsidRPr="002417F3">
        <w:t>˚C to dry off the H</w:t>
      </w:r>
      <w:r w:rsidRPr="002417F3">
        <w:rPr>
          <w:vertAlign w:val="subscript"/>
        </w:rPr>
        <w:t>2</w:t>
      </w:r>
      <w:r w:rsidRPr="002417F3">
        <w:t>O, and the gel transformed into a cake-like structure, which was subsequently crushed into powder using an agate mortar and pestle. The powder was then divided for the ex-situ and in-situ firing. The samples for the ex-situ experiment were pressed into four pellets. The pellets were each fired at various temperatures (T = 1100, 1000, 900 and 800</w:t>
      </w:r>
      <w:r w:rsidR="008A1C61">
        <w:t xml:space="preserve"> </w:t>
      </w:r>
      <w:r w:rsidRPr="002417F3">
        <w:t>˚C) for 4 hours in alumina crucibles. All samples were air quenched and ground by hand in the agate mortar and pestle for subsequent phase identification using x-ray powder diffraction. The powder for the in-situ experiments was pre</w:t>
      </w:r>
      <w:r w:rsidR="008A1C61">
        <w:t>-</w:t>
      </w:r>
      <w:proofErr w:type="spellStart"/>
      <w:r w:rsidRPr="002417F3">
        <w:t>calcined</w:t>
      </w:r>
      <w:proofErr w:type="spellEnd"/>
      <w:r w:rsidRPr="002417F3">
        <w:t xml:space="preserve"> at 450/600</w:t>
      </w:r>
      <w:r w:rsidR="008A1C61">
        <w:t xml:space="preserve"> </w:t>
      </w:r>
      <w:r w:rsidRPr="002417F3">
        <w:t xml:space="preserve">˚C. </w:t>
      </w:r>
      <w:r w:rsidRPr="0005202B">
        <w:t>Chart 1</w:t>
      </w:r>
      <w:r w:rsidRPr="002417F3">
        <w:t xml:space="preserve"> illustrates the steps of the citrate gel synthesis.</w:t>
      </w:r>
    </w:p>
    <w:p w:rsidR="002417F3" w:rsidRPr="002417F3" w:rsidRDefault="002417F3" w:rsidP="002417F3">
      <w:pPr>
        <w:spacing w:line="360" w:lineRule="auto"/>
        <w:jc w:val="both"/>
        <w:outlineLvl w:val="0"/>
        <w:rPr>
          <w:b/>
        </w:rPr>
      </w:pPr>
    </w:p>
    <w:p w:rsidR="002417F3" w:rsidRPr="002417F3" w:rsidRDefault="002417F3" w:rsidP="00145B0C">
      <w:pPr>
        <w:pStyle w:val="Heading3"/>
        <w:numPr>
          <w:ilvl w:val="0"/>
          <w:numId w:val="0"/>
        </w:numPr>
      </w:pPr>
      <w:bookmarkStart w:id="55" w:name="_Toc223415228"/>
      <w:r w:rsidRPr="002417F3">
        <w:t>Characterization</w:t>
      </w:r>
      <w:bookmarkEnd w:id="55"/>
    </w:p>
    <w:p w:rsidR="002417F3" w:rsidRPr="002417F3" w:rsidRDefault="002417F3" w:rsidP="002417F3">
      <w:pPr>
        <w:spacing w:line="360" w:lineRule="auto"/>
        <w:jc w:val="both"/>
        <w:rPr>
          <w:rFonts w:cs="Times New Roman"/>
        </w:rPr>
      </w:pPr>
      <w:r w:rsidRPr="002417F3">
        <w:t xml:space="preserve">X-ray powder diffraction was used to characterize the resulting powders. The data were collected on </w:t>
      </w:r>
      <w:proofErr w:type="gramStart"/>
      <w:r w:rsidRPr="002417F3">
        <w:t>a</w:t>
      </w:r>
      <w:proofErr w:type="gramEnd"/>
      <w:r w:rsidRPr="002417F3">
        <w:t xml:space="preserve"> </w:t>
      </w:r>
      <w:proofErr w:type="spellStart"/>
      <w:r w:rsidRPr="002417F3">
        <w:t>X’Pert</w:t>
      </w:r>
      <w:proofErr w:type="spellEnd"/>
      <w:r w:rsidRPr="002417F3">
        <w:t xml:space="preserve"> PRO MPD θ-θ </w:t>
      </w:r>
      <w:proofErr w:type="spellStart"/>
      <w:r w:rsidRPr="002417F3">
        <w:t>diffractometer</w:t>
      </w:r>
      <w:proofErr w:type="spellEnd"/>
      <w:r w:rsidRPr="002417F3">
        <w:t xml:space="preserve"> [</w:t>
      </w:r>
      <w:proofErr w:type="spellStart"/>
      <w:r w:rsidRPr="002417F3">
        <w:t>PANalytical</w:t>
      </w:r>
      <w:proofErr w:type="spellEnd"/>
      <w:r w:rsidRPr="002417F3">
        <w:t xml:space="preserve">, Inc.] equipped with an </w:t>
      </w:r>
      <w:proofErr w:type="spellStart"/>
      <w:r w:rsidRPr="002417F3">
        <w:t>X’celerator</w:t>
      </w:r>
      <w:proofErr w:type="spellEnd"/>
      <w:r w:rsidRPr="002417F3">
        <w:t xml:space="preserve"> Real Time Multiple Strip (RTMS) detector that allows ultrafast data collection. The system was operated at 45 kV and 40 </w:t>
      </w:r>
      <w:proofErr w:type="spellStart"/>
      <w:r w:rsidRPr="002417F3">
        <w:t>mA</w:t>
      </w:r>
      <w:proofErr w:type="spellEnd"/>
      <w:r w:rsidRPr="002417F3">
        <w:t xml:space="preserve"> using Cu Kα radiation. The data were collected over a range of 10˚-75˚ 2</w:t>
      </w:r>
      <w:r w:rsidRPr="002417F3">
        <w:rPr>
          <w:i/>
        </w:rPr>
        <w:t>θ</w:t>
      </w:r>
      <w:r w:rsidRPr="002417F3">
        <w:t xml:space="preserve"> with a 0.017° step size and a count time set so that each data collection lasted approximately 12 minutes. Data for </w:t>
      </w:r>
      <w:proofErr w:type="spellStart"/>
      <w:r w:rsidRPr="002417F3">
        <w:t>Rietveld</w:t>
      </w:r>
      <w:proofErr w:type="spellEnd"/>
      <w:r w:rsidRPr="002417F3">
        <w:t xml:space="preserve"> refinements were collected using longer count times. A platinum strip heater furnace chamber [Anton </w:t>
      </w:r>
      <w:proofErr w:type="spellStart"/>
      <w:r w:rsidRPr="002417F3">
        <w:t>Paar</w:t>
      </w:r>
      <w:proofErr w:type="spellEnd"/>
      <w:r w:rsidRPr="002417F3">
        <w:t xml:space="preserve"> HT16] was used for the in-situ studies. Due to thermal gradients along the strip (both ends of the strip heater are water-cooled), thermal gradients between the sample and the strip due to interfacial thermal contact resistance, and the thermal conductivity of the sample, a temperature calibration was performed using Al</w:t>
      </w:r>
      <w:r w:rsidRPr="002417F3">
        <w:rPr>
          <w:vertAlign w:val="subscript"/>
        </w:rPr>
        <w:t>2</w:t>
      </w:r>
      <w:r w:rsidRPr="002417F3">
        <w:t>O</w:t>
      </w:r>
      <w:r w:rsidRPr="002417F3">
        <w:rPr>
          <w:vertAlign w:val="subscript"/>
        </w:rPr>
        <w:t>3</w:t>
      </w:r>
      <w:r w:rsidRPr="002417F3">
        <w:t xml:space="preserve"> and </w:t>
      </w:r>
      <w:proofErr w:type="spellStart"/>
      <w:r w:rsidRPr="002417F3">
        <w:t>MgO</w:t>
      </w:r>
      <w:proofErr w:type="spellEnd"/>
      <w:r w:rsidRPr="002417F3">
        <w:t xml:space="preserve"> standards in order to verify the accurate temperature readings. Additionally, an optical pyrometer was used to determine the temperature of the powder during the study. Data were collected in both air and flowing 4%H</w:t>
      </w:r>
      <w:r w:rsidRPr="002417F3">
        <w:rPr>
          <w:vertAlign w:val="subscript"/>
        </w:rPr>
        <w:t>2</w:t>
      </w:r>
      <w:r w:rsidRPr="002417F3">
        <w:t>/96% N</w:t>
      </w:r>
      <w:r w:rsidRPr="002417F3">
        <w:rPr>
          <w:vertAlign w:val="subscript"/>
        </w:rPr>
        <w:t>2</w:t>
      </w:r>
      <w:r w:rsidRPr="002417F3">
        <w:t xml:space="preserve">. Quantitative phase amounts were determined from </w:t>
      </w:r>
      <w:proofErr w:type="spellStart"/>
      <w:r w:rsidRPr="002417F3">
        <w:t>Rietveld</w:t>
      </w:r>
      <w:proofErr w:type="spellEnd"/>
      <w:r w:rsidRPr="002417F3">
        <w:t xml:space="preserve"> refinements </w:t>
      </w:r>
      <w:r w:rsidRPr="002417F3">
        <w:rPr>
          <w:rFonts w:cs="Times New Roman"/>
        </w:rPr>
        <w:t>performed using the EXPGUI graphical interface</w:t>
      </w:r>
      <w:r w:rsidR="008A1C61">
        <w:rPr>
          <w:rFonts w:cs="Times New Roman"/>
        </w:rPr>
        <w:t xml:space="preserve"> </w:t>
      </w:r>
      <w:r w:rsidR="003D610B" w:rsidRPr="002417F3">
        <w:rPr>
          <w:rFonts w:cs="Times New Roman"/>
        </w:rPr>
        <w:fldChar w:fldCharType="begin"/>
      </w:r>
      <w:r w:rsidRPr="002417F3">
        <w:rPr>
          <w:rFonts w:cs="Times New Roman"/>
        </w:rPr>
        <w:instrText xml:space="preserve"> ADDIN EN.CITE &lt;EndNote&gt;&lt;Cite&gt;&lt;Author&gt;Toby&lt;/Author&gt;&lt;Year&gt;2001&lt;/Year&gt;&lt;RecNum&gt;52&lt;/RecNum&gt;&lt;DisplayText&gt;[22]&lt;/DisplayText&gt;&lt;record&gt;&lt;rec-number&gt;52&lt;/rec-number&gt;&lt;foreign-keys&gt;&lt;key app="EN" db-id="fpa5d2vpoe9xwqed5p0pxzas2s5pres0feps"&gt;52&lt;/key&gt;&lt;/foreign-keys&gt;&lt;ref-type name="Journal Article"&gt;17&lt;/ref-type&gt;&lt;contributors&gt;&lt;authors&gt;&lt;author&gt;Toby, Brian,&lt;/author&gt;&lt;/authors&gt;&lt;/contributors&gt;&lt;titles&gt;&lt;title&gt;EXPGUI, a graphical user interface for GSAS&lt;/title&gt;&lt;secondary-title&gt;Journal of Applied Crystallography&lt;/secondary-title&gt;&lt;/titles&gt;&lt;periodical&gt;&lt;full-title&gt;Journal of Applied Crystallography&lt;/full-title&gt;&lt;/periodical&gt;&lt;pages&gt;210-213&lt;/pages&gt;&lt;volume&gt;34&lt;/volume&gt;&lt;number&gt;2&lt;/number&gt;&lt;keywords&gt;&lt;keyword&gt;computer programs&lt;/keyword&gt;&lt;keyword&gt;graphical user interface&lt;/keyword&gt;&lt;keyword&gt;powder diffraction&lt;/keyword&gt;&lt;keyword&gt;Rietveld analysis&lt;/keyword&gt;&lt;/keywords&gt;&lt;dates&gt;&lt;year&gt;2001&lt;/year&gt;&lt;/dates&gt;&lt;isbn&gt;0021-8898&lt;/isbn&gt;&lt;urls&gt;&lt;related-urls&gt;&lt;url&gt;http://dx.doi.org/10.1107/S0021889801002242&lt;/url&gt;&lt;/related-urls&gt;&lt;/urls&gt;&lt;electronic-resource-num&gt;doi:10.1107/S0021889801002242&lt;/electronic-resource-num&gt;&lt;/record&gt;&lt;/Cite&gt;&lt;/EndNote&gt;</w:instrText>
      </w:r>
      <w:r w:rsidR="003D610B" w:rsidRPr="002417F3">
        <w:rPr>
          <w:rFonts w:cs="Times New Roman"/>
        </w:rPr>
        <w:fldChar w:fldCharType="separate"/>
      </w:r>
      <w:r w:rsidRPr="002417F3">
        <w:rPr>
          <w:rFonts w:cs="Times New Roman"/>
          <w:noProof/>
        </w:rPr>
        <w:t>[</w:t>
      </w:r>
      <w:hyperlink w:anchor="_ENREF_22" w:tooltip="Toby, 2001 #52" w:history="1">
        <w:r w:rsidRPr="002417F3">
          <w:rPr>
            <w:rFonts w:cs="Times New Roman"/>
            <w:noProof/>
          </w:rPr>
          <w:t>22</w:t>
        </w:r>
      </w:hyperlink>
      <w:r w:rsidRPr="002417F3">
        <w:rPr>
          <w:rFonts w:cs="Times New Roman"/>
          <w:noProof/>
        </w:rPr>
        <w:t>]</w:t>
      </w:r>
      <w:r w:rsidR="003D610B" w:rsidRPr="002417F3">
        <w:rPr>
          <w:rFonts w:cs="Times New Roman"/>
        </w:rPr>
        <w:fldChar w:fldCharType="end"/>
      </w:r>
      <w:r w:rsidRPr="002417F3">
        <w:rPr>
          <w:rFonts w:cs="Times New Roman"/>
        </w:rPr>
        <w:t xml:space="preserve"> for the General Structure Analysis System (GSAS)</w:t>
      </w:r>
      <w:r w:rsidR="008A1C61">
        <w:rPr>
          <w:rFonts w:cs="Times New Roman"/>
        </w:rPr>
        <w:t xml:space="preserve"> </w:t>
      </w:r>
      <w:r w:rsidR="003D610B" w:rsidRPr="002417F3">
        <w:rPr>
          <w:rFonts w:cs="Times New Roman"/>
        </w:rPr>
        <w:fldChar w:fldCharType="begin"/>
      </w:r>
      <w:r w:rsidRPr="002417F3">
        <w:rPr>
          <w:rFonts w:cs="Times New Roman"/>
        </w:rPr>
        <w:instrText xml:space="preserve"> ADDIN EN.CITE &lt;EndNote&gt;&lt;Cite&gt;&lt;Author&gt;Larson&lt;/Author&gt;&lt;Year&gt;2000&lt;/Year&gt;&lt;RecNum&gt;53&lt;/RecNum&gt;&lt;DisplayText&gt;[23]&lt;/DisplayText&gt;&lt;record&gt;&lt;rec-number&gt;53&lt;/rec-number&gt;&lt;foreign-keys&gt;&lt;key app="EN" db-id="fpa5d2vpoe9xwqed5p0pxzas2s5pres0feps"&gt;53&lt;/key&gt;&lt;/foreign-keys&gt;&lt;ref-type name="Journal Article"&gt;17&lt;/ref-type&gt;&lt;contributors&gt;&lt;authors&gt;&lt;author&gt;Larson, AC&lt;/author&gt;&lt;author&gt;Von Dreele, RB&lt;/author&gt;&lt;/authors&gt;&lt;/contributors&gt;&lt;titles&gt;&lt;title&gt;Los Alamos National Laboratory Report LAUR 86-748 (unpublished) Toby BH 2001&lt;/title&gt;&lt;secondary-title&gt;J. Appl. Crystallogr&lt;/secondary-title&gt;&lt;/titles&gt;&lt;periodical&gt;&lt;full-title&gt;J. Appl. Crystallogr&lt;/full-title&gt;&lt;/periodical&gt;&lt;pages&gt;210&lt;/pages&gt;&lt;volume&gt;34&lt;/volume&gt;&lt;dates&gt;&lt;year&gt;2000&lt;/year&gt;&lt;/dates&gt;&lt;urls&gt;&lt;/urls&gt;&lt;/record&gt;&lt;/Cite&gt;&lt;/EndNote&gt;</w:instrText>
      </w:r>
      <w:r w:rsidR="003D610B" w:rsidRPr="002417F3">
        <w:rPr>
          <w:rFonts w:cs="Times New Roman"/>
        </w:rPr>
        <w:fldChar w:fldCharType="separate"/>
      </w:r>
      <w:r w:rsidRPr="002417F3">
        <w:rPr>
          <w:rFonts w:cs="Times New Roman"/>
          <w:noProof/>
        </w:rPr>
        <w:t>[</w:t>
      </w:r>
      <w:hyperlink w:anchor="_ENREF_23" w:tooltip="Larson, 2000 #53" w:history="1">
        <w:r w:rsidRPr="002417F3">
          <w:rPr>
            <w:rFonts w:cs="Times New Roman"/>
            <w:noProof/>
          </w:rPr>
          <w:t>23</w:t>
        </w:r>
      </w:hyperlink>
      <w:r w:rsidRPr="002417F3">
        <w:rPr>
          <w:rFonts w:cs="Times New Roman"/>
          <w:noProof/>
        </w:rPr>
        <w:t>]</w:t>
      </w:r>
      <w:r w:rsidR="003D610B" w:rsidRPr="002417F3">
        <w:rPr>
          <w:rFonts w:cs="Times New Roman"/>
        </w:rPr>
        <w:fldChar w:fldCharType="end"/>
      </w:r>
      <w:r w:rsidR="008A1C61">
        <w:rPr>
          <w:rFonts w:cs="Times New Roman"/>
        </w:rPr>
        <w:t>.</w:t>
      </w:r>
      <w:r w:rsidRPr="002417F3">
        <w:rPr>
          <w:rFonts w:cs="Times New Roman"/>
        </w:rPr>
        <w:t xml:space="preserve"> Jade [Jade 6.0, Materials Data Inc.] and </w:t>
      </w:r>
      <w:proofErr w:type="spellStart"/>
      <w:r w:rsidRPr="002417F3">
        <w:rPr>
          <w:rFonts w:cs="Times New Roman"/>
        </w:rPr>
        <w:t>HighScore</w:t>
      </w:r>
      <w:proofErr w:type="spellEnd"/>
      <w:r w:rsidRPr="002417F3">
        <w:rPr>
          <w:rFonts w:cs="Times New Roman"/>
        </w:rPr>
        <w:t xml:space="preserve"> [</w:t>
      </w:r>
      <w:proofErr w:type="spellStart"/>
      <w:r w:rsidRPr="002417F3">
        <w:rPr>
          <w:rStyle w:val="Emphasis"/>
          <w:rFonts w:cs="Times New Roman"/>
        </w:rPr>
        <w:t>X’Pert</w:t>
      </w:r>
      <w:proofErr w:type="spellEnd"/>
      <w:r w:rsidRPr="002417F3">
        <w:rPr>
          <w:rStyle w:val="Emphasis"/>
          <w:rFonts w:cs="Times New Roman"/>
        </w:rPr>
        <w:t xml:space="preserve"> </w:t>
      </w:r>
      <w:proofErr w:type="spellStart"/>
      <w:r w:rsidRPr="002417F3">
        <w:rPr>
          <w:rStyle w:val="Emphasis"/>
          <w:rFonts w:cs="Times New Roman"/>
        </w:rPr>
        <w:t>HighScore</w:t>
      </w:r>
      <w:proofErr w:type="spellEnd"/>
      <w:r w:rsidRPr="002417F3">
        <w:rPr>
          <w:rStyle w:val="Emphasis"/>
          <w:rFonts w:cs="Times New Roman"/>
        </w:rPr>
        <w:t xml:space="preserve"> Plus 3.0, </w:t>
      </w:r>
      <w:proofErr w:type="spellStart"/>
      <w:r w:rsidRPr="002417F3">
        <w:rPr>
          <w:rStyle w:val="Emphasis"/>
          <w:rFonts w:cs="Times New Roman"/>
        </w:rPr>
        <w:t>PANalytical</w:t>
      </w:r>
      <w:proofErr w:type="spellEnd"/>
      <w:r w:rsidRPr="002417F3">
        <w:rPr>
          <w:rStyle w:val="Emphasis"/>
          <w:rFonts w:cs="Times New Roman"/>
        </w:rPr>
        <w:t>, Inc.</w:t>
      </w:r>
      <w:r w:rsidRPr="002417F3">
        <w:rPr>
          <w:rFonts w:cs="Times New Roman"/>
        </w:rPr>
        <w:t>] software packages were used for phase identification.</w:t>
      </w:r>
    </w:p>
    <w:p w:rsidR="002417F3" w:rsidRPr="002417F3" w:rsidRDefault="003D610B" w:rsidP="002417F3">
      <w:pPr>
        <w:spacing w:line="360" w:lineRule="auto"/>
        <w:jc w:val="both"/>
      </w:pPr>
      <w:hyperlink r:id="rId41" w:anchor="bbib29" w:history="1">
        <w:r w:rsidR="002417F3" w:rsidRPr="002417F3">
          <w:rPr>
            <w:rFonts w:cs="Times New Roman"/>
            <w:vanish/>
          </w:rPr>
          <w:t>[29]</w:t>
        </w:r>
      </w:hyperlink>
      <w:r w:rsidR="002417F3" w:rsidRPr="002417F3">
        <w:rPr>
          <w:rFonts w:cs="Times New Roman"/>
          <w:vanish/>
        </w:rPr>
        <w:t xml:space="preserve"> A.C. Larson and R.B. von Dreele, General Structure Analysis System (GSAS), Los Alamos National Laboratory, Los Alamos, NM, USA (1990). </w:t>
      </w:r>
    </w:p>
    <w:p w:rsidR="002417F3" w:rsidRPr="002417F3" w:rsidRDefault="002417F3" w:rsidP="002417F3">
      <w:pPr>
        <w:spacing w:line="360" w:lineRule="auto"/>
        <w:jc w:val="both"/>
      </w:pPr>
      <w:r w:rsidRPr="002417F3">
        <w:t xml:space="preserve">Differential </w:t>
      </w:r>
      <w:r w:rsidRPr="002417F3">
        <w:rPr>
          <w:bCs/>
        </w:rPr>
        <w:t>Thermal Analysis (DTA) and Thermal Gravimetric Analysis (TGA) were conducted using a TA Instruments SDT Q600 (simultaneous TGA/DSC) at a rate of 5</w:t>
      </w:r>
      <w:r w:rsidRPr="002417F3">
        <w:t>˚</w:t>
      </w:r>
      <w:r w:rsidRPr="002417F3">
        <w:rPr>
          <w:bCs/>
        </w:rPr>
        <w:t>C/minute with either nitrogen or compressed air as the purging gas.</w:t>
      </w:r>
      <w:r w:rsidRPr="002417F3">
        <w:rPr>
          <w:szCs w:val="20"/>
        </w:rPr>
        <w:t xml:space="preserve"> Scanning Electron Microscopy (SEM) analysis was conducted on the solid-state sample fired at 1350</w:t>
      </w:r>
      <w:r w:rsidR="008A1C61">
        <w:rPr>
          <w:szCs w:val="20"/>
        </w:rPr>
        <w:t xml:space="preserve"> </w:t>
      </w:r>
      <w:r w:rsidRPr="002417F3">
        <w:rPr>
          <w:bCs/>
        </w:rPr>
        <w:t>˚C</w:t>
      </w:r>
      <w:r w:rsidRPr="002417F3">
        <w:rPr>
          <w:szCs w:val="20"/>
        </w:rPr>
        <w:t xml:space="preserve"> and the citrate gel sample fired at 1100</w:t>
      </w:r>
      <w:r w:rsidR="008A1C61">
        <w:rPr>
          <w:szCs w:val="20"/>
        </w:rPr>
        <w:t xml:space="preserve"> </w:t>
      </w:r>
      <w:r w:rsidRPr="002417F3">
        <w:sym w:font="Symbol" w:char="F0B0"/>
      </w:r>
      <w:r w:rsidRPr="002417F3">
        <w:t xml:space="preserve">C </w:t>
      </w:r>
      <w:r w:rsidRPr="002417F3">
        <w:rPr>
          <w:szCs w:val="20"/>
        </w:rPr>
        <w:t>using a LEO 1525 Field Emission Scanning Electron Microscope.</w:t>
      </w:r>
      <w:r w:rsidRPr="002417F3">
        <w:rPr>
          <w:b/>
        </w:rPr>
        <w:t xml:space="preserve"> S</w:t>
      </w:r>
      <w:r w:rsidRPr="002417F3">
        <w:t xml:space="preserve">pecific surface area and porosity were measured using a </w:t>
      </w:r>
      <w:proofErr w:type="spellStart"/>
      <w:r w:rsidRPr="002417F3">
        <w:t>Micromeritics</w:t>
      </w:r>
      <w:proofErr w:type="spellEnd"/>
      <w:r w:rsidRPr="002417F3">
        <w:t xml:space="preserve">' ASAP 2020 Accelerated Surface Area and </w:t>
      </w:r>
      <w:proofErr w:type="spellStart"/>
      <w:r w:rsidRPr="002417F3">
        <w:t>Porosimetry</w:t>
      </w:r>
      <w:proofErr w:type="spellEnd"/>
      <w:r w:rsidRPr="002417F3">
        <w:t xml:space="preserve"> Analyzer.</w:t>
      </w:r>
    </w:p>
    <w:p w:rsidR="002417F3" w:rsidRPr="002417F3" w:rsidRDefault="002417F3" w:rsidP="002417F3">
      <w:pPr>
        <w:spacing w:line="360" w:lineRule="auto"/>
        <w:jc w:val="both"/>
        <w:rPr>
          <w:b/>
          <w:bCs/>
        </w:rPr>
      </w:pPr>
    </w:p>
    <w:p w:rsidR="002417F3" w:rsidRPr="002417F3" w:rsidRDefault="002417F3" w:rsidP="00145B0C">
      <w:pPr>
        <w:pStyle w:val="Heading2"/>
        <w:numPr>
          <w:ilvl w:val="0"/>
          <w:numId w:val="0"/>
        </w:numPr>
      </w:pPr>
      <w:bookmarkStart w:id="56" w:name="_Toc223415229"/>
      <w:r w:rsidRPr="002417F3">
        <w:t>Results and Discussion</w:t>
      </w:r>
      <w:bookmarkEnd w:id="56"/>
    </w:p>
    <w:p w:rsidR="002417F3" w:rsidRPr="002417F3" w:rsidRDefault="002417F3" w:rsidP="002417F3">
      <w:pPr>
        <w:spacing w:line="360" w:lineRule="auto"/>
        <w:jc w:val="both"/>
      </w:pPr>
      <w:proofErr w:type="gramStart"/>
      <w:r w:rsidRPr="002417F3">
        <w:rPr>
          <w:bCs/>
        </w:rPr>
        <w:t>Qualitative physical observations of the pellets after firing included size and color changes</w:t>
      </w:r>
      <w:r w:rsidRPr="002417F3">
        <w:t>.</w:t>
      </w:r>
      <w:proofErr w:type="gramEnd"/>
      <w:r w:rsidRPr="002417F3">
        <w:t xml:space="preserve"> As expected the</w:t>
      </w:r>
      <w:r w:rsidRPr="002417F3">
        <w:rPr>
          <w:bCs/>
        </w:rPr>
        <w:t xml:space="preserve"> pellet size decreased, with the citrate gel samples showing a significant reduction in size due, in part, to the loss of evolved gaseous compounds like NO</w:t>
      </w:r>
      <w:r w:rsidRPr="002417F3">
        <w:rPr>
          <w:bCs/>
          <w:vertAlign w:val="subscript"/>
        </w:rPr>
        <w:t>2</w:t>
      </w:r>
      <w:r w:rsidRPr="002417F3">
        <w:rPr>
          <w:bCs/>
        </w:rPr>
        <w:t>, CO</w:t>
      </w:r>
      <w:r w:rsidRPr="002417F3">
        <w:rPr>
          <w:bCs/>
          <w:vertAlign w:val="subscript"/>
        </w:rPr>
        <w:t>2</w:t>
      </w:r>
      <w:r w:rsidRPr="002417F3">
        <w:rPr>
          <w:bCs/>
        </w:rPr>
        <w:t xml:space="preserve">, NO, etc. This observation is confirmed from the temperature analysis of the citrate gel powder, as shown in </w:t>
      </w:r>
      <w:r w:rsidR="003D610B">
        <w:rPr>
          <w:bCs/>
          <w:highlight w:val="yellow"/>
        </w:rPr>
        <w:fldChar w:fldCharType="begin"/>
      </w:r>
      <w:r w:rsidR="00916137">
        <w:rPr>
          <w:bCs/>
        </w:rPr>
        <w:instrText xml:space="preserve"> REF _Ref223345537 \h </w:instrText>
      </w:r>
      <w:r w:rsidR="00AE3D20" w:rsidRPr="003D610B">
        <w:rPr>
          <w:bCs/>
          <w:highlight w:val="yellow"/>
        </w:rPr>
      </w:r>
      <w:r w:rsidR="003D610B">
        <w:rPr>
          <w:bCs/>
          <w:highlight w:val="yellow"/>
        </w:rPr>
        <w:fldChar w:fldCharType="separate"/>
      </w:r>
      <w:r w:rsidR="00916137">
        <w:t xml:space="preserve">Figure 3 - </w:t>
      </w:r>
      <w:r w:rsidR="00916137">
        <w:rPr>
          <w:noProof/>
        </w:rPr>
        <w:t>1</w:t>
      </w:r>
      <w:r w:rsidR="003D610B">
        <w:rPr>
          <w:bCs/>
          <w:highlight w:val="yellow"/>
        </w:rPr>
        <w:fldChar w:fldCharType="end"/>
      </w:r>
      <w:r w:rsidR="00916137">
        <w:rPr>
          <w:bCs/>
        </w:rPr>
        <w:t>a (Appendix C)</w:t>
      </w:r>
      <w:r w:rsidRPr="002417F3">
        <w:rPr>
          <w:bCs/>
        </w:rPr>
        <w:t>, with about 34 wt% remaining after the analysis. All samples synthesized using the citrate gel technique and fired in air were white after firing at temperatures above 800˚C, and the sample fired at 800˚C was grey suggesting that at this temperature the sample did not reach equilibrium</w:t>
      </w:r>
      <w:r w:rsidRPr="002417F3">
        <w:t>. Firing the pellets in a reducing atmosphere resulted in a black color. The citrate gel samples were easier to grind by hand compared to the solid-state samples.</w:t>
      </w:r>
    </w:p>
    <w:p w:rsidR="002417F3" w:rsidRPr="002417F3" w:rsidRDefault="002417F3" w:rsidP="002417F3">
      <w:pPr>
        <w:spacing w:line="360" w:lineRule="auto"/>
        <w:jc w:val="both"/>
      </w:pPr>
    </w:p>
    <w:p w:rsidR="002417F3" w:rsidRPr="002417F3" w:rsidRDefault="002417F3" w:rsidP="002417F3">
      <w:pPr>
        <w:spacing w:line="360" w:lineRule="auto"/>
        <w:jc w:val="both"/>
      </w:pPr>
      <w:r w:rsidRPr="002417F3">
        <w:t xml:space="preserve">The TGA/DTA data collected on </w:t>
      </w:r>
      <w:proofErr w:type="spellStart"/>
      <w:r w:rsidRPr="002417F3">
        <w:t>mayenite</w:t>
      </w:r>
      <w:proofErr w:type="spellEnd"/>
      <w:r w:rsidRPr="002417F3">
        <w:t xml:space="preserve">, synthesized using the citrate gel method, in a nitrogen environment are shown in </w:t>
      </w:r>
      <w:r w:rsidR="00272C7A">
        <w:fldChar w:fldCharType="begin"/>
      </w:r>
      <w:r w:rsidR="00272C7A">
        <w:instrText xml:space="preserve"> REF _Ref223415000 \h </w:instrText>
      </w:r>
      <w:r w:rsidR="00272C7A">
        <w:fldChar w:fldCharType="separate"/>
      </w:r>
      <w:r w:rsidR="00272C7A">
        <w:t xml:space="preserve">Figure </w:t>
      </w:r>
      <w:r w:rsidR="00272C7A">
        <w:rPr>
          <w:noProof/>
        </w:rPr>
        <w:t>5</w:t>
      </w:r>
      <w:r w:rsidR="00272C7A">
        <w:fldChar w:fldCharType="end"/>
      </w:r>
      <w:r w:rsidRPr="00916137">
        <w:t>a</w:t>
      </w:r>
      <w:r w:rsidRPr="002417F3">
        <w:t>.  Three areas of major weight changes are observed.  The first peak is at approximately 100</w:t>
      </w:r>
      <w:r w:rsidR="008A1C61">
        <w:t xml:space="preserve"> </w:t>
      </w:r>
      <w:r w:rsidRPr="002417F3">
        <w:t>˚C resulting from the evaporation of water; the second peak is at approximately 400</w:t>
      </w:r>
      <w:r w:rsidR="008A1C61">
        <w:t xml:space="preserve"> </w:t>
      </w:r>
      <w:r w:rsidRPr="002417F3">
        <w:t>˚C, possibly resulting from the decomposition of the nitrates and burning off of other organic compounds, and the third peak is at approximately 900˚C suggesting the complete decomposition of all meta</w:t>
      </w:r>
      <w:r w:rsidR="008A1C61">
        <w:t>-</w:t>
      </w:r>
      <w:r w:rsidRPr="002417F3">
        <w:t xml:space="preserve">stable phases and formation of </w:t>
      </w:r>
      <w:proofErr w:type="spellStart"/>
      <w:r w:rsidRPr="002417F3">
        <w:t>mayenite</w:t>
      </w:r>
      <w:proofErr w:type="spellEnd"/>
      <w:r w:rsidRPr="002417F3">
        <w:t xml:space="preserve">. The DTA data collected on </w:t>
      </w:r>
      <w:proofErr w:type="spellStart"/>
      <w:r w:rsidRPr="002417F3">
        <w:t>mayenite</w:t>
      </w:r>
      <w:proofErr w:type="spellEnd"/>
      <w:r w:rsidRPr="002417F3">
        <w:t xml:space="preserve"> synthesized using the citrate gel method, in air, are shown in </w:t>
      </w:r>
      <w:r w:rsidR="00272C7A">
        <w:fldChar w:fldCharType="begin"/>
      </w:r>
      <w:r w:rsidR="00272C7A">
        <w:instrText xml:space="preserve"> REF _Ref223415000 \h </w:instrText>
      </w:r>
      <w:r w:rsidR="00272C7A">
        <w:fldChar w:fldCharType="separate"/>
      </w:r>
      <w:r w:rsidR="00272C7A">
        <w:t xml:space="preserve">Figure </w:t>
      </w:r>
      <w:r w:rsidR="00272C7A">
        <w:rPr>
          <w:noProof/>
        </w:rPr>
        <w:t>5</w:t>
      </w:r>
      <w:r w:rsidR="00272C7A">
        <w:fldChar w:fldCharType="end"/>
      </w:r>
      <w:r w:rsidR="00272C7A">
        <w:t xml:space="preserve">b </w:t>
      </w:r>
      <w:r w:rsidRPr="002417F3">
        <w:t>and show a more complicated reaction. Water evaporates above 100</w:t>
      </w:r>
      <w:r w:rsidR="008A1C61">
        <w:t xml:space="preserve"> </w:t>
      </w:r>
      <w:r w:rsidRPr="002417F3">
        <w:t>˚C followed by decomposition of citric acid into CO and CO</w:t>
      </w:r>
      <w:r w:rsidRPr="002417F3">
        <w:rPr>
          <w:bCs/>
          <w:vertAlign w:val="subscript"/>
        </w:rPr>
        <w:t>2</w:t>
      </w:r>
      <w:r w:rsidRPr="002417F3">
        <w:t xml:space="preserve"> around 175</w:t>
      </w:r>
      <w:r w:rsidR="008A1C61">
        <w:t xml:space="preserve"> </w:t>
      </w:r>
      <w:r w:rsidRPr="002417F3">
        <w:t xml:space="preserve">˚C. </w:t>
      </w:r>
      <w:proofErr w:type="gramStart"/>
      <w:r w:rsidRPr="002417F3">
        <w:t>Al(</w:t>
      </w:r>
      <w:proofErr w:type="gramEnd"/>
      <w:r w:rsidRPr="002417F3">
        <w:t>NO</w:t>
      </w:r>
      <w:r w:rsidRPr="002417F3">
        <w:rPr>
          <w:bCs/>
          <w:vertAlign w:val="subscript"/>
        </w:rPr>
        <w:t>3</w:t>
      </w:r>
      <w:r w:rsidRPr="002417F3">
        <w:t>)</w:t>
      </w:r>
      <w:r w:rsidRPr="002417F3">
        <w:rPr>
          <w:bCs/>
          <w:vertAlign w:val="subscript"/>
        </w:rPr>
        <w:t>3</w:t>
      </w:r>
      <w:r w:rsidRPr="002417F3">
        <w:t xml:space="preserve"> decomposes into Al</w:t>
      </w:r>
      <w:r w:rsidRPr="002417F3">
        <w:rPr>
          <w:bCs/>
          <w:vertAlign w:val="subscript"/>
        </w:rPr>
        <w:t>2</w:t>
      </w:r>
      <w:r w:rsidRPr="002417F3">
        <w:t>O</w:t>
      </w:r>
      <w:r w:rsidRPr="002417F3">
        <w:rPr>
          <w:bCs/>
          <w:vertAlign w:val="subscript"/>
        </w:rPr>
        <w:t>3</w:t>
      </w:r>
      <w:r w:rsidRPr="002417F3">
        <w:t xml:space="preserve"> and NO</w:t>
      </w:r>
      <w:r w:rsidRPr="002417F3">
        <w:rPr>
          <w:bCs/>
          <w:vertAlign w:val="subscript"/>
        </w:rPr>
        <w:t>2</w:t>
      </w:r>
      <w:r w:rsidRPr="002417F3">
        <w:t xml:space="preserve"> around 400</w:t>
      </w:r>
      <w:r w:rsidR="008A1C61">
        <w:t xml:space="preserve"> </w:t>
      </w:r>
      <w:r w:rsidRPr="002417F3">
        <w:t>˚C, while Ca(NO</w:t>
      </w:r>
      <w:r w:rsidRPr="002417F3">
        <w:rPr>
          <w:bCs/>
          <w:vertAlign w:val="subscript"/>
        </w:rPr>
        <w:t>3</w:t>
      </w:r>
      <w:r w:rsidRPr="002417F3">
        <w:t>)</w:t>
      </w:r>
      <w:r w:rsidRPr="002417F3">
        <w:rPr>
          <w:bCs/>
          <w:vertAlign w:val="subscript"/>
        </w:rPr>
        <w:t>2</w:t>
      </w:r>
      <w:r w:rsidRPr="002417F3">
        <w:t xml:space="preserve"> decomposes into </w:t>
      </w:r>
      <w:proofErr w:type="spellStart"/>
      <w:r w:rsidRPr="002417F3">
        <w:t>CaO</w:t>
      </w:r>
      <w:proofErr w:type="spellEnd"/>
      <w:r w:rsidRPr="002417F3">
        <w:t xml:space="preserve"> and NO</w:t>
      </w:r>
      <w:r w:rsidRPr="002417F3">
        <w:rPr>
          <w:bCs/>
          <w:vertAlign w:val="subscript"/>
        </w:rPr>
        <w:t>2</w:t>
      </w:r>
      <w:r w:rsidRPr="002417F3">
        <w:t xml:space="preserve"> around 561˚C. The exothermic peak around 750</w:t>
      </w:r>
      <w:r w:rsidR="008A1C61">
        <w:t xml:space="preserve"> </w:t>
      </w:r>
      <w:r w:rsidRPr="002417F3">
        <w:t>˚C indicates the transition of amorphous to crystalline phase, this was also observed in the x-ray results discussed later. The peaks below and above 900</w:t>
      </w:r>
      <w:r w:rsidR="008A1C61">
        <w:t xml:space="preserve"> </w:t>
      </w:r>
      <w:r w:rsidRPr="002417F3">
        <w:t>˚C suggest decomposition of CaCO</w:t>
      </w:r>
      <w:r w:rsidRPr="002417F3">
        <w:rPr>
          <w:bCs/>
          <w:vertAlign w:val="subscript"/>
        </w:rPr>
        <w:t>3</w:t>
      </w:r>
      <w:r w:rsidRPr="002417F3">
        <w:t xml:space="preserve"> initially formed from CO</w:t>
      </w:r>
      <w:r w:rsidRPr="002417F3">
        <w:rPr>
          <w:bCs/>
          <w:vertAlign w:val="subscript"/>
        </w:rPr>
        <w:t>2</w:t>
      </w:r>
      <w:r w:rsidRPr="002417F3">
        <w:t xml:space="preserve"> from the citric acid and </w:t>
      </w:r>
      <w:proofErr w:type="spellStart"/>
      <w:r w:rsidRPr="002417F3">
        <w:t>CaO</w:t>
      </w:r>
      <w:proofErr w:type="spellEnd"/>
      <w:r w:rsidRPr="002417F3">
        <w:t xml:space="preserve"> from calcium nitrate, and complete decomposition of all meta</w:t>
      </w:r>
      <w:r w:rsidR="00145B0C">
        <w:t>-</w:t>
      </w:r>
      <w:r w:rsidRPr="002417F3">
        <w:t xml:space="preserve">stable phases and formation of </w:t>
      </w:r>
      <w:proofErr w:type="spellStart"/>
      <w:r w:rsidRPr="002417F3">
        <w:t>mayenite</w:t>
      </w:r>
      <w:proofErr w:type="spellEnd"/>
      <w:r w:rsidRPr="002417F3">
        <w:t xml:space="preserve">. </w:t>
      </w:r>
    </w:p>
    <w:p w:rsidR="002417F3" w:rsidRPr="002417F3" w:rsidRDefault="002417F3" w:rsidP="002417F3">
      <w:pPr>
        <w:spacing w:line="360" w:lineRule="auto"/>
        <w:ind w:right="-1062"/>
        <w:jc w:val="both"/>
        <w:rPr>
          <w:bCs/>
        </w:rPr>
      </w:pPr>
    </w:p>
    <w:p w:rsidR="002417F3" w:rsidRPr="002417F3" w:rsidRDefault="002417F3" w:rsidP="002417F3">
      <w:pPr>
        <w:spacing w:line="360" w:lineRule="auto"/>
        <w:ind w:right="-72"/>
        <w:jc w:val="both"/>
        <w:rPr>
          <w:bCs/>
        </w:rPr>
      </w:pPr>
      <w:r w:rsidRPr="002417F3">
        <w:rPr>
          <w:bCs/>
        </w:rPr>
        <w:t>Ex-situ x-ray powder diffraction data collected on the citrate sol-gel sample fired in air at 800˚C showed a high background suggesting the presence of amorphous content.  Crystalline phases present included Ca</w:t>
      </w:r>
      <w:r w:rsidRPr="002417F3">
        <w:rPr>
          <w:bCs/>
          <w:vertAlign w:val="subscript"/>
        </w:rPr>
        <w:t>12</w:t>
      </w:r>
      <w:r w:rsidRPr="002417F3">
        <w:rPr>
          <w:bCs/>
        </w:rPr>
        <w:t>Al</w:t>
      </w:r>
      <w:r w:rsidRPr="002417F3">
        <w:rPr>
          <w:bCs/>
          <w:vertAlign w:val="subscript"/>
        </w:rPr>
        <w:t>14</w:t>
      </w:r>
      <w:r w:rsidRPr="002417F3">
        <w:rPr>
          <w:bCs/>
        </w:rPr>
        <w:t>O</w:t>
      </w:r>
      <w:r w:rsidRPr="002417F3">
        <w:rPr>
          <w:bCs/>
          <w:vertAlign w:val="subscript"/>
        </w:rPr>
        <w:t>33</w:t>
      </w:r>
      <w:r w:rsidRPr="002417F3">
        <w:rPr>
          <w:bCs/>
        </w:rPr>
        <w:t xml:space="preserve"> (64.9wt%), CaAl</w:t>
      </w:r>
      <w:r w:rsidRPr="002417F3">
        <w:rPr>
          <w:bCs/>
          <w:vertAlign w:val="subscript"/>
        </w:rPr>
        <w:t>2</w:t>
      </w:r>
      <w:r w:rsidRPr="002417F3">
        <w:rPr>
          <w:bCs/>
        </w:rPr>
        <w:t>O</w:t>
      </w:r>
      <w:r w:rsidRPr="002417F3">
        <w:rPr>
          <w:bCs/>
          <w:vertAlign w:val="subscript"/>
        </w:rPr>
        <w:t>4</w:t>
      </w:r>
      <w:r w:rsidRPr="002417F3">
        <w:rPr>
          <w:bCs/>
        </w:rPr>
        <w:t xml:space="preserve"> (21.9wt%) and CaCO</w:t>
      </w:r>
      <w:r w:rsidRPr="002417F3">
        <w:rPr>
          <w:bCs/>
          <w:vertAlign w:val="subscript"/>
        </w:rPr>
        <w:t>3</w:t>
      </w:r>
      <w:r w:rsidRPr="002417F3">
        <w:rPr>
          <w:bCs/>
        </w:rPr>
        <w:t xml:space="preserve"> (13.2wt%) – note that the calculated fraction of each phase does not consider any amorphous phase. After re-firing at 800˚C in air for four hours, the x-ray data collected showed improved background and change in fraction of each phase, Ca</w:t>
      </w:r>
      <w:r w:rsidRPr="002417F3">
        <w:rPr>
          <w:bCs/>
          <w:vertAlign w:val="subscript"/>
        </w:rPr>
        <w:t>12</w:t>
      </w:r>
      <w:r w:rsidRPr="002417F3">
        <w:rPr>
          <w:bCs/>
        </w:rPr>
        <w:t>Al</w:t>
      </w:r>
      <w:r w:rsidRPr="002417F3">
        <w:rPr>
          <w:bCs/>
          <w:vertAlign w:val="subscript"/>
        </w:rPr>
        <w:t>14</w:t>
      </w:r>
      <w:r w:rsidRPr="002417F3">
        <w:rPr>
          <w:bCs/>
        </w:rPr>
        <w:t>O</w:t>
      </w:r>
      <w:r w:rsidRPr="002417F3">
        <w:rPr>
          <w:bCs/>
          <w:vertAlign w:val="subscript"/>
        </w:rPr>
        <w:t>33</w:t>
      </w:r>
      <w:r w:rsidRPr="002417F3">
        <w:rPr>
          <w:bCs/>
        </w:rPr>
        <w:t xml:space="preserve"> (79.6wt%), CaAl</w:t>
      </w:r>
      <w:r w:rsidRPr="002417F3">
        <w:rPr>
          <w:bCs/>
          <w:vertAlign w:val="subscript"/>
        </w:rPr>
        <w:t>2</w:t>
      </w:r>
      <w:r w:rsidRPr="002417F3">
        <w:rPr>
          <w:bCs/>
        </w:rPr>
        <w:t>O</w:t>
      </w:r>
      <w:r w:rsidRPr="002417F3">
        <w:rPr>
          <w:bCs/>
          <w:vertAlign w:val="subscript"/>
        </w:rPr>
        <w:t>4</w:t>
      </w:r>
      <w:r w:rsidRPr="002417F3">
        <w:rPr>
          <w:bCs/>
        </w:rPr>
        <w:t xml:space="preserve"> (14.0wt%) and CaCO</w:t>
      </w:r>
      <w:r w:rsidRPr="002417F3">
        <w:rPr>
          <w:bCs/>
          <w:vertAlign w:val="subscript"/>
        </w:rPr>
        <w:t>3</w:t>
      </w:r>
      <w:r w:rsidRPr="002417F3">
        <w:rPr>
          <w:bCs/>
        </w:rPr>
        <w:t xml:space="preserve"> (6.4wt%) confirming that several firings at that temperature are necessary to reach equilibrium. The ex-situ x-ray powder diffraction data, collected on the samples synthesized by the citrate gel method and fired in air at 900</w:t>
      </w:r>
      <w:r w:rsidR="00145B0C">
        <w:rPr>
          <w:bCs/>
        </w:rPr>
        <w:t>˚C and above, all showed single-</w:t>
      </w:r>
      <w:r w:rsidRPr="002417F3">
        <w:rPr>
          <w:bCs/>
        </w:rPr>
        <w:t xml:space="preserve">phase </w:t>
      </w:r>
      <w:proofErr w:type="spellStart"/>
      <w:r w:rsidRPr="002417F3">
        <w:rPr>
          <w:bCs/>
        </w:rPr>
        <w:t>mayenite</w:t>
      </w:r>
      <w:proofErr w:type="spellEnd"/>
      <w:r w:rsidRPr="002417F3">
        <w:rPr>
          <w:bCs/>
        </w:rPr>
        <w:t xml:space="preserve"> indicating that the approximate minimum temperature to obtain a single phase is 900</w:t>
      </w:r>
      <w:r w:rsidR="008A1C61">
        <w:rPr>
          <w:bCs/>
        </w:rPr>
        <w:t xml:space="preserve"> </w:t>
      </w:r>
      <w:r w:rsidRPr="002417F3">
        <w:rPr>
          <w:bCs/>
        </w:rPr>
        <w:t xml:space="preserve">˚C.  </w:t>
      </w:r>
      <w:r w:rsidR="00272C7A">
        <w:rPr>
          <w:bCs/>
          <w:highlight w:val="yellow"/>
        </w:rPr>
        <w:fldChar w:fldCharType="begin"/>
      </w:r>
      <w:r w:rsidR="00272C7A">
        <w:rPr>
          <w:bCs/>
        </w:rPr>
        <w:instrText xml:space="preserve"> REF _Ref223414696 \h </w:instrText>
      </w:r>
      <w:r w:rsidR="00A97424" w:rsidRPr="00272C7A">
        <w:rPr>
          <w:bCs/>
          <w:highlight w:val="yellow"/>
        </w:rPr>
      </w:r>
      <w:r w:rsidR="00272C7A">
        <w:rPr>
          <w:bCs/>
          <w:highlight w:val="yellow"/>
        </w:rPr>
        <w:fldChar w:fldCharType="separate"/>
      </w:r>
      <w:r w:rsidR="00272C7A">
        <w:t xml:space="preserve">Figure </w:t>
      </w:r>
      <w:r w:rsidR="00272C7A">
        <w:rPr>
          <w:noProof/>
        </w:rPr>
        <w:t>6</w:t>
      </w:r>
      <w:r w:rsidR="00272C7A">
        <w:rPr>
          <w:bCs/>
          <w:highlight w:val="yellow"/>
        </w:rPr>
        <w:fldChar w:fldCharType="end"/>
      </w:r>
      <w:r w:rsidRPr="002417F3">
        <w:rPr>
          <w:bCs/>
        </w:rPr>
        <w:t xml:space="preserve"> compares the ex-situ x-ray powder diffraction data for all the citrate gel samples fired in air and clearly shows that all samples are single phase except for the sample fired at 800</w:t>
      </w:r>
      <w:r w:rsidR="008A1C61">
        <w:rPr>
          <w:bCs/>
        </w:rPr>
        <w:t xml:space="preserve"> </w:t>
      </w:r>
      <w:r w:rsidRPr="002417F3">
        <w:rPr>
          <w:bCs/>
        </w:rPr>
        <w:t>˚C.</w:t>
      </w:r>
    </w:p>
    <w:p w:rsidR="002417F3" w:rsidRPr="002417F3" w:rsidRDefault="002417F3" w:rsidP="002417F3">
      <w:pPr>
        <w:spacing w:line="360" w:lineRule="auto"/>
        <w:ind w:right="-72"/>
        <w:jc w:val="both"/>
        <w:rPr>
          <w:bCs/>
        </w:rPr>
      </w:pPr>
      <w:r w:rsidRPr="002417F3">
        <w:rPr>
          <w:bCs/>
        </w:rPr>
        <w:t xml:space="preserve"> </w:t>
      </w:r>
    </w:p>
    <w:p w:rsidR="002417F3" w:rsidRPr="002417F3" w:rsidRDefault="002417F3" w:rsidP="002417F3">
      <w:pPr>
        <w:spacing w:line="360" w:lineRule="auto"/>
        <w:jc w:val="both"/>
        <w:rPr>
          <w:bCs/>
        </w:rPr>
      </w:pPr>
      <w:r w:rsidRPr="002417F3">
        <w:rPr>
          <w:bCs/>
        </w:rPr>
        <w:t>In-situ x-ray diffraction data collected in air at temperatures of 600</w:t>
      </w:r>
      <w:r w:rsidRPr="002417F3">
        <w:t>˚C</w:t>
      </w:r>
      <w:r w:rsidRPr="002417F3">
        <w:rPr>
          <w:bCs/>
        </w:rPr>
        <w:t xml:space="preserve"> and below show only amorphous content; however, data collected at higher temperatures indicate the first phase to crystallize is CaCO</w:t>
      </w:r>
      <w:r w:rsidRPr="002417F3">
        <w:rPr>
          <w:bCs/>
          <w:vertAlign w:val="subscript"/>
        </w:rPr>
        <w:t>3</w:t>
      </w:r>
      <w:r w:rsidRPr="002417F3">
        <w:rPr>
          <w:bCs/>
        </w:rPr>
        <w:t xml:space="preserve"> around 750</w:t>
      </w:r>
      <w:r w:rsidR="008A1C61">
        <w:rPr>
          <w:bCs/>
        </w:rPr>
        <w:t xml:space="preserve"> </w:t>
      </w:r>
      <w:r w:rsidRPr="002417F3">
        <w:t>˚C,</w:t>
      </w:r>
      <w:r w:rsidRPr="002417F3">
        <w:rPr>
          <w:bCs/>
        </w:rPr>
        <w:t xml:space="preserve"> while the alumina content remains amorphous. </w:t>
      </w:r>
      <w:r w:rsidR="003D610B">
        <w:rPr>
          <w:bCs/>
          <w:highlight w:val="yellow"/>
        </w:rPr>
        <w:fldChar w:fldCharType="begin"/>
      </w:r>
      <w:r w:rsidR="0005202B">
        <w:rPr>
          <w:bCs/>
        </w:rPr>
        <w:instrText xml:space="preserve"> REF _Ref223345696 \h </w:instrText>
      </w:r>
      <w:r w:rsidR="00AE3D20" w:rsidRPr="003D610B">
        <w:rPr>
          <w:bCs/>
          <w:highlight w:val="yellow"/>
        </w:rPr>
      </w:r>
      <w:r w:rsidR="003D610B">
        <w:rPr>
          <w:bCs/>
          <w:highlight w:val="yellow"/>
        </w:rPr>
        <w:fldChar w:fldCharType="separate"/>
      </w:r>
      <w:r w:rsidR="00272C7A">
        <w:fldChar w:fldCharType="begin"/>
      </w:r>
      <w:r w:rsidR="00272C7A">
        <w:rPr>
          <w:bCs/>
          <w:highlight w:val="yellow"/>
        </w:rPr>
        <w:instrText xml:space="preserve"> REF _Ref223414635 \h </w:instrText>
      </w:r>
      <w:r w:rsidR="00272C7A">
        <w:fldChar w:fldCharType="separate"/>
      </w:r>
      <w:r w:rsidR="00272C7A">
        <w:t xml:space="preserve">Figure </w:t>
      </w:r>
      <w:r w:rsidR="00272C7A">
        <w:rPr>
          <w:noProof/>
        </w:rPr>
        <w:t>7</w:t>
      </w:r>
      <w:r w:rsidR="00272C7A">
        <w:fldChar w:fldCharType="end"/>
      </w:r>
      <w:r w:rsidR="003D610B">
        <w:rPr>
          <w:bCs/>
          <w:highlight w:val="yellow"/>
        </w:rPr>
        <w:fldChar w:fldCharType="end"/>
      </w:r>
      <w:r w:rsidR="0005202B">
        <w:rPr>
          <w:bCs/>
        </w:rPr>
        <w:t xml:space="preserve">a </w:t>
      </w:r>
      <w:r w:rsidRPr="002417F3">
        <w:rPr>
          <w:bCs/>
        </w:rPr>
        <w:t>compares the in-situ x-ray powder diffraction data for citrate gel samples at room temperature, 600, 750 and 800</w:t>
      </w:r>
      <w:r w:rsidR="008A1C61">
        <w:rPr>
          <w:bCs/>
        </w:rPr>
        <w:t xml:space="preserve"> </w:t>
      </w:r>
      <w:r w:rsidRPr="002417F3">
        <w:t xml:space="preserve">˚C.  </w:t>
      </w:r>
      <w:r w:rsidR="00272C7A">
        <w:rPr>
          <w:highlight w:val="yellow"/>
        </w:rPr>
        <w:fldChar w:fldCharType="begin"/>
      </w:r>
      <w:r w:rsidR="00272C7A">
        <w:instrText xml:space="preserve"> REF _Ref223414635 \h </w:instrText>
      </w:r>
      <w:r w:rsidR="00A97424" w:rsidRPr="00272C7A">
        <w:rPr>
          <w:highlight w:val="yellow"/>
        </w:rPr>
      </w:r>
      <w:r w:rsidR="00272C7A">
        <w:rPr>
          <w:highlight w:val="yellow"/>
        </w:rPr>
        <w:fldChar w:fldCharType="separate"/>
      </w:r>
      <w:r w:rsidR="00272C7A">
        <w:t xml:space="preserve">Figure </w:t>
      </w:r>
      <w:r w:rsidR="00272C7A">
        <w:rPr>
          <w:noProof/>
        </w:rPr>
        <w:t>7</w:t>
      </w:r>
      <w:r w:rsidR="00272C7A">
        <w:rPr>
          <w:highlight w:val="yellow"/>
        </w:rPr>
        <w:fldChar w:fldCharType="end"/>
      </w:r>
      <w:r w:rsidR="0005202B">
        <w:t xml:space="preserve">b </w:t>
      </w:r>
      <w:r w:rsidRPr="002417F3">
        <w:t>shows in-situ x-ray data collected at 850˚C over time.</w:t>
      </w:r>
      <w:r w:rsidRPr="002417F3">
        <w:rPr>
          <w:bCs/>
        </w:rPr>
        <w:t xml:space="preserve"> At 850</w:t>
      </w:r>
      <w:r w:rsidR="008A1C61">
        <w:rPr>
          <w:bCs/>
        </w:rPr>
        <w:t xml:space="preserve"> </w:t>
      </w:r>
      <w:r w:rsidRPr="002417F3">
        <w:t>˚C,</w:t>
      </w:r>
      <w:r w:rsidRPr="002417F3">
        <w:rPr>
          <w:bCs/>
        </w:rPr>
        <w:t xml:space="preserve"> Ca</w:t>
      </w:r>
      <w:r w:rsidRPr="002417F3">
        <w:rPr>
          <w:bCs/>
          <w:vertAlign w:val="subscript"/>
        </w:rPr>
        <w:t>12</w:t>
      </w:r>
      <w:r w:rsidRPr="002417F3">
        <w:rPr>
          <w:bCs/>
        </w:rPr>
        <w:t>Al</w:t>
      </w:r>
      <w:r w:rsidRPr="002417F3">
        <w:rPr>
          <w:bCs/>
          <w:vertAlign w:val="subscript"/>
        </w:rPr>
        <w:t>14</w:t>
      </w:r>
      <w:r w:rsidRPr="002417F3">
        <w:rPr>
          <w:bCs/>
        </w:rPr>
        <w:t>O</w:t>
      </w:r>
      <w:r w:rsidRPr="002417F3">
        <w:rPr>
          <w:bCs/>
          <w:vertAlign w:val="subscript"/>
        </w:rPr>
        <w:t>33</w:t>
      </w:r>
      <w:r w:rsidRPr="002417F3">
        <w:rPr>
          <w:bCs/>
        </w:rPr>
        <w:t>,</w:t>
      </w:r>
      <w:r w:rsidRPr="002417F3">
        <w:rPr>
          <w:bCs/>
          <w:vertAlign w:val="subscript"/>
        </w:rPr>
        <w:t xml:space="preserve"> </w:t>
      </w:r>
      <w:r w:rsidRPr="002417F3">
        <w:rPr>
          <w:bCs/>
        </w:rPr>
        <w:t>Ca</w:t>
      </w:r>
      <w:r w:rsidRPr="002417F3">
        <w:rPr>
          <w:bCs/>
          <w:vertAlign w:val="subscript"/>
        </w:rPr>
        <w:t>3</w:t>
      </w:r>
      <w:r w:rsidRPr="002417F3">
        <w:rPr>
          <w:bCs/>
        </w:rPr>
        <w:t>Al</w:t>
      </w:r>
      <w:r w:rsidRPr="002417F3">
        <w:rPr>
          <w:bCs/>
          <w:vertAlign w:val="subscript"/>
        </w:rPr>
        <w:t>2</w:t>
      </w:r>
      <w:r w:rsidRPr="002417F3">
        <w:rPr>
          <w:bCs/>
        </w:rPr>
        <w:t>O</w:t>
      </w:r>
      <w:r w:rsidRPr="002417F3">
        <w:rPr>
          <w:bCs/>
          <w:vertAlign w:val="subscript"/>
        </w:rPr>
        <w:t>6</w:t>
      </w:r>
      <w:r w:rsidRPr="002417F3">
        <w:rPr>
          <w:bCs/>
        </w:rPr>
        <w:t xml:space="preserve"> and CaAl</w:t>
      </w:r>
      <w:r w:rsidRPr="002417F3">
        <w:rPr>
          <w:bCs/>
          <w:vertAlign w:val="subscript"/>
        </w:rPr>
        <w:t>2</w:t>
      </w:r>
      <w:r w:rsidRPr="002417F3">
        <w:rPr>
          <w:bCs/>
        </w:rPr>
        <w:t>O</w:t>
      </w:r>
      <w:r w:rsidRPr="002417F3">
        <w:rPr>
          <w:bCs/>
          <w:vertAlign w:val="subscript"/>
        </w:rPr>
        <w:t>4</w:t>
      </w:r>
      <w:r w:rsidRPr="002417F3">
        <w:rPr>
          <w:bCs/>
        </w:rPr>
        <w:t xml:space="preserve"> are present. The CaAl</w:t>
      </w:r>
      <w:r w:rsidRPr="002417F3">
        <w:rPr>
          <w:bCs/>
          <w:vertAlign w:val="subscript"/>
        </w:rPr>
        <w:t>2</w:t>
      </w:r>
      <w:r w:rsidRPr="002417F3">
        <w:rPr>
          <w:bCs/>
        </w:rPr>
        <w:t>O</w:t>
      </w:r>
      <w:r w:rsidRPr="002417F3">
        <w:rPr>
          <w:bCs/>
          <w:vertAlign w:val="subscript"/>
        </w:rPr>
        <w:t>4</w:t>
      </w:r>
      <w:r w:rsidRPr="002417F3">
        <w:rPr>
          <w:bCs/>
        </w:rPr>
        <w:t xml:space="preserve"> phase disappeared over time leaving </w:t>
      </w:r>
      <w:proofErr w:type="spellStart"/>
      <w:r w:rsidRPr="002417F3">
        <w:rPr>
          <w:bCs/>
        </w:rPr>
        <w:t>mayenite</w:t>
      </w:r>
      <w:proofErr w:type="spellEnd"/>
      <w:r w:rsidRPr="002417F3">
        <w:rPr>
          <w:bCs/>
        </w:rPr>
        <w:t xml:space="preserve"> as the dominant phase with a minor amount of Ca</w:t>
      </w:r>
      <w:r w:rsidRPr="002417F3">
        <w:rPr>
          <w:bCs/>
          <w:vertAlign w:val="subscript"/>
        </w:rPr>
        <w:t>3</w:t>
      </w:r>
      <w:r w:rsidRPr="002417F3">
        <w:rPr>
          <w:bCs/>
        </w:rPr>
        <w:t>Al</w:t>
      </w:r>
      <w:r w:rsidRPr="002417F3">
        <w:rPr>
          <w:bCs/>
          <w:vertAlign w:val="subscript"/>
        </w:rPr>
        <w:t>2</w:t>
      </w:r>
      <w:r w:rsidRPr="002417F3">
        <w:rPr>
          <w:bCs/>
        </w:rPr>
        <w:t>O</w:t>
      </w:r>
      <w:r w:rsidRPr="002417F3">
        <w:rPr>
          <w:bCs/>
          <w:vertAlign w:val="subscript"/>
        </w:rPr>
        <w:t>6</w:t>
      </w:r>
      <w:r w:rsidRPr="002417F3">
        <w:rPr>
          <w:bCs/>
        </w:rPr>
        <w:t xml:space="preserve"> present. Data collected in 4% H</w:t>
      </w:r>
      <w:r w:rsidRPr="002417F3">
        <w:rPr>
          <w:bCs/>
          <w:vertAlign w:val="subscript"/>
        </w:rPr>
        <w:t>2</w:t>
      </w:r>
      <w:r w:rsidRPr="002417F3">
        <w:rPr>
          <w:bCs/>
        </w:rPr>
        <w:t>/96% N</w:t>
      </w:r>
      <w:r w:rsidRPr="002417F3">
        <w:rPr>
          <w:bCs/>
          <w:vertAlign w:val="subscript"/>
        </w:rPr>
        <w:t>2</w:t>
      </w:r>
      <w:r w:rsidRPr="002417F3">
        <w:rPr>
          <w:bCs/>
        </w:rPr>
        <w:t xml:space="preserve"> does not show the presence of CaCO</w:t>
      </w:r>
      <w:r w:rsidRPr="002417F3">
        <w:rPr>
          <w:bCs/>
          <w:vertAlign w:val="subscript"/>
        </w:rPr>
        <w:t>3,</w:t>
      </w:r>
      <w:r w:rsidRPr="002417F3">
        <w:rPr>
          <w:bCs/>
        </w:rPr>
        <w:t xml:space="preserve"> and Ca</w:t>
      </w:r>
      <w:r w:rsidRPr="002417F3">
        <w:rPr>
          <w:bCs/>
          <w:vertAlign w:val="subscript"/>
        </w:rPr>
        <w:t>12</w:t>
      </w:r>
      <w:r w:rsidRPr="002417F3">
        <w:rPr>
          <w:bCs/>
        </w:rPr>
        <w:t>Al</w:t>
      </w:r>
      <w:r w:rsidRPr="002417F3">
        <w:rPr>
          <w:bCs/>
          <w:vertAlign w:val="subscript"/>
        </w:rPr>
        <w:t>14</w:t>
      </w:r>
      <w:r w:rsidRPr="002417F3">
        <w:rPr>
          <w:bCs/>
        </w:rPr>
        <w:t>O</w:t>
      </w:r>
      <w:r w:rsidRPr="002417F3">
        <w:rPr>
          <w:bCs/>
          <w:vertAlign w:val="subscript"/>
        </w:rPr>
        <w:t>33</w:t>
      </w:r>
      <w:r w:rsidRPr="002417F3">
        <w:rPr>
          <w:bCs/>
        </w:rPr>
        <w:t xml:space="preserve"> is the first phase to form around 850</w:t>
      </w:r>
      <w:r w:rsidR="008A1C61">
        <w:rPr>
          <w:bCs/>
        </w:rPr>
        <w:t xml:space="preserve"> </w:t>
      </w:r>
      <w:r w:rsidRPr="002417F3">
        <w:t>˚C</w:t>
      </w:r>
      <w:r w:rsidRPr="002417F3">
        <w:rPr>
          <w:bCs/>
        </w:rPr>
        <w:t>. The minor amount of Ca</w:t>
      </w:r>
      <w:r w:rsidRPr="002417F3">
        <w:rPr>
          <w:bCs/>
          <w:vertAlign w:val="subscript"/>
        </w:rPr>
        <w:t>3</w:t>
      </w:r>
      <w:r w:rsidRPr="002417F3">
        <w:rPr>
          <w:bCs/>
        </w:rPr>
        <w:t>Al</w:t>
      </w:r>
      <w:r w:rsidRPr="002417F3">
        <w:rPr>
          <w:bCs/>
          <w:vertAlign w:val="subscript"/>
        </w:rPr>
        <w:t>2</w:t>
      </w:r>
      <w:r w:rsidRPr="002417F3">
        <w:rPr>
          <w:bCs/>
        </w:rPr>
        <w:t>O</w:t>
      </w:r>
      <w:r w:rsidRPr="002417F3">
        <w:rPr>
          <w:bCs/>
          <w:vertAlign w:val="subscript"/>
        </w:rPr>
        <w:t>6</w:t>
      </w:r>
      <w:r w:rsidRPr="002417F3">
        <w:rPr>
          <w:bCs/>
        </w:rPr>
        <w:t xml:space="preserve"> detected in samples fired in both air and 4% H</w:t>
      </w:r>
      <w:r w:rsidRPr="002417F3">
        <w:rPr>
          <w:bCs/>
          <w:vertAlign w:val="subscript"/>
        </w:rPr>
        <w:t>2</w:t>
      </w:r>
      <w:r w:rsidRPr="002417F3">
        <w:rPr>
          <w:bCs/>
        </w:rPr>
        <w:t>/96% N</w:t>
      </w:r>
      <w:r w:rsidRPr="002417F3">
        <w:rPr>
          <w:bCs/>
          <w:vertAlign w:val="subscript"/>
        </w:rPr>
        <w:t>2</w:t>
      </w:r>
      <w:r w:rsidRPr="002417F3">
        <w:rPr>
          <w:bCs/>
        </w:rPr>
        <w:t xml:space="preserve"> is most likely due to slight errors of the starting ratios (e.g. either when weighing out the samples or from excess H</w:t>
      </w:r>
      <w:r w:rsidRPr="002417F3">
        <w:rPr>
          <w:bCs/>
          <w:vertAlign w:val="subscript"/>
        </w:rPr>
        <w:t>2</w:t>
      </w:r>
      <w:r w:rsidRPr="002417F3">
        <w:rPr>
          <w:bCs/>
        </w:rPr>
        <w:t>O in the precursors since the nitrates are highly hygroscopic).  At these low temperatures only a minor amount of Ca</w:t>
      </w:r>
      <w:r w:rsidRPr="002417F3">
        <w:rPr>
          <w:bCs/>
          <w:vertAlign w:val="subscript"/>
        </w:rPr>
        <w:t>5</w:t>
      </w:r>
      <w:r w:rsidRPr="002417F3">
        <w:rPr>
          <w:bCs/>
        </w:rPr>
        <w:t>Al</w:t>
      </w:r>
      <w:r w:rsidRPr="002417F3">
        <w:rPr>
          <w:bCs/>
          <w:vertAlign w:val="subscript"/>
        </w:rPr>
        <w:t>6</w:t>
      </w:r>
      <w:r w:rsidRPr="002417F3">
        <w:rPr>
          <w:bCs/>
        </w:rPr>
        <w:t>O</w:t>
      </w:r>
      <w:r w:rsidRPr="002417F3">
        <w:rPr>
          <w:bCs/>
          <w:vertAlign w:val="subscript"/>
        </w:rPr>
        <w:t>14</w:t>
      </w:r>
      <w:r w:rsidRPr="002417F3">
        <w:rPr>
          <w:bCs/>
        </w:rPr>
        <w:t xml:space="preserve"> has been observed. </w:t>
      </w:r>
      <w:r w:rsidR="00272C7A">
        <w:rPr>
          <w:bCs/>
          <w:highlight w:val="yellow"/>
        </w:rPr>
        <w:fldChar w:fldCharType="begin"/>
      </w:r>
      <w:r w:rsidR="00272C7A">
        <w:rPr>
          <w:bCs/>
        </w:rPr>
        <w:instrText xml:space="preserve"> REF _Ref223414558 \h </w:instrText>
      </w:r>
      <w:r w:rsidR="00A97424" w:rsidRPr="00272C7A">
        <w:rPr>
          <w:bCs/>
          <w:highlight w:val="yellow"/>
        </w:rPr>
      </w:r>
      <w:r w:rsidR="00272C7A">
        <w:rPr>
          <w:bCs/>
          <w:highlight w:val="yellow"/>
        </w:rPr>
        <w:fldChar w:fldCharType="separate"/>
      </w:r>
      <w:r w:rsidR="00272C7A">
        <w:t xml:space="preserve">Figure </w:t>
      </w:r>
      <w:r w:rsidR="00272C7A">
        <w:rPr>
          <w:noProof/>
        </w:rPr>
        <w:t>8</w:t>
      </w:r>
      <w:r w:rsidR="00272C7A">
        <w:rPr>
          <w:bCs/>
          <w:highlight w:val="yellow"/>
        </w:rPr>
        <w:fldChar w:fldCharType="end"/>
      </w:r>
      <w:r w:rsidRPr="002417F3">
        <w:rPr>
          <w:bCs/>
        </w:rPr>
        <w:t xml:space="preserve"> compares in-situ x-ray powder diffraction data of citrate gel synthesis samples when in 4% H</w:t>
      </w:r>
      <w:r w:rsidRPr="002417F3">
        <w:rPr>
          <w:bCs/>
          <w:vertAlign w:val="subscript"/>
        </w:rPr>
        <w:t>2</w:t>
      </w:r>
      <w:r w:rsidRPr="002417F3">
        <w:rPr>
          <w:bCs/>
        </w:rPr>
        <w:t>/ 96% N</w:t>
      </w:r>
      <w:r w:rsidRPr="002417F3">
        <w:rPr>
          <w:bCs/>
          <w:vertAlign w:val="subscript"/>
        </w:rPr>
        <w:t>2</w:t>
      </w:r>
      <w:r w:rsidRPr="002417F3">
        <w:rPr>
          <w:bCs/>
        </w:rPr>
        <w:t xml:space="preserve"> at 800</w:t>
      </w:r>
      <w:r w:rsidRPr="002417F3">
        <w:t>˚C</w:t>
      </w:r>
      <w:r w:rsidRPr="002417F3">
        <w:rPr>
          <w:bCs/>
        </w:rPr>
        <w:t>, 850</w:t>
      </w:r>
      <w:r w:rsidR="00145B0C">
        <w:rPr>
          <w:bCs/>
        </w:rPr>
        <w:t xml:space="preserve"> </w:t>
      </w:r>
      <w:r w:rsidRPr="002417F3">
        <w:t xml:space="preserve">˚C </w:t>
      </w:r>
      <w:r w:rsidRPr="002417F3">
        <w:rPr>
          <w:bCs/>
        </w:rPr>
        <w:t>and 900</w:t>
      </w:r>
      <w:r w:rsidR="00145B0C">
        <w:rPr>
          <w:bCs/>
        </w:rPr>
        <w:t xml:space="preserve"> </w:t>
      </w:r>
      <w:r w:rsidRPr="002417F3">
        <w:t>˚C.</w:t>
      </w:r>
      <w:r w:rsidRPr="002417F3">
        <w:rPr>
          <w:bCs/>
        </w:rPr>
        <w:t xml:space="preserve"> </w:t>
      </w:r>
    </w:p>
    <w:p w:rsidR="002417F3" w:rsidRPr="002417F3" w:rsidDel="00EA4B8B" w:rsidRDefault="002417F3" w:rsidP="002417F3">
      <w:pPr>
        <w:spacing w:line="360" w:lineRule="auto"/>
        <w:jc w:val="both"/>
        <w:rPr>
          <w:bCs/>
        </w:rPr>
      </w:pPr>
      <w:r w:rsidRPr="002417F3">
        <w:rPr>
          <w:bCs/>
          <w:noProof/>
        </w:rPr>
        <w:t xml:space="preserve">   </w:t>
      </w:r>
      <w:r w:rsidRPr="002417F3">
        <w:rPr>
          <w:bCs/>
        </w:rPr>
        <w:t xml:space="preserve">  </w:t>
      </w:r>
    </w:p>
    <w:p w:rsidR="002417F3" w:rsidRPr="002417F3" w:rsidRDefault="00272C7A" w:rsidP="002417F3">
      <w:pPr>
        <w:spacing w:line="360" w:lineRule="auto"/>
        <w:jc w:val="both"/>
        <w:rPr>
          <w:bCs/>
        </w:rPr>
      </w:pPr>
      <w:r>
        <w:rPr>
          <w:bCs/>
          <w:highlight w:val="yellow"/>
        </w:rPr>
        <w:fldChar w:fldCharType="begin"/>
      </w:r>
      <w:r>
        <w:rPr>
          <w:bCs/>
        </w:rPr>
        <w:instrText xml:space="preserve"> REF _Ref223414481 \h </w:instrText>
      </w:r>
      <w:r w:rsidR="00A97424" w:rsidRPr="00272C7A">
        <w:rPr>
          <w:bCs/>
          <w:highlight w:val="yellow"/>
        </w:rPr>
      </w:r>
      <w:r>
        <w:rPr>
          <w:bCs/>
          <w:highlight w:val="yellow"/>
        </w:rPr>
        <w:fldChar w:fldCharType="separate"/>
      </w:r>
      <w:r>
        <w:t xml:space="preserve">Figure </w:t>
      </w:r>
      <w:r>
        <w:rPr>
          <w:noProof/>
        </w:rPr>
        <w:t>9</w:t>
      </w:r>
      <w:r>
        <w:rPr>
          <w:bCs/>
          <w:highlight w:val="yellow"/>
        </w:rPr>
        <w:fldChar w:fldCharType="end"/>
      </w:r>
      <w:r w:rsidR="002417F3" w:rsidRPr="002417F3">
        <w:rPr>
          <w:bCs/>
        </w:rPr>
        <w:t xml:space="preserve"> shows the lattice parameters refined from the x-ray powder diffraction data collected on </w:t>
      </w:r>
      <w:proofErr w:type="spellStart"/>
      <w:r w:rsidR="002417F3" w:rsidRPr="002417F3">
        <w:rPr>
          <w:bCs/>
        </w:rPr>
        <w:t>mayenite</w:t>
      </w:r>
      <w:proofErr w:type="spellEnd"/>
      <w:r w:rsidR="002417F3" w:rsidRPr="002417F3">
        <w:rPr>
          <w:bCs/>
        </w:rPr>
        <w:t xml:space="preserve"> synthesized using the citrate sol-gel method and fired in-situ in air. The lattice constant was found to be 11.978</w:t>
      </w:r>
      <w:r w:rsidR="00145B0C">
        <w:rPr>
          <w:bCs/>
        </w:rPr>
        <w:t xml:space="preserve"> </w:t>
      </w:r>
      <w:r w:rsidR="002417F3" w:rsidRPr="002417F3">
        <w:rPr>
          <w:bCs/>
        </w:rPr>
        <w:t>Å at room temperature, close to the literature value [5], and it increased linearly with increasing temperature.</w:t>
      </w:r>
      <w:r w:rsidR="002417F3" w:rsidRPr="002417F3">
        <w:t xml:space="preserve"> The linear thermal expansion coefficient was calculated to be 6.12 x 10</w:t>
      </w:r>
      <w:r w:rsidR="002417F3" w:rsidRPr="002417F3">
        <w:rPr>
          <w:vertAlign w:val="superscript"/>
        </w:rPr>
        <w:t>-6</w:t>
      </w:r>
      <w:r w:rsidR="002417F3" w:rsidRPr="002417F3">
        <w:t xml:space="preserve"> K</w:t>
      </w:r>
      <w:r w:rsidR="002417F3" w:rsidRPr="002417F3">
        <w:rPr>
          <w:vertAlign w:val="superscript"/>
        </w:rPr>
        <w:t>-1</w:t>
      </w:r>
      <w:r w:rsidR="002417F3" w:rsidRPr="002417F3">
        <w:t xml:space="preserve"> and is in good agreement with value reported by </w:t>
      </w:r>
      <w:proofErr w:type="spellStart"/>
      <w:r w:rsidR="002417F3" w:rsidRPr="002417F3">
        <w:t>Boysen</w:t>
      </w:r>
      <w:proofErr w:type="spellEnd"/>
      <w:r w:rsidR="002417F3" w:rsidRPr="002417F3">
        <w:t xml:space="preserve"> et al</w:t>
      </w:r>
      <w:r w:rsidR="00145B0C">
        <w:t xml:space="preserve"> </w:t>
      </w:r>
      <w:r w:rsidR="003D610B" w:rsidRPr="002417F3">
        <w:fldChar w:fldCharType="begin"/>
      </w:r>
      <w:r w:rsidR="002417F3" w:rsidRPr="002417F3">
        <w:instrText xml:space="preserve"> ADDIN EN.CITE &lt;EndNote&gt;&lt;Cite&gt;&lt;Author&gt;Boysen&lt;/Author&gt;&lt;Year&gt;2007&lt;/Year&gt;&lt;RecNum&gt;54&lt;/RecNum&gt;&lt;DisplayText&gt;[24]&lt;/DisplayText&gt;&lt;record&gt;&lt;rec-number&gt;54&lt;/rec-number&gt;&lt;foreign-keys&gt;&lt;key app="EN" db-id="fpa5d2vpoe9xwqed5p0pxzas2s5pres0feps"&gt;54&lt;/key&gt;&lt;/foreign-keys&gt;&lt;ref-type name="Journal Article"&gt;17&lt;/ref-type&gt;&lt;contributors&gt;&lt;authors&gt;&lt;author&gt;Boysen, H.,&lt;/author&gt;&lt;author&gt;Lerch, M.,&lt;/author&gt;&lt;author&gt;Stys, A.,&lt;/author&gt;&lt;author&gt;Senyshyn, A.,&lt;/author&gt;&lt;/authors&gt;&lt;/contributors&gt;&lt;titles&gt;&lt;title&gt;Structure and oxygen mobility in mayenite (Ca12Al14O33): a high-temperature neutron powder diffraction study&lt;/title&gt;&lt;secondary-title&gt;Acta Crystallographica Section B&lt;/secondary-title&gt;&lt;/titles&gt;&lt;periodical&gt;&lt;full-title&gt;Acta Crystallographica Section B&lt;/full-title&gt;&lt;/periodical&gt;&lt;pages&gt;675-682&lt;/pages&gt;&lt;volume&gt;63&lt;/volume&gt;&lt;number&gt;5&lt;/number&gt;&lt;keywords&gt;&lt;keyword&gt;mayenite&lt;/keyword&gt;&lt;keyword&gt;oxygen mobility&lt;/keyword&gt;&lt;keyword&gt;high-temperature neutron powder diffraction&lt;/keyword&gt;&lt;keyword&gt;ionic conductivity&lt;/keyword&gt;&lt;/keywords&gt;&lt;dates&gt;&lt;year&gt;2007&lt;/year&gt;&lt;/dates&gt;&lt;isbn&gt;0108-7681&lt;/isbn&gt;&lt;urls&gt;&lt;related-urls&gt;&lt;url&gt;http://dx.doi.org/10.1107/S0108768107030005&lt;/url&gt;&lt;/related-urls&gt;&lt;/urls&gt;&lt;electronic-resource-num&gt;doi:10.1107/S0108768107030005&lt;/electronic-resource-num&gt;&lt;/record&gt;&lt;/Cite&gt;&lt;/EndNote&gt;</w:instrText>
      </w:r>
      <w:r w:rsidR="003D610B" w:rsidRPr="002417F3">
        <w:fldChar w:fldCharType="separate"/>
      </w:r>
      <w:r w:rsidR="002417F3" w:rsidRPr="002417F3">
        <w:rPr>
          <w:noProof/>
        </w:rPr>
        <w:t>[</w:t>
      </w:r>
      <w:hyperlink w:anchor="_ENREF_24" w:tooltip="Boysen, 2007 #54" w:history="1">
        <w:r w:rsidR="002417F3" w:rsidRPr="002417F3">
          <w:rPr>
            <w:noProof/>
          </w:rPr>
          <w:t>24</w:t>
        </w:r>
      </w:hyperlink>
      <w:r w:rsidR="002417F3" w:rsidRPr="002417F3">
        <w:rPr>
          <w:noProof/>
        </w:rPr>
        <w:t>]</w:t>
      </w:r>
      <w:r w:rsidR="003D610B" w:rsidRPr="002417F3">
        <w:fldChar w:fldCharType="end"/>
      </w:r>
      <w:r w:rsidR="00145B0C">
        <w:t>.</w:t>
      </w:r>
      <w:r w:rsidR="002417F3" w:rsidRPr="002417F3">
        <w:rPr>
          <w:rFonts w:cs="Calibri"/>
          <w:color w:val="000000"/>
          <w:sz w:val="22"/>
          <w:szCs w:val="22"/>
        </w:rPr>
        <w:t xml:space="preserve"> </w:t>
      </w:r>
      <w:r w:rsidR="002417F3" w:rsidRPr="002417F3">
        <w:rPr>
          <w:bCs/>
        </w:rPr>
        <w:t xml:space="preserve"> </w:t>
      </w:r>
    </w:p>
    <w:p w:rsidR="002417F3" w:rsidRPr="002417F3" w:rsidRDefault="002417F3" w:rsidP="002417F3">
      <w:pPr>
        <w:spacing w:line="360" w:lineRule="auto"/>
        <w:jc w:val="both"/>
        <w:rPr>
          <w:bCs/>
        </w:rPr>
      </w:pPr>
    </w:p>
    <w:p w:rsidR="002417F3" w:rsidRPr="002417F3" w:rsidRDefault="00272C7A" w:rsidP="002417F3">
      <w:pPr>
        <w:spacing w:line="360" w:lineRule="auto"/>
        <w:jc w:val="both"/>
      </w:pPr>
      <w:r>
        <w:rPr>
          <w:highlight w:val="yellow"/>
        </w:rPr>
        <w:fldChar w:fldCharType="begin"/>
      </w:r>
      <w:r>
        <w:instrText xml:space="preserve"> REF _Ref223414457 \h </w:instrText>
      </w:r>
      <w:r w:rsidR="00A97424" w:rsidRPr="00272C7A">
        <w:rPr>
          <w:highlight w:val="yellow"/>
        </w:rPr>
      </w:r>
      <w:r>
        <w:rPr>
          <w:highlight w:val="yellow"/>
        </w:rPr>
        <w:fldChar w:fldCharType="separate"/>
      </w:r>
      <w:r>
        <w:t xml:space="preserve">Figure </w:t>
      </w:r>
      <w:r>
        <w:rPr>
          <w:noProof/>
        </w:rPr>
        <w:t>10</w:t>
      </w:r>
      <w:r>
        <w:rPr>
          <w:highlight w:val="yellow"/>
        </w:rPr>
        <w:fldChar w:fldCharType="end"/>
      </w:r>
      <w:r w:rsidR="0005202B">
        <w:t xml:space="preserve"> and</w:t>
      </w:r>
      <w:r>
        <w:t xml:space="preserve"> </w:t>
      </w:r>
      <w:r>
        <w:fldChar w:fldCharType="begin"/>
      </w:r>
      <w:r>
        <w:instrText xml:space="preserve"> REF _Ref223414443 \h </w:instrText>
      </w:r>
      <w:r>
        <w:fldChar w:fldCharType="separate"/>
      </w:r>
      <w:r>
        <w:t xml:space="preserve">Figure </w:t>
      </w:r>
      <w:r>
        <w:rPr>
          <w:noProof/>
        </w:rPr>
        <w:t>11</w:t>
      </w:r>
      <w:r>
        <w:fldChar w:fldCharType="end"/>
      </w:r>
      <w:r w:rsidR="0005202B">
        <w:t xml:space="preserve"> </w:t>
      </w:r>
      <w:r w:rsidR="002417F3" w:rsidRPr="002417F3">
        <w:t xml:space="preserve">show SEM images collected at different magnifications for the solid-state and citrate sol-gel samples, respectively. The micrographs show randomly shaped particles from samples synthesized using both techniques, however, particles produced using the citrate sol-gel technique were more rounded than the particles produced using solid-state synthesis. The particles produced using the citrate sol-gel technique were smaller and displayed more collapsed and smaller pores compared to particles produced using the solid-state synthesis. </w:t>
      </w:r>
    </w:p>
    <w:p w:rsidR="002417F3" w:rsidRPr="002417F3" w:rsidRDefault="002417F3" w:rsidP="002417F3">
      <w:pPr>
        <w:spacing w:line="360" w:lineRule="auto"/>
        <w:jc w:val="both"/>
      </w:pPr>
    </w:p>
    <w:p w:rsidR="002417F3" w:rsidRPr="002417F3" w:rsidRDefault="002417F3" w:rsidP="002417F3">
      <w:pPr>
        <w:spacing w:line="360" w:lineRule="auto"/>
        <w:jc w:val="both"/>
      </w:pPr>
      <w:r w:rsidRPr="002417F3">
        <w:rPr>
          <w:rFonts w:cs="Times New Roman"/>
        </w:rPr>
        <w:t xml:space="preserve">BET surface area analysis results are summarized in </w:t>
      </w:r>
      <w:r w:rsidR="003D610B">
        <w:rPr>
          <w:rFonts w:cs="Times New Roman"/>
          <w:highlight w:val="yellow"/>
        </w:rPr>
        <w:fldChar w:fldCharType="begin"/>
      </w:r>
      <w:r w:rsidR="0005202B">
        <w:rPr>
          <w:rFonts w:cs="Times New Roman"/>
        </w:rPr>
        <w:instrText xml:space="preserve"> REF _Ref223345864 \h </w:instrText>
      </w:r>
      <w:r w:rsidR="00AE3D20" w:rsidRPr="003D610B">
        <w:rPr>
          <w:rFonts w:cs="Times New Roman"/>
          <w:highlight w:val="yellow"/>
        </w:rPr>
      </w:r>
      <w:r w:rsidR="003D610B">
        <w:rPr>
          <w:rFonts w:cs="Times New Roman"/>
          <w:highlight w:val="yellow"/>
        </w:rPr>
        <w:fldChar w:fldCharType="separate"/>
      </w:r>
      <w:r w:rsidR="0005202B">
        <w:t xml:space="preserve">Table 3. </w:t>
      </w:r>
      <w:r w:rsidR="0005202B">
        <w:rPr>
          <w:noProof/>
        </w:rPr>
        <w:t>1</w:t>
      </w:r>
      <w:r w:rsidR="003D610B">
        <w:rPr>
          <w:rFonts w:cs="Times New Roman"/>
          <w:highlight w:val="yellow"/>
        </w:rPr>
        <w:fldChar w:fldCharType="end"/>
      </w:r>
      <w:r w:rsidRPr="002417F3">
        <w:rPr>
          <w:rFonts w:cs="Times New Roman"/>
        </w:rPr>
        <w:t>.  A pore size of 34.39 nm and a surface area of 1.61(2) m</w:t>
      </w:r>
      <w:r w:rsidRPr="002417F3">
        <w:rPr>
          <w:rFonts w:cs="Times New Roman"/>
          <w:vertAlign w:val="superscript"/>
        </w:rPr>
        <w:t>2</w:t>
      </w:r>
      <w:r w:rsidRPr="002417F3">
        <w:rPr>
          <w:rFonts w:cs="Times New Roman"/>
        </w:rPr>
        <w:t>/g were determined for the sample produced using solid-</w:t>
      </w:r>
      <w:r w:rsidRPr="002417F3">
        <w:t>state synthesis and fired at 1350</w:t>
      </w:r>
      <w:r w:rsidRPr="002417F3">
        <w:sym w:font="Symbol" w:char="F0B0"/>
      </w:r>
      <w:r w:rsidRPr="002417F3">
        <w:t>C. In comparison, a pore size of 7.99 nm and a surface area of 2.99(4) m</w:t>
      </w:r>
      <w:r w:rsidRPr="002417F3">
        <w:rPr>
          <w:vertAlign w:val="superscript"/>
        </w:rPr>
        <w:t>2</w:t>
      </w:r>
      <w:r w:rsidRPr="002417F3">
        <w:t>/g were determined for the sample produced using the citrate sol-gel technique and fired at 1100</w:t>
      </w:r>
      <w:r w:rsidR="00145B0C">
        <w:t xml:space="preserve"> </w:t>
      </w:r>
      <w:r w:rsidRPr="002417F3">
        <w:sym w:font="Symbol" w:char="F0B0"/>
      </w:r>
      <w:r w:rsidRPr="002417F3">
        <w:t xml:space="preserve">C. It has been established that solid-state synthesis does not produce </w:t>
      </w:r>
      <w:proofErr w:type="spellStart"/>
      <w:r w:rsidRPr="002417F3">
        <w:t>mayenite</w:t>
      </w:r>
      <w:proofErr w:type="spellEnd"/>
      <w:r w:rsidRPr="002417F3">
        <w:t xml:space="preserve"> with</w:t>
      </w:r>
      <w:r w:rsidR="00145B0C">
        <w:t xml:space="preserve"> high surface area</w:t>
      </w:r>
      <w:r w:rsidRPr="002417F3">
        <w:t xml:space="preserve"> </w:t>
      </w:r>
      <w:r w:rsidR="003D610B" w:rsidRPr="002417F3">
        <w:fldChar w:fldCharType="begin"/>
      </w:r>
      <w:r w:rsidRPr="002417F3">
        <w:instrText xml:space="preserve"> ADDIN EN.CITE &lt;EndNote&gt;&lt;Cite&gt;&lt;Author&gt;Yoon&lt;/Author&gt;&lt;Year&gt;2008&lt;/Year&gt;&lt;RecNum&gt;55&lt;/RecNum&gt;&lt;DisplayText&gt;[25]&lt;/DisplayText&gt;&lt;record&gt;&lt;rec-number&gt;55&lt;/rec-number&gt;&lt;foreign-keys&gt;&lt;key app="EN" db-id="fpa5d2vpoe9xwqed5p0pxzas2s5pres0feps"&gt;55&lt;/key&gt;&lt;/foreign-keys&gt;&lt;ref-type name="Journal Article"&gt;17&lt;/ref-type&gt;&lt;contributors&gt;&lt;authors&gt;&lt;author&gt;Yoon, Seok Gyu&lt;/author&gt;&lt;author&gt;Kim, Sung Wng&lt;/author&gt;&lt;author&gt;Hirano, Masahiro&lt;/author&gt;&lt;author&gt;Yoon, Dae Ho&lt;/author&gt;&lt;author&gt;Hosono, Hideo&lt;/author&gt;&lt;/authors&gt;&lt;/contributors&gt;&lt;titles&gt;&lt;title&gt;Pore-Free 12CaO·7Al2O3 Single-Crystal Growth by Melt State Control using the Floating Zone Method&lt;/title&gt;&lt;secondary-title&gt;Crystal Growth &amp;amp; Design&lt;/secondary-title&gt;&lt;/titles&gt;&lt;periodical&gt;&lt;full-title&gt;Crystal Growth &amp;amp; Design&lt;/full-title&gt;&lt;/periodical&gt;&lt;pages&gt;1271-1275&lt;/pages&gt;&lt;volume&gt;8&lt;/volume&gt;&lt;number&gt;4&lt;/number&gt;&lt;dates&gt;&lt;year&gt;2008&lt;/year&gt;&lt;pub-dates&gt;&lt;date&gt;2008/04/01&lt;/date&gt;&lt;/pub-dates&gt;&lt;/dates&gt;&lt;publisher&gt;American Chemical Society&lt;/publisher&gt;&lt;isbn&gt;1528-7483&lt;/isbn&gt;&lt;urls&gt;&lt;related-urls&gt;&lt;url&gt;http://dx.doi.org/10.1021/cg700996x&lt;/url&gt;&lt;/related-urls&gt;&lt;/urls&gt;&lt;electronic-resource-num&gt;10.1021/cg700996x&lt;/electronic-resource-num&gt;&lt;access-date&gt;2012/11/30&lt;/access-date&gt;&lt;/record&gt;&lt;/Cite&gt;&lt;/EndNote&gt;</w:instrText>
      </w:r>
      <w:r w:rsidR="003D610B" w:rsidRPr="002417F3">
        <w:fldChar w:fldCharType="separate"/>
      </w:r>
      <w:r w:rsidRPr="002417F3">
        <w:rPr>
          <w:noProof/>
        </w:rPr>
        <w:t>[</w:t>
      </w:r>
      <w:hyperlink w:anchor="_ENREF_25" w:tooltip="Yoon, 2008 #55" w:history="1">
        <w:r w:rsidRPr="002417F3">
          <w:rPr>
            <w:noProof/>
          </w:rPr>
          <w:t>25</w:t>
        </w:r>
      </w:hyperlink>
      <w:r w:rsidRPr="002417F3">
        <w:rPr>
          <w:noProof/>
        </w:rPr>
        <w:t>]</w:t>
      </w:r>
      <w:r w:rsidR="003D610B" w:rsidRPr="002417F3">
        <w:fldChar w:fldCharType="end"/>
      </w:r>
      <w:r w:rsidR="00145B0C">
        <w:t>,</w:t>
      </w:r>
      <w:r w:rsidRPr="002417F3">
        <w:t xml:space="preserve"> and the low surface area reported for the citrate sol-gel produced samples (i.e. less than 10 m</w:t>
      </w:r>
      <w:r w:rsidRPr="002417F3">
        <w:rPr>
          <w:vertAlign w:val="superscript"/>
        </w:rPr>
        <w:t>2</w:t>
      </w:r>
      <w:r w:rsidRPr="002417F3">
        <w:t xml:space="preserve">/g) suggests that this technique is not producing </w:t>
      </w:r>
      <w:proofErr w:type="spellStart"/>
      <w:r w:rsidRPr="002417F3">
        <w:t>mayenite</w:t>
      </w:r>
      <w:proofErr w:type="spellEnd"/>
      <w:r w:rsidRPr="002417F3">
        <w:t xml:space="preserve"> with a high surface area either. The sample fired at 800</w:t>
      </w:r>
      <w:r w:rsidR="00145B0C">
        <w:t xml:space="preserve"> </w:t>
      </w:r>
      <w:r w:rsidRPr="002417F3">
        <w:sym w:font="Symbol" w:char="F0B0"/>
      </w:r>
      <w:r w:rsidRPr="002417F3">
        <w:t>C shows the maximum surface area of 7.4(1) m</w:t>
      </w:r>
      <w:r w:rsidRPr="002417F3">
        <w:rPr>
          <w:vertAlign w:val="superscript"/>
        </w:rPr>
        <w:t xml:space="preserve">2 </w:t>
      </w:r>
      <w:r w:rsidRPr="002417F3">
        <w:t>/g while the sample fired at 1100</w:t>
      </w:r>
      <w:r w:rsidR="00145B0C">
        <w:t xml:space="preserve"> </w:t>
      </w:r>
      <w:r w:rsidRPr="002417F3">
        <w:sym w:font="Symbol" w:char="F0B0"/>
      </w:r>
      <w:r w:rsidRPr="002417F3">
        <w:t>C has the lowest surface area of 2.99(4) m</w:t>
      </w:r>
      <w:r w:rsidRPr="002417F3">
        <w:rPr>
          <w:vertAlign w:val="superscript"/>
        </w:rPr>
        <w:t>2</w:t>
      </w:r>
      <w:r w:rsidRPr="002417F3">
        <w:t>/g.  The sample fired at 1100</w:t>
      </w:r>
      <w:r w:rsidR="00145B0C">
        <w:t xml:space="preserve"> </w:t>
      </w:r>
      <w:r w:rsidRPr="002417F3">
        <w:sym w:font="Symbol" w:char="F0B0"/>
      </w:r>
      <w:r w:rsidRPr="002417F3">
        <w:t>C also has the smallest pore size proving that the pores collapse at higher temperatures similar to what is observed in the solid-state sample fired at 1350</w:t>
      </w:r>
      <w:r w:rsidR="00145B0C">
        <w:t xml:space="preserve"> </w:t>
      </w:r>
      <w:r w:rsidRPr="002417F3">
        <w:sym w:font="Symbol" w:char="F0B0"/>
      </w:r>
      <w:r w:rsidRPr="002417F3">
        <w:t>C.</w:t>
      </w:r>
    </w:p>
    <w:p w:rsidR="002417F3" w:rsidRPr="002417F3" w:rsidRDefault="002417F3" w:rsidP="002417F3">
      <w:pPr>
        <w:spacing w:line="360" w:lineRule="auto"/>
        <w:jc w:val="both"/>
      </w:pPr>
    </w:p>
    <w:p w:rsidR="002417F3" w:rsidRPr="002417F3" w:rsidRDefault="002417F3" w:rsidP="00145B0C">
      <w:pPr>
        <w:pStyle w:val="Heading2"/>
        <w:numPr>
          <w:ilvl w:val="0"/>
          <w:numId w:val="0"/>
        </w:numPr>
      </w:pPr>
      <w:bookmarkStart w:id="57" w:name="_Toc223415230"/>
      <w:r w:rsidRPr="002417F3">
        <w:t>Conclusions</w:t>
      </w:r>
      <w:bookmarkEnd w:id="57"/>
    </w:p>
    <w:p w:rsidR="002417F3" w:rsidRPr="002417F3" w:rsidRDefault="002417F3" w:rsidP="002417F3">
      <w:pPr>
        <w:spacing w:line="360" w:lineRule="auto"/>
        <w:jc w:val="both"/>
        <w:rPr>
          <w:bCs/>
        </w:rPr>
      </w:pPr>
      <w:r w:rsidRPr="002417F3">
        <w:rPr>
          <w:bCs/>
        </w:rPr>
        <w:t>Samples synthesized using the citrate gel technique were phase pure when fired in air at 900</w:t>
      </w:r>
      <w:r w:rsidR="00916137">
        <w:rPr>
          <w:bCs/>
        </w:rPr>
        <w:t xml:space="preserve"> </w:t>
      </w:r>
      <w:r w:rsidRPr="002417F3">
        <w:rPr>
          <w:bCs/>
        </w:rPr>
        <w:t>˚C or above.  Citrate gel samples fired at 800</w:t>
      </w:r>
      <w:r w:rsidR="00916137">
        <w:rPr>
          <w:bCs/>
        </w:rPr>
        <w:t xml:space="preserve"> </w:t>
      </w:r>
      <w:r w:rsidRPr="002417F3">
        <w:rPr>
          <w:bCs/>
        </w:rPr>
        <w:t xml:space="preserve">˚C showed multiple phases including calcite. Particles produced by the citrate gel method show more and tinier pores compared to particles synthesized using the solid-state technique. The citrate gel synthesis does not produce </w:t>
      </w:r>
      <w:proofErr w:type="spellStart"/>
      <w:r w:rsidRPr="002417F3">
        <w:rPr>
          <w:bCs/>
        </w:rPr>
        <w:t>mayenite</w:t>
      </w:r>
      <w:proofErr w:type="spellEnd"/>
      <w:r w:rsidRPr="002417F3">
        <w:rPr>
          <w:bCs/>
        </w:rPr>
        <w:t xml:space="preserve"> with high surface area.</w:t>
      </w:r>
      <w:r w:rsidRPr="002417F3">
        <w:t xml:space="preserve"> Citrate sol-gel synthesis proves to be a good technique for producing </w:t>
      </w:r>
      <w:proofErr w:type="spellStart"/>
      <w:r w:rsidRPr="002417F3">
        <w:t>mayenite</w:t>
      </w:r>
      <w:proofErr w:type="spellEnd"/>
      <w:r w:rsidRPr="002417F3">
        <w:t xml:space="preserve"> requiring less time and lower temperatures, without subsequent firings in order to reach</w:t>
      </w:r>
      <w:bookmarkStart w:id="58" w:name="_GoBack"/>
      <w:bookmarkEnd w:id="58"/>
      <w:r w:rsidRPr="002417F3">
        <w:t xml:space="preserve"> equilibrium. It also guarantees homogenous mixing of the raw materials. </w:t>
      </w:r>
    </w:p>
    <w:p w:rsidR="002417F3" w:rsidRPr="002417F3" w:rsidRDefault="002417F3" w:rsidP="002417F3">
      <w:pPr>
        <w:spacing w:line="360" w:lineRule="auto"/>
        <w:jc w:val="center"/>
        <w:outlineLvl w:val="0"/>
        <w:rPr>
          <w:b/>
        </w:rPr>
      </w:pPr>
    </w:p>
    <w:p w:rsidR="002417F3" w:rsidRPr="002417F3" w:rsidRDefault="002417F3" w:rsidP="00145B0C">
      <w:pPr>
        <w:pStyle w:val="Heading2"/>
        <w:numPr>
          <w:ilvl w:val="0"/>
          <w:numId w:val="0"/>
        </w:numPr>
      </w:pPr>
      <w:bookmarkStart w:id="59" w:name="_Toc223415231"/>
      <w:r w:rsidRPr="002417F3">
        <w:t>Acknowledgements</w:t>
      </w:r>
      <w:bookmarkEnd w:id="59"/>
    </w:p>
    <w:p w:rsidR="002417F3" w:rsidRPr="002417F3" w:rsidRDefault="002417F3" w:rsidP="002417F3">
      <w:pPr>
        <w:spacing w:line="360" w:lineRule="auto"/>
        <w:jc w:val="both"/>
      </w:pPr>
      <w:r w:rsidRPr="002417F3">
        <w:rPr>
          <w:rFonts w:cs="Times New Roman"/>
        </w:rPr>
        <w:t xml:space="preserve">SNU was partly supported by Pipeline Engineering Diversity Program under DOE grant DE-FG02-05ER25717, and partly sponsored by the Center for Materials Processing (CMP) at the University of Tennessee.  X-ray powder diffraction data were collected at the High Temperature Materials Laboratory at Oak Ridge National Laboratory, which is sponsored by the U.S. Department of Energy, Office of Energy Efficiency and Renewable Energy, Vehicle Technologies Program.  A portion of this research was conducted at the Center for </w:t>
      </w:r>
      <w:proofErr w:type="spellStart"/>
      <w:r w:rsidRPr="002417F3">
        <w:rPr>
          <w:rFonts w:cs="Times New Roman"/>
        </w:rPr>
        <w:t>Nanophase</w:t>
      </w:r>
      <w:proofErr w:type="spellEnd"/>
      <w:r w:rsidRPr="002417F3">
        <w:rPr>
          <w:rFonts w:cs="Times New Roman"/>
        </w:rPr>
        <w:t xml:space="preserve"> Materials Sciences, sponsored at Oak Ridge National Laboratory by the Scientific User Facilities Division, Office of Basic Energy Sciences, </w:t>
      </w:r>
      <w:proofErr w:type="gramStart"/>
      <w:r w:rsidRPr="002417F3">
        <w:rPr>
          <w:rFonts w:cs="Times New Roman"/>
        </w:rPr>
        <w:t>U.S</w:t>
      </w:r>
      <w:proofErr w:type="gramEnd"/>
      <w:r w:rsidRPr="002417F3">
        <w:rPr>
          <w:rFonts w:cs="Times New Roman"/>
        </w:rPr>
        <w:t>. Department of Energy. The authors would like to thank Austin Albert for his help with the BET data collection and analysis</w:t>
      </w:r>
      <w:r w:rsidRPr="002417F3">
        <w:t xml:space="preserve">. </w:t>
      </w:r>
    </w:p>
    <w:p w:rsidR="002417F3" w:rsidRPr="002417F3" w:rsidRDefault="002417F3" w:rsidP="002417F3">
      <w:pPr>
        <w:jc w:val="center"/>
        <w:outlineLvl w:val="0"/>
        <w:rPr>
          <w:b/>
          <w:sz w:val="28"/>
        </w:rPr>
      </w:pPr>
    </w:p>
    <w:p w:rsidR="002417F3" w:rsidRPr="002417F3" w:rsidRDefault="002417F3" w:rsidP="002417F3">
      <w:pPr>
        <w:rPr>
          <w:b/>
          <w:sz w:val="28"/>
        </w:rPr>
      </w:pPr>
      <w:r w:rsidRPr="002417F3">
        <w:rPr>
          <w:b/>
          <w:sz w:val="28"/>
        </w:rPr>
        <w:br w:type="page"/>
      </w:r>
    </w:p>
    <w:p w:rsidR="002417F3" w:rsidRPr="002417F3" w:rsidRDefault="002417F3" w:rsidP="002417F3">
      <w:pPr>
        <w:pStyle w:val="Heading2"/>
        <w:numPr>
          <w:ilvl w:val="0"/>
          <w:numId w:val="0"/>
        </w:numPr>
      </w:pPr>
      <w:bookmarkStart w:id="60" w:name="_Toc223415232"/>
      <w:r w:rsidRPr="002417F3">
        <w:t>References</w:t>
      </w:r>
      <w:bookmarkEnd w:id="60"/>
    </w:p>
    <w:p w:rsidR="002417F3" w:rsidRPr="002417F3" w:rsidRDefault="002417F3" w:rsidP="002417F3">
      <w:pPr>
        <w:rPr>
          <w:szCs w:val="15"/>
        </w:rPr>
      </w:pPr>
      <w:r w:rsidRPr="002417F3">
        <w:rPr>
          <w:rFonts w:cs="Times"/>
          <w:color w:val="000000"/>
          <w:szCs w:val="12"/>
        </w:rPr>
        <w:t xml:space="preserve"> </w:t>
      </w:r>
    </w:p>
    <w:p w:rsidR="002417F3" w:rsidRPr="002417F3" w:rsidRDefault="003D610B" w:rsidP="002417F3">
      <w:pPr>
        <w:spacing w:line="360" w:lineRule="auto"/>
        <w:rPr>
          <w:noProof/>
        </w:rPr>
      </w:pPr>
      <w:r w:rsidRPr="002417F3">
        <w:fldChar w:fldCharType="begin"/>
      </w:r>
      <w:r w:rsidR="002417F3" w:rsidRPr="002417F3">
        <w:instrText xml:space="preserve"> ADDIN EN.REFLIST </w:instrText>
      </w:r>
      <w:r w:rsidRPr="002417F3">
        <w:fldChar w:fldCharType="separate"/>
      </w:r>
      <w:bookmarkStart w:id="61" w:name="_ENREF_1"/>
      <w:r w:rsidR="002417F3" w:rsidRPr="002417F3">
        <w:rPr>
          <w:noProof/>
        </w:rPr>
        <w:t>[1] S. Fujita, M. Ohkawa, K. Suzuki, H. Nakano, T. Mori, H. Masuda, Chemistry of Materials, 15 (2003) 4879-4881.</w:t>
      </w:r>
      <w:bookmarkEnd w:id="61"/>
    </w:p>
    <w:p w:rsidR="002417F3" w:rsidRPr="002417F3" w:rsidRDefault="002417F3" w:rsidP="002417F3">
      <w:pPr>
        <w:spacing w:line="360" w:lineRule="auto"/>
        <w:rPr>
          <w:noProof/>
        </w:rPr>
      </w:pPr>
      <w:bookmarkStart w:id="62" w:name="_ENREF_2"/>
      <w:r w:rsidRPr="002417F3">
        <w:rPr>
          <w:noProof/>
        </w:rPr>
        <w:t>[2] Z. Li, J. Yang, J.G. Hou, Q. Zhu, Angewandte Chemie International Edition, 43 (2004) 6479-6482.</w:t>
      </w:r>
      <w:bookmarkEnd w:id="62"/>
    </w:p>
    <w:p w:rsidR="002417F3" w:rsidRPr="002417F3" w:rsidRDefault="002417F3" w:rsidP="002417F3">
      <w:pPr>
        <w:spacing w:line="360" w:lineRule="auto"/>
        <w:rPr>
          <w:noProof/>
        </w:rPr>
      </w:pPr>
      <w:bookmarkStart w:id="63" w:name="_ENREF_3"/>
      <w:r w:rsidRPr="002417F3">
        <w:rPr>
          <w:noProof/>
        </w:rPr>
        <w:t>[3] A.L.S. Peter V. Sushko*, Katsuro Hayashi, Masahiro Hirano, Hideo Hosono Phys. Rev. B, 73 (2006) 014101.</w:t>
      </w:r>
      <w:bookmarkEnd w:id="63"/>
    </w:p>
    <w:p w:rsidR="002417F3" w:rsidRPr="002417F3" w:rsidRDefault="002417F3" w:rsidP="002417F3">
      <w:pPr>
        <w:spacing w:line="360" w:lineRule="auto"/>
        <w:rPr>
          <w:noProof/>
        </w:rPr>
      </w:pPr>
      <w:bookmarkStart w:id="64" w:name="_ENREF_4"/>
      <w:r w:rsidRPr="002417F3">
        <w:rPr>
          <w:noProof/>
        </w:rPr>
        <w:t>[4] K. Hayashi, N. Ueda, S. Matsuishi, M. Hirano, T. Kamiya, H. Hosono, Chemistry of Materials, 20 (2008) 5987-5996.</w:t>
      </w:r>
      <w:bookmarkEnd w:id="64"/>
    </w:p>
    <w:p w:rsidR="002417F3" w:rsidRPr="002417F3" w:rsidRDefault="002417F3" w:rsidP="002417F3">
      <w:pPr>
        <w:spacing w:line="360" w:lineRule="auto"/>
        <w:rPr>
          <w:noProof/>
        </w:rPr>
      </w:pPr>
      <w:bookmarkStart w:id="65" w:name="_ENREF_5"/>
      <w:r w:rsidRPr="002417F3">
        <w:rPr>
          <w:noProof/>
        </w:rPr>
        <w:t>[5] S. Matsuishi, Y. Toda, M. Miyakawa, K. Hayashi, T. Kamiya, M. Hirano, I. Tanaka, H. Hosono, Science, 301 (2003) 626-629.</w:t>
      </w:r>
      <w:bookmarkEnd w:id="65"/>
    </w:p>
    <w:p w:rsidR="002417F3" w:rsidRPr="002417F3" w:rsidRDefault="002417F3" w:rsidP="002417F3">
      <w:pPr>
        <w:spacing w:line="360" w:lineRule="auto"/>
        <w:rPr>
          <w:noProof/>
        </w:rPr>
      </w:pPr>
      <w:bookmarkStart w:id="66" w:name="_ENREF_6"/>
      <w:r w:rsidRPr="002417F3">
        <w:rPr>
          <w:noProof/>
        </w:rPr>
        <w:t>[6] Y. Toda, S. Matsuishi, K. Hayashi, K. Ueda, T. Kamiya, M. Hirano, H. Hosono, Advanced Materials, 16 (2004) 685-689.</w:t>
      </w:r>
      <w:bookmarkEnd w:id="66"/>
    </w:p>
    <w:p w:rsidR="002417F3" w:rsidRPr="002417F3" w:rsidRDefault="002417F3" w:rsidP="002417F3">
      <w:pPr>
        <w:spacing w:line="360" w:lineRule="auto"/>
        <w:rPr>
          <w:noProof/>
        </w:rPr>
      </w:pPr>
      <w:bookmarkStart w:id="67" w:name="_ENREF_7"/>
      <w:r w:rsidRPr="002417F3">
        <w:rPr>
          <w:noProof/>
        </w:rPr>
        <w:t>[7] T. Kamiya, S. Aiba, M. Miyakawa, K. Nomura, S. Matsuishi, K. Hayashi, K. Ueda, M. Hirano, H. Hosono, Chemistry of Materials, 17 (2005) 6311-6316.</w:t>
      </w:r>
      <w:bookmarkEnd w:id="67"/>
    </w:p>
    <w:p w:rsidR="002417F3" w:rsidRPr="002417F3" w:rsidRDefault="002417F3" w:rsidP="002417F3">
      <w:pPr>
        <w:spacing w:line="360" w:lineRule="auto"/>
        <w:rPr>
          <w:noProof/>
        </w:rPr>
      </w:pPr>
      <w:bookmarkStart w:id="68" w:name="_ENREF_8"/>
      <w:r w:rsidRPr="002417F3">
        <w:rPr>
          <w:noProof/>
        </w:rPr>
        <w:t>[8] O. Trofymluk, Y. Toda, H. Hosono, A. Navrotsky, Chemistry of Materials, 17 (2005) 5574-5579.</w:t>
      </w:r>
      <w:bookmarkEnd w:id="68"/>
    </w:p>
    <w:p w:rsidR="002417F3" w:rsidRPr="002417F3" w:rsidRDefault="002417F3" w:rsidP="002417F3">
      <w:pPr>
        <w:spacing w:line="360" w:lineRule="auto"/>
        <w:rPr>
          <w:noProof/>
        </w:rPr>
      </w:pPr>
      <w:bookmarkStart w:id="69" w:name="_ENREF_9"/>
      <w:r w:rsidRPr="002417F3">
        <w:rPr>
          <w:noProof/>
        </w:rPr>
        <w:t>[9] S. Fujita, H. Nakano, K. Suzuki, T. Mori, H. Masuda, Catal Lett, 106 (2006) 139-143.</w:t>
      </w:r>
      <w:bookmarkEnd w:id="69"/>
    </w:p>
    <w:p w:rsidR="002417F3" w:rsidRPr="002417F3" w:rsidRDefault="002417F3" w:rsidP="002417F3">
      <w:pPr>
        <w:spacing w:line="360" w:lineRule="auto"/>
        <w:rPr>
          <w:noProof/>
        </w:rPr>
      </w:pPr>
      <w:bookmarkStart w:id="70" w:name="_ENREF_10"/>
      <w:r w:rsidRPr="002417F3">
        <w:rPr>
          <w:noProof/>
        </w:rPr>
        <w:t>[10] C. Li, K. Suzuki, J Therm Anal Calorim, 98 (2009) 261-266.</w:t>
      </w:r>
      <w:bookmarkEnd w:id="70"/>
    </w:p>
    <w:p w:rsidR="002417F3" w:rsidRPr="002417F3" w:rsidRDefault="002417F3" w:rsidP="002417F3">
      <w:pPr>
        <w:spacing w:line="360" w:lineRule="auto"/>
        <w:rPr>
          <w:noProof/>
        </w:rPr>
      </w:pPr>
      <w:bookmarkStart w:id="71" w:name="_ENREF_11"/>
      <w:r w:rsidRPr="002417F3">
        <w:rPr>
          <w:noProof/>
        </w:rPr>
        <w:t>[11] H. Boysen, I. Kaiser-Bischoff, M. Lerch, Diffusion Fundamentals, 8 (2008) 2.1-2.8.</w:t>
      </w:r>
      <w:bookmarkEnd w:id="71"/>
    </w:p>
    <w:p w:rsidR="002417F3" w:rsidRPr="002417F3" w:rsidRDefault="002417F3" w:rsidP="002417F3">
      <w:pPr>
        <w:spacing w:line="360" w:lineRule="auto"/>
        <w:rPr>
          <w:noProof/>
        </w:rPr>
      </w:pPr>
      <w:bookmarkStart w:id="72" w:name="_ENREF_12"/>
      <w:r w:rsidRPr="002417F3">
        <w:rPr>
          <w:noProof/>
        </w:rPr>
        <w:t>[12] P.V.S. Sushko, A.L; Hayashi, K;, Hirano,, H. M;  Hosono, Phys. Rev. Lett, 91 (2003).</w:t>
      </w:r>
      <w:bookmarkEnd w:id="72"/>
    </w:p>
    <w:p w:rsidR="002417F3" w:rsidRPr="002417F3" w:rsidRDefault="002417F3" w:rsidP="002417F3">
      <w:pPr>
        <w:spacing w:line="360" w:lineRule="auto"/>
        <w:rPr>
          <w:noProof/>
        </w:rPr>
      </w:pPr>
      <w:bookmarkStart w:id="73" w:name="_ENREF_13"/>
      <w:r w:rsidRPr="002417F3">
        <w:rPr>
          <w:noProof/>
        </w:rPr>
        <w:t>[13] J.E. Medvedeva, A.J. Freeman, Applied Physics Letters, 85 (2004) 955-957.</w:t>
      </w:r>
      <w:bookmarkEnd w:id="73"/>
    </w:p>
    <w:p w:rsidR="002417F3" w:rsidRPr="002417F3" w:rsidRDefault="002417F3" w:rsidP="002417F3">
      <w:pPr>
        <w:spacing w:line="360" w:lineRule="auto"/>
        <w:rPr>
          <w:noProof/>
        </w:rPr>
      </w:pPr>
      <w:bookmarkStart w:id="74" w:name="_ENREF_14"/>
      <w:r w:rsidRPr="002417F3">
        <w:rPr>
          <w:noProof/>
        </w:rPr>
        <w:t>[14] J.L. Dye, Inorganic Chemistry, 36 (1997).</w:t>
      </w:r>
      <w:bookmarkEnd w:id="74"/>
    </w:p>
    <w:p w:rsidR="002417F3" w:rsidRPr="002417F3" w:rsidRDefault="002417F3" w:rsidP="002417F3">
      <w:pPr>
        <w:spacing w:line="360" w:lineRule="auto"/>
        <w:rPr>
          <w:noProof/>
        </w:rPr>
      </w:pPr>
      <w:bookmarkStart w:id="75" w:name="_ENREF_15"/>
      <w:r w:rsidRPr="002417F3">
        <w:rPr>
          <w:noProof/>
        </w:rPr>
        <w:t>[15] K. Hayashi, S. Matsuishi, T. Kamiya, M. Hirano, H. Hosono, Nature, 419 (2002) 462-465.</w:t>
      </w:r>
      <w:bookmarkEnd w:id="75"/>
    </w:p>
    <w:p w:rsidR="002417F3" w:rsidRPr="002417F3" w:rsidRDefault="002417F3" w:rsidP="002417F3">
      <w:pPr>
        <w:spacing w:line="360" w:lineRule="auto"/>
        <w:rPr>
          <w:noProof/>
        </w:rPr>
      </w:pPr>
      <w:bookmarkStart w:id="76" w:name="_ENREF_16"/>
      <w:r w:rsidRPr="002417F3">
        <w:rPr>
          <w:noProof/>
        </w:rPr>
        <w:t>[16] K. Hayashi, M. Hirano, S. Matsuishi, H. Hosono, Journal of the American Chemical Society, 124 (2002) 738-739.</w:t>
      </w:r>
      <w:bookmarkEnd w:id="76"/>
    </w:p>
    <w:p w:rsidR="002417F3" w:rsidRPr="002417F3" w:rsidRDefault="002417F3" w:rsidP="002417F3">
      <w:pPr>
        <w:spacing w:line="360" w:lineRule="auto"/>
        <w:rPr>
          <w:noProof/>
        </w:rPr>
      </w:pPr>
      <w:bookmarkStart w:id="77" w:name="_ENREF_17"/>
      <w:r w:rsidRPr="002417F3">
        <w:rPr>
          <w:noProof/>
        </w:rPr>
        <w:t>[17] K. Hayashi, S. Matsuishi, N. Ueda, M. Hirano, H. Hosono, Chemistry of Materials, 15 (2003) 1851-1854.</w:t>
      </w:r>
      <w:bookmarkEnd w:id="77"/>
    </w:p>
    <w:p w:rsidR="002417F3" w:rsidRPr="002417F3" w:rsidRDefault="002417F3" w:rsidP="002417F3">
      <w:pPr>
        <w:spacing w:line="360" w:lineRule="auto"/>
        <w:rPr>
          <w:noProof/>
        </w:rPr>
      </w:pPr>
      <w:bookmarkStart w:id="78" w:name="_ENREF_18"/>
      <w:r w:rsidRPr="002417F3">
        <w:rPr>
          <w:noProof/>
        </w:rPr>
        <w:t>[18] Q.X. Li, K. Hayashi, M. Nishioka, H. Kashiwagi, M. Hirano, Y. Torimoto, H. Hosono, M. Sadakata, Applied Physics Letters, 80 (2002) 4259-4261.</w:t>
      </w:r>
      <w:bookmarkEnd w:id="78"/>
    </w:p>
    <w:p w:rsidR="002417F3" w:rsidRPr="002417F3" w:rsidRDefault="002417F3" w:rsidP="002417F3">
      <w:pPr>
        <w:spacing w:line="360" w:lineRule="auto"/>
        <w:rPr>
          <w:noProof/>
        </w:rPr>
      </w:pPr>
      <w:bookmarkStart w:id="79" w:name="_ENREF_19"/>
      <w:r w:rsidRPr="002417F3">
        <w:rPr>
          <w:noProof/>
        </w:rPr>
        <w:t>[19] A.S. Tolkacheva, S.N. Shkerin, S.V. Plaksin, E.G. Vovkotrub, K.M. Bulanin, V.A. Kochedykov, D.P. Ordinartsev, O.I. Gyrdasova, N.G. Molchanova, Russ J Appl Chem, 84 (2011) 907-911.</w:t>
      </w:r>
      <w:bookmarkEnd w:id="79"/>
    </w:p>
    <w:p w:rsidR="002417F3" w:rsidRPr="002417F3" w:rsidRDefault="002417F3" w:rsidP="002417F3">
      <w:pPr>
        <w:spacing w:line="360" w:lineRule="auto"/>
        <w:rPr>
          <w:noProof/>
        </w:rPr>
      </w:pPr>
      <w:bookmarkStart w:id="80" w:name="_ENREF_20"/>
      <w:r w:rsidRPr="002417F3">
        <w:rPr>
          <w:noProof/>
        </w:rPr>
        <w:t>[20] A.K. Cheetham, C.F. Mellot, Chemistry of Materials, 9 (1997) 2269-2279.</w:t>
      </w:r>
      <w:bookmarkEnd w:id="80"/>
    </w:p>
    <w:p w:rsidR="002417F3" w:rsidRPr="002417F3" w:rsidRDefault="002417F3" w:rsidP="002417F3">
      <w:pPr>
        <w:spacing w:line="360" w:lineRule="auto"/>
        <w:rPr>
          <w:noProof/>
        </w:rPr>
      </w:pPr>
      <w:bookmarkStart w:id="81" w:name="_ENREF_21"/>
      <w:r w:rsidRPr="002417F3">
        <w:rPr>
          <w:noProof/>
        </w:rPr>
        <w:t>[21] X. Yuan, Y.B. Xu, Y. He, Materials Science and Engineering: A, 447 (2007) 142-145.</w:t>
      </w:r>
      <w:bookmarkEnd w:id="81"/>
    </w:p>
    <w:p w:rsidR="002417F3" w:rsidRPr="002417F3" w:rsidRDefault="002417F3" w:rsidP="002417F3">
      <w:pPr>
        <w:spacing w:line="360" w:lineRule="auto"/>
        <w:rPr>
          <w:noProof/>
        </w:rPr>
      </w:pPr>
      <w:bookmarkStart w:id="82" w:name="_ENREF_22"/>
      <w:r w:rsidRPr="002417F3">
        <w:rPr>
          <w:noProof/>
        </w:rPr>
        <w:t>[22] B. Toby, Journal of Applied Crystallography, 34 (2001) 210-213.</w:t>
      </w:r>
      <w:bookmarkEnd w:id="82"/>
    </w:p>
    <w:p w:rsidR="002417F3" w:rsidRPr="002417F3" w:rsidRDefault="002417F3" w:rsidP="002417F3">
      <w:pPr>
        <w:spacing w:line="360" w:lineRule="auto"/>
        <w:rPr>
          <w:noProof/>
        </w:rPr>
      </w:pPr>
      <w:bookmarkStart w:id="83" w:name="_ENREF_23"/>
      <w:r w:rsidRPr="002417F3">
        <w:rPr>
          <w:noProof/>
        </w:rPr>
        <w:t>[23] A. Larson, R. Von Dreele, J. Appl. Crystallogr, 34 (2000) 210.</w:t>
      </w:r>
      <w:bookmarkEnd w:id="83"/>
    </w:p>
    <w:p w:rsidR="002417F3" w:rsidRPr="002417F3" w:rsidRDefault="002417F3" w:rsidP="002417F3">
      <w:pPr>
        <w:spacing w:line="360" w:lineRule="auto"/>
        <w:rPr>
          <w:noProof/>
        </w:rPr>
      </w:pPr>
      <w:bookmarkStart w:id="84" w:name="_ENREF_24"/>
      <w:r w:rsidRPr="002417F3">
        <w:rPr>
          <w:noProof/>
        </w:rPr>
        <w:t>[24] H. Boysen, M. Lerch, A. Stys, A. Senyshyn, Acta Crystallographica Section B, 63 (2007) 675-682.</w:t>
      </w:r>
      <w:bookmarkEnd w:id="84"/>
    </w:p>
    <w:p w:rsidR="002417F3" w:rsidRPr="002417F3" w:rsidRDefault="002417F3" w:rsidP="002417F3">
      <w:pPr>
        <w:spacing w:line="360" w:lineRule="auto"/>
        <w:rPr>
          <w:noProof/>
        </w:rPr>
      </w:pPr>
      <w:bookmarkStart w:id="85" w:name="_ENREF_25"/>
      <w:r w:rsidRPr="002417F3">
        <w:rPr>
          <w:noProof/>
        </w:rPr>
        <w:t>[25] S.G. Yoon, S.W. Kim, M. Hirano, D.H. Yoon, H. Hosono, Crystal Growth &amp; Design, 8 (2008) 1271-1275.</w:t>
      </w:r>
      <w:bookmarkEnd w:id="85"/>
    </w:p>
    <w:p w:rsidR="002417F3" w:rsidRPr="002417F3" w:rsidRDefault="002417F3" w:rsidP="002417F3">
      <w:pPr>
        <w:spacing w:line="360" w:lineRule="auto"/>
        <w:rPr>
          <w:noProof/>
        </w:rPr>
      </w:pPr>
    </w:p>
    <w:p w:rsidR="00170A2F" w:rsidRDefault="003D610B" w:rsidP="002417F3">
      <w:pPr>
        <w:spacing w:line="360" w:lineRule="auto"/>
      </w:pPr>
      <w:r w:rsidRPr="002417F3">
        <w:fldChar w:fldCharType="end"/>
      </w:r>
    </w:p>
    <w:p w:rsidR="00170A2F" w:rsidRDefault="00170A2F">
      <w:r>
        <w:br w:type="page"/>
      </w:r>
    </w:p>
    <w:p w:rsidR="00170A2F" w:rsidRDefault="00147486" w:rsidP="00170A2F">
      <w:pPr>
        <w:pStyle w:val="Heading2"/>
        <w:numPr>
          <w:ilvl w:val="0"/>
          <w:numId w:val="0"/>
        </w:numPr>
      </w:pPr>
      <w:bookmarkStart w:id="86" w:name="_Toc223415233"/>
      <w:r>
        <w:t>Appendix C</w:t>
      </w:r>
      <w:bookmarkEnd w:id="86"/>
    </w:p>
    <w:bookmarkEnd w:id="50"/>
    <w:p w:rsidR="00170A2F" w:rsidRDefault="00170A2F">
      <w:pPr>
        <w:rPr>
          <w:b/>
          <w:bCs/>
          <w:i/>
          <w:szCs w:val="26"/>
        </w:rPr>
      </w:pPr>
      <w:r>
        <w:br w:type="page"/>
      </w:r>
    </w:p>
    <w:p w:rsidR="00262D11" w:rsidRPr="00C86739" w:rsidRDefault="00170A2F" w:rsidP="00170A2F">
      <w:pPr>
        <w:pStyle w:val="Heading3"/>
        <w:numPr>
          <w:ilvl w:val="0"/>
          <w:numId w:val="0"/>
        </w:numPr>
        <w:ind w:left="720"/>
      </w:pPr>
      <w:bookmarkStart w:id="87" w:name="_Toc223415234"/>
      <w:r>
        <w:t>Chart</w:t>
      </w:r>
      <w:bookmarkEnd w:id="87"/>
    </w:p>
    <w:p w:rsidR="00262D11" w:rsidRDefault="00262D11" w:rsidP="00262D11"/>
    <w:p w:rsidR="00170A2F" w:rsidRPr="00A97424" w:rsidRDefault="00170A2F" w:rsidP="00262D11">
      <w:pPr>
        <w:rPr>
          <w:b/>
        </w:rPr>
      </w:pPr>
      <w:r w:rsidRPr="00A97424">
        <w:rPr>
          <w:b/>
        </w:rPr>
        <w:t xml:space="preserve">Chart 1. </w:t>
      </w:r>
      <w:proofErr w:type="gramStart"/>
      <w:r w:rsidRPr="00A97424">
        <w:rPr>
          <w:b/>
        </w:rPr>
        <w:t xml:space="preserve">Flow chart of the citrate gel synthesis of </w:t>
      </w:r>
      <w:proofErr w:type="spellStart"/>
      <w:r w:rsidRPr="00A97424">
        <w:rPr>
          <w:b/>
        </w:rPr>
        <w:t>mayenite</w:t>
      </w:r>
      <w:proofErr w:type="spellEnd"/>
      <w:r w:rsidRPr="00A97424">
        <w:rPr>
          <w:b/>
        </w:rPr>
        <w:t>.</w:t>
      </w:r>
      <w:proofErr w:type="gramEnd"/>
    </w:p>
    <w:p w:rsidR="00262D11" w:rsidRPr="00975E37" w:rsidRDefault="00262D11" w:rsidP="00262D11"/>
    <w:p w:rsidR="00170A2F" w:rsidRDefault="00170A2F" w:rsidP="00170A2F">
      <w:pPr>
        <w:pStyle w:val="Heading3"/>
        <w:numPr>
          <w:ilvl w:val="0"/>
          <w:numId w:val="0"/>
        </w:numPr>
      </w:pPr>
      <w:r w:rsidRPr="00170A2F">
        <w:rPr>
          <w:noProof/>
        </w:rPr>
        <w:drawing>
          <wp:inline distT="0" distB="0" distL="0" distR="0">
            <wp:extent cx="3444240" cy="3713870"/>
            <wp:effectExtent l="25400" t="0" r="1016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42">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4000" t="2667" r="15000" b="9333"/>
                    <a:stretch>
                      <a:fillRect/>
                    </a:stretch>
                  </pic:blipFill>
                  <pic:spPr>
                    <a:xfrm>
                      <a:off x="0" y="0"/>
                      <a:ext cx="3444240" cy="3713870"/>
                    </a:xfrm>
                    <a:prstGeom prst="rect">
                      <a:avLst/>
                    </a:prstGeom>
                  </pic:spPr>
                </pic:pic>
              </a:graphicData>
            </a:graphic>
          </wp:inline>
        </w:drawing>
      </w:r>
      <w:r w:rsidR="00262D11">
        <w:br w:type="page"/>
      </w:r>
      <w:bookmarkStart w:id="88" w:name="_Toc289175833"/>
      <w:bookmarkStart w:id="89" w:name="_Toc223415235"/>
      <w:r>
        <w:t>Figures</w:t>
      </w:r>
      <w:bookmarkEnd w:id="89"/>
    </w:p>
    <w:p w:rsidR="00170A2F" w:rsidRDefault="00170A2F" w:rsidP="00170A2F"/>
    <w:p w:rsidR="00170A2F" w:rsidRDefault="00170A2F" w:rsidP="00170A2F"/>
    <w:p w:rsidR="00170A2F" w:rsidRDefault="00760B65" w:rsidP="00170A2F">
      <w:r w:rsidRPr="00760B65">
        <w:rPr>
          <w:noProof/>
        </w:rPr>
        <w:drawing>
          <wp:inline distT="0" distB="0" distL="0" distR="0">
            <wp:extent cx="3531870" cy="2712187"/>
            <wp:effectExtent l="25400" t="0" r="0" b="0"/>
            <wp:docPr id="474" name="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24"/>
                    <pic:cNvPicPr>
                      <a:picLocks noChangeAspect="1" noChangeArrowheads="1"/>
                    </pic:cNvPicPr>
                  </pic:nvPicPr>
                  <pic:blipFill>
                    <a:blip r:embed="rId43"/>
                    <a:srcRect/>
                    <a:stretch>
                      <a:fillRect/>
                    </a:stretch>
                  </pic:blipFill>
                  <pic:spPr bwMode="auto">
                    <a:xfrm>
                      <a:off x="0" y="0"/>
                      <a:ext cx="3537870" cy="2716795"/>
                    </a:xfrm>
                    <a:prstGeom prst="rect">
                      <a:avLst/>
                    </a:prstGeom>
                    <a:noFill/>
                    <a:ln w="9525">
                      <a:noFill/>
                      <a:miter lim="800000"/>
                      <a:headEnd/>
                      <a:tailEnd/>
                    </a:ln>
                  </pic:spPr>
                </pic:pic>
              </a:graphicData>
            </a:graphic>
          </wp:inline>
        </w:drawing>
      </w:r>
    </w:p>
    <w:p w:rsidR="00170A2F" w:rsidRDefault="00170A2F" w:rsidP="00170A2F"/>
    <w:p w:rsidR="00760B65" w:rsidRDefault="00760B65" w:rsidP="00760B65">
      <w:pPr>
        <w:spacing w:line="360" w:lineRule="auto"/>
        <w:jc w:val="both"/>
      </w:pPr>
    </w:p>
    <w:p w:rsidR="00760B65" w:rsidRDefault="00760B65" w:rsidP="00760B65">
      <w:pPr>
        <w:spacing w:line="360" w:lineRule="auto"/>
        <w:jc w:val="both"/>
      </w:pPr>
      <w:r w:rsidRPr="00760B65">
        <w:rPr>
          <w:noProof/>
        </w:rPr>
        <w:drawing>
          <wp:inline distT="0" distB="0" distL="0" distR="0">
            <wp:extent cx="4128227" cy="2796540"/>
            <wp:effectExtent l="25400" t="0" r="11973"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44">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1000" t="21333" r="27000" b="21333"/>
                    <a:stretch>
                      <a:fillRect/>
                    </a:stretch>
                  </pic:blipFill>
                  <pic:spPr>
                    <a:xfrm>
                      <a:off x="0" y="0"/>
                      <a:ext cx="4136935" cy="2802439"/>
                    </a:xfrm>
                    <a:prstGeom prst="rect">
                      <a:avLst/>
                    </a:prstGeom>
                  </pic:spPr>
                </pic:pic>
              </a:graphicData>
            </a:graphic>
          </wp:inline>
        </w:drawing>
      </w:r>
    </w:p>
    <w:p w:rsidR="0083026E" w:rsidRPr="0083026E" w:rsidRDefault="00272C7A" w:rsidP="00272C7A">
      <w:pPr>
        <w:pStyle w:val="Caption"/>
        <w:rPr>
          <w:rFonts w:cs="Times New Roman"/>
          <w:szCs w:val="20"/>
        </w:rPr>
      </w:pPr>
      <w:bookmarkStart w:id="90" w:name="_Ref223415000"/>
      <w:bookmarkStart w:id="91" w:name="_Toc223415073"/>
      <w:proofErr w:type="gramStart"/>
      <w:r>
        <w:t xml:space="preserve">Figure </w:t>
      </w:r>
      <w:proofErr w:type="gramEnd"/>
      <w:r>
        <w:fldChar w:fldCharType="begin"/>
      </w:r>
      <w:r>
        <w:instrText xml:space="preserve"> SEQ Figure \* ARABIC </w:instrText>
      </w:r>
      <w:r>
        <w:fldChar w:fldCharType="separate"/>
      </w:r>
      <w:r>
        <w:rPr>
          <w:noProof/>
        </w:rPr>
        <w:t>5</w:t>
      </w:r>
      <w:r>
        <w:fldChar w:fldCharType="end"/>
      </w:r>
      <w:bookmarkEnd w:id="90"/>
      <w:proofErr w:type="gramStart"/>
      <w:r>
        <w:t>.</w:t>
      </w:r>
      <w:proofErr w:type="gramEnd"/>
      <w:r w:rsidR="0083026E" w:rsidRPr="0083026E">
        <w:rPr>
          <w:rFonts w:cs="Times New Roman"/>
          <w:szCs w:val="22"/>
        </w:rPr>
        <w:t xml:space="preserve"> DTA/TGA curves of </w:t>
      </w:r>
      <w:proofErr w:type="spellStart"/>
      <w:r w:rsidR="0083026E" w:rsidRPr="0083026E">
        <w:rPr>
          <w:rFonts w:cs="Times New Roman"/>
          <w:szCs w:val="22"/>
        </w:rPr>
        <w:t>mayenite</w:t>
      </w:r>
      <w:proofErr w:type="spellEnd"/>
      <w:r w:rsidR="0083026E" w:rsidRPr="0083026E">
        <w:rPr>
          <w:rFonts w:cs="Times New Roman"/>
          <w:szCs w:val="22"/>
        </w:rPr>
        <w:t xml:space="preserve"> synthesized using the citrate gel method collected in (a) a nitrogen environment and (b) compressed air environment.</w:t>
      </w:r>
      <w:bookmarkEnd w:id="91"/>
      <w:r w:rsidR="0083026E" w:rsidRPr="0083026E">
        <w:rPr>
          <w:rFonts w:cs="Times New Roman"/>
          <w:szCs w:val="22"/>
        </w:rPr>
        <w:t xml:space="preserve"> </w:t>
      </w:r>
    </w:p>
    <w:p w:rsidR="00170A2F" w:rsidRPr="00170A2F" w:rsidRDefault="00170A2F" w:rsidP="00170A2F">
      <w:pPr>
        <w:spacing w:line="360" w:lineRule="auto"/>
        <w:jc w:val="both"/>
      </w:pPr>
    </w:p>
    <w:p w:rsidR="00170A2F" w:rsidRPr="00170A2F" w:rsidRDefault="00170A2F" w:rsidP="00170A2F"/>
    <w:p w:rsidR="00170A2F" w:rsidRDefault="00170A2F">
      <w:r>
        <w:br w:type="page"/>
      </w:r>
    </w:p>
    <w:p w:rsidR="00170A2F" w:rsidRDefault="00170A2F" w:rsidP="00170A2F">
      <w:pPr>
        <w:spacing w:line="360" w:lineRule="auto"/>
        <w:jc w:val="both"/>
        <w:rPr>
          <w:rFonts w:ascii="Times New Roman" w:hAnsi="Times New Roman"/>
          <w:bCs/>
        </w:rPr>
      </w:pPr>
    </w:p>
    <w:p w:rsidR="00170A2F" w:rsidRDefault="00170A2F" w:rsidP="00170A2F">
      <w:pPr>
        <w:spacing w:line="360" w:lineRule="auto"/>
        <w:jc w:val="both"/>
        <w:rPr>
          <w:rFonts w:ascii="Times New Roman" w:hAnsi="Times New Roman"/>
          <w:bCs/>
        </w:rPr>
      </w:pPr>
    </w:p>
    <w:p w:rsidR="00760B65" w:rsidRDefault="00760B65" w:rsidP="00170A2F">
      <w:pPr>
        <w:spacing w:line="360" w:lineRule="auto"/>
        <w:jc w:val="both"/>
        <w:rPr>
          <w:bCs/>
        </w:rPr>
      </w:pPr>
      <w:r w:rsidRPr="00760B65">
        <w:rPr>
          <w:bCs/>
          <w:noProof/>
        </w:rPr>
        <w:drawing>
          <wp:inline distT="0" distB="0" distL="0" distR="0">
            <wp:extent cx="4363085" cy="3986844"/>
            <wp:effectExtent l="25400" t="0" r="5715"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l="1417"/>
                    <a:stretch>
                      <a:fillRect/>
                    </a:stretch>
                  </pic:blipFill>
                  <pic:spPr bwMode="auto">
                    <a:xfrm>
                      <a:off x="0" y="0"/>
                      <a:ext cx="4362505" cy="3986314"/>
                    </a:xfrm>
                    <a:prstGeom prst="rect">
                      <a:avLst/>
                    </a:prstGeom>
                    <a:noFill/>
                    <a:ln w="9525">
                      <a:noFill/>
                      <a:miter lim="800000"/>
                      <a:headEnd/>
                      <a:tailEnd/>
                    </a:ln>
                  </pic:spPr>
                </pic:pic>
              </a:graphicData>
            </a:graphic>
          </wp:inline>
        </w:drawing>
      </w:r>
    </w:p>
    <w:p w:rsidR="00170A2F" w:rsidRPr="00170A2F" w:rsidRDefault="00272C7A" w:rsidP="00272C7A">
      <w:pPr>
        <w:pStyle w:val="Caption"/>
        <w:rPr>
          <w:bCs w:val="0"/>
        </w:rPr>
      </w:pPr>
      <w:bookmarkStart w:id="92" w:name="_Ref223414696"/>
      <w:bookmarkStart w:id="93" w:name="_Toc223415074"/>
      <w:proofErr w:type="gramStart"/>
      <w:r>
        <w:t xml:space="preserve">Figure </w:t>
      </w:r>
      <w:proofErr w:type="gramEnd"/>
      <w:r>
        <w:fldChar w:fldCharType="begin"/>
      </w:r>
      <w:r>
        <w:instrText xml:space="preserve"> SEQ Figure \* ARABIC </w:instrText>
      </w:r>
      <w:r>
        <w:fldChar w:fldCharType="separate"/>
      </w:r>
      <w:r>
        <w:rPr>
          <w:noProof/>
        </w:rPr>
        <w:t>6</w:t>
      </w:r>
      <w:r>
        <w:fldChar w:fldCharType="end"/>
      </w:r>
      <w:bookmarkEnd w:id="92"/>
      <w:proofErr w:type="gramStart"/>
      <w:r>
        <w:t>.</w:t>
      </w:r>
      <w:proofErr w:type="gramEnd"/>
      <w:r w:rsidR="00170A2F" w:rsidRPr="00170A2F">
        <w:rPr>
          <w:bCs w:val="0"/>
        </w:rPr>
        <w:t xml:space="preserve"> Ex situ x-ray powder diffraction pattern collected on </w:t>
      </w:r>
      <w:proofErr w:type="spellStart"/>
      <w:r w:rsidR="00170A2F" w:rsidRPr="00170A2F">
        <w:rPr>
          <w:bCs w:val="0"/>
        </w:rPr>
        <w:t>mayenite</w:t>
      </w:r>
      <w:proofErr w:type="spellEnd"/>
      <w:r w:rsidR="00170A2F" w:rsidRPr="00170A2F">
        <w:rPr>
          <w:bCs w:val="0"/>
        </w:rPr>
        <w:t xml:space="preserve"> synthesized using the citrate gel method and fired in air at 800˚C, 900˚C, 1000˚C, or 1100</w:t>
      </w:r>
      <w:r w:rsidR="00170A2F" w:rsidRPr="00170A2F">
        <w:t>˚C</w:t>
      </w:r>
      <w:r w:rsidR="00170A2F" w:rsidRPr="00170A2F">
        <w:rPr>
          <w:bCs w:val="0"/>
        </w:rPr>
        <w:t>.</w:t>
      </w:r>
      <w:bookmarkEnd w:id="93"/>
    </w:p>
    <w:p w:rsidR="00170A2F" w:rsidRDefault="00170A2F">
      <w:r>
        <w:br w:type="page"/>
      </w:r>
    </w:p>
    <w:p w:rsidR="00760B65" w:rsidRDefault="00760B65" w:rsidP="00916137">
      <w:pPr>
        <w:spacing w:line="360" w:lineRule="auto"/>
      </w:pPr>
      <w:r w:rsidRPr="00760B65">
        <w:rPr>
          <w:noProof/>
        </w:rPr>
        <w:drawing>
          <wp:inline distT="0" distB="0" distL="0" distR="0">
            <wp:extent cx="6302593" cy="3256280"/>
            <wp:effectExtent l="2540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6302477" cy="3256220"/>
                    </a:xfrm>
                    <a:prstGeom prst="rect">
                      <a:avLst/>
                    </a:prstGeom>
                    <a:noFill/>
                    <a:ln w="9525">
                      <a:noFill/>
                      <a:miter lim="800000"/>
                      <a:headEnd/>
                      <a:tailEnd/>
                    </a:ln>
                  </pic:spPr>
                </pic:pic>
              </a:graphicData>
            </a:graphic>
          </wp:inline>
        </w:drawing>
      </w:r>
    </w:p>
    <w:p w:rsidR="00170A2F" w:rsidRPr="00170A2F" w:rsidDel="00EA4B8B" w:rsidRDefault="00272C7A" w:rsidP="00272C7A">
      <w:pPr>
        <w:pStyle w:val="Caption"/>
        <w:rPr>
          <w:bCs w:val="0"/>
        </w:rPr>
      </w:pPr>
      <w:bookmarkStart w:id="94" w:name="_Ref223414635"/>
      <w:bookmarkStart w:id="95" w:name="_Toc223415075"/>
      <w:proofErr w:type="gramStart"/>
      <w:r>
        <w:t xml:space="preserve">Figure </w:t>
      </w:r>
      <w:proofErr w:type="gramEnd"/>
      <w:r>
        <w:fldChar w:fldCharType="begin"/>
      </w:r>
      <w:r>
        <w:instrText xml:space="preserve"> SEQ Figure \* ARABIC </w:instrText>
      </w:r>
      <w:r>
        <w:fldChar w:fldCharType="separate"/>
      </w:r>
      <w:r>
        <w:rPr>
          <w:noProof/>
        </w:rPr>
        <w:t>7</w:t>
      </w:r>
      <w:r>
        <w:fldChar w:fldCharType="end"/>
      </w:r>
      <w:bookmarkEnd w:id="94"/>
      <w:proofErr w:type="gramStart"/>
      <w:r>
        <w:t>.</w:t>
      </w:r>
      <w:proofErr w:type="gramEnd"/>
      <w:r w:rsidR="00170A2F" w:rsidRPr="00170A2F">
        <w:rPr>
          <w:bCs w:val="0"/>
        </w:rPr>
        <w:t xml:space="preserve"> In-situ x-ray powder diffraction pattern of </w:t>
      </w:r>
      <w:proofErr w:type="spellStart"/>
      <w:r w:rsidR="00170A2F" w:rsidRPr="00170A2F">
        <w:rPr>
          <w:bCs w:val="0"/>
        </w:rPr>
        <w:t>mayenite</w:t>
      </w:r>
      <w:proofErr w:type="spellEnd"/>
      <w:r w:rsidR="00170A2F" w:rsidRPr="00170A2F">
        <w:rPr>
          <w:bCs w:val="0"/>
        </w:rPr>
        <w:t xml:space="preserve"> synthesized using the citrate gel method, fired in air (a) at room temperature, 600</w:t>
      </w:r>
      <w:r w:rsidR="00170A2F" w:rsidRPr="00170A2F">
        <w:t>˚C</w:t>
      </w:r>
      <w:r w:rsidR="00170A2F" w:rsidRPr="00170A2F">
        <w:rPr>
          <w:bCs w:val="0"/>
        </w:rPr>
        <w:t>, 750</w:t>
      </w:r>
      <w:r w:rsidR="00170A2F" w:rsidRPr="00170A2F">
        <w:t>˚C</w:t>
      </w:r>
      <w:r w:rsidR="00170A2F" w:rsidRPr="00170A2F">
        <w:rPr>
          <w:bCs w:val="0"/>
        </w:rPr>
        <w:t xml:space="preserve"> and 800</w:t>
      </w:r>
      <w:r w:rsidR="00170A2F" w:rsidRPr="00170A2F">
        <w:t>˚C,</w:t>
      </w:r>
      <w:r w:rsidR="00170A2F" w:rsidRPr="00170A2F">
        <w:rPr>
          <w:bCs w:val="0"/>
        </w:rPr>
        <w:t xml:space="preserve"> and (b) at 850</w:t>
      </w:r>
      <w:r w:rsidR="00170A2F" w:rsidRPr="00170A2F">
        <w:t>˚C</w:t>
      </w:r>
      <w:r w:rsidR="00170A2F" w:rsidRPr="00170A2F">
        <w:rPr>
          <w:bCs w:val="0"/>
        </w:rPr>
        <w:t xml:space="preserve"> over time.</w:t>
      </w:r>
      <w:bookmarkEnd w:id="95"/>
    </w:p>
    <w:p w:rsidR="00170A2F" w:rsidRDefault="00170A2F">
      <w:r>
        <w:br w:type="page"/>
      </w:r>
    </w:p>
    <w:p w:rsidR="00760B65" w:rsidRDefault="00760B65" w:rsidP="00170A2F">
      <w:pPr>
        <w:spacing w:line="360" w:lineRule="auto"/>
        <w:jc w:val="both"/>
      </w:pPr>
      <w:r w:rsidRPr="00760B65">
        <w:rPr>
          <w:noProof/>
        </w:rPr>
        <w:drawing>
          <wp:inline distT="0" distB="0" distL="0" distR="0">
            <wp:extent cx="4006850" cy="3513404"/>
            <wp:effectExtent l="25400" t="0" r="6350" b="0"/>
            <wp:docPr id="25" name="Picture 1" descr="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ed.png"/>
                    <pic:cNvPicPr/>
                  </pic:nvPicPr>
                  <pic:blipFill>
                    <a:blip r:embed="rId47"/>
                    <a:srcRect l="15845" t="9284" r="16566" b="16327"/>
                    <a:stretch>
                      <a:fillRect/>
                    </a:stretch>
                  </pic:blipFill>
                  <pic:spPr>
                    <a:xfrm>
                      <a:off x="0" y="0"/>
                      <a:ext cx="4014980" cy="3520533"/>
                    </a:xfrm>
                    <a:prstGeom prst="rect">
                      <a:avLst/>
                    </a:prstGeom>
                  </pic:spPr>
                </pic:pic>
              </a:graphicData>
            </a:graphic>
          </wp:inline>
        </w:drawing>
      </w:r>
    </w:p>
    <w:p w:rsidR="00170A2F" w:rsidRPr="00170A2F" w:rsidRDefault="00272C7A" w:rsidP="00272C7A">
      <w:pPr>
        <w:pStyle w:val="Caption"/>
      </w:pPr>
      <w:bookmarkStart w:id="96" w:name="_Ref223414558"/>
      <w:bookmarkStart w:id="97" w:name="_Toc223415076"/>
      <w:proofErr w:type="gramStart"/>
      <w:r>
        <w:t xml:space="preserve">Figure </w:t>
      </w:r>
      <w:proofErr w:type="gramEnd"/>
      <w:r>
        <w:fldChar w:fldCharType="begin"/>
      </w:r>
      <w:r>
        <w:instrText xml:space="preserve"> SEQ Figure \* ARABIC </w:instrText>
      </w:r>
      <w:r>
        <w:fldChar w:fldCharType="separate"/>
      </w:r>
      <w:r>
        <w:rPr>
          <w:noProof/>
        </w:rPr>
        <w:t>8</w:t>
      </w:r>
      <w:r>
        <w:fldChar w:fldCharType="end"/>
      </w:r>
      <w:bookmarkEnd w:id="96"/>
      <w:proofErr w:type="gramStart"/>
      <w:r>
        <w:t>.</w:t>
      </w:r>
      <w:proofErr w:type="gramEnd"/>
      <w:r w:rsidR="0083026E">
        <w:t xml:space="preserve"> </w:t>
      </w:r>
      <w:r w:rsidR="00170A2F" w:rsidRPr="00170A2F">
        <w:t xml:space="preserve">X-ray powder diffraction pattern of </w:t>
      </w:r>
      <w:proofErr w:type="spellStart"/>
      <w:r w:rsidR="00170A2F" w:rsidRPr="00170A2F">
        <w:t>mayenite</w:t>
      </w:r>
      <w:proofErr w:type="spellEnd"/>
      <w:r w:rsidR="00170A2F" w:rsidRPr="00170A2F">
        <w:t xml:space="preserve"> synthesized using the citrate gel method and fired in 4% H</w:t>
      </w:r>
      <w:r w:rsidR="00170A2F" w:rsidRPr="00170A2F">
        <w:rPr>
          <w:vertAlign w:val="subscript"/>
        </w:rPr>
        <w:t>2</w:t>
      </w:r>
      <w:r w:rsidR="00170A2F" w:rsidRPr="00170A2F">
        <w:t>/96% N</w:t>
      </w:r>
      <w:r w:rsidR="00170A2F" w:rsidRPr="00170A2F">
        <w:rPr>
          <w:vertAlign w:val="subscript"/>
        </w:rPr>
        <w:t>2</w:t>
      </w:r>
      <w:r w:rsidR="00170A2F" w:rsidRPr="00170A2F">
        <w:t xml:space="preserve"> at 800˚C, 850˚C and 900˚C.</w:t>
      </w:r>
      <w:bookmarkEnd w:id="97"/>
      <w:r w:rsidR="00170A2F" w:rsidRPr="00170A2F">
        <w:t xml:space="preserve">  </w:t>
      </w:r>
    </w:p>
    <w:p w:rsidR="00170A2F" w:rsidRDefault="00170A2F">
      <w:r>
        <w:br w:type="page"/>
      </w:r>
    </w:p>
    <w:p w:rsidR="00760B65" w:rsidRDefault="00760B65" w:rsidP="00170A2F">
      <w:pPr>
        <w:spacing w:line="360" w:lineRule="auto"/>
        <w:jc w:val="both"/>
      </w:pPr>
      <w:r w:rsidRPr="00760B65">
        <w:rPr>
          <w:noProof/>
        </w:rPr>
        <w:drawing>
          <wp:inline distT="0" distB="0" distL="0" distR="0">
            <wp:extent cx="4244340" cy="3059964"/>
            <wp:effectExtent l="25400" t="0" r="0" b="0"/>
            <wp:docPr id="4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jpg"/>
                    <pic:cNvPicPr/>
                  </pic:nvPicPr>
                  <pic:blipFill>
                    <a:blip r:embed="rId48">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2000" t="13333" r="17000" b="28000"/>
                    <a:stretch>
                      <a:fillRect/>
                    </a:stretch>
                  </pic:blipFill>
                  <pic:spPr>
                    <a:xfrm>
                      <a:off x="0" y="0"/>
                      <a:ext cx="4248561" cy="3063007"/>
                    </a:xfrm>
                    <a:prstGeom prst="rect">
                      <a:avLst/>
                    </a:prstGeom>
                  </pic:spPr>
                </pic:pic>
              </a:graphicData>
            </a:graphic>
          </wp:inline>
        </w:drawing>
      </w:r>
    </w:p>
    <w:p w:rsidR="00170A2F" w:rsidRPr="00170A2F" w:rsidRDefault="00272C7A" w:rsidP="00272C7A">
      <w:pPr>
        <w:pStyle w:val="Caption"/>
      </w:pPr>
      <w:bookmarkStart w:id="98" w:name="_Ref223414481"/>
      <w:bookmarkStart w:id="99" w:name="_Toc223415077"/>
      <w:proofErr w:type="gramStart"/>
      <w:r>
        <w:t xml:space="preserve">Figure </w:t>
      </w:r>
      <w:proofErr w:type="gramEnd"/>
      <w:r>
        <w:fldChar w:fldCharType="begin"/>
      </w:r>
      <w:r>
        <w:instrText xml:space="preserve"> SEQ Figure \* ARABIC </w:instrText>
      </w:r>
      <w:r>
        <w:fldChar w:fldCharType="separate"/>
      </w:r>
      <w:r>
        <w:rPr>
          <w:noProof/>
        </w:rPr>
        <w:t>9</w:t>
      </w:r>
      <w:r>
        <w:fldChar w:fldCharType="end"/>
      </w:r>
      <w:bookmarkEnd w:id="98"/>
      <w:proofErr w:type="gramStart"/>
      <w:r>
        <w:t>.</w:t>
      </w:r>
      <w:proofErr w:type="gramEnd"/>
      <w:r w:rsidR="00170A2F" w:rsidRPr="00170A2F">
        <w:t xml:space="preserve"> </w:t>
      </w:r>
      <w:r w:rsidR="00170A2F" w:rsidRPr="00170A2F">
        <w:rPr>
          <w:bCs w:val="0"/>
        </w:rPr>
        <w:t xml:space="preserve">Refined lattice parameter of </w:t>
      </w:r>
      <w:proofErr w:type="spellStart"/>
      <w:r w:rsidR="00170A2F" w:rsidRPr="00170A2F">
        <w:rPr>
          <w:bCs w:val="0"/>
        </w:rPr>
        <w:t>mayenite</w:t>
      </w:r>
      <w:proofErr w:type="spellEnd"/>
      <w:r w:rsidR="00170A2F" w:rsidRPr="00170A2F">
        <w:rPr>
          <w:bCs w:val="0"/>
        </w:rPr>
        <w:t xml:space="preserve"> synthesized using the citrate gel method and fired at various temperatures.</w:t>
      </w:r>
      <w:bookmarkEnd w:id="99"/>
    </w:p>
    <w:p w:rsidR="00760B65" w:rsidRDefault="00170A2F" w:rsidP="00170A2F">
      <w:pPr>
        <w:spacing w:line="360" w:lineRule="auto"/>
        <w:jc w:val="both"/>
      </w:pPr>
      <w:r>
        <w:br w:type="page"/>
      </w:r>
      <w:r w:rsidR="00760B65" w:rsidRPr="00760B65">
        <w:rPr>
          <w:noProof/>
        </w:rPr>
        <w:drawing>
          <wp:inline distT="0" distB="0" distL="0" distR="0">
            <wp:extent cx="3294380" cy="2765930"/>
            <wp:effectExtent l="25400" t="0" r="7620" b="0"/>
            <wp:docPr id="481" name="P 31" descr="Figure 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31" descr="Figure 6.tiff"/>
                    <pic:cNvPicPr>
                      <a:picLocks noChangeAspect="1" noChangeArrowheads="1"/>
                    </pic:cNvPicPr>
                  </pic:nvPicPr>
                  <pic:blipFill>
                    <a:blip r:embed="rId49"/>
                    <a:srcRect/>
                    <a:stretch>
                      <a:fillRect/>
                    </a:stretch>
                  </pic:blipFill>
                  <pic:spPr bwMode="auto">
                    <a:xfrm>
                      <a:off x="0" y="0"/>
                      <a:ext cx="3300011" cy="2770658"/>
                    </a:xfrm>
                    <a:prstGeom prst="rect">
                      <a:avLst/>
                    </a:prstGeom>
                    <a:noFill/>
                    <a:ln w="9525">
                      <a:noFill/>
                      <a:miter lim="800000"/>
                      <a:headEnd/>
                      <a:tailEnd/>
                    </a:ln>
                  </pic:spPr>
                </pic:pic>
              </a:graphicData>
            </a:graphic>
          </wp:inline>
        </w:drawing>
      </w:r>
    </w:p>
    <w:p w:rsidR="00170A2F" w:rsidRPr="00170A2F" w:rsidRDefault="00272C7A" w:rsidP="00272C7A">
      <w:pPr>
        <w:pStyle w:val="Caption"/>
      </w:pPr>
      <w:bookmarkStart w:id="100" w:name="_Ref223414457"/>
      <w:bookmarkStart w:id="101" w:name="_Toc223415078"/>
      <w:proofErr w:type="gramStart"/>
      <w:r>
        <w:t xml:space="preserve">Figure </w:t>
      </w:r>
      <w:proofErr w:type="gramEnd"/>
      <w:r>
        <w:fldChar w:fldCharType="begin"/>
      </w:r>
      <w:r>
        <w:instrText xml:space="preserve"> SEQ Figure \* ARABIC </w:instrText>
      </w:r>
      <w:r>
        <w:fldChar w:fldCharType="separate"/>
      </w:r>
      <w:r>
        <w:rPr>
          <w:noProof/>
        </w:rPr>
        <w:t>10</w:t>
      </w:r>
      <w:r>
        <w:fldChar w:fldCharType="end"/>
      </w:r>
      <w:bookmarkEnd w:id="100"/>
      <w:proofErr w:type="gramStart"/>
      <w:r>
        <w:t>.</w:t>
      </w:r>
      <w:proofErr w:type="gramEnd"/>
      <w:r w:rsidR="00170A2F" w:rsidRPr="00170A2F">
        <w:t xml:space="preserve"> SEM micrographs of solid-state synthesized </w:t>
      </w:r>
      <w:proofErr w:type="spellStart"/>
      <w:r w:rsidR="00170A2F" w:rsidRPr="00170A2F">
        <w:t>mayenite</w:t>
      </w:r>
      <w:proofErr w:type="spellEnd"/>
      <w:r w:rsidR="00170A2F" w:rsidRPr="00170A2F">
        <w:t xml:space="preserve"> fired at 1350</w:t>
      </w:r>
      <w:r w:rsidR="00170A2F" w:rsidRPr="00170A2F">
        <w:sym w:font="Symbol" w:char="F0B0"/>
      </w:r>
      <w:r w:rsidR="00170A2F" w:rsidRPr="00170A2F">
        <w:t>C and taken at (a) 50X, (b) 100X, (c) 500X, and (d) 2500X.</w:t>
      </w:r>
      <w:bookmarkEnd w:id="101"/>
    </w:p>
    <w:p w:rsidR="00760B65" w:rsidRDefault="00170A2F" w:rsidP="00170A2F">
      <w:pPr>
        <w:spacing w:line="360" w:lineRule="auto"/>
        <w:jc w:val="both"/>
      </w:pPr>
      <w:r>
        <w:br w:type="page"/>
      </w:r>
      <w:r w:rsidR="00760B65" w:rsidRPr="00760B65">
        <w:rPr>
          <w:noProof/>
        </w:rPr>
        <w:drawing>
          <wp:inline distT="0" distB="0" distL="0" distR="0">
            <wp:extent cx="3294380" cy="2844636"/>
            <wp:effectExtent l="25400" t="0" r="7620" b="0"/>
            <wp:docPr id="482" name="P 32" descr="Figure 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32" descr="Figure 7.tiff"/>
                    <pic:cNvPicPr>
                      <a:picLocks noChangeAspect="1" noChangeArrowheads="1"/>
                    </pic:cNvPicPr>
                  </pic:nvPicPr>
                  <pic:blipFill>
                    <a:blip r:embed="rId50"/>
                    <a:srcRect/>
                    <a:stretch>
                      <a:fillRect/>
                    </a:stretch>
                  </pic:blipFill>
                  <pic:spPr bwMode="auto">
                    <a:xfrm>
                      <a:off x="0" y="0"/>
                      <a:ext cx="3300011" cy="2849499"/>
                    </a:xfrm>
                    <a:prstGeom prst="rect">
                      <a:avLst/>
                    </a:prstGeom>
                    <a:noFill/>
                    <a:ln w="9525">
                      <a:noFill/>
                      <a:miter lim="800000"/>
                      <a:headEnd/>
                      <a:tailEnd/>
                    </a:ln>
                  </pic:spPr>
                </pic:pic>
              </a:graphicData>
            </a:graphic>
          </wp:inline>
        </w:drawing>
      </w:r>
    </w:p>
    <w:p w:rsidR="00170A2F" w:rsidRPr="00170A2F" w:rsidRDefault="00272C7A" w:rsidP="00272C7A">
      <w:pPr>
        <w:pStyle w:val="Caption"/>
      </w:pPr>
      <w:bookmarkStart w:id="102" w:name="_Ref223414443"/>
      <w:bookmarkStart w:id="103" w:name="_Toc223415079"/>
      <w:proofErr w:type="gramStart"/>
      <w:r>
        <w:t xml:space="preserve">Figure </w:t>
      </w:r>
      <w:proofErr w:type="gramEnd"/>
      <w:r>
        <w:fldChar w:fldCharType="begin"/>
      </w:r>
      <w:r>
        <w:instrText xml:space="preserve"> SEQ Figure \* ARABIC </w:instrText>
      </w:r>
      <w:r>
        <w:fldChar w:fldCharType="separate"/>
      </w:r>
      <w:r>
        <w:rPr>
          <w:noProof/>
        </w:rPr>
        <w:t>11</w:t>
      </w:r>
      <w:r>
        <w:fldChar w:fldCharType="end"/>
      </w:r>
      <w:bookmarkEnd w:id="102"/>
      <w:proofErr w:type="gramStart"/>
      <w:r>
        <w:t>.</w:t>
      </w:r>
      <w:proofErr w:type="gramEnd"/>
      <w:r w:rsidR="00170A2F" w:rsidRPr="00170A2F">
        <w:t xml:space="preserve"> SEM micrographs of citrate gel synthesized </w:t>
      </w:r>
      <w:proofErr w:type="spellStart"/>
      <w:r w:rsidR="00170A2F" w:rsidRPr="00170A2F">
        <w:t>mayenite</w:t>
      </w:r>
      <w:proofErr w:type="spellEnd"/>
      <w:r w:rsidR="00170A2F" w:rsidRPr="00170A2F">
        <w:t xml:space="preserve"> fired at 1100</w:t>
      </w:r>
      <w:r w:rsidR="00170A2F" w:rsidRPr="00170A2F">
        <w:sym w:font="Symbol" w:char="F0B0"/>
      </w:r>
      <w:r w:rsidR="00170A2F" w:rsidRPr="00170A2F">
        <w:t>C and taken at (a) 100X, (b) 500X, (c) 1000X, and (d) 20000.</w:t>
      </w:r>
      <w:bookmarkEnd w:id="103"/>
    </w:p>
    <w:p w:rsidR="00170A2F" w:rsidRDefault="00170A2F">
      <w:pPr>
        <w:rPr>
          <w:rFonts w:ascii="Times New Roman" w:hAnsi="Times New Roman"/>
        </w:rPr>
      </w:pPr>
      <w:r>
        <w:rPr>
          <w:rFonts w:ascii="Times New Roman" w:hAnsi="Times New Roman"/>
        </w:rPr>
        <w:br w:type="page"/>
      </w:r>
    </w:p>
    <w:p w:rsidR="00916137" w:rsidRDefault="00170A2F" w:rsidP="00170A2F">
      <w:pPr>
        <w:pStyle w:val="Heading3"/>
        <w:numPr>
          <w:ilvl w:val="0"/>
          <w:numId w:val="0"/>
        </w:numPr>
      </w:pPr>
      <w:bookmarkStart w:id="104" w:name="_Toc223415236"/>
      <w:r>
        <w:t>Table</w:t>
      </w:r>
      <w:bookmarkEnd w:id="104"/>
    </w:p>
    <w:p w:rsidR="00916137" w:rsidRDefault="00916137" w:rsidP="00916137"/>
    <w:p w:rsidR="00916137" w:rsidRPr="001D2D5B" w:rsidRDefault="00A50105" w:rsidP="00A50105">
      <w:pPr>
        <w:pStyle w:val="Caption"/>
      </w:pPr>
      <w:bookmarkStart w:id="105" w:name="_Toc223413338"/>
      <w:proofErr w:type="gramStart"/>
      <w:r>
        <w:t xml:space="preserve">Table </w:t>
      </w:r>
      <w:proofErr w:type="gramEnd"/>
      <w:r>
        <w:fldChar w:fldCharType="begin"/>
      </w:r>
      <w:r>
        <w:instrText xml:space="preserve"> SEQ Table \* ARABIC </w:instrText>
      </w:r>
      <w:r>
        <w:fldChar w:fldCharType="separate"/>
      </w:r>
      <w:r>
        <w:rPr>
          <w:noProof/>
        </w:rPr>
        <w:t>2</w:t>
      </w:r>
      <w:r>
        <w:fldChar w:fldCharType="end"/>
      </w:r>
      <w:proofErr w:type="gramStart"/>
      <w:r>
        <w:t>.</w:t>
      </w:r>
      <w:proofErr w:type="gramEnd"/>
      <w:r w:rsidR="00AE3D20" w:rsidRPr="001D2D5B">
        <w:t xml:space="preserve"> </w:t>
      </w:r>
      <w:r w:rsidR="00916137" w:rsidRPr="001D2D5B">
        <w:t>Summary of BET results.</w:t>
      </w:r>
      <w:bookmarkEnd w:id="105"/>
    </w:p>
    <w:tbl>
      <w:tblPr>
        <w:tblW w:w="8661" w:type="dxa"/>
        <w:tblBorders>
          <w:top w:val="single" w:sz="12" w:space="0" w:color="008000"/>
          <w:left w:val="nil"/>
          <w:bottom w:val="single" w:sz="12" w:space="0" w:color="008000"/>
          <w:right w:val="nil"/>
          <w:insideH w:val="nil"/>
          <w:insideV w:val="nil"/>
        </w:tblBorders>
        <w:tblCellMar>
          <w:left w:w="10" w:type="dxa"/>
          <w:right w:w="10" w:type="dxa"/>
        </w:tblCellMar>
        <w:tblLook w:val="00BF"/>
      </w:tblPr>
      <w:tblGrid>
        <w:gridCol w:w="1193"/>
        <w:gridCol w:w="1695"/>
        <w:gridCol w:w="2290"/>
        <w:gridCol w:w="1982"/>
        <w:gridCol w:w="1501"/>
      </w:tblGrid>
      <w:tr w:rsidR="00916137" w:rsidRPr="00955FC5">
        <w:trPr>
          <w:trHeight w:val="648"/>
        </w:trPr>
        <w:tc>
          <w:tcPr>
            <w:tcW w:w="1193" w:type="dxa"/>
            <w:tcBorders>
              <w:bottom w:val="single" w:sz="6" w:space="0" w:color="008000"/>
            </w:tcBorders>
            <w:shd w:val="clear" w:color="auto" w:fill="auto"/>
          </w:tcPr>
          <w:p w:rsidR="00916137" w:rsidRPr="00955FC5" w:rsidRDefault="00916137" w:rsidP="002417F3">
            <w:r w:rsidRPr="00955FC5">
              <w:t>Technique</w:t>
            </w:r>
          </w:p>
        </w:tc>
        <w:tc>
          <w:tcPr>
            <w:tcW w:w="1695" w:type="dxa"/>
            <w:tcBorders>
              <w:bottom w:val="single" w:sz="6" w:space="0" w:color="008000"/>
            </w:tcBorders>
            <w:shd w:val="clear" w:color="auto" w:fill="auto"/>
          </w:tcPr>
          <w:p w:rsidR="00916137" w:rsidRPr="00955FC5" w:rsidRDefault="00916137" w:rsidP="002417F3">
            <w:r w:rsidRPr="00955FC5">
              <w:t>Temperature (˚C)</w:t>
            </w:r>
          </w:p>
        </w:tc>
        <w:tc>
          <w:tcPr>
            <w:tcW w:w="2290" w:type="dxa"/>
            <w:tcBorders>
              <w:bottom w:val="single" w:sz="6" w:space="0" w:color="008000"/>
            </w:tcBorders>
            <w:shd w:val="clear" w:color="auto" w:fill="auto"/>
          </w:tcPr>
          <w:p w:rsidR="00916137" w:rsidRPr="00955FC5" w:rsidRDefault="00916137" w:rsidP="002417F3">
            <w:r w:rsidRPr="00955FC5">
              <w:t>BET Surface Area (m</w:t>
            </w:r>
            <w:r w:rsidRPr="00955FC5">
              <w:rPr>
                <w:vertAlign w:val="superscript"/>
              </w:rPr>
              <w:t>2</w:t>
            </w:r>
            <w:r w:rsidRPr="00955FC5">
              <w:t>/g)</w:t>
            </w:r>
          </w:p>
        </w:tc>
        <w:tc>
          <w:tcPr>
            <w:tcW w:w="1982" w:type="dxa"/>
            <w:tcBorders>
              <w:bottom w:val="single" w:sz="6" w:space="0" w:color="008000"/>
            </w:tcBorders>
            <w:shd w:val="clear" w:color="auto" w:fill="auto"/>
          </w:tcPr>
          <w:p w:rsidR="00916137" w:rsidRPr="00955FC5" w:rsidRDefault="00916137" w:rsidP="002417F3">
            <w:r w:rsidRPr="00955FC5">
              <w:t>Pore Volume (cm</w:t>
            </w:r>
            <w:r w:rsidRPr="00955FC5">
              <w:rPr>
                <w:vertAlign w:val="superscript"/>
              </w:rPr>
              <w:t>3</w:t>
            </w:r>
            <w:r w:rsidRPr="00955FC5">
              <w:t>/g)</w:t>
            </w:r>
          </w:p>
        </w:tc>
        <w:tc>
          <w:tcPr>
            <w:tcW w:w="1501" w:type="dxa"/>
            <w:tcBorders>
              <w:bottom w:val="single" w:sz="6" w:space="0" w:color="008000"/>
            </w:tcBorders>
            <w:shd w:val="clear" w:color="auto" w:fill="auto"/>
          </w:tcPr>
          <w:p w:rsidR="00916137" w:rsidRPr="00955FC5" w:rsidRDefault="00916137" w:rsidP="002417F3">
            <w:r w:rsidRPr="00955FC5">
              <w:t>Pore Size (nm)</w:t>
            </w:r>
          </w:p>
        </w:tc>
      </w:tr>
      <w:tr w:rsidR="00916137" w:rsidRPr="00955FC5">
        <w:trPr>
          <w:trHeight w:val="343"/>
        </w:trPr>
        <w:tc>
          <w:tcPr>
            <w:tcW w:w="1193" w:type="dxa"/>
            <w:tcBorders>
              <w:top w:val="single" w:sz="6" w:space="0" w:color="008000"/>
            </w:tcBorders>
            <w:shd w:val="clear" w:color="auto" w:fill="auto"/>
          </w:tcPr>
          <w:p w:rsidR="00916137" w:rsidRPr="00955FC5" w:rsidRDefault="00916137" w:rsidP="002417F3">
            <w:r w:rsidRPr="00955FC5">
              <w:t>Citrate gel</w:t>
            </w:r>
          </w:p>
        </w:tc>
        <w:tc>
          <w:tcPr>
            <w:tcW w:w="1695" w:type="dxa"/>
            <w:tcBorders>
              <w:top w:val="single" w:sz="6" w:space="0" w:color="008000"/>
            </w:tcBorders>
            <w:shd w:val="clear" w:color="auto" w:fill="auto"/>
          </w:tcPr>
          <w:p w:rsidR="00916137" w:rsidRPr="00955FC5" w:rsidRDefault="00916137" w:rsidP="002417F3">
            <w:r w:rsidRPr="00955FC5">
              <w:t>1100</w:t>
            </w:r>
          </w:p>
        </w:tc>
        <w:tc>
          <w:tcPr>
            <w:tcW w:w="2290" w:type="dxa"/>
            <w:tcBorders>
              <w:top w:val="single" w:sz="6" w:space="0" w:color="008000"/>
            </w:tcBorders>
            <w:shd w:val="clear" w:color="auto" w:fill="auto"/>
          </w:tcPr>
          <w:p w:rsidR="00916137" w:rsidRPr="00955FC5" w:rsidRDefault="00916137" w:rsidP="002417F3">
            <w:r w:rsidRPr="00955FC5">
              <w:t>2.99 ± 0.04</w:t>
            </w:r>
          </w:p>
        </w:tc>
        <w:tc>
          <w:tcPr>
            <w:tcW w:w="1982" w:type="dxa"/>
            <w:tcBorders>
              <w:top w:val="single" w:sz="6" w:space="0" w:color="008000"/>
            </w:tcBorders>
            <w:shd w:val="clear" w:color="auto" w:fill="auto"/>
          </w:tcPr>
          <w:p w:rsidR="00916137" w:rsidRPr="00955FC5" w:rsidRDefault="00916137" w:rsidP="002417F3">
            <w:r w:rsidRPr="00955FC5">
              <w:t>0.006</w:t>
            </w:r>
          </w:p>
        </w:tc>
        <w:tc>
          <w:tcPr>
            <w:tcW w:w="1501" w:type="dxa"/>
            <w:tcBorders>
              <w:top w:val="single" w:sz="6" w:space="0" w:color="008000"/>
            </w:tcBorders>
            <w:shd w:val="clear" w:color="auto" w:fill="auto"/>
          </w:tcPr>
          <w:p w:rsidR="00916137" w:rsidRPr="00955FC5" w:rsidRDefault="00916137" w:rsidP="002417F3">
            <w:r w:rsidRPr="00955FC5">
              <w:t>7.99</w:t>
            </w:r>
          </w:p>
        </w:tc>
      </w:tr>
      <w:tr w:rsidR="00916137" w:rsidRPr="00955FC5">
        <w:trPr>
          <w:trHeight w:val="324"/>
        </w:trPr>
        <w:tc>
          <w:tcPr>
            <w:tcW w:w="1193" w:type="dxa"/>
            <w:shd w:val="clear" w:color="auto" w:fill="auto"/>
          </w:tcPr>
          <w:p w:rsidR="00916137" w:rsidRPr="00955FC5" w:rsidRDefault="00916137" w:rsidP="002417F3">
            <w:r w:rsidRPr="00955FC5">
              <w:t>Citrate gel</w:t>
            </w:r>
          </w:p>
        </w:tc>
        <w:tc>
          <w:tcPr>
            <w:tcW w:w="1695" w:type="dxa"/>
            <w:shd w:val="clear" w:color="auto" w:fill="auto"/>
          </w:tcPr>
          <w:p w:rsidR="00916137" w:rsidRPr="00955FC5" w:rsidRDefault="00916137" w:rsidP="002417F3">
            <w:r w:rsidRPr="00955FC5">
              <w:t>900</w:t>
            </w:r>
          </w:p>
        </w:tc>
        <w:tc>
          <w:tcPr>
            <w:tcW w:w="2290" w:type="dxa"/>
            <w:shd w:val="clear" w:color="auto" w:fill="auto"/>
          </w:tcPr>
          <w:p w:rsidR="00916137" w:rsidRPr="00955FC5" w:rsidRDefault="00916137" w:rsidP="002417F3">
            <w:r w:rsidRPr="00955FC5">
              <w:t>6.1 ± 0.2</w:t>
            </w:r>
          </w:p>
        </w:tc>
        <w:tc>
          <w:tcPr>
            <w:tcW w:w="1982" w:type="dxa"/>
            <w:shd w:val="clear" w:color="auto" w:fill="auto"/>
          </w:tcPr>
          <w:p w:rsidR="00916137" w:rsidRPr="00955FC5" w:rsidRDefault="00916137" w:rsidP="002417F3">
            <w:r w:rsidRPr="00955FC5">
              <w:t>0.069</w:t>
            </w:r>
          </w:p>
        </w:tc>
        <w:tc>
          <w:tcPr>
            <w:tcW w:w="1501" w:type="dxa"/>
            <w:shd w:val="clear" w:color="auto" w:fill="auto"/>
          </w:tcPr>
          <w:p w:rsidR="00916137" w:rsidRPr="00955FC5" w:rsidRDefault="00916137" w:rsidP="002417F3">
            <w:r w:rsidRPr="00955FC5">
              <w:t>44.81</w:t>
            </w:r>
          </w:p>
        </w:tc>
      </w:tr>
      <w:tr w:rsidR="00916137" w:rsidRPr="00955FC5">
        <w:trPr>
          <w:trHeight w:val="324"/>
        </w:trPr>
        <w:tc>
          <w:tcPr>
            <w:tcW w:w="1193" w:type="dxa"/>
            <w:shd w:val="clear" w:color="auto" w:fill="auto"/>
          </w:tcPr>
          <w:p w:rsidR="00916137" w:rsidRPr="00955FC5" w:rsidRDefault="00916137" w:rsidP="002417F3">
            <w:r w:rsidRPr="00955FC5">
              <w:t>Citrate gel</w:t>
            </w:r>
          </w:p>
        </w:tc>
        <w:tc>
          <w:tcPr>
            <w:tcW w:w="1695" w:type="dxa"/>
            <w:shd w:val="clear" w:color="auto" w:fill="auto"/>
          </w:tcPr>
          <w:p w:rsidR="00916137" w:rsidRPr="00955FC5" w:rsidRDefault="00916137" w:rsidP="002417F3">
            <w:r w:rsidRPr="00955FC5">
              <w:t>800</w:t>
            </w:r>
          </w:p>
        </w:tc>
        <w:tc>
          <w:tcPr>
            <w:tcW w:w="2290" w:type="dxa"/>
            <w:shd w:val="clear" w:color="auto" w:fill="auto"/>
          </w:tcPr>
          <w:p w:rsidR="00916137" w:rsidRPr="00955FC5" w:rsidRDefault="00916137" w:rsidP="002417F3">
            <w:r w:rsidRPr="00955FC5">
              <w:t>7.4± 0.1</w:t>
            </w:r>
          </w:p>
        </w:tc>
        <w:tc>
          <w:tcPr>
            <w:tcW w:w="1982" w:type="dxa"/>
            <w:shd w:val="clear" w:color="auto" w:fill="auto"/>
          </w:tcPr>
          <w:p w:rsidR="00916137" w:rsidRPr="00955FC5" w:rsidRDefault="00916137" w:rsidP="002417F3">
            <w:r w:rsidRPr="00955FC5">
              <w:t>0.083</w:t>
            </w:r>
          </w:p>
        </w:tc>
        <w:tc>
          <w:tcPr>
            <w:tcW w:w="1501" w:type="dxa"/>
            <w:shd w:val="clear" w:color="auto" w:fill="auto"/>
          </w:tcPr>
          <w:p w:rsidR="00916137" w:rsidRPr="00955FC5" w:rsidRDefault="00916137" w:rsidP="002417F3">
            <w:r w:rsidRPr="00955FC5">
              <w:t>44.71</w:t>
            </w:r>
          </w:p>
        </w:tc>
      </w:tr>
      <w:tr w:rsidR="00916137" w:rsidRPr="00955FC5">
        <w:trPr>
          <w:trHeight w:val="324"/>
        </w:trPr>
        <w:tc>
          <w:tcPr>
            <w:tcW w:w="1193" w:type="dxa"/>
            <w:shd w:val="clear" w:color="auto" w:fill="auto"/>
          </w:tcPr>
          <w:p w:rsidR="00916137" w:rsidRPr="00955FC5" w:rsidRDefault="00916137" w:rsidP="002417F3">
            <w:r w:rsidRPr="00955FC5">
              <w:t>Solid state</w:t>
            </w:r>
          </w:p>
        </w:tc>
        <w:tc>
          <w:tcPr>
            <w:tcW w:w="1695" w:type="dxa"/>
            <w:shd w:val="clear" w:color="auto" w:fill="auto"/>
          </w:tcPr>
          <w:p w:rsidR="00916137" w:rsidRPr="00955FC5" w:rsidRDefault="00916137" w:rsidP="002417F3">
            <w:r w:rsidRPr="00955FC5">
              <w:t>1350</w:t>
            </w:r>
          </w:p>
        </w:tc>
        <w:tc>
          <w:tcPr>
            <w:tcW w:w="2290" w:type="dxa"/>
            <w:shd w:val="clear" w:color="auto" w:fill="auto"/>
          </w:tcPr>
          <w:p w:rsidR="00916137" w:rsidRPr="00955FC5" w:rsidRDefault="00916137" w:rsidP="002417F3">
            <w:r w:rsidRPr="00955FC5">
              <w:t>1.61 ± 0.02</w:t>
            </w:r>
          </w:p>
        </w:tc>
        <w:tc>
          <w:tcPr>
            <w:tcW w:w="1982" w:type="dxa"/>
            <w:shd w:val="clear" w:color="auto" w:fill="auto"/>
          </w:tcPr>
          <w:p w:rsidR="00916137" w:rsidRPr="00955FC5" w:rsidRDefault="00916137" w:rsidP="002417F3">
            <w:r w:rsidRPr="00955FC5">
              <w:t>0.014</w:t>
            </w:r>
          </w:p>
        </w:tc>
        <w:tc>
          <w:tcPr>
            <w:tcW w:w="1501" w:type="dxa"/>
            <w:shd w:val="clear" w:color="auto" w:fill="auto"/>
          </w:tcPr>
          <w:p w:rsidR="00916137" w:rsidRPr="00955FC5" w:rsidRDefault="00916137" w:rsidP="002417F3">
            <w:r w:rsidRPr="00955FC5">
              <w:t>34.39</w:t>
            </w:r>
          </w:p>
        </w:tc>
      </w:tr>
    </w:tbl>
    <w:p w:rsidR="00170A2F" w:rsidRPr="00916137" w:rsidRDefault="00170A2F" w:rsidP="00916137">
      <w:pPr>
        <w:sectPr w:rsidR="00170A2F" w:rsidRPr="00916137">
          <w:pgSz w:w="12240" w:h="15840" w:code="1"/>
          <w:pgMar w:top="1440" w:right="1800" w:bottom="1872" w:left="1800" w:footer="1440" w:gutter="0"/>
          <w:pgNumType w:start="22"/>
          <w:noEndnote/>
          <w:docGrid w:linePitch="360"/>
        </w:sectPr>
      </w:pPr>
    </w:p>
    <w:p w:rsidR="00170A2F" w:rsidRPr="009C79FD" w:rsidRDefault="00170A2F" w:rsidP="00170A2F">
      <w:pPr>
        <w:spacing w:line="360" w:lineRule="auto"/>
        <w:jc w:val="both"/>
        <w:rPr>
          <w:rFonts w:ascii="Times New Roman" w:hAnsi="Times New Roman"/>
        </w:rPr>
      </w:pPr>
    </w:p>
    <w:p w:rsidR="00262D11" w:rsidRDefault="00011A24" w:rsidP="00170A2F">
      <w:pPr>
        <w:pStyle w:val="Heading1"/>
      </w:pPr>
      <w:bookmarkStart w:id="106" w:name="_Toc223415237"/>
      <w:r>
        <w:t>CHAPTER IV</w:t>
      </w:r>
      <w:r w:rsidR="00262D11">
        <w:br/>
      </w:r>
      <w:bookmarkStart w:id="107" w:name="_Toc222929207"/>
      <w:bookmarkEnd w:id="88"/>
      <w:r w:rsidR="002417F3" w:rsidRPr="00A60DBA">
        <w:t>The Synthesis and Crystal Chemistry of Ca</w:t>
      </w:r>
      <w:r w:rsidR="002417F3" w:rsidRPr="00A60DBA">
        <w:rPr>
          <w:vertAlign w:val="subscript"/>
        </w:rPr>
        <w:t>12</w:t>
      </w:r>
      <w:r w:rsidR="002417F3" w:rsidRPr="00A60DBA">
        <w:t>Al</w:t>
      </w:r>
      <w:r w:rsidR="002417F3" w:rsidRPr="00A60DBA">
        <w:rPr>
          <w:vertAlign w:val="subscript"/>
        </w:rPr>
        <w:t>14</w:t>
      </w:r>
      <w:r w:rsidR="002417F3" w:rsidRPr="00A60DBA">
        <w:t>O</w:t>
      </w:r>
      <w:r w:rsidR="002417F3" w:rsidRPr="00A60DBA">
        <w:rPr>
          <w:vertAlign w:val="subscript"/>
        </w:rPr>
        <w:t>33</w:t>
      </w:r>
      <w:r w:rsidR="002417F3">
        <w:t xml:space="preserve"> (Mayenite) doped with</w:t>
      </w:r>
      <w:r w:rsidR="002417F3" w:rsidRPr="00A60DBA">
        <w:t xml:space="preserve"> Fe</w:t>
      </w:r>
      <w:bookmarkEnd w:id="107"/>
      <w:bookmarkEnd w:id="106"/>
      <w:r w:rsidR="00262D11">
        <w:br w:type="page"/>
        <w:t xml:space="preserve"> </w:t>
      </w:r>
    </w:p>
    <w:p w:rsidR="00262D11" w:rsidRPr="005E54E2" w:rsidRDefault="00262D11" w:rsidP="00262D11"/>
    <w:p w:rsidR="00047622" w:rsidRDefault="00047622" w:rsidP="00047622">
      <w:pPr>
        <w:pStyle w:val="Heading2"/>
        <w:numPr>
          <w:ilvl w:val="0"/>
          <w:numId w:val="0"/>
        </w:numPr>
        <w:ind w:left="756"/>
      </w:pPr>
      <w:bookmarkStart w:id="108" w:name="_Toc289175834"/>
      <w:bookmarkStart w:id="109" w:name="_Toc223415238"/>
      <w:r w:rsidRPr="007275A6">
        <w:t>Disclosure</w:t>
      </w:r>
      <w:bookmarkEnd w:id="109"/>
    </w:p>
    <w:p w:rsidR="00047622" w:rsidRPr="003729E3" w:rsidRDefault="00047622" w:rsidP="00047622">
      <w:pPr>
        <w:spacing w:line="360" w:lineRule="auto"/>
        <w:jc w:val="both"/>
        <w:rPr>
          <w:b/>
          <w:bCs/>
          <w:iCs/>
          <w:sz w:val="28"/>
          <w:szCs w:val="28"/>
        </w:rPr>
      </w:pPr>
      <w:r w:rsidRPr="007275A6">
        <w:t>This chapter is based</w:t>
      </w:r>
      <w:r>
        <w:t xml:space="preserve"> on the manuscript</w:t>
      </w:r>
      <w:r w:rsidRPr="007275A6">
        <w:t xml:space="preserve"> </w:t>
      </w:r>
      <w:r>
        <w:t xml:space="preserve">prepared for submission </w:t>
      </w:r>
      <w:r w:rsidRPr="007275A6">
        <w:t xml:space="preserve">to </w:t>
      </w:r>
      <w:r>
        <w:t>a peer reviewed Journal</w:t>
      </w:r>
      <w:r w:rsidRPr="007275A6">
        <w:t xml:space="preserve">. The full list of authors includes Sabina Ude, </w:t>
      </w:r>
      <w:r>
        <w:rPr>
          <w:szCs w:val="22"/>
        </w:rPr>
        <w:t xml:space="preserve">Claudia J </w:t>
      </w:r>
      <w:proofErr w:type="spellStart"/>
      <w:r>
        <w:rPr>
          <w:szCs w:val="22"/>
        </w:rPr>
        <w:t>Rawn</w:t>
      </w:r>
      <w:proofErr w:type="spellEnd"/>
      <w:r>
        <w:rPr>
          <w:szCs w:val="22"/>
        </w:rPr>
        <w:t xml:space="preserve">, </w:t>
      </w:r>
      <w:proofErr w:type="spellStart"/>
      <w:r>
        <w:rPr>
          <w:szCs w:val="22"/>
        </w:rPr>
        <w:t>Ashfia</w:t>
      </w:r>
      <w:proofErr w:type="spellEnd"/>
      <w:r>
        <w:rPr>
          <w:szCs w:val="22"/>
        </w:rPr>
        <w:t xml:space="preserve"> </w:t>
      </w:r>
      <w:proofErr w:type="spellStart"/>
      <w:r>
        <w:rPr>
          <w:szCs w:val="22"/>
        </w:rPr>
        <w:t>Huq</w:t>
      </w:r>
      <w:proofErr w:type="spellEnd"/>
      <w:r>
        <w:rPr>
          <w:szCs w:val="22"/>
        </w:rPr>
        <w:t xml:space="preserve"> and Thomas Meek</w:t>
      </w:r>
      <w:r w:rsidRPr="007275A6">
        <w:t xml:space="preserve">. </w:t>
      </w:r>
      <w:proofErr w:type="spellStart"/>
      <w:r w:rsidR="00F513CE">
        <w:t>Ashfia</w:t>
      </w:r>
      <w:proofErr w:type="spellEnd"/>
      <w:r w:rsidR="00F513CE">
        <w:t xml:space="preserve"> </w:t>
      </w:r>
      <w:proofErr w:type="spellStart"/>
      <w:r w:rsidR="00F513CE">
        <w:t>Huq</w:t>
      </w:r>
      <w:proofErr w:type="spellEnd"/>
      <w:r w:rsidR="00F513CE">
        <w:t xml:space="preserve"> collected the neutron data, Claudia analyzed</w:t>
      </w:r>
      <w:r>
        <w:t xml:space="preserve"> </w:t>
      </w:r>
      <w:r w:rsidR="00F513CE">
        <w:t>neutron data, and Thomas Meek helped in analyzing the electrical measurements. While</w:t>
      </w:r>
      <w:r w:rsidRPr="007275A6">
        <w:t xml:space="preserve"> Sabina Ude</w:t>
      </w:r>
      <w:r>
        <w:t xml:space="preserve"> </w:t>
      </w:r>
      <w:r w:rsidRPr="007275A6">
        <w:t>perform</w:t>
      </w:r>
      <w:r w:rsidR="00F513CE">
        <w:t>ed the</w:t>
      </w:r>
      <w:r w:rsidRPr="007275A6">
        <w:t xml:space="preserve"> experiments, process</w:t>
      </w:r>
      <w:r w:rsidR="00F513CE">
        <w:t>ed</w:t>
      </w:r>
      <w:r>
        <w:t xml:space="preserve"> and analyze</w:t>
      </w:r>
      <w:r w:rsidR="00F513CE">
        <w:t>d</w:t>
      </w:r>
      <w:r>
        <w:t xml:space="preserve"> </w:t>
      </w:r>
      <w:r w:rsidR="00F513CE">
        <w:t xml:space="preserve">the rest of the </w:t>
      </w:r>
      <w:r>
        <w:t>data, and prepare</w:t>
      </w:r>
      <w:r w:rsidR="00F513CE">
        <w:t>d</w:t>
      </w:r>
      <w:r>
        <w:t xml:space="preserve"> the manuscript for submission. </w:t>
      </w:r>
    </w:p>
    <w:p w:rsidR="00262D11" w:rsidRDefault="00262D11" w:rsidP="00147486">
      <w:pPr>
        <w:pStyle w:val="Heading2"/>
        <w:numPr>
          <w:ilvl w:val="0"/>
          <w:numId w:val="0"/>
        </w:numPr>
      </w:pPr>
      <w:bookmarkStart w:id="110" w:name="_Toc223415239"/>
      <w:r>
        <w:t>Abstract</w:t>
      </w:r>
      <w:bookmarkEnd w:id="108"/>
      <w:bookmarkEnd w:id="110"/>
    </w:p>
    <w:p w:rsidR="00F513CE" w:rsidRPr="00F513CE" w:rsidRDefault="00F513CE" w:rsidP="00F513CE">
      <w:pPr>
        <w:spacing w:line="360" w:lineRule="auto"/>
        <w:jc w:val="both"/>
      </w:pPr>
      <w:r w:rsidRPr="00F513CE">
        <w:t xml:space="preserve">X-ray and neutron powder diffraction have been used to study the crystal chemistry of Fe doped </w:t>
      </w:r>
      <w:proofErr w:type="spellStart"/>
      <w:r w:rsidRPr="00F513CE">
        <w:t>mayenite</w:t>
      </w:r>
      <w:proofErr w:type="spellEnd"/>
      <w:r w:rsidRPr="00F513CE">
        <w:t xml:space="preserve"> (Ca</w:t>
      </w:r>
      <w:r w:rsidRPr="00F513CE">
        <w:rPr>
          <w:vertAlign w:val="subscript"/>
        </w:rPr>
        <w:t>12</w:t>
      </w:r>
      <w:r w:rsidRPr="00F513CE">
        <w:t>Al</w:t>
      </w:r>
      <w:r w:rsidRPr="00F513CE">
        <w:rPr>
          <w:vertAlign w:val="subscript"/>
        </w:rPr>
        <w:t>14-x</w:t>
      </w:r>
      <w:r w:rsidRPr="00F513CE">
        <w:t>Fe</w:t>
      </w:r>
      <w:r w:rsidRPr="00F513CE">
        <w:rPr>
          <w:vertAlign w:val="subscript"/>
        </w:rPr>
        <w:t>x</w:t>
      </w:r>
      <w:r w:rsidRPr="00F513CE">
        <w:t>O</w:t>
      </w:r>
      <w:r w:rsidRPr="00F513CE">
        <w:rPr>
          <w:vertAlign w:val="subscript"/>
        </w:rPr>
        <w:t>33</w:t>
      </w:r>
      <w:r w:rsidRPr="00F513CE">
        <w:t>). Solid-state synthesis was used to prepare Ca</w:t>
      </w:r>
      <w:r w:rsidRPr="00F513CE">
        <w:rPr>
          <w:vertAlign w:val="subscript"/>
        </w:rPr>
        <w:t>12</w:t>
      </w:r>
      <w:r w:rsidRPr="00F513CE">
        <w:t>Al</w:t>
      </w:r>
      <w:r w:rsidRPr="00F513CE">
        <w:rPr>
          <w:vertAlign w:val="subscript"/>
        </w:rPr>
        <w:t>14-x</w:t>
      </w:r>
      <w:r w:rsidRPr="00F513CE">
        <w:t>Fe</w:t>
      </w:r>
      <w:r w:rsidRPr="00F513CE">
        <w:rPr>
          <w:vertAlign w:val="subscript"/>
        </w:rPr>
        <w:t>x</w:t>
      </w:r>
      <w:r w:rsidRPr="00F513CE">
        <w:t>O</w:t>
      </w:r>
      <w:r w:rsidRPr="00F513CE">
        <w:rPr>
          <w:vertAlign w:val="subscript"/>
        </w:rPr>
        <w:t>33</w:t>
      </w:r>
      <w:r w:rsidRPr="00F513CE">
        <w:t xml:space="preserve"> where x = 0, 0.1, 0.2, 0.5 and 0.6 and the citrate gel route was used to prepare Ca</w:t>
      </w:r>
      <w:r w:rsidRPr="00F513CE">
        <w:rPr>
          <w:vertAlign w:val="subscript"/>
        </w:rPr>
        <w:t>12</w:t>
      </w:r>
      <w:r w:rsidRPr="00F513CE">
        <w:t>Al</w:t>
      </w:r>
      <w:r w:rsidRPr="00F513CE">
        <w:rPr>
          <w:vertAlign w:val="subscript"/>
        </w:rPr>
        <w:t>14-x</w:t>
      </w:r>
      <w:r w:rsidRPr="00F513CE">
        <w:t>Fe</w:t>
      </w:r>
      <w:r w:rsidRPr="00F513CE">
        <w:rPr>
          <w:vertAlign w:val="subscript"/>
        </w:rPr>
        <w:t>x</w:t>
      </w:r>
      <w:r w:rsidRPr="00F513CE">
        <w:t>O</w:t>
      </w:r>
      <w:r w:rsidRPr="00F513CE">
        <w:rPr>
          <w:vertAlign w:val="subscript"/>
        </w:rPr>
        <w:t>33</w:t>
      </w:r>
      <w:r w:rsidRPr="00F513CE">
        <w:t xml:space="preserve"> where x = 0, 0.05, 0.1, 0.2, 0.3 and 0.4. Based on characterization using X-ray powder diffraction, it was found that samples with the same composition but synthesized by the citrate gel route were more likely to be phase pure than samples obtained by traditional solid-state synthesis. The refined lattice parameters were observed to increase with increasing Fe concentration, irrespective of the synthesis method. Refined neutron data showed that Fe is going into Al site rather than Ca site. A 2-point probe was used to measure the electrical properties of the citrate gel synthesized samples, the result showed that Fe doped samples have higher resistance than the </w:t>
      </w:r>
      <w:proofErr w:type="spellStart"/>
      <w:r w:rsidRPr="00F513CE">
        <w:t>undoped</w:t>
      </w:r>
      <w:proofErr w:type="spellEnd"/>
      <w:r w:rsidRPr="00F513CE">
        <w:t xml:space="preserve"> </w:t>
      </w:r>
      <w:proofErr w:type="spellStart"/>
      <w:r w:rsidRPr="00F513CE">
        <w:t>mayenite</w:t>
      </w:r>
      <w:proofErr w:type="spellEnd"/>
      <w:r w:rsidRPr="00F513CE">
        <w:t xml:space="preserve">. </w:t>
      </w:r>
    </w:p>
    <w:p w:rsidR="00262D11" w:rsidRPr="005E54E2" w:rsidRDefault="00262D11" w:rsidP="00262D11"/>
    <w:p w:rsidR="00262D11" w:rsidRDefault="00262D11" w:rsidP="00147486">
      <w:pPr>
        <w:pStyle w:val="Heading2"/>
        <w:numPr>
          <w:ilvl w:val="0"/>
          <w:numId w:val="0"/>
        </w:numPr>
      </w:pPr>
      <w:bookmarkStart w:id="111" w:name="_Toc289175835"/>
      <w:bookmarkStart w:id="112" w:name="_Toc223415240"/>
      <w:r>
        <w:t>Introduction</w:t>
      </w:r>
      <w:bookmarkEnd w:id="111"/>
      <w:bookmarkEnd w:id="112"/>
    </w:p>
    <w:p w:rsidR="00F062A4" w:rsidRPr="00F062A4" w:rsidDel="001C735B" w:rsidRDefault="00F062A4" w:rsidP="00F062A4">
      <w:pPr>
        <w:spacing w:line="360" w:lineRule="auto"/>
        <w:jc w:val="both"/>
        <w:rPr>
          <w:iCs/>
        </w:rPr>
      </w:pPr>
      <w:r w:rsidRPr="00F062A4">
        <w:rPr>
          <w:iCs/>
        </w:rPr>
        <w:t xml:space="preserve">The mineral </w:t>
      </w:r>
      <w:proofErr w:type="spellStart"/>
      <w:r w:rsidRPr="00F062A4">
        <w:rPr>
          <w:iCs/>
        </w:rPr>
        <w:t>mayenite</w:t>
      </w:r>
      <w:proofErr w:type="spellEnd"/>
      <w:r w:rsidRPr="00F062A4">
        <w:rPr>
          <w:iCs/>
        </w:rPr>
        <w:t>, Ca</w:t>
      </w:r>
      <w:r w:rsidRPr="00F062A4">
        <w:rPr>
          <w:iCs/>
          <w:vertAlign w:val="subscript"/>
        </w:rPr>
        <w:t>12</w:t>
      </w:r>
      <w:r w:rsidRPr="00F062A4">
        <w:rPr>
          <w:iCs/>
        </w:rPr>
        <w:t>Al</w:t>
      </w:r>
      <w:r w:rsidRPr="00F062A4">
        <w:rPr>
          <w:iCs/>
          <w:vertAlign w:val="subscript"/>
        </w:rPr>
        <w:t>14</w:t>
      </w:r>
      <w:r w:rsidRPr="00F062A4">
        <w:rPr>
          <w:iCs/>
        </w:rPr>
        <w:t>O</w:t>
      </w:r>
      <w:r w:rsidRPr="00F062A4">
        <w:rPr>
          <w:iCs/>
          <w:vertAlign w:val="subscript"/>
        </w:rPr>
        <w:t>33</w:t>
      </w:r>
      <w:r w:rsidRPr="00F062A4">
        <w:rPr>
          <w:iCs/>
        </w:rPr>
        <w:t>, has been traditionally known as a constituent of Portland cements.</w:t>
      </w:r>
      <w:r w:rsidRPr="00F062A4">
        <w:t xml:space="preserve"> It has a body centered cubic crystal structure belonging to the </w:t>
      </w:r>
      <w:r w:rsidRPr="00F062A4">
        <w:rPr>
          <w:i/>
        </w:rPr>
        <w:t>I</w:t>
      </w:r>
      <w:r w:rsidRPr="00F062A4">
        <w:t>-43</w:t>
      </w:r>
      <w:r w:rsidRPr="00F062A4">
        <w:rPr>
          <w:i/>
        </w:rPr>
        <w:t>d</w:t>
      </w:r>
      <w:r w:rsidRPr="00F062A4">
        <w:t xml:space="preserve"> (number 220) space group with </w:t>
      </w:r>
      <w:r w:rsidRPr="00F062A4">
        <w:rPr>
          <w:i/>
        </w:rPr>
        <w:t>a</w:t>
      </w:r>
      <w:r w:rsidRPr="00F062A4">
        <w:t xml:space="preserve"> = 11.989 Å with 2 formula units per unit cell </w:t>
      </w:r>
      <w:r w:rsidR="003D610B" w:rsidRPr="00F062A4">
        <w:fldChar w:fldCharType="begin"/>
      </w:r>
      <w:r w:rsidRPr="00F062A4">
        <w:instrText xml:space="preserve"> ADDIN EN.CITE &lt;EndNote&gt;&lt;Cite&gt;&lt;Author&gt;W. Bussem&lt;/Author&gt;&lt;Year&gt;1936&lt;/Year&gt;&lt;RecNum&gt;1&lt;/RecNum&gt;&lt;DisplayText&gt;[1]&lt;/DisplayText&gt;&lt;record&gt;&lt;rec-number&gt;1&lt;/rec-number&gt;&lt;foreign-keys&gt;&lt;key app="EN" db-id="xdxfattprwxdt3ewdx7v0a06pvepf2s2edrt"&gt;1&lt;/key&gt;&lt;/foreign-keys&gt;&lt;ref-type name="Journal Article"&gt;17&lt;/ref-type&gt;&lt;contributors&gt;&lt;authors&gt;&lt;author&gt;W. Bussem, A Eitel&lt;/author&gt;&lt;/authors&gt;&lt;/contributors&gt;&lt;titles&gt;&lt;secondary-title&gt;Z. Kristallogr., Kristallgeom., Kristallphys, Kristallchem&lt;/secondary-title&gt;&lt;/titles&gt;&lt;periodical&gt;&lt;full-title&gt;Z. Kristallogr., Kristallgeom., Kristallphys, Kristallchem&lt;/full-title&gt;&lt;/periodical&gt;&lt;volume&gt;95&lt;/volume&gt;&lt;number&gt;175&lt;/number&gt;&lt;dates&gt;&lt;year&gt;1936&lt;/year&gt;&lt;/dates&gt;&lt;urls&gt;&lt;/urls&gt;&lt;/record&gt;&lt;/Cite&gt;&lt;/EndNote&gt;</w:instrText>
      </w:r>
      <w:r w:rsidR="003D610B" w:rsidRPr="00F062A4">
        <w:fldChar w:fldCharType="separate"/>
      </w:r>
      <w:r w:rsidRPr="00F062A4">
        <w:rPr>
          <w:noProof/>
        </w:rPr>
        <w:t>[</w:t>
      </w:r>
      <w:hyperlink w:anchor="_ENREF_1" w:tooltip="W. Bussem, 1936 #1" w:history="1">
        <w:r w:rsidRPr="00F062A4">
          <w:rPr>
            <w:noProof/>
          </w:rPr>
          <w:t>1</w:t>
        </w:r>
      </w:hyperlink>
      <w:r w:rsidRPr="00F062A4">
        <w:rPr>
          <w:noProof/>
        </w:rPr>
        <w:t>]</w:t>
      </w:r>
      <w:r w:rsidR="003D610B" w:rsidRPr="00F062A4">
        <w:fldChar w:fldCharType="end"/>
      </w:r>
      <w:r w:rsidRPr="00F062A4">
        <w:t xml:space="preserve">. </w:t>
      </w:r>
      <w:r w:rsidRPr="00F062A4">
        <w:rPr>
          <w:iCs/>
        </w:rPr>
        <w:t xml:space="preserve">In recent decades </w:t>
      </w:r>
      <w:proofErr w:type="spellStart"/>
      <w:r w:rsidRPr="00F062A4">
        <w:rPr>
          <w:iCs/>
        </w:rPr>
        <w:t>mayenite’s</w:t>
      </w:r>
      <w:proofErr w:type="spellEnd"/>
      <w:r w:rsidRPr="00F062A4">
        <w:rPr>
          <w:iCs/>
        </w:rPr>
        <w:t xml:space="preserve"> interesting electrical, optical, and catalytic properties have been discovered </w:t>
      </w:r>
      <w:r w:rsidR="003D610B" w:rsidRPr="00F062A4">
        <w:rPr>
          <w:iCs/>
        </w:rPr>
        <w:fldChar w:fldCharType="begin">
          <w:fldData xml:space="preserve">PEVuZE5vdGU+PENpdGU+PEF1dGhvcj5GdWppdGE8L0F1dGhvcj48WWVhcj4yMDAzPC9ZZWFyPjxS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</w:fldData>
        </w:fldChar>
      </w:r>
      <w:r w:rsidRPr="00F062A4">
        <w:rPr>
          <w:iCs/>
        </w:rPr>
        <w:instrText xml:space="preserve"> ADDIN EN.CITE </w:instrText>
      </w:r>
      <w:r w:rsidR="003D610B" w:rsidRPr="00F062A4">
        <w:rPr>
          <w:iCs/>
        </w:rPr>
        <w:fldChar w:fldCharType="begin">
          <w:fldData xml:space="preserve">PEVuZE5vdGU+PENpdGU+PEF1dGhvcj5GdWppdGE8L0F1dGhvcj48WWVhcj4yMDAzPC9ZZWFyPjxS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</w:fldData>
        </w:fldChar>
      </w:r>
      <w:r w:rsidRPr="00F062A4">
        <w:rPr>
          <w:iCs/>
        </w:rPr>
        <w:instrText xml:space="preserve"> ADDIN EN.CITE.DATA </w:instrText>
      </w:r>
      <w:r w:rsidR="00AE3D20" w:rsidRPr="003D610B">
        <w:rPr>
          <w:iCs/>
        </w:rPr>
      </w:r>
      <w:r w:rsidR="003D610B" w:rsidRPr="00F062A4">
        <w:rPr>
          <w:iCs/>
        </w:rPr>
        <w:fldChar w:fldCharType="end"/>
      </w:r>
      <w:r w:rsidR="00AE3D20" w:rsidRPr="003D610B">
        <w:rPr>
          <w:iCs/>
        </w:rPr>
      </w:r>
      <w:r w:rsidR="003D610B" w:rsidRPr="00F062A4">
        <w:rPr>
          <w:iCs/>
        </w:rPr>
        <w:fldChar w:fldCharType="separate"/>
      </w:r>
      <w:r w:rsidRPr="00F062A4">
        <w:rPr>
          <w:iCs/>
          <w:noProof/>
        </w:rPr>
        <w:t>[</w:t>
      </w:r>
      <w:hyperlink w:anchor="_ENREF_2" w:tooltip="Fujita, 2003 #2" w:history="1">
        <w:r w:rsidRPr="00F062A4">
          <w:rPr>
            <w:iCs/>
            <w:noProof/>
          </w:rPr>
          <w:t>2-11</w:t>
        </w:r>
      </w:hyperlink>
      <w:r w:rsidRPr="00F062A4">
        <w:rPr>
          <w:iCs/>
          <w:noProof/>
        </w:rPr>
        <w:t>]</w:t>
      </w:r>
      <w:r w:rsidR="003D610B" w:rsidRPr="00F062A4">
        <w:rPr>
          <w:iCs/>
        </w:rPr>
        <w:fldChar w:fldCharType="end"/>
      </w:r>
      <w:r w:rsidRPr="00F062A4">
        <w:rPr>
          <w:iCs/>
        </w:rPr>
        <w:t xml:space="preserve">. These interesting physical properties result from its unique framework structure that allows various anions to be distributed among the cages formed by the framework </w:t>
      </w:r>
      <w:r w:rsidR="003D610B" w:rsidRPr="00F062A4">
        <w:rPr>
          <w:iCs/>
        </w:rPr>
        <w:fldChar w:fldCharType="begin">
          <w:fldData xml:space="preserve">PEVuZE5vdGU+PENpdGU+PEF1dGhvcj5NYXRzdWlzaGk8L0F1dGhvcj48WWVhcj4yMDAzPC9ZZWFy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</w:fldData>
        </w:fldChar>
      </w:r>
      <w:r w:rsidRPr="00F062A4">
        <w:rPr>
          <w:iCs/>
        </w:rPr>
        <w:instrText xml:space="preserve"> ADDIN EN.CITE </w:instrText>
      </w:r>
      <w:r w:rsidR="003D610B" w:rsidRPr="00F062A4">
        <w:rPr>
          <w:iCs/>
        </w:rPr>
        <w:fldChar w:fldCharType="begin">
          <w:fldData xml:space="preserve">PEVuZE5vdGU+PENpdGU+PEF1dGhvcj5NYXRzdWlzaGk8L0F1dGhvcj48WWVhcj4yMDAzPC9ZZWFy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</w:fldData>
        </w:fldChar>
      </w:r>
      <w:r w:rsidRPr="00F062A4">
        <w:rPr>
          <w:iCs/>
        </w:rPr>
        <w:instrText xml:space="preserve"> ADDIN EN.CITE.DATA </w:instrText>
      </w:r>
      <w:r w:rsidR="00AE3D20" w:rsidRPr="003D610B">
        <w:rPr>
          <w:iCs/>
        </w:rPr>
      </w:r>
      <w:r w:rsidR="003D610B" w:rsidRPr="00F062A4">
        <w:rPr>
          <w:iCs/>
        </w:rPr>
        <w:fldChar w:fldCharType="end"/>
      </w:r>
      <w:r w:rsidR="00AE3D20" w:rsidRPr="003D610B">
        <w:rPr>
          <w:iCs/>
        </w:rPr>
      </w:r>
      <w:r w:rsidR="003D610B" w:rsidRPr="00F062A4">
        <w:rPr>
          <w:iCs/>
        </w:rPr>
        <w:fldChar w:fldCharType="separate"/>
      </w:r>
      <w:r w:rsidRPr="00F062A4">
        <w:rPr>
          <w:iCs/>
          <w:noProof/>
        </w:rPr>
        <w:t>[</w:t>
      </w:r>
      <w:hyperlink w:anchor="_ENREF_6" w:tooltip="Matsuishi, 2003 #6" w:history="1">
        <w:r w:rsidRPr="00F062A4">
          <w:rPr>
            <w:iCs/>
            <w:noProof/>
          </w:rPr>
          <w:t>6</w:t>
        </w:r>
      </w:hyperlink>
      <w:r w:rsidRPr="00F062A4">
        <w:rPr>
          <w:iCs/>
          <w:noProof/>
        </w:rPr>
        <w:t xml:space="preserve">, </w:t>
      </w:r>
      <w:hyperlink w:anchor="_ENREF_12" w:tooltip="Boysen, 2008 #13" w:history="1">
        <w:r w:rsidRPr="00F062A4">
          <w:rPr>
            <w:iCs/>
            <w:noProof/>
          </w:rPr>
          <w:t>12</w:t>
        </w:r>
      </w:hyperlink>
      <w:r w:rsidRPr="00F062A4">
        <w:rPr>
          <w:iCs/>
          <w:noProof/>
        </w:rPr>
        <w:t xml:space="preserve">, </w:t>
      </w:r>
      <w:hyperlink w:anchor="_ENREF_13" w:tooltip="Dye, 1997 #15" w:history="1">
        <w:r w:rsidRPr="00F062A4">
          <w:rPr>
            <w:iCs/>
            <w:noProof/>
          </w:rPr>
          <w:t>13</w:t>
        </w:r>
      </w:hyperlink>
      <w:r w:rsidRPr="00F062A4">
        <w:rPr>
          <w:iCs/>
          <w:noProof/>
        </w:rPr>
        <w:t>]</w:t>
      </w:r>
      <w:r w:rsidR="003D610B" w:rsidRPr="00F062A4">
        <w:rPr>
          <w:iCs/>
        </w:rPr>
        <w:fldChar w:fldCharType="end"/>
      </w:r>
      <w:r w:rsidRPr="00F062A4">
        <w:rPr>
          <w:iCs/>
        </w:rPr>
        <w:t xml:space="preserve">. </w:t>
      </w:r>
      <w:r w:rsidRPr="00F062A4">
        <w:t xml:space="preserve"> </w:t>
      </w:r>
    </w:p>
    <w:p w:rsidR="00F062A4" w:rsidRPr="00F062A4" w:rsidRDefault="00F062A4" w:rsidP="00F062A4">
      <w:pPr>
        <w:spacing w:line="360" w:lineRule="auto"/>
        <w:jc w:val="both"/>
        <w:rPr>
          <w:iCs/>
        </w:rPr>
      </w:pPr>
    </w:p>
    <w:p w:rsidR="00F062A4" w:rsidRPr="00F062A4" w:rsidRDefault="00F062A4" w:rsidP="00F062A4">
      <w:pPr>
        <w:spacing w:line="360" w:lineRule="auto"/>
        <w:jc w:val="both"/>
        <w:rPr>
          <w:rFonts w:eastAsiaTheme="minorHAnsi"/>
          <w:color w:val="000000" w:themeColor="text1"/>
          <w:szCs w:val="20"/>
        </w:rPr>
      </w:pPr>
      <w:r w:rsidRPr="00F062A4">
        <w:rPr>
          <w:iCs/>
        </w:rPr>
        <w:t xml:space="preserve">Since many interesting physical properties are a result of point defects, it is of interest if </w:t>
      </w:r>
      <w:proofErr w:type="spellStart"/>
      <w:r w:rsidRPr="00F062A4">
        <w:rPr>
          <w:iCs/>
        </w:rPr>
        <w:t>cation</w:t>
      </w:r>
      <w:proofErr w:type="spellEnd"/>
      <w:r w:rsidRPr="00F062A4">
        <w:rPr>
          <w:iCs/>
        </w:rPr>
        <w:t xml:space="preserve"> substitutions can be made in the framework of </w:t>
      </w:r>
      <w:proofErr w:type="spellStart"/>
      <w:r w:rsidRPr="00F062A4">
        <w:rPr>
          <w:iCs/>
        </w:rPr>
        <w:t>mayenite</w:t>
      </w:r>
      <w:proofErr w:type="spellEnd"/>
      <w:r w:rsidRPr="00F062A4">
        <w:rPr>
          <w:iCs/>
        </w:rPr>
        <w:t xml:space="preserve"> and how these defects would affect the anion distribution inside the cages and ultimately the conductivity of </w:t>
      </w:r>
      <w:proofErr w:type="spellStart"/>
      <w:r w:rsidRPr="00F062A4">
        <w:rPr>
          <w:iCs/>
        </w:rPr>
        <w:t>mayenite</w:t>
      </w:r>
      <w:proofErr w:type="spellEnd"/>
      <w:r w:rsidRPr="00F062A4">
        <w:rPr>
          <w:iCs/>
        </w:rPr>
        <w:t xml:space="preserve">.  </w:t>
      </w:r>
      <w:r w:rsidRPr="00F062A4">
        <w:t>Will the conductivity change by introducing point defects replacing either Ca</w:t>
      </w:r>
      <w:r w:rsidRPr="00F062A4">
        <w:rPr>
          <w:vertAlign w:val="superscript"/>
        </w:rPr>
        <w:t>2+</w:t>
      </w:r>
      <w:r w:rsidRPr="00F062A4">
        <w:t xml:space="preserve"> or Al</w:t>
      </w:r>
      <w:r w:rsidRPr="00F062A4">
        <w:rPr>
          <w:vertAlign w:val="superscript"/>
        </w:rPr>
        <w:t xml:space="preserve">3+ </w:t>
      </w:r>
      <w:r w:rsidRPr="00F062A4">
        <w:t>by Fe</w:t>
      </w:r>
      <w:r w:rsidRPr="00F062A4">
        <w:rPr>
          <w:vertAlign w:val="superscript"/>
        </w:rPr>
        <w:t>2+</w:t>
      </w:r>
      <w:r w:rsidRPr="00F062A4">
        <w:t>/Fe</w:t>
      </w:r>
      <w:r w:rsidRPr="00F062A4">
        <w:rPr>
          <w:vertAlign w:val="superscript"/>
        </w:rPr>
        <w:t>3+</w:t>
      </w:r>
      <w:r w:rsidRPr="00F062A4">
        <w:t xml:space="preserve"> and if so how much of the Ca and/or Al can be replaced by Fe? </w:t>
      </w:r>
      <w:r w:rsidRPr="00F062A4">
        <w:rPr>
          <w:iCs/>
        </w:rPr>
        <w:t xml:space="preserve">A phase diagram of the </w:t>
      </w:r>
      <w:r w:rsidRPr="00F062A4">
        <w:t>CaO-Al</w:t>
      </w:r>
      <w:r w:rsidRPr="00F062A4">
        <w:rPr>
          <w:vertAlign w:val="subscript"/>
        </w:rPr>
        <w:t>2</w:t>
      </w:r>
      <w:r w:rsidRPr="00F062A4">
        <w:t>O</w:t>
      </w:r>
      <w:r w:rsidRPr="00F062A4">
        <w:rPr>
          <w:vertAlign w:val="subscript"/>
        </w:rPr>
        <w:t>3</w:t>
      </w:r>
      <w:r w:rsidRPr="00F062A4">
        <w:t>-Fe</w:t>
      </w:r>
      <w:r w:rsidRPr="00F062A4">
        <w:rPr>
          <w:vertAlign w:val="subscript"/>
        </w:rPr>
        <w:t>2</w:t>
      </w:r>
      <w:r w:rsidRPr="00F062A4">
        <w:t>O</w:t>
      </w:r>
      <w:r w:rsidRPr="00F062A4">
        <w:rPr>
          <w:vertAlign w:val="subscript"/>
        </w:rPr>
        <w:t>3</w:t>
      </w:r>
      <w:r w:rsidRPr="00F062A4">
        <w:t xml:space="preserve"> ternary phase diagram </w:t>
      </w:r>
      <w:r w:rsidR="006339B7">
        <w:t>(</w:t>
      </w:r>
      <w:r w:rsidR="00272C7A">
        <w:fldChar w:fldCharType="begin"/>
      </w:r>
      <w:r w:rsidR="00272C7A">
        <w:instrText xml:space="preserve"> REF _Ref223414379 \h </w:instrText>
      </w:r>
      <w:r w:rsidR="00272C7A">
        <w:fldChar w:fldCharType="separate"/>
      </w:r>
      <w:r w:rsidR="00272C7A">
        <w:t xml:space="preserve">Figure </w:t>
      </w:r>
      <w:r w:rsidR="00272C7A">
        <w:rPr>
          <w:noProof/>
        </w:rPr>
        <w:t>12</w:t>
      </w:r>
      <w:r w:rsidR="00272C7A">
        <w:fldChar w:fldCharType="end"/>
      </w:r>
      <w:r w:rsidR="006339B7">
        <w:t xml:space="preserve">) </w:t>
      </w:r>
      <w:r w:rsidRPr="00F062A4">
        <w:t xml:space="preserve">shows there is a limited range of Fe incorporation into the </w:t>
      </w:r>
      <w:proofErr w:type="spellStart"/>
      <w:r w:rsidRPr="00F062A4">
        <w:t>mayenite</w:t>
      </w:r>
      <w:proofErr w:type="spellEnd"/>
      <w:r w:rsidRPr="00F062A4">
        <w:t xml:space="preserve"> structure </w:t>
      </w:r>
      <w:r w:rsidR="003D610B" w:rsidRPr="00F062A4">
        <w:fldChar w:fldCharType="begin"/>
      </w:r>
      <w:r w:rsidRPr="00F062A4">
        <w:instrText xml:space="preserve"> ADDIN EN.CITE &lt;EndNote&gt;&lt;Cite&gt;&lt;Author&gt;Domínguez&lt;/Author&gt;&lt;Year&gt;1998&lt;/Year&gt;&lt;RecNum&gt;16&lt;/RecNum&gt;&lt;DisplayText&gt;[14]&lt;/DisplayText&gt;&lt;record&gt;&lt;rec-number&gt;16&lt;/rec-number&gt;&lt;foreign-keys&gt;&lt;key app="EN" db-id="xdxfattprwxdt3ewdx7v0a06pvepf2s2edrt"&gt;16&lt;/key&gt;&lt;/foreign-keys&gt;&lt;ref-type name="Journal Article"&gt;17&lt;/ref-type&gt;&lt;contributors&gt;&lt;authors&gt;&lt;author&gt;Domínguez, Cristina&lt;/author&gt;&lt;author&gt;Torrecillas, Ramón&lt;/author&gt;&lt;/authors&gt;&lt;/contributors&gt;&lt;titles&gt;&lt;title&gt;Influence of Fe&amp;lt; sup&amp;gt; 3+&amp;lt;/sup&amp;gt; on sintering and microstructural evolution of reaction sintered calcium hexaluminate&lt;/title&gt;&lt;secondary-title&gt;Journal of the European Ceramic Society&lt;/secondary-title&gt;&lt;/titles&gt;&lt;periodical&gt;&lt;full-title&gt;Journal of the European Ceramic Society&lt;/full-title&gt;&lt;/periodical&gt;&lt;pages&gt;1373-1379&lt;/pages&gt;&lt;volume&gt;18&lt;/volume&gt;&lt;number&gt;9&lt;/number&gt;&lt;dates&gt;&lt;year&gt;1998&lt;/year&gt;&lt;/dates&gt;&lt;isbn&gt;0955-2219&lt;/isbn&gt;&lt;urls&gt;&lt;/urls&gt;&lt;/record&gt;&lt;/Cite&gt;&lt;/EndNote&gt;</w:instrText>
      </w:r>
      <w:r w:rsidR="003D610B" w:rsidRPr="00F062A4">
        <w:fldChar w:fldCharType="separate"/>
      </w:r>
      <w:r w:rsidRPr="00F062A4">
        <w:rPr>
          <w:noProof/>
        </w:rPr>
        <w:t>[</w:t>
      </w:r>
      <w:hyperlink w:anchor="_ENREF_14" w:tooltip="Domínguez, 1998 #16" w:history="1">
        <w:r w:rsidRPr="00F062A4">
          <w:rPr>
            <w:noProof/>
          </w:rPr>
          <w:t>14</w:t>
        </w:r>
      </w:hyperlink>
      <w:r w:rsidRPr="00F062A4">
        <w:rPr>
          <w:noProof/>
        </w:rPr>
        <w:t>]</w:t>
      </w:r>
      <w:r w:rsidR="003D610B" w:rsidRPr="00F062A4">
        <w:fldChar w:fldCharType="end"/>
      </w:r>
      <w:r w:rsidRPr="00F062A4">
        <w:t>.</w:t>
      </w:r>
      <w:r w:rsidRPr="00F062A4">
        <w:rPr>
          <w:iCs/>
        </w:rPr>
        <w:t xml:space="preserve"> </w:t>
      </w:r>
      <w:proofErr w:type="spellStart"/>
      <w:r w:rsidRPr="00F062A4">
        <w:rPr>
          <w:iCs/>
        </w:rPr>
        <w:t>Boysen</w:t>
      </w:r>
      <w:proofErr w:type="spellEnd"/>
      <w:r w:rsidRPr="00F062A4">
        <w:rPr>
          <w:iCs/>
        </w:rPr>
        <w:t xml:space="preserve"> et al. used neutron powder diffraction to characterize samples with 0.1 and 2.5 mol% Fe synthesized using sol-gel method, and </w:t>
      </w:r>
      <w:r w:rsidRPr="00F062A4">
        <w:t xml:space="preserve">indicated that doping </w:t>
      </w:r>
      <w:proofErr w:type="spellStart"/>
      <w:r w:rsidRPr="00F062A4">
        <w:t>mayenite</w:t>
      </w:r>
      <w:proofErr w:type="spellEnd"/>
      <w:r w:rsidRPr="00F062A4">
        <w:t xml:space="preserve"> with Fe suppressed the i</w:t>
      </w:r>
      <w:r w:rsidRPr="00F062A4">
        <w:rPr>
          <w:rFonts w:eastAsiaTheme="minorHAnsi"/>
          <w:szCs w:val="18"/>
        </w:rPr>
        <w:t xml:space="preserve">ncorporation </w:t>
      </w:r>
      <w:r w:rsidRPr="00F062A4">
        <w:rPr>
          <w:rFonts w:eastAsiaTheme="minorHAnsi"/>
          <w:color w:val="000000" w:themeColor="text1"/>
          <w:szCs w:val="18"/>
        </w:rPr>
        <w:t xml:space="preserve">of extra anions while exhibiting large disorder in the crystal </w:t>
      </w:r>
      <w:r w:rsidR="003D610B" w:rsidRPr="00F062A4">
        <w:rPr>
          <w:rFonts w:eastAsiaTheme="minorHAnsi"/>
          <w:color w:val="000000" w:themeColor="text1"/>
          <w:szCs w:val="18"/>
        </w:rPr>
        <w:fldChar w:fldCharType="begin"/>
      </w:r>
      <w:r w:rsidRPr="00F062A4">
        <w:rPr>
          <w:rFonts w:eastAsiaTheme="minorHAnsi"/>
          <w:color w:val="000000" w:themeColor="text1"/>
          <w:szCs w:val="18"/>
        </w:rPr>
        <w:instrText xml:space="preserve"> ADDIN EN.CITE &lt;EndNote&gt;&lt;Cite&gt;&lt;Author&gt;Boysen&lt;/Author&gt;&lt;Year&gt;2009&lt;/Year&gt;&lt;RecNum&gt;17&lt;/RecNum&gt;&lt;DisplayText&gt;[15]&lt;/DisplayText&gt;&lt;record&gt;&lt;rec-number&gt;17&lt;/rec-number&gt;&lt;foreign-keys&gt;&lt;key app="EN" db-id="xdxfattprwxdt3ewdx7v0a06pvepf2s2edrt"&gt;17&lt;/key&gt;&lt;/foreign-keys&gt;&lt;ref-type name="Journal Article"&gt;17&lt;/ref-type&gt;&lt;contributors&gt;&lt;authors&gt;&lt;author&gt;Boysen, H&lt;/author&gt;&lt;author&gt;Kaiser-Bischoff, I&lt;/author&gt;&lt;author&gt;Lerch, M&lt;/author&gt;&lt;author&gt;Berendts, S&lt;/author&gt;&lt;author&gt;Börger, A&lt;/author&gt;&lt;author&gt;Trots, DM&lt;/author&gt;&lt;author&gt;Hoelzel, M&lt;/author&gt;&lt;author&gt;Senyshyn, A&lt;/author&gt;&lt;/authors&gt;&lt;/contributors&gt;&lt;titles&gt;&lt;title&gt;Structures and properties of variously doped Mayenite investigated by neutron and synchrotron powder diffraction&lt;/title&gt;&lt;secondary-title&gt;Zeitschrift für Kristallographie Supplements&lt;/secondary-title&gt;&lt;/titles&gt;&lt;periodical&gt;&lt;full-title&gt;Zeitschrift für Kristallographie Supplements&lt;/full-title&gt;&lt;/periodical&gt;&lt;pages&gt;323-328&lt;/pages&gt;&lt;volume&gt;2009&lt;/volume&gt;&lt;number&gt;30&lt;/number&gt;&lt;dates&gt;&lt;year&gt;2009&lt;/year&gt;&lt;/dates&gt;&lt;isbn&gt;0930-486X&lt;/isbn&gt;&lt;urls&gt;&lt;/urls&gt;&lt;/record&gt;&lt;/Cite&gt;&lt;/EndNote&gt;</w:instrText>
      </w:r>
      <w:r w:rsidR="003D610B" w:rsidRPr="00F062A4">
        <w:rPr>
          <w:rFonts w:eastAsiaTheme="minorHAnsi"/>
          <w:color w:val="000000" w:themeColor="text1"/>
          <w:szCs w:val="18"/>
        </w:rPr>
        <w:fldChar w:fldCharType="separate"/>
      </w:r>
      <w:r w:rsidRPr="00F062A4">
        <w:rPr>
          <w:rFonts w:eastAsiaTheme="minorHAnsi"/>
          <w:noProof/>
          <w:color w:val="000000" w:themeColor="text1"/>
          <w:szCs w:val="18"/>
        </w:rPr>
        <w:t>[</w:t>
      </w:r>
      <w:hyperlink w:anchor="_ENREF_15" w:tooltip="Boysen, 2009 #17" w:history="1">
        <w:r w:rsidRPr="00F062A4">
          <w:rPr>
            <w:rFonts w:eastAsiaTheme="minorHAnsi"/>
            <w:noProof/>
            <w:color w:val="000000" w:themeColor="text1"/>
            <w:szCs w:val="18"/>
          </w:rPr>
          <w:t>15</w:t>
        </w:r>
      </w:hyperlink>
      <w:r w:rsidRPr="00F062A4">
        <w:rPr>
          <w:rFonts w:eastAsiaTheme="minorHAnsi"/>
          <w:noProof/>
          <w:color w:val="000000" w:themeColor="text1"/>
          <w:szCs w:val="18"/>
        </w:rPr>
        <w:t>]</w:t>
      </w:r>
      <w:r w:rsidR="003D610B" w:rsidRPr="00F062A4">
        <w:rPr>
          <w:rFonts w:eastAsiaTheme="minorHAnsi"/>
          <w:color w:val="000000" w:themeColor="text1"/>
          <w:szCs w:val="18"/>
        </w:rPr>
        <w:fldChar w:fldCharType="end"/>
      </w:r>
      <w:r w:rsidRPr="00F062A4">
        <w:rPr>
          <w:rFonts w:eastAsiaTheme="minorHAnsi"/>
          <w:color w:val="000000" w:themeColor="text1"/>
          <w:szCs w:val="18"/>
        </w:rPr>
        <w:t xml:space="preserve">. </w:t>
      </w:r>
      <w:proofErr w:type="spellStart"/>
      <w:r w:rsidRPr="00F062A4">
        <w:rPr>
          <w:rFonts w:eastAsiaTheme="minorHAnsi"/>
          <w:color w:val="000000" w:themeColor="text1"/>
          <w:szCs w:val="18"/>
        </w:rPr>
        <w:t>Boysen</w:t>
      </w:r>
      <w:proofErr w:type="spellEnd"/>
      <w:r w:rsidRPr="00F062A4">
        <w:rPr>
          <w:rFonts w:eastAsiaTheme="minorHAnsi"/>
          <w:color w:val="000000" w:themeColor="text1"/>
          <w:szCs w:val="18"/>
        </w:rPr>
        <w:t xml:space="preserve"> predicted high anionic conductivity due to an observed large disorder at room temperature and extreme delocalization at high temperatures;</w:t>
      </w:r>
      <w:r w:rsidRPr="00F062A4">
        <w:rPr>
          <w:iCs/>
          <w:color w:val="000000" w:themeColor="text1"/>
        </w:rPr>
        <w:t xml:space="preserve"> however, the effect of Fe on the electrical property of </w:t>
      </w:r>
      <w:proofErr w:type="spellStart"/>
      <w:r w:rsidRPr="00F062A4">
        <w:rPr>
          <w:iCs/>
          <w:color w:val="000000" w:themeColor="text1"/>
        </w:rPr>
        <w:t>mayenite</w:t>
      </w:r>
      <w:proofErr w:type="spellEnd"/>
      <w:r w:rsidRPr="00F062A4">
        <w:rPr>
          <w:iCs/>
          <w:color w:val="000000" w:themeColor="text1"/>
        </w:rPr>
        <w:t xml:space="preserve"> has not been reported.</w:t>
      </w:r>
      <w:r w:rsidRPr="00F062A4">
        <w:rPr>
          <w:color w:val="000000" w:themeColor="text1"/>
        </w:rPr>
        <w:t xml:space="preserve">    </w:t>
      </w:r>
      <w:r w:rsidRPr="00F062A4">
        <w:rPr>
          <w:color w:val="000000" w:themeColor="text1"/>
          <w:sz w:val="28"/>
          <w:szCs w:val="28"/>
        </w:rPr>
        <w:t xml:space="preserve">                     </w:t>
      </w:r>
    </w:p>
    <w:p w:rsidR="00F062A4" w:rsidRPr="00F062A4" w:rsidRDefault="00F062A4" w:rsidP="00F062A4">
      <w:pPr>
        <w:spacing w:line="360" w:lineRule="auto"/>
        <w:jc w:val="both"/>
        <w:rPr>
          <w:iCs/>
        </w:rPr>
      </w:pPr>
    </w:p>
    <w:p w:rsidR="00F062A4" w:rsidRPr="00F062A4" w:rsidRDefault="00F062A4" w:rsidP="00F062A4">
      <w:pPr>
        <w:spacing w:line="360" w:lineRule="auto"/>
        <w:jc w:val="both"/>
      </w:pPr>
      <w:r w:rsidRPr="00F062A4">
        <w:rPr>
          <w:iCs/>
        </w:rPr>
        <w:t xml:space="preserve">In this present work, pure and Fe substituted </w:t>
      </w:r>
      <w:proofErr w:type="spellStart"/>
      <w:r w:rsidRPr="00F062A4">
        <w:rPr>
          <w:iCs/>
        </w:rPr>
        <w:t>mayenite</w:t>
      </w:r>
      <w:proofErr w:type="spellEnd"/>
      <w:r w:rsidRPr="00F062A4">
        <w:rPr>
          <w:iCs/>
        </w:rPr>
        <w:t xml:space="preserve"> have been synthesized using both solid state and citrate gel techniques, and characterized using x-ray and neutron powder diffraction. The electrical property has been measured using a 2-point probe.</w:t>
      </w:r>
    </w:p>
    <w:p w:rsidR="00262D11" w:rsidRDefault="00262D11" w:rsidP="00262D11"/>
    <w:p w:rsidR="00F062A4" w:rsidRPr="00F63CC4" w:rsidRDefault="00F062A4" w:rsidP="00F062A4">
      <w:pPr>
        <w:pStyle w:val="Heading2"/>
        <w:numPr>
          <w:ilvl w:val="0"/>
          <w:numId w:val="0"/>
        </w:numPr>
      </w:pPr>
      <w:bookmarkStart w:id="113" w:name="_Toc289175838"/>
      <w:bookmarkStart w:id="114" w:name="_Toc223415241"/>
      <w:r w:rsidRPr="00F63CC4">
        <w:t>Experimental</w:t>
      </w:r>
      <w:bookmarkEnd w:id="114"/>
    </w:p>
    <w:bookmarkEnd w:id="113"/>
    <w:p w:rsidR="00F062A4" w:rsidRPr="00F062A4" w:rsidRDefault="00F062A4" w:rsidP="00F062A4">
      <w:pPr>
        <w:spacing w:line="360" w:lineRule="auto"/>
        <w:jc w:val="both"/>
      </w:pPr>
      <w:r w:rsidRPr="00F062A4">
        <w:t>Samples of Fe doped (Ca</w:t>
      </w:r>
      <w:r w:rsidRPr="00F062A4">
        <w:rPr>
          <w:vertAlign w:val="subscript"/>
        </w:rPr>
        <w:t>12</w:t>
      </w:r>
      <w:r w:rsidRPr="00F062A4">
        <w:t>Al</w:t>
      </w:r>
      <w:r w:rsidRPr="00F062A4">
        <w:rPr>
          <w:vertAlign w:val="subscript"/>
        </w:rPr>
        <w:t>14-x</w:t>
      </w:r>
      <w:r w:rsidRPr="00F062A4">
        <w:t>Fe</w:t>
      </w:r>
      <w:r w:rsidRPr="00F062A4">
        <w:rPr>
          <w:vertAlign w:val="subscript"/>
        </w:rPr>
        <w:t>x</w:t>
      </w:r>
      <w:r w:rsidRPr="00F062A4">
        <w:t>O</w:t>
      </w:r>
      <w:r w:rsidRPr="00F062A4">
        <w:rPr>
          <w:vertAlign w:val="subscript"/>
        </w:rPr>
        <w:t>33</w:t>
      </w:r>
      <w:r w:rsidRPr="00F062A4">
        <w:t xml:space="preserve">) </w:t>
      </w:r>
      <w:proofErr w:type="spellStart"/>
      <w:r w:rsidRPr="00F062A4">
        <w:t>mayenite</w:t>
      </w:r>
      <w:proofErr w:type="spellEnd"/>
      <w:r w:rsidRPr="00F062A4">
        <w:t xml:space="preserve"> were produced by both solid-state and citrate gel syntheses. Starting powders of CaCO</w:t>
      </w:r>
      <w:r w:rsidRPr="00F062A4">
        <w:rPr>
          <w:vertAlign w:val="subscript"/>
        </w:rPr>
        <w:t xml:space="preserve">3 </w:t>
      </w:r>
      <w:r w:rsidRPr="00F062A4">
        <w:t>(Fisher Chemicals, 99%), Al</w:t>
      </w:r>
      <w:r w:rsidRPr="00F062A4">
        <w:rPr>
          <w:vertAlign w:val="subscript"/>
        </w:rPr>
        <w:t>2</w:t>
      </w:r>
      <w:r w:rsidRPr="00F062A4">
        <w:t>O</w:t>
      </w:r>
      <w:r w:rsidRPr="00F062A4">
        <w:rPr>
          <w:vertAlign w:val="subscript"/>
        </w:rPr>
        <w:t>3</w:t>
      </w:r>
      <w:r w:rsidRPr="00F062A4">
        <w:t xml:space="preserve">, (Alfa </w:t>
      </w:r>
      <w:proofErr w:type="spellStart"/>
      <w:r w:rsidRPr="00F062A4">
        <w:t>Aesar</w:t>
      </w:r>
      <w:proofErr w:type="spellEnd"/>
      <w:r w:rsidRPr="00F062A4">
        <w:t>, 99.5%) and Fe</w:t>
      </w:r>
      <w:r w:rsidRPr="00F062A4">
        <w:rPr>
          <w:vertAlign w:val="subscript"/>
        </w:rPr>
        <w:t>2</w:t>
      </w:r>
      <w:r w:rsidRPr="00F062A4">
        <w:t>O</w:t>
      </w:r>
      <w:r w:rsidRPr="00F062A4">
        <w:rPr>
          <w:vertAlign w:val="subscript"/>
        </w:rPr>
        <w:t>3</w:t>
      </w:r>
      <w:r w:rsidRPr="00F062A4">
        <w:t xml:space="preserve"> (Alfa </w:t>
      </w:r>
      <w:proofErr w:type="spellStart"/>
      <w:r w:rsidRPr="00F062A4">
        <w:t>Aesar</w:t>
      </w:r>
      <w:proofErr w:type="spellEnd"/>
      <w:r w:rsidRPr="00F062A4">
        <w:t xml:space="preserve">, 99.95%) were used as precursors for the solid-state synthesis where x = 0, 0.1, 0.2, 0.5 and 0.6. The synthesis was carried out as described by Ude et al. </w:t>
      </w:r>
      <w:r w:rsidR="003D610B" w:rsidRPr="00F062A4">
        <w:fldChar w:fldCharType="begin"/>
      </w:r>
      <w:r w:rsidRPr="00F062A4">
        <w:instrText xml:space="preserve"> ADDIN EN.CITE &lt;EndNote&gt;&lt;Cite&gt;&lt;Author&gt;S. N. Ude&lt;/Author&gt;&lt;Year&gt;2013&lt;/Year&gt;&lt;RecNum&gt;26&lt;/RecNum&gt;&lt;DisplayText&gt;[16]&lt;/DisplayText&gt;&lt;record&gt;&lt;rec-number&gt;26&lt;/rec-number&gt;&lt;foreign-keys&gt;&lt;key app="EN" db-id="xdxfattprwxdt3ewdx7v0a06pvepf2s2edrt"&gt;26&lt;/key&gt;&lt;/foreign-keys&gt;&lt;ref-type name="Unpublished Work"&gt;34&lt;/ref-type&gt;&lt;contributors&gt;&lt;authors&gt;&lt;author&gt;S. N. Ude, C. J. Rawn, R. A. Peascoe, M. J. Kirkham, G. L. Jones, and E. A. Payzant&lt;/author&gt;&lt;/authors&gt;&lt;/contributors&gt;&lt;titles&gt;&lt;title&gt;Mayenite synthesized using the citrate sol-gel method&lt;/title&gt;&lt;/titles&gt;&lt;dates&gt;&lt;year&gt;2013&lt;/year&gt;&lt;/dates&gt;&lt;urls&gt;&lt;/urls&gt;&lt;/record&gt;&lt;/Cite&gt;&lt;/EndNote&gt;</w:instrText>
      </w:r>
      <w:r w:rsidR="003D610B" w:rsidRPr="00F062A4">
        <w:fldChar w:fldCharType="separate"/>
      </w:r>
      <w:r w:rsidRPr="00F062A4">
        <w:rPr>
          <w:noProof/>
        </w:rPr>
        <w:t>[</w:t>
      </w:r>
      <w:hyperlink w:anchor="_ENREF_16" w:tooltip="S. N. Ude, 2013 #26" w:history="1">
        <w:r w:rsidRPr="00F062A4">
          <w:rPr>
            <w:noProof/>
          </w:rPr>
          <w:t>16</w:t>
        </w:r>
      </w:hyperlink>
      <w:r w:rsidRPr="00F062A4">
        <w:rPr>
          <w:noProof/>
        </w:rPr>
        <w:t>]</w:t>
      </w:r>
      <w:r w:rsidR="003D610B" w:rsidRPr="00F062A4">
        <w:fldChar w:fldCharType="end"/>
      </w:r>
      <w:r w:rsidRPr="00F062A4">
        <w:t xml:space="preserve">.  The samples underwent initial firing at 1200˚C for 16 hours. The final firing of the </w:t>
      </w:r>
      <w:proofErr w:type="spellStart"/>
      <w:r w:rsidRPr="00F062A4">
        <w:t>undoped</w:t>
      </w:r>
      <w:proofErr w:type="spellEnd"/>
      <w:r w:rsidRPr="00F062A4">
        <w:t xml:space="preserve"> </w:t>
      </w:r>
      <w:proofErr w:type="spellStart"/>
      <w:r w:rsidRPr="00F062A4">
        <w:t>mayenite</w:t>
      </w:r>
      <w:proofErr w:type="spellEnd"/>
      <w:r w:rsidRPr="00F062A4">
        <w:t xml:space="preserve"> was at 1350˚C for 23.5 hours, while the Fe doped samples were fired at 1350˚C for 18 hours. Final firing of samples where x = 0.2 and 0.6 were also tried separately at 1200˚C and 1300˚C for 18 hours to see if Fe can lower the final firing temperature of </w:t>
      </w:r>
      <w:proofErr w:type="spellStart"/>
      <w:r w:rsidRPr="00F062A4">
        <w:t>mayenite</w:t>
      </w:r>
      <w:proofErr w:type="spellEnd"/>
      <w:r w:rsidRPr="00F062A4">
        <w:t xml:space="preserve">. </w:t>
      </w:r>
    </w:p>
    <w:p w:rsidR="00F062A4" w:rsidRPr="00F062A4" w:rsidRDefault="00F062A4" w:rsidP="00F062A4">
      <w:pPr>
        <w:spacing w:line="360" w:lineRule="auto"/>
        <w:jc w:val="both"/>
        <w:rPr>
          <w:b/>
        </w:rPr>
      </w:pPr>
    </w:p>
    <w:p w:rsidR="00F062A4" w:rsidRPr="00F062A4" w:rsidRDefault="00F062A4" w:rsidP="00F062A4">
      <w:pPr>
        <w:spacing w:line="360" w:lineRule="auto"/>
        <w:jc w:val="both"/>
      </w:pPr>
      <w:proofErr w:type="gramStart"/>
      <w:r w:rsidRPr="00F062A4">
        <w:t>Ca(</w:t>
      </w:r>
      <w:proofErr w:type="gramEnd"/>
      <w:r w:rsidRPr="00F062A4">
        <w:t>NO</w:t>
      </w:r>
      <w:r w:rsidRPr="00F062A4">
        <w:rPr>
          <w:vertAlign w:val="subscript"/>
        </w:rPr>
        <w:t>3</w:t>
      </w:r>
      <w:r w:rsidRPr="00F062A4">
        <w:t>)</w:t>
      </w:r>
      <w:r w:rsidRPr="00F062A4">
        <w:rPr>
          <w:vertAlign w:val="subscript"/>
        </w:rPr>
        <w:t>2</w:t>
      </w:r>
      <w:r w:rsidRPr="00F062A4">
        <w:sym w:font="Symbol" w:char="F0B7"/>
      </w:r>
      <w:r w:rsidRPr="00F062A4">
        <w:t>4H</w:t>
      </w:r>
      <w:r w:rsidRPr="00F062A4">
        <w:rPr>
          <w:vertAlign w:val="subscript"/>
        </w:rPr>
        <w:t>2</w:t>
      </w:r>
      <w:r w:rsidRPr="00F062A4">
        <w:t>O (Fisher Chemical, 99.5%),  Al(NO</w:t>
      </w:r>
      <w:r w:rsidRPr="00F062A4">
        <w:rPr>
          <w:vertAlign w:val="subscript"/>
        </w:rPr>
        <w:t>3</w:t>
      </w:r>
      <w:r w:rsidRPr="00F062A4">
        <w:t>)</w:t>
      </w:r>
      <w:r w:rsidRPr="00F062A4">
        <w:rPr>
          <w:vertAlign w:val="subscript"/>
        </w:rPr>
        <w:t>3</w:t>
      </w:r>
      <w:r w:rsidRPr="00F062A4">
        <w:sym w:font="Symbol" w:char="F0B7"/>
      </w:r>
      <w:r w:rsidRPr="00F062A4">
        <w:t>9H</w:t>
      </w:r>
      <w:r w:rsidRPr="00F062A4">
        <w:rPr>
          <w:vertAlign w:val="subscript"/>
        </w:rPr>
        <w:t>2</w:t>
      </w:r>
      <w:r w:rsidRPr="00F062A4">
        <w:t>O (Fisher Chemical, 98.9%), Fe(NO</w:t>
      </w:r>
      <w:r w:rsidRPr="00F062A4">
        <w:rPr>
          <w:vertAlign w:val="subscript"/>
        </w:rPr>
        <w:t>3</w:t>
      </w:r>
      <w:r w:rsidRPr="00F062A4">
        <w:t>)</w:t>
      </w:r>
      <w:r w:rsidRPr="00F062A4">
        <w:rPr>
          <w:vertAlign w:val="subscript"/>
        </w:rPr>
        <w:t>3</w:t>
      </w:r>
      <w:r w:rsidRPr="00F062A4">
        <w:sym w:font="Symbol" w:char="F0B7"/>
      </w:r>
      <w:r w:rsidRPr="00F062A4">
        <w:t>9H</w:t>
      </w:r>
      <w:r w:rsidRPr="00F062A4">
        <w:rPr>
          <w:vertAlign w:val="subscript"/>
        </w:rPr>
        <w:t>2</w:t>
      </w:r>
      <w:r w:rsidRPr="00F062A4">
        <w:t>O (</w:t>
      </w:r>
      <w:proofErr w:type="spellStart"/>
      <w:r w:rsidRPr="00F062A4">
        <w:t>Acros</w:t>
      </w:r>
      <w:proofErr w:type="spellEnd"/>
      <w:r w:rsidRPr="00F062A4">
        <w:t>, 98%) and citric acid (C</w:t>
      </w:r>
      <w:r w:rsidRPr="00F062A4">
        <w:rPr>
          <w:vertAlign w:val="subscript"/>
        </w:rPr>
        <w:t>6</w:t>
      </w:r>
      <w:r w:rsidRPr="00F062A4">
        <w:t>H</w:t>
      </w:r>
      <w:r w:rsidRPr="00F062A4">
        <w:rPr>
          <w:vertAlign w:val="subscript"/>
        </w:rPr>
        <w:t>8</w:t>
      </w:r>
      <w:r w:rsidRPr="00F062A4">
        <w:t>O</w:t>
      </w:r>
      <w:r w:rsidRPr="00F062A4">
        <w:rPr>
          <w:vertAlign w:val="subscript"/>
        </w:rPr>
        <w:t>7</w:t>
      </w:r>
      <w:r w:rsidRPr="00F062A4">
        <w:t xml:space="preserve">) (Alfa </w:t>
      </w:r>
      <w:proofErr w:type="spellStart"/>
      <w:r w:rsidRPr="00F062A4">
        <w:t>Aesar</w:t>
      </w:r>
      <w:proofErr w:type="spellEnd"/>
      <w:r w:rsidRPr="00F062A4">
        <w:t xml:space="preserve">, 99%) were used as precursors for the citrate gel synthesis where x = 0, 0.05, 0.1, 0.2, 0.3 and 0.4. The synthesis also followed the route as described by Ude et al. </w:t>
      </w:r>
      <w:r w:rsidR="003D610B" w:rsidRPr="00F062A4">
        <w:fldChar w:fldCharType="begin"/>
      </w:r>
      <w:r w:rsidRPr="00F062A4">
        <w:instrText xml:space="preserve"> ADDIN EN.CITE &lt;EndNote&gt;&lt;Cite&gt;&lt;Author&gt;S. N. Ude&lt;/Author&gt;&lt;Year&gt;2013&lt;/Year&gt;&lt;RecNum&gt;26&lt;/RecNum&gt;&lt;DisplayText&gt;[16]&lt;/DisplayText&gt;&lt;record&gt;&lt;rec-number&gt;26&lt;/rec-number&gt;&lt;foreign-keys&gt;&lt;key app="EN" db-id="xdxfattprwxdt3ewdx7v0a06pvepf2s2edrt"&gt;26&lt;/key&gt;&lt;/foreign-keys&gt;&lt;ref-type name="Unpublished Work"&gt;34&lt;/ref-type&gt;&lt;contributors&gt;&lt;authors&gt;&lt;author&gt;S. N. Ude, C. J. Rawn, R. A. Peascoe, M. J. Kirkham, G. L. Jones, and E. A. Payzant&lt;/author&gt;&lt;/authors&gt;&lt;/contributors&gt;&lt;titles&gt;&lt;title&gt;Mayenite synthesized using the citrate sol-gel method&lt;/title&gt;&lt;/titles&gt;&lt;dates&gt;&lt;year&gt;2013&lt;/year&gt;&lt;/dates&gt;&lt;urls&gt;&lt;/urls&gt;&lt;/record&gt;&lt;/Cite&gt;&lt;/EndNote&gt;</w:instrText>
      </w:r>
      <w:r w:rsidR="003D610B" w:rsidRPr="00F062A4">
        <w:fldChar w:fldCharType="separate"/>
      </w:r>
      <w:r w:rsidRPr="00F062A4">
        <w:rPr>
          <w:noProof/>
        </w:rPr>
        <w:t>[</w:t>
      </w:r>
      <w:hyperlink w:anchor="_ENREF_16" w:tooltip="S. N. Ude, 2013 #26" w:history="1">
        <w:r w:rsidRPr="00F062A4">
          <w:rPr>
            <w:noProof/>
          </w:rPr>
          <w:t>16</w:t>
        </w:r>
      </w:hyperlink>
      <w:r w:rsidRPr="00F062A4">
        <w:rPr>
          <w:noProof/>
        </w:rPr>
        <w:t>]</w:t>
      </w:r>
      <w:r w:rsidR="003D610B" w:rsidRPr="00F062A4">
        <w:fldChar w:fldCharType="end"/>
      </w:r>
      <w:r w:rsidRPr="00F062A4">
        <w:t>. The resulting powder was divided in half and one half was used to press pellets and that were subsequently fired at 1000˚C for 4 h in air while the other half were pre-</w:t>
      </w:r>
      <w:proofErr w:type="spellStart"/>
      <w:r w:rsidRPr="00F062A4">
        <w:t>calcined</w:t>
      </w:r>
      <w:proofErr w:type="spellEnd"/>
      <w:r w:rsidRPr="00F062A4">
        <w:t xml:space="preserve"> at 600˚C as loose powder and then pressed into pellets and fired in flowing 4%H</w:t>
      </w:r>
      <w:r w:rsidRPr="00F062A4">
        <w:rPr>
          <w:vertAlign w:val="subscript"/>
        </w:rPr>
        <w:t>2</w:t>
      </w:r>
      <w:r w:rsidRPr="00F062A4">
        <w:t xml:space="preserve">/96%Ar at 1200˚C for 6 h. </w:t>
      </w:r>
    </w:p>
    <w:p w:rsidR="00F062A4" w:rsidRPr="00F062A4" w:rsidRDefault="00F062A4" w:rsidP="00F062A4">
      <w:pPr>
        <w:spacing w:line="360" w:lineRule="auto"/>
        <w:jc w:val="both"/>
        <w:rPr>
          <w:b/>
        </w:rPr>
      </w:pPr>
    </w:p>
    <w:p w:rsidR="00F062A4" w:rsidRPr="00F062A4" w:rsidRDefault="00F062A4" w:rsidP="00F062A4">
      <w:pPr>
        <w:spacing w:line="360" w:lineRule="auto"/>
        <w:jc w:val="both"/>
      </w:pPr>
      <w:r w:rsidRPr="00F062A4">
        <w:t xml:space="preserve">Samples used in x-ray and neutron diffraction measurements were ground into fine powders. For the x-ray powder diffraction measurements, the powders were back loaded into deep welled sample holders and spun during the data collection to improve sampling statistics. The data were collected on a </w:t>
      </w:r>
      <w:proofErr w:type="spellStart"/>
      <w:r w:rsidRPr="00F062A4">
        <w:t>PANalytical</w:t>
      </w:r>
      <w:proofErr w:type="spellEnd"/>
      <w:r w:rsidRPr="00F062A4">
        <w:t xml:space="preserve"> </w:t>
      </w:r>
      <w:proofErr w:type="spellStart"/>
      <w:r w:rsidRPr="00F062A4">
        <w:t>X’Pert</w:t>
      </w:r>
      <w:proofErr w:type="spellEnd"/>
      <w:r w:rsidRPr="00F062A4">
        <w:t xml:space="preserve"> PRO MPD θ-θ </w:t>
      </w:r>
      <w:proofErr w:type="spellStart"/>
      <w:r w:rsidRPr="00F062A4">
        <w:t>diffractometer</w:t>
      </w:r>
      <w:proofErr w:type="spellEnd"/>
      <w:r w:rsidRPr="00F062A4">
        <w:t xml:space="preserve">. The </w:t>
      </w:r>
      <w:proofErr w:type="spellStart"/>
      <w:r w:rsidRPr="00F062A4">
        <w:t>diffractometer</w:t>
      </w:r>
      <w:proofErr w:type="spellEnd"/>
      <w:r w:rsidRPr="00F062A4">
        <w:t xml:space="preserve"> was equipped with an </w:t>
      </w:r>
      <w:proofErr w:type="spellStart"/>
      <w:r w:rsidRPr="00F062A4">
        <w:t>X’celerator</w:t>
      </w:r>
      <w:proofErr w:type="spellEnd"/>
      <w:r w:rsidRPr="00F062A4">
        <w:t xml:space="preserve"> Real Time Multiple Strip (RTMS) detector that allows ultrafast data collection. The system was operated at 45KV and 40mA and data were collected using Cu Kα radiation over a 2θ range of 5˚-140˚ with a count time set so that each data collection lasted approximately 20 minutes. X-ray powder diffraction data were analyzed using Jade [Jade 6.0, Materials Data Inc.] and </w:t>
      </w:r>
      <w:proofErr w:type="spellStart"/>
      <w:r w:rsidRPr="00F062A4">
        <w:t>HighScore</w:t>
      </w:r>
      <w:proofErr w:type="spellEnd"/>
      <w:r w:rsidRPr="00F062A4">
        <w:t xml:space="preserve"> [</w:t>
      </w:r>
      <w:proofErr w:type="spellStart"/>
      <w:r w:rsidRPr="00F062A4">
        <w:rPr>
          <w:rStyle w:val="Emphasis"/>
          <w:i w:val="0"/>
        </w:rPr>
        <w:t>X’Pert</w:t>
      </w:r>
      <w:proofErr w:type="spellEnd"/>
      <w:r w:rsidRPr="00F062A4">
        <w:rPr>
          <w:rStyle w:val="Emphasis"/>
          <w:i w:val="0"/>
        </w:rPr>
        <w:t xml:space="preserve"> </w:t>
      </w:r>
      <w:proofErr w:type="spellStart"/>
      <w:r w:rsidRPr="00F062A4">
        <w:rPr>
          <w:rStyle w:val="Emphasis"/>
          <w:i w:val="0"/>
        </w:rPr>
        <w:t>HighScore</w:t>
      </w:r>
      <w:proofErr w:type="spellEnd"/>
      <w:r w:rsidRPr="00F062A4">
        <w:rPr>
          <w:rStyle w:val="Emphasis"/>
          <w:i w:val="0"/>
        </w:rPr>
        <w:t xml:space="preserve"> Plus 3.0, </w:t>
      </w:r>
      <w:proofErr w:type="spellStart"/>
      <w:r w:rsidRPr="00F062A4">
        <w:rPr>
          <w:rStyle w:val="Emphasis"/>
          <w:i w:val="0"/>
        </w:rPr>
        <w:t>PANalytical</w:t>
      </w:r>
      <w:proofErr w:type="spellEnd"/>
      <w:r w:rsidRPr="00F062A4">
        <w:rPr>
          <w:rStyle w:val="Emphasis"/>
          <w:i w:val="0"/>
        </w:rPr>
        <w:t>, Inc</w:t>
      </w:r>
      <w:r w:rsidRPr="00F062A4">
        <w:rPr>
          <w:rStyle w:val="Emphasis"/>
        </w:rPr>
        <w:t>.</w:t>
      </w:r>
      <w:r w:rsidRPr="00F062A4">
        <w:t xml:space="preserve">] software packages for phase identification; and </w:t>
      </w:r>
      <w:proofErr w:type="spellStart"/>
      <w:r w:rsidRPr="00F062A4">
        <w:t>Rietveld</w:t>
      </w:r>
      <w:proofErr w:type="spellEnd"/>
      <w:r w:rsidRPr="00F062A4">
        <w:t xml:space="preserve"> refinements were performed using the EXPGUI graphical interface </w:t>
      </w:r>
      <w:r w:rsidR="003D610B" w:rsidRPr="00F062A4">
        <w:fldChar w:fldCharType="begin"/>
      </w:r>
      <w:r w:rsidRPr="00F062A4">
        <w:instrText xml:space="preserve"> ADDIN EN.CITE &lt;EndNote&gt;&lt;Cite&gt;&lt;Author&gt;Larson&lt;/Author&gt;&lt;Year&gt;2000&lt;/Year&gt;&lt;RecNum&gt;23&lt;/RecNum&gt;&lt;DisplayText&gt;[17]&lt;/DisplayText&gt;&lt;record&gt;&lt;rec-number&gt;23&lt;/rec-number&gt;&lt;foreign-keys&gt;&lt;key app="EN" db-id="xdxfattprwxdt3ewdx7v0a06pvepf2s2edrt"&gt;23&lt;/key&gt;&lt;/foreign-keys&gt;&lt;ref-type name="Journal Article"&gt;17&lt;/ref-type&gt;&lt;contributors&gt;&lt;authors&gt;&lt;author&gt;Larson, AC&lt;/author&gt;&lt;author&gt;Von Dreele, RB&lt;/author&gt;&lt;/authors&gt;&lt;/contributors&gt;&lt;titles&gt;&lt;title&gt;Los Alamos National Laboratory Report LAUR 86-748 (unpublished) Toby BH 2001&lt;/title&gt;&lt;secondary-title&gt;J. Appl. Crystallogr&lt;/secondary-title&gt;&lt;/titles&gt;&lt;periodical&gt;&lt;full-title&gt;J. Appl. Crystallogr&lt;/full-title&gt;&lt;/periodical&gt;&lt;pages&gt;210&lt;/pages&gt;&lt;volume&gt;34&lt;/volume&gt;&lt;dates&gt;&lt;year&gt;2000&lt;/year&gt;&lt;/dates&gt;&lt;urls&gt;&lt;/urls&gt;&lt;/record&gt;&lt;/Cite&gt;&lt;/EndNote&gt;</w:instrText>
      </w:r>
      <w:r w:rsidR="003D610B" w:rsidRPr="00F062A4">
        <w:fldChar w:fldCharType="separate"/>
      </w:r>
      <w:r w:rsidRPr="00F062A4">
        <w:rPr>
          <w:noProof/>
        </w:rPr>
        <w:t>[</w:t>
      </w:r>
      <w:hyperlink w:anchor="_ENREF_17" w:tooltip="Larson, 2000 #23" w:history="1">
        <w:r w:rsidRPr="00F062A4">
          <w:rPr>
            <w:noProof/>
          </w:rPr>
          <w:t>17</w:t>
        </w:r>
      </w:hyperlink>
      <w:r w:rsidRPr="00F062A4">
        <w:rPr>
          <w:noProof/>
        </w:rPr>
        <w:t>]</w:t>
      </w:r>
      <w:r w:rsidR="003D610B" w:rsidRPr="00F062A4">
        <w:fldChar w:fldCharType="end"/>
      </w:r>
      <w:r w:rsidRPr="00F062A4">
        <w:t xml:space="preserve"> for the General Structure Analysis System (GSAS) </w:t>
      </w:r>
      <w:r w:rsidR="003D610B" w:rsidRPr="00F062A4">
        <w:fldChar w:fldCharType="begin"/>
      </w:r>
      <w:r w:rsidRPr="00F062A4">
        <w:instrText xml:space="preserve"> ADDIN EN.CITE &lt;EndNote&gt;&lt;Cite&gt;&lt;Author&gt;Toby&lt;/Author&gt;&lt;Year&gt;2001&lt;/Year&gt;&lt;RecNum&gt;24&lt;/RecNum&gt;&lt;DisplayText&gt;[18]&lt;/DisplayText&gt;&lt;record&gt;&lt;rec-number&gt;24&lt;/rec-number&gt;&lt;foreign-keys&gt;&lt;key app="EN" db-id="xdxfattprwxdt3ewdx7v0a06pvepf2s2edrt"&gt;24&lt;/key&gt;&lt;/foreign-keys&gt;&lt;ref-type name="Journal Article"&gt;17&lt;/ref-type&gt;&lt;contributors&gt;&lt;authors&gt;&lt;author&gt;Toby, Brian,&lt;/author&gt;&lt;/authors&gt;&lt;/contributors&gt;&lt;titles&gt;&lt;title&gt;EXPGUI, a graphical user interface for GSAS&lt;/title&gt;&lt;secondary-title&gt;Journal of Applied Crystallography&lt;/secondary-title&gt;&lt;/titles&gt;&lt;periodical&gt;&lt;full-title&gt;Journal of Applied Crystallography&lt;/full-title&gt;&lt;/periodical&gt;&lt;pages&gt;210-213&lt;/pages&gt;&lt;volume&gt;34&lt;/volume&gt;&lt;number&gt;2&lt;/number&gt;&lt;keywords&gt;&lt;keyword&gt;computer programs&lt;/keyword&gt;&lt;keyword&gt;graphical user interface&lt;/keyword&gt;&lt;keyword&gt;powder diffraction&lt;/keyword&gt;&lt;keyword&gt;Rietveld analysis&lt;/keyword&gt;&lt;/keywords&gt;&lt;dates&gt;&lt;year&gt;2001&lt;/year&gt;&lt;/dates&gt;&lt;isbn&gt;0021-8898&lt;/isbn&gt;&lt;urls&gt;&lt;related-urls&gt;&lt;url&gt;http://dx.doi.org/10.1107/S0021889801002242&lt;/url&gt;&lt;/related-urls&gt;&lt;/urls&gt;&lt;electronic-resource-num&gt;doi:10.1107/S0021889801002242&lt;/electronic-resource-num&gt;&lt;/record&gt;&lt;/Cite&gt;&lt;/EndNote&gt;</w:instrText>
      </w:r>
      <w:r w:rsidR="003D610B" w:rsidRPr="00F062A4">
        <w:fldChar w:fldCharType="separate"/>
      </w:r>
      <w:r w:rsidRPr="00F062A4">
        <w:rPr>
          <w:noProof/>
        </w:rPr>
        <w:t>[</w:t>
      </w:r>
      <w:hyperlink w:anchor="_ENREF_18" w:tooltip="Toby, 2001 #24" w:history="1">
        <w:r w:rsidRPr="00F062A4">
          <w:rPr>
            <w:noProof/>
          </w:rPr>
          <w:t>18</w:t>
        </w:r>
      </w:hyperlink>
      <w:r w:rsidRPr="00F062A4">
        <w:rPr>
          <w:noProof/>
        </w:rPr>
        <w:t>]</w:t>
      </w:r>
      <w:r w:rsidR="003D610B" w:rsidRPr="00F062A4">
        <w:fldChar w:fldCharType="end"/>
      </w:r>
      <w:r w:rsidRPr="00F062A4">
        <w:t xml:space="preserve">. </w:t>
      </w:r>
    </w:p>
    <w:p w:rsidR="00F062A4" w:rsidRPr="00F062A4" w:rsidRDefault="00F062A4" w:rsidP="00F062A4">
      <w:pPr>
        <w:spacing w:line="360" w:lineRule="auto"/>
        <w:jc w:val="both"/>
      </w:pPr>
    </w:p>
    <w:p w:rsidR="00F062A4" w:rsidRPr="00F062A4" w:rsidRDefault="00F062A4" w:rsidP="00F062A4">
      <w:pPr>
        <w:spacing w:line="360" w:lineRule="auto"/>
        <w:jc w:val="both"/>
      </w:pPr>
      <w:r w:rsidRPr="00F062A4">
        <w:t xml:space="preserve">Neutron powder diffraction data were collected on samples synthesized using the citrate gel method where x = 0 and 0.3. The diffraction measurements were carried out using the high resolution powder </w:t>
      </w:r>
      <w:proofErr w:type="spellStart"/>
      <w:r w:rsidRPr="00F062A4">
        <w:t>diffractometer</w:t>
      </w:r>
      <w:proofErr w:type="spellEnd"/>
      <w:r w:rsidRPr="00F062A4">
        <w:t xml:space="preserve"> (POWGEN) at the </w:t>
      </w:r>
      <w:proofErr w:type="spellStart"/>
      <w:r w:rsidRPr="00F062A4">
        <w:t>Spallation</w:t>
      </w:r>
      <w:proofErr w:type="spellEnd"/>
      <w:r w:rsidRPr="00F062A4">
        <w:t xml:space="preserve"> Neutron Source at Oak Ridge National Laboratory </w:t>
      </w:r>
      <w:r w:rsidR="003D610B" w:rsidRPr="00F062A4">
        <w:fldChar w:fldCharType="begin"/>
      </w:r>
      <w:r w:rsidRPr="00F062A4">
        <w:instrText xml:space="preserve"> ADDIN EN.CITE &lt;EndNote&gt;&lt;Cite&gt;&lt;Author&gt;Huq&lt;/Author&gt;&lt;Year&gt;2011&lt;/Year&gt;&lt;RecNum&gt;18&lt;/RecNum&gt;&lt;DisplayText&gt;[19]&lt;/DisplayText&gt;&lt;record&gt;&lt;rec-number&gt;18&lt;/rec-number&gt;&lt;foreign-keys&gt;&lt;key app="EN" db-id="xdxfattprwxdt3ewdx7v0a06pvepf2s2edrt"&gt;18&lt;/key&gt;&lt;/foreign-keys&gt;&lt;ref-type name="Journal Article"&gt;17&lt;/ref-type&gt;&lt;contributors&gt;&lt;authors&gt;&lt;author&gt;Huq, Ashfia&lt;/author&gt;&lt;author&gt;Hodges, Jason P&lt;/author&gt;&lt;author&gt;Gourdon, O&lt;/author&gt;&lt;author&gt;Heroux, L&lt;/author&gt;&lt;/authors&gt;&lt;/contributors&gt;&lt;titles&gt;&lt;title&gt;Powgen: A third-generation highresolution high-throughput powder diffraction instrument at the Spallation Neutron Source&lt;/title&gt;&lt;secondary-title&gt;Zeitschrift für Kristallographie Proceedings&lt;/secondary-title&gt;&lt;/titles&gt;&lt;periodical&gt;&lt;full-title&gt;Zeitschrift für Kristallographie Proceedings&lt;/full-title&gt;&lt;/periodical&gt;&lt;pages&gt;127-135&lt;/pages&gt;&lt;volume&gt;2011&lt;/volume&gt;&lt;number&gt;1&lt;/number&gt;&lt;dates&gt;&lt;year&gt;2011&lt;/year&gt;&lt;/dates&gt;&lt;urls&gt;&lt;/urls&gt;&lt;/record&gt;&lt;/Cite&gt;&lt;/EndNote&gt;</w:instrText>
      </w:r>
      <w:r w:rsidR="003D610B" w:rsidRPr="00F062A4">
        <w:fldChar w:fldCharType="separate"/>
      </w:r>
      <w:r w:rsidRPr="00F062A4">
        <w:rPr>
          <w:noProof/>
        </w:rPr>
        <w:t>[</w:t>
      </w:r>
      <w:hyperlink w:anchor="_ENREF_19" w:tooltip="Huq, 2011 #18" w:history="1">
        <w:r w:rsidRPr="00F062A4">
          <w:rPr>
            <w:noProof/>
          </w:rPr>
          <w:t>19</w:t>
        </w:r>
      </w:hyperlink>
      <w:r w:rsidRPr="00F062A4">
        <w:rPr>
          <w:noProof/>
        </w:rPr>
        <w:t>]</w:t>
      </w:r>
      <w:r w:rsidR="003D610B" w:rsidRPr="00F062A4">
        <w:fldChar w:fldCharType="end"/>
      </w:r>
      <w:r w:rsidRPr="00F062A4">
        <w:t xml:space="preserve">. Samples were loaded in 6 mm diameter vanadium cans and data were collected at room-temperature, using wavelength bands centered at 1.066 and 1.599Å covering a </w:t>
      </w:r>
      <w:r w:rsidRPr="00F062A4">
        <w:rPr>
          <w:i/>
        </w:rPr>
        <w:t>d</w:t>
      </w:r>
      <w:r w:rsidRPr="00F062A4">
        <w:t xml:space="preserve"> spacing range of 0.3 – 4.3Å. </w:t>
      </w:r>
      <w:proofErr w:type="spellStart"/>
      <w:r w:rsidRPr="00F062A4">
        <w:t>Rietveld</w:t>
      </w:r>
      <w:proofErr w:type="spellEnd"/>
      <w:r w:rsidRPr="00F062A4">
        <w:t xml:space="preserve"> refinements on the collected data were performed using the GSAS software package and the EXPGUI interface.</w:t>
      </w:r>
    </w:p>
    <w:p w:rsidR="00F062A4" w:rsidRPr="00F062A4" w:rsidRDefault="00F062A4" w:rsidP="00F062A4">
      <w:pPr>
        <w:spacing w:line="360" w:lineRule="auto"/>
        <w:jc w:val="both"/>
      </w:pPr>
      <w:r w:rsidRPr="00F062A4">
        <w:t xml:space="preserve">Electrical resistance measurements were carried on a probe station using a 2-point Probe. The measurements were from 0 to 20 V at a step size of 0.5 and </w:t>
      </w:r>
      <w:proofErr w:type="gramStart"/>
      <w:r w:rsidRPr="00F062A4">
        <w:t>0.1 compliance</w:t>
      </w:r>
      <w:proofErr w:type="gramEnd"/>
      <w:r w:rsidRPr="00F062A4">
        <w:t xml:space="preserve">. </w:t>
      </w:r>
    </w:p>
    <w:p w:rsidR="00F062A4" w:rsidRPr="00F062A4" w:rsidRDefault="00F062A4" w:rsidP="00F062A4"/>
    <w:p w:rsidR="00F062A4" w:rsidRPr="00F062A4" w:rsidRDefault="00F062A4" w:rsidP="00F062A4">
      <w:pPr>
        <w:pStyle w:val="Heading2"/>
        <w:numPr>
          <w:ilvl w:val="0"/>
          <w:numId w:val="0"/>
        </w:numPr>
      </w:pPr>
      <w:bookmarkStart w:id="115" w:name="_Toc223415242"/>
      <w:r w:rsidRPr="00F062A4">
        <w:t>Results and Discussion</w:t>
      </w:r>
      <w:bookmarkEnd w:id="115"/>
    </w:p>
    <w:p w:rsidR="00F062A4" w:rsidRPr="00F062A4" w:rsidRDefault="00F062A4" w:rsidP="00F062A4">
      <w:pPr>
        <w:spacing w:line="360" w:lineRule="auto"/>
        <w:jc w:val="both"/>
        <w:rPr>
          <w:bCs/>
        </w:rPr>
      </w:pPr>
      <w:r w:rsidRPr="00F062A4">
        <w:rPr>
          <w:bCs/>
        </w:rPr>
        <w:t>General physical observations of the pellets after firing included color changes.  For both synthesis techniques the sample without Fe was white after firing in air compared to the samples containing Fe which were light green and became darker with incr</w:t>
      </w:r>
      <w:r w:rsidR="006339B7">
        <w:rPr>
          <w:bCs/>
        </w:rPr>
        <w:t xml:space="preserve">easing Fe content. </w:t>
      </w:r>
      <w:r w:rsidR="00272C7A">
        <w:rPr>
          <w:bCs/>
        </w:rPr>
        <w:fldChar w:fldCharType="begin"/>
      </w:r>
      <w:r w:rsidR="00272C7A">
        <w:rPr>
          <w:bCs/>
        </w:rPr>
        <w:instrText xml:space="preserve"> REF _Ref223414257 \h </w:instrText>
      </w:r>
      <w:r w:rsidR="00A97424" w:rsidRPr="00272C7A">
        <w:rPr>
          <w:bCs/>
        </w:rPr>
      </w:r>
      <w:r w:rsidR="00272C7A">
        <w:rPr>
          <w:bCs/>
        </w:rPr>
        <w:fldChar w:fldCharType="separate"/>
      </w:r>
      <w:r w:rsidR="00272C7A">
        <w:t xml:space="preserve">Figure </w:t>
      </w:r>
      <w:r w:rsidR="00272C7A">
        <w:rPr>
          <w:noProof/>
        </w:rPr>
        <w:t>13</w:t>
      </w:r>
      <w:r w:rsidR="00272C7A">
        <w:rPr>
          <w:bCs/>
        </w:rPr>
        <w:fldChar w:fldCharType="end"/>
      </w:r>
      <w:r w:rsidR="00272C7A">
        <w:rPr>
          <w:bCs/>
        </w:rPr>
        <w:t xml:space="preserve">a </w:t>
      </w:r>
      <w:r w:rsidRPr="00F062A4">
        <w:rPr>
          <w:bCs/>
        </w:rPr>
        <w:t>shows an image samples synthesized using solid-state method where x = 0.1 and 0.6. The samples fired in</w:t>
      </w:r>
      <w:r w:rsidRPr="00F062A4">
        <w:t xml:space="preserve"> flowing 4%H</w:t>
      </w:r>
      <w:r w:rsidRPr="00F062A4">
        <w:rPr>
          <w:vertAlign w:val="subscript"/>
        </w:rPr>
        <w:t>2</w:t>
      </w:r>
      <w:r w:rsidRPr="00F062A4">
        <w:t xml:space="preserve">/96%Ar turned </w:t>
      </w:r>
      <w:r w:rsidR="006339B7">
        <w:t xml:space="preserve">black, and are shown in </w:t>
      </w:r>
      <w:r w:rsidR="003D610B">
        <w:fldChar w:fldCharType="begin"/>
      </w:r>
      <w:r w:rsidR="006339B7">
        <w:instrText xml:space="preserve"> REF _Ref223353601 \h </w:instrText>
      </w:r>
      <w:r w:rsidR="003D610B">
        <w:fldChar w:fldCharType="separate"/>
      </w:r>
      <w:r w:rsidR="00272C7A">
        <w:fldChar w:fldCharType="begin"/>
      </w:r>
      <w:r w:rsidR="00272C7A">
        <w:instrText xml:space="preserve"> REF _Ref223414257 \h </w:instrText>
      </w:r>
      <w:r w:rsidR="00272C7A">
        <w:fldChar w:fldCharType="separate"/>
      </w:r>
      <w:r w:rsidR="00272C7A">
        <w:t xml:space="preserve">Figure </w:t>
      </w:r>
      <w:r w:rsidR="00272C7A">
        <w:rPr>
          <w:noProof/>
        </w:rPr>
        <w:t>13</w:t>
      </w:r>
      <w:r w:rsidR="00272C7A">
        <w:fldChar w:fldCharType="end"/>
      </w:r>
      <w:r w:rsidR="003D610B">
        <w:fldChar w:fldCharType="end"/>
      </w:r>
      <w:r w:rsidRPr="00F062A4">
        <w:t>b.</w:t>
      </w:r>
      <w:r w:rsidRPr="00F062A4">
        <w:rPr>
          <w:bCs/>
        </w:rPr>
        <w:t xml:space="preserve"> As the Fe content was increased the samples were easier to grind. It has been noted that Fe increases the porosity in sinters thereby reducing their strength </w:t>
      </w:r>
      <w:r w:rsidR="003D610B" w:rsidRPr="00F062A4">
        <w:rPr>
          <w:bCs/>
        </w:rPr>
        <w:fldChar w:fldCharType="begin"/>
      </w:r>
      <w:r w:rsidRPr="00F062A4">
        <w:rPr>
          <w:bCs/>
        </w:rPr>
        <w:instrText xml:space="preserve"> ADDIN EN.CITE &lt;EndNote&gt;&lt;Cite&gt;&lt;Author&gt;Meunier&lt;/Author&gt;&lt;Year&gt;1971&lt;/Year&gt;&lt;RecNum&gt;19&lt;/RecNum&gt;&lt;DisplayText&gt;[20]&lt;/DisplayText&gt;&lt;record&gt;&lt;rec-number&gt;19&lt;/rec-number&gt;&lt;foreign-keys&gt;&lt;key app="EN" db-id="xdxfattprwxdt3ewdx7v0a06pvepf2s2edrt"&gt;19&lt;/key&gt;&lt;/foreign-keys&gt;&lt;ref-type name="Journal Article"&gt;17&lt;/ref-type&gt;&lt;contributors&gt;&lt;authors&gt;&lt;author&gt;Meunier, G&lt;/author&gt;&lt;/authors&gt;&lt;/contributors&gt;&lt;titles&gt;&lt;title&gt;Study on the structure of iron ores. II&lt;/title&gt;&lt;secondary-title&gt;Sintering in an Experimental Pot-Grate CRM Metallurgical Review&lt;/secondary-title&gt;&lt;/titles&gt;&lt;periodical&gt;&lt;full-title&gt;Sintering in an Experimental Pot-Grate CRM Metallurgical Review&lt;/full-title&gt;&lt;/periodical&gt;&lt;pages&gt;5-16&lt;/pages&gt;&lt;number&gt;28&lt;/number&gt;&lt;dates&gt;&lt;year&gt;1971&lt;/year&gt;&lt;/dates&gt;&lt;urls&gt;&lt;/urls&gt;&lt;/record&gt;&lt;/Cite&gt;&lt;/EndNote&gt;</w:instrText>
      </w:r>
      <w:r w:rsidR="003D610B" w:rsidRPr="00F062A4">
        <w:rPr>
          <w:bCs/>
        </w:rPr>
        <w:fldChar w:fldCharType="separate"/>
      </w:r>
      <w:r w:rsidRPr="00F062A4">
        <w:rPr>
          <w:bCs/>
          <w:noProof/>
        </w:rPr>
        <w:t>[</w:t>
      </w:r>
      <w:hyperlink w:anchor="_ENREF_20" w:tooltip="Meunier, 1971 #19" w:history="1">
        <w:r w:rsidRPr="00F062A4">
          <w:rPr>
            <w:bCs/>
            <w:noProof/>
          </w:rPr>
          <w:t>20</w:t>
        </w:r>
      </w:hyperlink>
      <w:r w:rsidRPr="00F062A4">
        <w:rPr>
          <w:bCs/>
          <w:noProof/>
        </w:rPr>
        <w:t>]</w:t>
      </w:r>
      <w:r w:rsidR="003D610B" w:rsidRPr="00F062A4">
        <w:rPr>
          <w:bCs/>
        </w:rPr>
        <w:fldChar w:fldCharType="end"/>
      </w:r>
      <w:r w:rsidRPr="00F062A4">
        <w:rPr>
          <w:bCs/>
        </w:rPr>
        <w:t>.</w:t>
      </w:r>
    </w:p>
    <w:p w:rsidR="00F062A4" w:rsidRPr="00F062A4" w:rsidRDefault="00F062A4" w:rsidP="00F062A4">
      <w:pPr>
        <w:rPr>
          <w:b/>
          <w:bCs/>
        </w:rPr>
      </w:pPr>
    </w:p>
    <w:p w:rsidR="00F062A4" w:rsidRPr="00F062A4" w:rsidRDefault="00F062A4" w:rsidP="00F062A4">
      <w:pPr>
        <w:pStyle w:val="Heading3"/>
        <w:numPr>
          <w:ilvl w:val="0"/>
          <w:numId w:val="0"/>
        </w:numPr>
      </w:pPr>
      <w:bookmarkStart w:id="116" w:name="_Toc223415243"/>
      <w:r w:rsidRPr="00F062A4">
        <w:t>Phase Identification</w:t>
      </w:r>
      <w:bookmarkEnd w:id="116"/>
    </w:p>
    <w:p w:rsidR="00F062A4" w:rsidRPr="00F062A4" w:rsidRDefault="00272C7A" w:rsidP="00F062A4">
      <w:pPr>
        <w:spacing w:line="360" w:lineRule="auto"/>
        <w:jc w:val="both"/>
      </w:pPr>
      <w:r>
        <w:fldChar w:fldCharType="begin"/>
      </w:r>
      <w:r>
        <w:instrText xml:space="preserve"> REF _Ref223414210 \h </w:instrText>
      </w:r>
      <w:r>
        <w:fldChar w:fldCharType="separate"/>
      </w:r>
      <w:r>
        <w:t xml:space="preserve">Figure </w:t>
      </w:r>
      <w:r>
        <w:rPr>
          <w:noProof/>
        </w:rPr>
        <w:t>14</w:t>
      </w:r>
      <w:r>
        <w:fldChar w:fldCharType="end"/>
      </w:r>
      <w:r>
        <w:t xml:space="preserve"> </w:t>
      </w:r>
      <w:r w:rsidR="00F062A4" w:rsidRPr="00F062A4">
        <w:t>compares the X-ray powder diffraction data for the samples prepared using the citrate gel route. Samples with x = 0, 0.05, 0.1, and 0.3 were single phase while the samples where x = 0.2 and 0.4 contained a minor amount (less than 0.1wt%) of the meta-stable phase Ca</w:t>
      </w:r>
      <w:r w:rsidR="00F062A4" w:rsidRPr="00F062A4">
        <w:rPr>
          <w:vertAlign w:val="subscript"/>
        </w:rPr>
        <w:t>5</w:t>
      </w:r>
      <w:r w:rsidR="00F062A4" w:rsidRPr="00F062A4">
        <w:t>Al</w:t>
      </w:r>
      <w:r w:rsidR="00F062A4" w:rsidRPr="00F062A4">
        <w:rPr>
          <w:vertAlign w:val="subscript"/>
        </w:rPr>
        <w:t>6</w:t>
      </w:r>
      <w:r w:rsidR="00F062A4" w:rsidRPr="00F062A4">
        <w:t>O</w:t>
      </w:r>
      <w:r w:rsidR="00F062A4" w:rsidRPr="00F062A4">
        <w:rPr>
          <w:vertAlign w:val="subscript"/>
        </w:rPr>
        <w:t>14</w:t>
      </w:r>
      <w:r w:rsidR="00F062A4" w:rsidRPr="00F062A4">
        <w:t xml:space="preserve"> present as a secondary phase. The double peaks belonging to Ca</w:t>
      </w:r>
      <w:r w:rsidR="00F062A4" w:rsidRPr="00F062A4">
        <w:rPr>
          <w:vertAlign w:val="subscript"/>
        </w:rPr>
        <w:t>5</w:t>
      </w:r>
      <w:r w:rsidR="00F062A4" w:rsidRPr="00F062A4">
        <w:t>Al</w:t>
      </w:r>
      <w:r w:rsidR="00F062A4" w:rsidRPr="00F062A4">
        <w:rPr>
          <w:vertAlign w:val="subscript"/>
        </w:rPr>
        <w:t>6</w:t>
      </w:r>
      <w:r w:rsidR="00F062A4" w:rsidRPr="00F062A4">
        <w:t>O</w:t>
      </w:r>
      <w:r w:rsidR="00F062A4" w:rsidRPr="00F062A4">
        <w:rPr>
          <w:vertAlign w:val="subscript"/>
        </w:rPr>
        <w:t>14</w:t>
      </w:r>
      <w:r w:rsidR="00F062A4" w:rsidRPr="00F062A4">
        <w:t xml:space="preserve"> are seen at </w:t>
      </w:r>
      <w:r w:rsidR="00F062A4" w:rsidRPr="00F062A4">
        <w:rPr>
          <w:i/>
        </w:rPr>
        <w:t>2</w:t>
      </w:r>
      <w:r w:rsidR="00F062A4" w:rsidRPr="00F062A4">
        <w:t>θ = positions 30.58</w:t>
      </w:r>
      <w:r w:rsidR="00F062A4" w:rsidRPr="00F062A4">
        <w:sym w:font="Symbol" w:char="F0B0"/>
      </w:r>
      <w:r w:rsidR="00F062A4" w:rsidRPr="00F062A4">
        <w:t xml:space="preserve"> and 31.02</w:t>
      </w:r>
      <w:r w:rsidR="00F062A4" w:rsidRPr="00F062A4">
        <w:sym w:font="Symbol" w:char="F0B0"/>
      </w:r>
      <w:r w:rsidR="00F062A4" w:rsidRPr="00F062A4">
        <w:t>. Ca</w:t>
      </w:r>
      <w:r w:rsidR="00F062A4" w:rsidRPr="00F062A4">
        <w:rPr>
          <w:vertAlign w:val="subscript"/>
        </w:rPr>
        <w:t>5</w:t>
      </w:r>
      <w:r w:rsidR="00F062A4" w:rsidRPr="00F062A4">
        <w:t>Al</w:t>
      </w:r>
      <w:r w:rsidR="00F062A4" w:rsidRPr="00F062A4">
        <w:rPr>
          <w:vertAlign w:val="subscript"/>
        </w:rPr>
        <w:t>6</w:t>
      </w:r>
      <w:r w:rsidR="00F062A4" w:rsidRPr="00F062A4">
        <w:t>O</w:t>
      </w:r>
      <w:r w:rsidR="00F062A4" w:rsidRPr="00F062A4">
        <w:rPr>
          <w:vertAlign w:val="subscript"/>
        </w:rPr>
        <w:t>14</w:t>
      </w:r>
      <w:r w:rsidR="00F062A4" w:rsidRPr="00F062A4">
        <w:t xml:space="preserve"> is a meta-stable phase of </w:t>
      </w:r>
      <w:proofErr w:type="spellStart"/>
      <w:r w:rsidR="00F062A4" w:rsidRPr="00F062A4">
        <w:t>mayenite</w:t>
      </w:r>
      <w:proofErr w:type="spellEnd"/>
      <w:r w:rsidR="00F062A4" w:rsidRPr="00F062A4">
        <w:t xml:space="preserve"> whose production is favored in oxygen deficient environment and also by high temperature </w:t>
      </w:r>
      <w:r w:rsidR="003D610B" w:rsidRPr="00F062A4">
        <w:fldChar w:fldCharType="begin"/>
      </w:r>
      <w:r w:rsidR="00F062A4" w:rsidRPr="00F062A4">
        <w:instrText xml:space="preserve"> ADDIN EN.CITE &lt;EndNote&gt;&lt;Cite&gt;&lt;Author&gt;Vincent&lt;/Author&gt;&lt;Year&gt;1978&lt;/Year&gt;&lt;RecNum&gt;20&lt;/RecNum&gt;&lt;DisplayText&gt;[21]&lt;/DisplayText&gt;&lt;record&gt;&lt;rec-number&gt;20&lt;/rec-number&gt;&lt;foreign-keys&gt;&lt;key app="EN" db-id="xdxfattprwxdt3ewdx7v0a06pvepf2s2edrt"&gt;20&lt;/key&gt;&lt;/foreign-keys&gt;&lt;ref-type name="Journal Article"&gt;17&lt;/ref-type&gt;&lt;contributors&gt;&lt;authors&gt;&lt;author&gt;Vincent, MG&lt;/author&gt;&lt;author&gt;Jeffery, JW&lt;/author&gt;&lt;/authors&gt;&lt;/contributors&gt;&lt;titles&gt;&lt;title&gt;The crystal structure of pentacalcium trialuminate, 5CaO. 3Al2O3&lt;/title&gt;&lt;secondary-title&gt;Acta Crystallographica Section B: Structural Crystallography and Crystal Chemistry&lt;/secondary-title&gt;&lt;/titles&gt;&lt;periodical&gt;&lt;full-title&gt;Acta Crystallographica Section B: Structural Crystallography and Crystal Chemistry&lt;/full-title&gt;&lt;/periodical&gt;&lt;pages&gt;1422-1428&lt;/pages&gt;&lt;volume&gt;34&lt;/volume&gt;&lt;number&gt;5&lt;/number&gt;&lt;dates&gt;&lt;year&gt;1978&lt;/year&gt;&lt;/dates&gt;&lt;isbn&gt;0567-7408&lt;/isbn&gt;&lt;urls&gt;&lt;/urls&gt;&lt;/record&gt;&lt;/Cite&gt;&lt;/EndNote&gt;</w:instrText>
      </w:r>
      <w:r w:rsidR="003D610B" w:rsidRPr="00F062A4">
        <w:fldChar w:fldCharType="separate"/>
      </w:r>
      <w:r w:rsidR="00F062A4" w:rsidRPr="00F062A4">
        <w:rPr>
          <w:noProof/>
        </w:rPr>
        <w:t>[</w:t>
      </w:r>
      <w:hyperlink w:anchor="_ENREF_21" w:tooltip="Vincent, 1978 #20" w:history="1">
        <w:r w:rsidR="00F062A4" w:rsidRPr="00F062A4">
          <w:rPr>
            <w:noProof/>
          </w:rPr>
          <w:t>21</w:t>
        </w:r>
      </w:hyperlink>
      <w:r w:rsidR="00F062A4" w:rsidRPr="00F062A4">
        <w:rPr>
          <w:noProof/>
        </w:rPr>
        <w:t>]</w:t>
      </w:r>
      <w:r w:rsidR="003D610B" w:rsidRPr="00F062A4">
        <w:fldChar w:fldCharType="end"/>
      </w:r>
      <w:r w:rsidR="00F062A4" w:rsidRPr="00F062A4">
        <w:t xml:space="preserve">. </w:t>
      </w:r>
    </w:p>
    <w:p w:rsidR="00F062A4" w:rsidRPr="00F062A4" w:rsidRDefault="00F062A4" w:rsidP="00F062A4"/>
    <w:p w:rsidR="00F062A4" w:rsidRPr="00F062A4" w:rsidRDefault="00272C7A" w:rsidP="00F062A4">
      <w:pPr>
        <w:spacing w:line="360" w:lineRule="auto"/>
        <w:jc w:val="both"/>
      </w:pPr>
      <w:r>
        <w:rPr>
          <w:bCs/>
        </w:rPr>
        <w:fldChar w:fldCharType="begin"/>
      </w:r>
      <w:r>
        <w:rPr>
          <w:bCs/>
        </w:rPr>
        <w:instrText xml:space="preserve"> REF _Ref223414190 \h </w:instrText>
      </w:r>
      <w:r w:rsidR="00A97424" w:rsidRPr="00272C7A">
        <w:rPr>
          <w:bCs/>
        </w:rPr>
      </w:r>
      <w:r>
        <w:rPr>
          <w:bCs/>
        </w:rPr>
        <w:fldChar w:fldCharType="separate"/>
      </w:r>
      <w:r>
        <w:t xml:space="preserve">Figure </w:t>
      </w:r>
      <w:r>
        <w:rPr>
          <w:noProof/>
        </w:rPr>
        <w:t>15</w:t>
      </w:r>
      <w:r>
        <w:rPr>
          <w:bCs/>
        </w:rPr>
        <w:fldChar w:fldCharType="end"/>
      </w:r>
      <w:r w:rsidR="00F062A4" w:rsidRPr="00F062A4">
        <w:rPr>
          <w:bCs/>
        </w:rPr>
        <w:t xml:space="preserve"> compares X-ray powder diffraction data for the samples prepared using solid-state synthesis.  Only the sample without Fe was single phase, all samples with Fe contained Ca</w:t>
      </w:r>
      <w:r w:rsidR="00F062A4" w:rsidRPr="00F062A4">
        <w:rPr>
          <w:bCs/>
          <w:vertAlign w:val="subscript"/>
        </w:rPr>
        <w:t>3</w:t>
      </w:r>
      <w:r w:rsidR="00F062A4" w:rsidRPr="00F062A4">
        <w:rPr>
          <w:bCs/>
        </w:rPr>
        <w:t>Al</w:t>
      </w:r>
      <w:r w:rsidR="00F062A4" w:rsidRPr="00F062A4">
        <w:rPr>
          <w:bCs/>
          <w:vertAlign w:val="subscript"/>
        </w:rPr>
        <w:t>2</w:t>
      </w:r>
      <w:r w:rsidR="00F062A4" w:rsidRPr="00F062A4">
        <w:rPr>
          <w:bCs/>
        </w:rPr>
        <w:t>O</w:t>
      </w:r>
      <w:r w:rsidR="00F062A4" w:rsidRPr="00F062A4">
        <w:rPr>
          <w:bCs/>
          <w:vertAlign w:val="subscript"/>
        </w:rPr>
        <w:t xml:space="preserve">6 </w:t>
      </w:r>
      <w:r w:rsidR="00F062A4" w:rsidRPr="00F062A4">
        <w:rPr>
          <w:bCs/>
        </w:rPr>
        <w:t>as a secondary phase and their weight fractions are given in table 1. The Ca</w:t>
      </w:r>
      <w:r w:rsidR="00F062A4" w:rsidRPr="00F062A4">
        <w:rPr>
          <w:bCs/>
          <w:vertAlign w:val="subscript"/>
        </w:rPr>
        <w:t>3</w:t>
      </w:r>
      <w:r w:rsidR="00F062A4" w:rsidRPr="00F062A4">
        <w:rPr>
          <w:bCs/>
        </w:rPr>
        <w:t>Al</w:t>
      </w:r>
      <w:r w:rsidR="00F062A4" w:rsidRPr="00F062A4">
        <w:rPr>
          <w:bCs/>
          <w:vertAlign w:val="subscript"/>
        </w:rPr>
        <w:t>2</w:t>
      </w:r>
      <w:r w:rsidR="00F062A4" w:rsidRPr="00F062A4">
        <w:rPr>
          <w:bCs/>
        </w:rPr>
        <w:t>O</w:t>
      </w:r>
      <w:r w:rsidR="00F062A4" w:rsidRPr="00F062A4">
        <w:rPr>
          <w:bCs/>
          <w:vertAlign w:val="subscript"/>
        </w:rPr>
        <w:t xml:space="preserve">6 </w:t>
      </w:r>
      <w:r w:rsidR="00F062A4" w:rsidRPr="00F062A4">
        <w:rPr>
          <w:bCs/>
        </w:rPr>
        <w:t>major peak position is at 2</w:t>
      </w:r>
      <w:r w:rsidR="00F062A4" w:rsidRPr="00F062A4">
        <w:t>θ = 33.21</w:t>
      </w:r>
      <w:r w:rsidR="00F062A4" w:rsidRPr="00F062A4">
        <w:sym w:font="Symbol" w:char="F0B0"/>
      </w:r>
      <w:r w:rsidR="00F062A4" w:rsidRPr="00F062A4">
        <w:t>.</w:t>
      </w:r>
      <w:r w:rsidR="00F062A4" w:rsidRPr="00F062A4">
        <w:rPr>
          <w:bCs/>
        </w:rPr>
        <w:t xml:space="preserve"> The sample where x = 0.5 and 0.6 had small amounts of an extra phase in addition to Ca</w:t>
      </w:r>
      <w:r w:rsidR="00F062A4" w:rsidRPr="00F062A4">
        <w:rPr>
          <w:bCs/>
          <w:vertAlign w:val="subscript"/>
        </w:rPr>
        <w:t>3</w:t>
      </w:r>
      <w:r w:rsidR="00F062A4" w:rsidRPr="00F062A4">
        <w:rPr>
          <w:bCs/>
        </w:rPr>
        <w:t>Al</w:t>
      </w:r>
      <w:r w:rsidR="00F062A4" w:rsidRPr="00F062A4">
        <w:rPr>
          <w:bCs/>
          <w:vertAlign w:val="subscript"/>
        </w:rPr>
        <w:t>2</w:t>
      </w:r>
      <w:r w:rsidR="00F062A4" w:rsidRPr="00F062A4">
        <w:rPr>
          <w:bCs/>
        </w:rPr>
        <w:t>O</w:t>
      </w:r>
      <w:r w:rsidR="00F062A4" w:rsidRPr="00F062A4">
        <w:rPr>
          <w:bCs/>
          <w:vertAlign w:val="subscript"/>
        </w:rPr>
        <w:t>6</w:t>
      </w:r>
      <w:r w:rsidR="00F062A4" w:rsidRPr="00F062A4">
        <w:rPr>
          <w:bCs/>
        </w:rPr>
        <w:t xml:space="preserve"> with two major peaks located at 2</w:t>
      </w:r>
      <w:r w:rsidR="00F062A4" w:rsidRPr="00F062A4">
        <w:t>θ = 45.5</w:t>
      </w:r>
      <w:r w:rsidR="00F062A4" w:rsidRPr="00F062A4">
        <w:sym w:font="Symbol" w:char="F0B0"/>
      </w:r>
      <w:r w:rsidR="00F062A4" w:rsidRPr="00F062A4">
        <w:t xml:space="preserve"> and 34.1</w:t>
      </w:r>
      <w:r w:rsidR="00F062A4" w:rsidRPr="00F062A4">
        <w:sym w:font="Symbol" w:char="F0B0"/>
      </w:r>
      <w:r w:rsidR="00F062A4" w:rsidRPr="00F062A4">
        <w:rPr>
          <w:bCs/>
        </w:rPr>
        <w:t>. The peaks from the extra phase were found to match the phase</w:t>
      </w:r>
      <w:r w:rsidR="00F062A4" w:rsidRPr="00F062A4">
        <w:t xml:space="preserve"> Ca</w:t>
      </w:r>
      <w:r w:rsidR="00F062A4" w:rsidRPr="00F062A4">
        <w:rPr>
          <w:vertAlign w:val="subscript"/>
        </w:rPr>
        <w:t>2</w:t>
      </w:r>
      <w:r w:rsidR="00F062A4" w:rsidRPr="00F062A4">
        <w:t>Fe</w:t>
      </w:r>
      <w:r w:rsidR="00F062A4" w:rsidRPr="00F062A4">
        <w:rPr>
          <w:vertAlign w:val="subscript"/>
        </w:rPr>
        <w:t>0.7</w:t>
      </w:r>
      <w:r w:rsidR="00F062A4" w:rsidRPr="00F062A4">
        <w:t>Al</w:t>
      </w:r>
      <w:r w:rsidR="00F062A4" w:rsidRPr="00F062A4">
        <w:rPr>
          <w:vertAlign w:val="subscript"/>
        </w:rPr>
        <w:t>1.3</w:t>
      </w:r>
      <w:r w:rsidR="00F062A4" w:rsidRPr="00F062A4">
        <w:t>O</w:t>
      </w:r>
      <w:r w:rsidR="00F062A4" w:rsidRPr="00F062A4">
        <w:rPr>
          <w:vertAlign w:val="subscript"/>
        </w:rPr>
        <w:t>5</w:t>
      </w:r>
      <w:r w:rsidR="00F062A4" w:rsidRPr="00F062A4">
        <w:t xml:space="preserve"> </w:t>
      </w:r>
      <w:r w:rsidR="003D610B" w:rsidRPr="00F062A4">
        <w:fldChar w:fldCharType="begin"/>
      </w:r>
      <w:r w:rsidR="00F062A4" w:rsidRPr="00F062A4">
        <w:instrText xml:space="preserve"> ADDIN EN.CITE &lt;EndNote&gt;&lt;Cite&gt;&lt;Author&gt;Redhammer&lt;/Author&gt;&lt;Year&gt;2004&lt;/Year&gt;&lt;RecNum&gt;21&lt;/RecNum&gt;&lt;DisplayText&gt;[22]&lt;/DisplayText&gt;&lt;record&gt;&lt;rec-number&gt;21&lt;/rec-number&gt;&lt;foreign-keys&gt;&lt;key app="EN" db-id="xdxfattprwxdt3ewdx7v0a06pvepf2s2edrt"&gt;21&lt;/key&gt;&lt;/foreign-keys&gt;&lt;ref-type name="Journal Article"&gt;17&lt;/ref-type&gt;&lt;contributors&gt;&lt;authors&gt;&lt;author&gt;Redhammer, Günther J&lt;/author&gt;&lt;author&gt;Tippelt, Gerold&lt;/author&gt;&lt;author&gt;Roth, Georg&lt;/author&gt;&lt;author&gt;Amthauer, Georg&lt;/author&gt;&lt;/authors&gt;&lt;/contributors&gt;&lt;titles&gt;&lt;title&gt;Structural variations in the brownmillerite series Ca2 (Fe2− xAlx) O5: Single-crystal X-ray diffraction at 25° C and high-temperature X-ray powder diffraction (25° C≤ T≤ 1000° C)&lt;/title&gt;&lt;secondary-title&gt;American Mineralogist&lt;/secondary-title&gt;&lt;/titles&gt;&lt;periodical&gt;&lt;full-title&gt;American Mineralogist&lt;/full-title&gt;&lt;/periodical&gt;&lt;pages&gt;405-420&lt;/pages&gt;&lt;volume&gt;89&lt;/volume&gt;&lt;number&gt;2-3&lt;/number&gt;&lt;dates&gt;&lt;year&gt;2004&lt;/year&gt;&lt;/dates&gt;&lt;isbn&gt;0003-004X&lt;/isbn&gt;&lt;urls&gt;&lt;/urls&gt;&lt;/record&gt;&lt;/Cite&gt;&lt;/EndNote&gt;</w:instrText>
      </w:r>
      <w:r w:rsidR="003D610B" w:rsidRPr="00F062A4">
        <w:fldChar w:fldCharType="separate"/>
      </w:r>
      <w:r w:rsidR="00F062A4" w:rsidRPr="00F062A4">
        <w:rPr>
          <w:noProof/>
        </w:rPr>
        <w:t>[</w:t>
      </w:r>
      <w:hyperlink w:anchor="_ENREF_22" w:tooltip="Redhammer, 2004 #21" w:history="1">
        <w:r w:rsidR="00F062A4" w:rsidRPr="00F062A4">
          <w:rPr>
            <w:noProof/>
          </w:rPr>
          <w:t>22</w:t>
        </w:r>
      </w:hyperlink>
      <w:r w:rsidR="00F062A4" w:rsidRPr="00F062A4">
        <w:rPr>
          <w:noProof/>
        </w:rPr>
        <w:t>]</w:t>
      </w:r>
      <w:r w:rsidR="003D610B" w:rsidRPr="00F062A4">
        <w:fldChar w:fldCharType="end"/>
      </w:r>
      <w:r w:rsidR="00F062A4" w:rsidRPr="00F062A4">
        <w:t>. The presence of Ca</w:t>
      </w:r>
      <w:r w:rsidR="00F062A4" w:rsidRPr="00F062A4">
        <w:rPr>
          <w:vertAlign w:val="subscript"/>
        </w:rPr>
        <w:t>2</w:t>
      </w:r>
      <w:r w:rsidR="00F062A4" w:rsidRPr="00F062A4">
        <w:t>Al</w:t>
      </w:r>
      <w:r w:rsidR="00F062A4" w:rsidRPr="00F062A4">
        <w:rPr>
          <w:vertAlign w:val="subscript"/>
        </w:rPr>
        <w:t>1.38</w:t>
      </w:r>
      <w:r w:rsidR="00F062A4" w:rsidRPr="00F062A4">
        <w:t>Fe</w:t>
      </w:r>
      <w:r w:rsidR="00F062A4" w:rsidRPr="00F062A4">
        <w:rPr>
          <w:vertAlign w:val="subscript"/>
        </w:rPr>
        <w:t>0.62</w:t>
      </w:r>
      <w:r w:rsidR="00F062A4" w:rsidRPr="00F062A4">
        <w:t xml:space="preserve">O in both samples, suggests that incorporation of Fe beyond x = 0.4 cannot yield single-phase solid solution of </w:t>
      </w:r>
      <w:proofErr w:type="spellStart"/>
      <w:r w:rsidR="00F062A4" w:rsidRPr="00F062A4">
        <w:t>mayenite</w:t>
      </w:r>
      <w:proofErr w:type="spellEnd"/>
      <w:r w:rsidR="00F062A4" w:rsidRPr="00F062A4">
        <w:t xml:space="preserve">. Furthermore, samples with x = 0.2 and 0.6 fired at various temperatures (1200, 1300 and 1350˚C) showed similar x-ray patterns for each Fe content at the various temperatures, proving that equilibrium can be reached at a lower temperature (1200˚C) when </w:t>
      </w:r>
      <w:proofErr w:type="spellStart"/>
      <w:r w:rsidR="00F062A4" w:rsidRPr="00F062A4">
        <w:t>mayenite</w:t>
      </w:r>
      <w:proofErr w:type="spellEnd"/>
      <w:r w:rsidR="00F062A4" w:rsidRPr="00F062A4">
        <w:t xml:space="preserve"> is doped with Fe as compared to 1350˚C when </w:t>
      </w:r>
      <w:proofErr w:type="spellStart"/>
      <w:r w:rsidR="00F062A4" w:rsidRPr="00F062A4">
        <w:t>undoped</w:t>
      </w:r>
      <w:proofErr w:type="spellEnd"/>
      <w:r w:rsidR="00F062A4" w:rsidRPr="00F062A4">
        <w:t xml:space="preserve">. </w:t>
      </w:r>
    </w:p>
    <w:p w:rsidR="00262D11" w:rsidRPr="00F062A4" w:rsidRDefault="00262D11" w:rsidP="00F062A4"/>
    <w:p w:rsidR="00262D11" w:rsidRPr="005E54E2" w:rsidRDefault="00262D11" w:rsidP="00262D11"/>
    <w:p w:rsidR="00F062A4" w:rsidRPr="00156035" w:rsidRDefault="00F062A4" w:rsidP="00F062A4">
      <w:pPr>
        <w:pStyle w:val="Heading3"/>
        <w:numPr>
          <w:ilvl w:val="0"/>
          <w:numId w:val="0"/>
        </w:numPr>
      </w:pPr>
      <w:bookmarkStart w:id="117" w:name="_Toc289175839"/>
      <w:bookmarkStart w:id="118" w:name="_Toc223415244"/>
      <w:r>
        <w:t xml:space="preserve">Lattice </w:t>
      </w:r>
      <w:proofErr w:type="spellStart"/>
      <w:r>
        <w:t>Paramter</w:t>
      </w:r>
      <w:bookmarkEnd w:id="118"/>
      <w:proofErr w:type="spellEnd"/>
    </w:p>
    <w:bookmarkEnd w:id="117"/>
    <w:p w:rsidR="00F062A4" w:rsidRDefault="00272C7A" w:rsidP="00F062A4">
      <w:pPr>
        <w:spacing w:line="360" w:lineRule="auto"/>
        <w:jc w:val="both"/>
      </w:pPr>
      <w:r>
        <w:fldChar w:fldCharType="begin"/>
      </w:r>
      <w:r>
        <w:instrText xml:space="preserve"> REF _Ref223414137 \h </w:instrText>
      </w:r>
      <w:r>
        <w:fldChar w:fldCharType="separate"/>
      </w:r>
      <w:r>
        <w:t xml:space="preserve">Figure </w:t>
      </w:r>
      <w:r>
        <w:rPr>
          <w:noProof/>
        </w:rPr>
        <w:t>16</w:t>
      </w:r>
      <w:r>
        <w:fldChar w:fldCharType="end"/>
      </w:r>
      <w:r w:rsidR="006339B7">
        <w:t xml:space="preserve"> </w:t>
      </w:r>
      <w:r w:rsidR="00F062A4">
        <w:t xml:space="preserve">compares the </w:t>
      </w:r>
      <w:r w:rsidR="00F062A4" w:rsidRPr="00CD5AD4">
        <w:t xml:space="preserve">lattice parameters, obtained from the </w:t>
      </w:r>
      <w:proofErr w:type="spellStart"/>
      <w:r w:rsidR="00F062A4" w:rsidRPr="00CD5AD4">
        <w:t>Rietveld</w:t>
      </w:r>
      <w:proofErr w:type="spellEnd"/>
      <w:r w:rsidR="00F062A4" w:rsidRPr="00CD5AD4">
        <w:t xml:space="preserve"> refinements</w:t>
      </w:r>
      <w:r w:rsidR="00F062A4">
        <w:t xml:space="preserve"> of x-ray data</w:t>
      </w:r>
      <w:r w:rsidR="00F062A4" w:rsidRPr="00CD5AD4">
        <w:t xml:space="preserve">, </w:t>
      </w:r>
      <w:r w:rsidR="00F062A4">
        <w:t xml:space="preserve">for the samples synthesized by both techniques. </w:t>
      </w:r>
      <w:r w:rsidR="00F062A4" w:rsidRPr="00CD5AD4">
        <w:t xml:space="preserve"> </w:t>
      </w:r>
      <w:r w:rsidR="00F062A4">
        <w:t xml:space="preserve">The </w:t>
      </w:r>
      <w:proofErr w:type="spellStart"/>
      <w:r w:rsidR="00F062A4">
        <w:t>mayenite</w:t>
      </w:r>
      <w:proofErr w:type="spellEnd"/>
      <w:r w:rsidR="00F062A4">
        <w:t xml:space="preserve"> structure reported by </w:t>
      </w:r>
      <w:proofErr w:type="spellStart"/>
      <w:r w:rsidR="00F062A4">
        <w:t>Bartl</w:t>
      </w:r>
      <w:proofErr w:type="spellEnd"/>
      <w:r w:rsidR="00F062A4">
        <w:t xml:space="preserve"> et al </w:t>
      </w:r>
      <w:r w:rsidR="003D610B">
        <w:fldChar w:fldCharType="begin"/>
      </w:r>
      <w:r w:rsidR="00F062A4">
        <w:instrText xml:space="preserve"> ADDIN EN.CITE &lt;EndNote&gt;&lt;Cite&gt;&lt;Author&gt;Bartl&lt;/Author&gt;&lt;Year&gt;1970&lt;/Year&gt;&lt;RecNum&gt;14&lt;/RecNum&gt;&lt;DisplayText&gt;[23]&lt;/DisplayText&gt;&lt;record&gt;&lt;rec-number&gt;14&lt;/rec-number&gt;&lt;foreign-keys&gt;&lt;key app="EN" db-id="xdxfattprwxdt3ewdx7v0a06pvepf2s2edrt"&gt;14&lt;/key&gt;&lt;/foreign-keys&gt;&lt;ref-type name="Journal Article"&gt;17&lt;/ref-type&gt;&lt;contributors&gt;&lt;authors&gt;&lt;author&gt;Bartl, H&lt;/author&gt;&lt;author&gt;Scheller, T&lt;/author&gt;&lt;/authors&gt;&lt;/contributors&gt;&lt;titles&gt;&lt;title&gt;Zur Struktur des 12CaO· 7Al 2 O 3&lt;/title&gt;&lt;secondary-title&gt;Neues Jahrb. Mineral. Monatsh&lt;/secondary-title&gt;&lt;/titles&gt;&lt;periodical&gt;&lt;full-title&gt;Neues Jahrb. Mineral. Monatsh&lt;/full-title&gt;&lt;/periodical&gt;&lt;pages&gt;547-552&lt;/pages&gt;&lt;volume&gt;35&lt;/volume&gt;&lt;dates&gt;&lt;year&gt;1970&lt;/year&gt;&lt;/dates&gt;&lt;urls&gt;&lt;/urls&gt;&lt;/record&gt;&lt;/Cite&gt;&lt;/EndNote&gt;</w:instrText>
      </w:r>
      <w:r w:rsidR="003D610B">
        <w:fldChar w:fldCharType="separate"/>
      </w:r>
      <w:r w:rsidR="00F062A4">
        <w:rPr>
          <w:noProof/>
        </w:rPr>
        <w:t>[</w:t>
      </w:r>
      <w:hyperlink w:anchor="_ENREF_23" w:tooltip="Bartl, 1970 #14" w:history="1">
        <w:r w:rsidR="00F062A4">
          <w:rPr>
            <w:noProof/>
          </w:rPr>
          <w:t>23</w:t>
        </w:r>
      </w:hyperlink>
      <w:r w:rsidR="00F062A4">
        <w:rPr>
          <w:noProof/>
        </w:rPr>
        <w:t>]</w:t>
      </w:r>
      <w:r w:rsidR="003D610B">
        <w:fldChar w:fldCharType="end"/>
      </w:r>
      <w:r w:rsidR="00F062A4">
        <w:t xml:space="preserve"> was used as the model during refinement. For both synthesis techniques </w:t>
      </w:r>
      <w:r w:rsidR="00F062A4" w:rsidRPr="00CD5AD4">
        <w:t>the lattice parameter showed a slight increase with increa</w:t>
      </w:r>
      <w:r w:rsidR="00F062A4">
        <w:t xml:space="preserve">sing Fe concentration. For CN </w:t>
      </w:r>
      <w:r w:rsidR="00F062A4" w:rsidRPr="009C7FA1">
        <w:t>of 6, the ionic radius for Al is 0.54, 0.65 for Fe and 1</w:t>
      </w:r>
      <w:r w:rsidR="00F062A4">
        <w:t xml:space="preserve"> </w:t>
      </w:r>
      <w:r w:rsidR="00F062A4" w:rsidRPr="009C7FA1">
        <w:t>Å for Ca.  It will be easier for Fe</w:t>
      </w:r>
      <w:r w:rsidR="00F062A4">
        <w:t xml:space="preserve"> to replace Al since their radii are closer compared to that of Ca.  The increase in lattice parameter then suggests that Fe is replacing Al since Fe has larger ionic radius than Al. The defect reaction of Fe</w:t>
      </w:r>
      <w:r w:rsidR="00F062A4">
        <w:rPr>
          <w:vertAlign w:val="superscript"/>
        </w:rPr>
        <w:t>3+</w:t>
      </w:r>
      <w:r w:rsidR="00F062A4">
        <w:t xml:space="preserve"> in </w:t>
      </w:r>
      <w:proofErr w:type="spellStart"/>
      <w:r w:rsidR="00F062A4">
        <w:t>mayenite</w:t>
      </w:r>
      <w:proofErr w:type="spellEnd"/>
      <w:r w:rsidR="00F062A4">
        <w:t xml:space="preserve"> represented by Kroger-</w:t>
      </w:r>
      <w:proofErr w:type="spellStart"/>
      <w:r w:rsidR="00F062A4">
        <w:t>Vink</w:t>
      </w:r>
      <w:proofErr w:type="spellEnd"/>
      <w:r w:rsidR="00F062A4">
        <w:t xml:space="preserve"> notation would be as shown below. Also, the presence of the secondary phase Ca</w:t>
      </w:r>
      <w:r w:rsidR="00F062A4" w:rsidRPr="000C640B">
        <w:rPr>
          <w:vertAlign w:val="subscript"/>
        </w:rPr>
        <w:t>3</w:t>
      </w:r>
      <w:r w:rsidR="00F062A4">
        <w:t>Al</w:t>
      </w:r>
      <w:r w:rsidR="00F062A4" w:rsidRPr="000C640B">
        <w:rPr>
          <w:vertAlign w:val="subscript"/>
        </w:rPr>
        <w:t>2</w:t>
      </w:r>
      <w:r w:rsidR="00F062A4">
        <w:t>O</w:t>
      </w:r>
      <w:r w:rsidR="00F062A4" w:rsidRPr="000C640B">
        <w:rPr>
          <w:vertAlign w:val="subscript"/>
        </w:rPr>
        <w:t>6</w:t>
      </w:r>
      <w:r w:rsidR="00F062A4">
        <w:t xml:space="preserve"> in some of the samples as Fe increase shows that the quantity of Al was reducing while Ca is increasing as the reaction moves towards </w:t>
      </w:r>
      <w:proofErr w:type="spellStart"/>
      <w:r w:rsidR="00F062A4">
        <w:t>CaO</w:t>
      </w:r>
      <w:proofErr w:type="spellEnd"/>
      <w:r w:rsidR="00F062A4">
        <w:t xml:space="preserve"> rich region in the </w:t>
      </w:r>
      <w:proofErr w:type="spellStart"/>
      <w:r w:rsidR="00F062A4">
        <w:t>CaO</w:t>
      </w:r>
      <w:proofErr w:type="spellEnd"/>
      <w:r w:rsidR="00F062A4">
        <w:t xml:space="preserve"> – Al</w:t>
      </w:r>
      <w:r w:rsidR="00F062A4">
        <w:rPr>
          <w:vertAlign w:val="subscript"/>
        </w:rPr>
        <w:t>2</w:t>
      </w:r>
      <w:r w:rsidR="00F062A4">
        <w:t>O</w:t>
      </w:r>
      <w:r w:rsidR="00F062A4">
        <w:rPr>
          <w:vertAlign w:val="subscript"/>
        </w:rPr>
        <w:t>3</w:t>
      </w:r>
      <w:r w:rsidR="00F062A4">
        <w:t xml:space="preserve"> binary phase.   Also, during refinement, with addition of Fe on Ca site, the </w:t>
      </w:r>
      <w:proofErr w:type="spellStart"/>
      <w:proofErr w:type="gramStart"/>
      <w:r w:rsidR="00F062A4">
        <w:t>sof</w:t>
      </w:r>
      <w:proofErr w:type="spellEnd"/>
      <w:proofErr w:type="gramEnd"/>
      <w:r w:rsidR="00F062A4">
        <w:t xml:space="preserve"> was over 1 while that of Fe was negative, yet another evidence that Fe does not go into Ca site. This will be discussed in details with the neutron powder diffraction data. </w:t>
      </w:r>
    </w:p>
    <w:p w:rsidR="00F062A4" w:rsidRDefault="00F062A4" w:rsidP="00F062A4">
      <w:pPr>
        <w:spacing w:line="360" w:lineRule="auto"/>
        <w:jc w:val="both"/>
      </w:pPr>
    </w:p>
    <w:p w:rsidR="00F062A4" w:rsidRDefault="00F062A4" w:rsidP="00F062A4">
      <w:pPr>
        <w:spacing w:line="360" w:lineRule="auto"/>
        <w:jc w:val="both"/>
        <w:rPr>
          <w:noProof/>
          <w:position w:val="-8"/>
        </w:rPr>
      </w:pPr>
      <w:r>
        <w:rPr>
          <w:noProof/>
          <w:position w:val="-8"/>
        </w:rPr>
        <w:drawing>
          <wp:inline distT="0" distB="0" distL="0" distR="0">
            <wp:extent cx="2726055" cy="220345"/>
            <wp:effectExtent l="0" t="0" r="0" b="8255"/>
            <wp:docPr id="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26055" cy="220345"/>
                    </a:xfrm>
                    <a:prstGeom prst="rect">
                      <a:avLst/>
                    </a:prstGeom>
                    <a:noFill/>
                    <a:ln>
                      <a:noFill/>
                    </a:ln>
                  </pic:spPr>
                </pic:pic>
              </a:graphicData>
            </a:graphic>
          </wp:inline>
        </w:drawing>
      </w:r>
    </w:p>
    <w:p w:rsidR="00F062A4" w:rsidRDefault="00F062A4" w:rsidP="00F062A4">
      <w:pPr>
        <w:spacing w:line="360" w:lineRule="auto"/>
        <w:jc w:val="both"/>
      </w:pPr>
      <w:r>
        <w:t xml:space="preserve">   </w:t>
      </w:r>
    </w:p>
    <w:p w:rsidR="00F062A4" w:rsidRDefault="00272C7A" w:rsidP="00F062A4">
      <w:pPr>
        <w:spacing w:line="360" w:lineRule="auto"/>
        <w:jc w:val="both"/>
      </w:pPr>
      <w:r>
        <w:rPr>
          <w:rFonts w:ascii="Times" w:hAnsi="Times"/>
        </w:rPr>
        <w:fldChar w:fldCharType="begin"/>
      </w:r>
      <w:r>
        <w:rPr>
          <w:rFonts w:ascii="Times" w:hAnsi="Times"/>
        </w:rPr>
        <w:instrText xml:space="preserve"> REF _Ref223414094 \h </w:instrText>
      </w:r>
      <w:r w:rsidR="00A97424" w:rsidRPr="00272C7A">
        <w:rPr>
          <w:rFonts w:ascii="Times" w:hAnsi="Times"/>
        </w:rPr>
      </w:r>
      <w:r>
        <w:rPr>
          <w:rFonts w:ascii="Times" w:hAnsi="Times"/>
        </w:rPr>
        <w:fldChar w:fldCharType="separate"/>
      </w:r>
      <w:r>
        <w:t xml:space="preserve">Figure </w:t>
      </w:r>
      <w:r>
        <w:rPr>
          <w:noProof/>
        </w:rPr>
        <w:t>17</w:t>
      </w:r>
      <w:r>
        <w:rPr>
          <w:rFonts w:ascii="Times" w:hAnsi="Times"/>
        </w:rPr>
        <w:fldChar w:fldCharType="end"/>
      </w:r>
      <w:r w:rsidR="00F062A4" w:rsidRPr="00520FCF">
        <w:rPr>
          <w:rFonts w:ascii="Times" w:hAnsi="Times"/>
        </w:rPr>
        <w:t xml:space="preserve"> shows</w:t>
      </w:r>
      <w:r w:rsidR="00F062A4">
        <w:rPr>
          <w:rFonts w:ascii="Times" w:hAnsi="Times"/>
        </w:rPr>
        <w:t xml:space="preserve"> the</w:t>
      </w:r>
      <w:r w:rsidR="00F062A4" w:rsidRPr="00520FCF">
        <w:rPr>
          <w:rFonts w:ascii="Times" w:hAnsi="Times"/>
        </w:rPr>
        <w:t xml:space="preserve"> </w:t>
      </w:r>
      <w:r w:rsidR="00F062A4">
        <w:rPr>
          <w:rFonts w:ascii="Times" w:hAnsi="Times"/>
        </w:rPr>
        <w:t>neutron powder diffraction data (</w:t>
      </w:r>
      <w:proofErr w:type="spellStart"/>
      <w:r w:rsidR="00F062A4" w:rsidRPr="007B1B10">
        <w:rPr>
          <w:rFonts w:ascii="Times" w:hAnsi="Times"/>
        </w:rPr>
        <w:t>I</w:t>
      </w:r>
      <w:r w:rsidR="00F062A4" w:rsidRPr="00510D7F">
        <w:rPr>
          <w:rFonts w:ascii="Times" w:hAnsi="Times"/>
          <w:vertAlign w:val="subscript"/>
        </w:rPr>
        <w:t>obs</w:t>
      </w:r>
      <w:proofErr w:type="spellEnd"/>
      <w:r w:rsidR="00F062A4">
        <w:rPr>
          <w:rFonts w:ascii="Times" w:hAnsi="Times"/>
        </w:rPr>
        <w:t>)</w:t>
      </w:r>
      <w:r w:rsidR="00F062A4" w:rsidRPr="00C51A24">
        <w:rPr>
          <w:rFonts w:ascii="Times" w:hAnsi="Times"/>
        </w:rPr>
        <w:t xml:space="preserve"> </w:t>
      </w:r>
      <w:r w:rsidR="00F062A4" w:rsidRPr="00520FCF">
        <w:rPr>
          <w:rFonts w:ascii="Times" w:hAnsi="Times"/>
        </w:rPr>
        <w:t xml:space="preserve">collected at room temperature (298 K) for the citrate gel base </w:t>
      </w:r>
      <w:proofErr w:type="spellStart"/>
      <w:r w:rsidR="00F062A4" w:rsidRPr="00520FCF">
        <w:rPr>
          <w:rFonts w:ascii="Times" w:hAnsi="Times"/>
        </w:rPr>
        <w:t>mayenite</w:t>
      </w:r>
      <w:proofErr w:type="spellEnd"/>
      <w:r w:rsidR="00F062A4">
        <w:rPr>
          <w:rFonts w:ascii="Times" w:hAnsi="Times"/>
        </w:rPr>
        <w:t xml:space="preserve"> (x = 0), the calculated neutron powder diffraction pattern (</w:t>
      </w:r>
      <w:proofErr w:type="spellStart"/>
      <w:r w:rsidR="00F062A4">
        <w:rPr>
          <w:rFonts w:ascii="Times" w:hAnsi="Times"/>
        </w:rPr>
        <w:t>I</w:t>
      </w:r>
      <w:r w:rsidR="00F062A4" w:rsidRPr="00510D7F">
        <w:rPr>
          <w:rFonts w:ascii="Times" w:hAnsi="Times"/>
          <w:vertAlign w:val="subscript"/>
        </w:rPr>
        <w:t>calc</w:t>
      </w:r>
      <w:proofErr w:type="spellEnd"/>
      <w:r w:rsidR="00F062A4">
        <w:rPr>
          <w:rFonts w:ascii="Times" w:hAnsi="Times"/>
        </w:rPr>
        <w:t xml:space="preserve">), and the difference </w:t>
      </w:r>
      <w:r w:rsidR="00F062A4" w:rsidRPr="00520FCF">
        <w:rPr>
          <w:rFonts w:ascii="Times" w:hAnsi="Times"/>
        </w:rPr>
        <w:t xml:space="preserve">pattern </w:t>
      </w:r>
      <w:r w:rsidR="00F062A4">
        <w:rPr>
          <w:rFonts w:ascii="Times" w:hAnsi="Times"/>
        </w:rPr>
        <w:t>(</w:t>
      </w:r>
      <w:proofErr w:type="spellStart"/>
      <w:r w:rsidR="00F062A4">
        <w:rPr>
          <w:rFonts w:ascii="Times" w:hAnsi="Times"/>
        </w:rPr>
        <w:t>I</w:t>
      </w:r>
      <w:r w:rsidR="00F062A4" w:rsidRPr="00510D7F">
        <w:rPr>
          <w:rFonts w:ascii="Times" w:hAnsi="Times"/>
          <w:vertAlign w:val="subscript"/>
        </w:rPr>
        <w:t>obs</w:t>
      </w:r>
      <w:proofErr w:type="spellEnd"/>
      <w:r w:rsidR="00F062A4">
        <w:rPr>
          <w:rFonts w:ascii="Times" w:hAnsi="Times"/>
        </w:rPr>
        <w:t xml:space="preserve"> – </w:t>
      </w:r>
      <w:proofErr w:type="spellStart"/>
      <w:r w:rsidR="00F062A4">
        <w:rPr>
          <w:rFonts w:ascii="Times" w:hAnsi="Times"/>
        </w:rPr>
        <w:t>I</w:t>
      </w:r>
      <w:r w:rsidR="00F062A4" w:rsidRPr="00510D7F">
        <w:rPr>
          <w:rFonts w:ascii="Times" w:hAnsi="Times"/>
          <w:vertAlign w:val="subscript"/>
        </w:rPr>
        <w:t>calc</w:t>
      </w:r>
      <w:proofErr w:type="spellEnd"/>
      <w:r w:rsidR="00F062A4">
        <w:rPr>
          <w:rFonts w:ascii="Times" w:hAnsi="Times"/>
        </w:rPr>
        <w:t xml:space="preserve">). </w:t>
      </w:r>
      <w:r w:rsidR="00F062A4" w:rsidRPr="00520FCF">
        <w:rPr>
          <w:rFonts w:ascii="Times" w:hAnsi="Times"/>
        </w:rPr>
        <w:t xml:space="preserve">The </w:t>
      </w:r>
      <w:r w:rsidR="00F062A4">
        <w:rPr>
          <w:rFonts w:ascii="Times" w:hAnsi="Times"/>
        </w:rPr>
        <w:t xml:space="preserve">structure proposed by </w:t>
      </w:r>
      <w:proofErr w:type="spellStart"/>
      <w:r w:rsidR="00F062A4">
        <w:t>Bartl</w:t>
      </w:r>
      <w:proofErr w:type="spellEnd"/>
      <w:r w:rsidR="00F062A4">
        <w:t xml:space="preserve"> and </w:t>
      </w:r>
      <w:proofErr w:type="spellStart"/>
      <w:r w:rsidR="00F062A4">
        <w:t>Scheller</w:t>
      </w:r>
      <w:proofErr w:type="spellEnd"/>
      <w:r w:rsidR="00F062A4">
        <w:t xml:space="preserve"> [24], with only one Ca site (24</w:t>
      </w:r>
      <w:r w:rsidR="00F062A4" w:rsidRPr="00510D7F">
        <w:rPr>
          <w:i/>
        </w:rPr>
        <w:t>d</w:t>
      </w:r>
      <w:r w:rsidR="00F062A4">
        <w:t>) and where the O atom located on the 24</w:t>
      </w:r>
      <w:r w:rsidR="00F062A4" w:rsidRPr="00510D7F">
        <w:rPr>
          <w:i/>
        </w:rPr>
        <w:t>d</w:t>
      </w:r>
      <w:r w:rsidR="00F062A4">
        <w:t xml:space="preserve"> site is only partially occupied, was first used to model the calculated pattern.  Full refinement on both the atomic positions and atomic displacement parameters was not possible.  Next the structure proposed by </w:t>
      </w:r>
      <w:proofErr w:type="spellStart"/>
      <w:r w:rsidR="00F062A4">
        <w:t>Boysen</w:t>
      </w:r>
      <w:proofErr w:type="spellEnd"/>
      <w:r w:rsidR="00F062A4">
        <w:t xml:space="preserve"> et al. </w:t>
      </w:r>
      <w:r w:rsidR="003D610B">
        <w:fldChar w:fldCharType="begin"/>
      </w:r>
      <w:r w:rsidR="00F062A4">
        <w:instrText xml:space="preserve"> ADDIN EN.CITE &lt;EndNote&gt;&lt;Cite&gt;&lt;Author&gt;Boysen&lt;/Author&gt;&lt;Year&gt;2007&lt;/Year&gt;&lt;RecNum&gt;22&lt;/RecNum&gt;&lt;DisplayText&gt;[24]&lt;/DisplayText&gt;&lt;record&gt;&lt;rec-number&gt;22&lt;/rec-number&gt;&lt;foreign-keys&gt;&lt;key app="EN" db-id="xdxfattprwxdt3ewdx7v0a06pvepf2s2edrt"&gt;22&lt;/key&gt;&lt;/foreign-keys&gt;&lt;ref-type name="Journal Article"&gt;17&lt;/ref-type&gt;&lt;contributors&gt;&lt;authors&gt;&lt;author&gt;Boysen, H&lt;/author&gt;&lt;author&gt;Lerch, M&lt;/author&gt;&lt;author&gt;Stys, A&lt;/author&gt;&lt;author&gt;Senyshyn, A&lt;/author&gt;&lt;/authors&gt;&lt;/contributors&gt;&lt;titles&gt;&lt;title&gt;Structure and oxygen mobility in mayenite (Ca12Al14O33): a high-temperature neutron powder diffraction study&lt;/title&gt;&lt;secondary-title&gt;Acta Crystallographica Section B: Structural Science&lt;/secondary-title&gt;&lt;/titles&gt;&lt;periodical&gt;&lt;full-title&gt;Acta Crystallographica Section B: Structural Science&lt;/full-title&gt;&lt;/periodical&gt;&lt;pages&gt;675-682&lt;/pages&gt;&lt;volume&gt;63&lt;/volume&gt;&lt;number&gt;5&lt;/number&gt;&lt;dates&gt;&lt;year&gt;2007&lt;/year&gt;&lt;/dates&gt;&lt;isbn&gt;0108-7681&lt;/isbn&gt;&lt;urls&gt;&lt;/urls&gt;&lt;/record&gt;&lt;/Cite&gt;&lt;/EndNote&gt;</w:instrText>
      </w:r>
      <w:r w:rsidR="003D610B">
        <w:fldChar w:fldCharType="separate"/>
      </w:r>
      <w:r w:rsidR="00F062A4">
        <w:rPr>
          <w:noProof/>
        </w:rPr>
        <w:t>[</w:t>
      </w:r>
      <w:hyperlink w:anchor="_ENREF_24" w:tooltip="Boysen, 2007 #22" w:history="1">
        <w:r w:rsidR="00F062A4">
          <w:rPr>
            <w:noProof/>
          </w:rPr>
          <w:t>24</w:t>
        </w:r>
      </w:hyperlink>
      <w:r w:rsidR="00F062A4">
        <w:rPr>
          <w:noProof/>
        </w:rPr>
        <w:t>]</w:t>
      </w:r>
      <w:r w:rsidR="003D610B">
        <w:fldChar w:fldCharType="end"/>
      </w:r>
      <w:r w:rsidR="00F062A4">
        <w:t>, with two partially occupied Ca atoms on different 24</w:t>
      </w:r>
      <w:r w:rsidR="00F062A4" w:rsidRPr="00510D7F">
        <w:rPr>
          <w:i/>
        </w:rPr>
        <w:t>d</w:t>
      </w:r>
      <w:r w:rsidR="00F062A4">
        <w:t xml:space="preserve"> sites and the O atom, that </w:t>
      </w:r>
      <w:proofErr w:type="spellStart"/>
      <w:r w:rsidR="00F062A4">
        <w:t>Bartl</w:t>
      </w:r>
      <w:proofErr w:type="spellEnd"/>
      <w:r w:rsidR="00F062A4">
        <w:t xml:space="preserve"> and </w:t>
      </w:r>
      <w:proofErr w:type="spellStart"/>
      <w:r w:rsidR="00F062A4">
        <w:t>Scheller</w:t>
      </w:r>
      <w:proofErr w:type="spellEnd"/>
      <w:r w:rsidR="00F062A4">
        <w:t xml:space="preserve"> [24] suggested was on the 24</w:t>
      </w:r>
      <w:r w:rsidR="00F062A4" w:rsidRPr="00510D7F">
        <w:rPr>
          <w:i/>
        </w:rPr>
        <w:t>d</w:t>
      </w:r>
      <w:r w:rsidR="00F062A4">
        <w:t xml:space="preserve"> site, was moved slightly to occupy a 12</w:t>
      </w:r>
      <w:r w:rsidR="00F062A4" w:rsidRPr="00510D7F">
        <w:rPr>
          <w:i/>
        </w:rPr>
        <w:t>a</w:t>
      </w:r>
      <w:r w:rsidR="00F062A4">
        <w:t xml:space="preserve"> site, was used to model the calculated pattern.  The refinements using the two partially occupied Ca positions resulted in one of the Ca’s atomic displacement parameters going non-positive definite, however, moving the O from the 24</w:t>
      </w:r>
      <w:r w:rsidR="00F062A4" w:rsidRPr="00510D7F">
        <w:rPr>
          <w:i/>
        </w:rPr>
        <w:t>d</w:t>
      </w:r>
      <w:r w:rsidR="00F062A4">
        <w:t xml:space="preserve"> site to the 12</w:t>
      </w:r>
      <w:r w:rsidR="00F062A4" w:rsidRPr="00510D7F">
        <w:rPr>
          <w:i/>
        </w:rPr>
        <w:t>a</w:t>
      </w:r>
      <w:r w:rsidR="00F062A4">
        <w:t xml:space="preserve"> site and having only one Ca position resulted in improved fit.  A total of 36 variables were refined including all atomic positions, atomic displacement parameters, the site occupancy for the O on the 12</w:t>
      </w:r>
      <w:r w:rsidR="00F062A4" w:rsidRPr="00510D7F">
        <w:rPr>
          <w:i/>
        </w:rPr>
        <w:t>a</w:t>
      </w:r>
      <w:r w:rsidR="00F062A4">
        <w:t xml:space="preserve"> site and resulted in a </w:t>
      </w:r>
      <w:r w:rsidR="00F062A4">
        <w:rPr>
          <w:rFonts w:ascii="Symbol" w:hAnsi="Symbol"/>
        </w:rPr>
        <w:t></w:t>
      </w:r>
      <w:r w:rsidR="00F062A4" w:rsidRPr="00510D7F">
        <w:rPr>
          <w:vertAlign w:val="superscript"/>
        </w:rPr>
        <w:t>2</w:t>
      </w:r>
      <w:r w:rsidR="00F062A4">
        <w:t xml:space="preserve"> = 1.704 (</w:t>
      </w:r>
      <w:proofErr w:type="spellStart"/>
      <w:r w:rsidR="00F062A4" w:rsidRPr="00510D7F">
        <w:rPr>
          <w:i/>
        </w:rPr>
        <w:t>w</w:t>
      </w:r>
      <w:r w:rsidR="00F062A4">
        <w:t>R</w:t>
      </w:r>
      <w:r w:rsidR="00F062A4" w:rsidRPr="00510D7F">
        <w:rPr>
          <w:i/>
        </w:rPr>
        <w:t>p</w:t>
      </w:r>
      <w:proofErr w:type="spellEnd"/>
      <w:r w:rsidR="00F062A4">
        <w:t xml:space="preserve"> = 4.8% and </w:t>
      </w:r>
      <w:proofErr w:type="spellStart"/>
      <w:r w:rsidR="00F062A4">
        <w:t>R</w:t>
      </w:r>
      <w:r w:rsidR="00F062A4" w:rsidRPr="00510D7F">
        <w:rPr>
          <w:i/>
        </w:rPr>
        <w:t>exp</w:t>
      </w:r>
      <w:proofErr w:type="spellEnd"/>
      <w:r w:rsidR="00F062A4">
        <w:t xml:space="preserve"> = 3.71%). Refining on the site occupancy factor (</w:t>
      </w:r>
      <w:proofErr w:type="spellStart"/>
      <w:r w:rsidR="00F062A4">
        <w:t>sof</w:t>
      </w:r>
      <w:proofErr w:type="spellEnd"/>
      <w:r w:rsidR="00F062A4">
        <w:t>) of the O atom in the 12</w:t>
      </w:r>
      <w:r w:rsidR="00F062A4" w:rsidRPr="00510D7F">
        <w:rPr>
          <w:i/>
        </w:rPr>
        <w:t>a</w:t>
      </w:r>
      <w:r w:rsidR="00F062A4">
        <w:t xml:space="preserve"> site revealed the site was about ¼ occupied resulting in a chemistry of Ca</w:t>
      </w:r>
      <w:r w:rsidR="00F062A4" w:rsidRPr="002C07A4">
        <w:rPr>
          <w:vertAlign w:val="subscript"/>
        </w:rPr>
        <w:t>24</w:t>
      </w:r>
      <w:r w:rsidR="00F062A4">
        <w:t>Al</w:t>
      </w:r>
      <w:r w:rsidR="00F062A4" w:rsidRPr="002C07A4">
        <w:rPr>
          <w:vertAlign w:val="subscript"/>
        </w:rPr>
        <w:t>28</w:t>
      </w:r>
      <w:r w:rsidR="00F062A4">
        <w:t>O</w:t>
      </w:r>
      <w:r w:rsidR="00F062A4" w:rsidRPr="00510D7F">
        <w:rPr>
          <w:vertAlign w:val="subscript"/>
        </w:rPr>
        <w:t>67</w:t>
      </w:r>
      <w:r w:rsidR="00F062A4">
        <w:rPr>
          <w:vertAlign w:val="subscript"/>
        </w:rPr>
        <w:t xml:space="preserve">, </w:t>
      </w:r>
      <w:r w:rsidR="00F062A4">
        <w:t xml:space="preserve">slightly oxygen rich. </w:t>
      </w:r>
    </w:p>
    <w:p w:rsidR="00F062A4" w:rsidRDefault="00F062A4" w:rsidP="00F062A4">
      <w:pPr>
        <w:spacing w:line="360" w:lineRule="auto"/>
        <w:jc w:val="both"/>
      </w:pPr>
    </w:p>
    <w:p w:rsidR="00F062A4" w:rsidRPr="00F062A4" w:rsidRDefault="00F062A4" w:rsidP="00F062A4">
      <w:pPr>
        <w:spacing w:line="360" w:lineRule="auto"/>
        <w:jc w:val="both"/>
        <w:rPr>
          <w:rFonts w:ascii="Times" w:hAnsi="Times"/>
        </w:rPr>
      </w:pPr>
      <w:r>
        <w:t xml:space="preserve">The samples were synthesized according to </w:t>
      </w:r>
      <w:r w:rsidRPr="00FD41B1">
        <w:t>Ca</w:t>
      </w:r>
      <w:r w:rsidRPr="00FD41B1">
        <w:rPr>
          <w:vertAlign w:val="subscript"/>
        </w:rPr>
        <w:t>12</w:t>
      </w:r>
      <w:r w:rsidRPr="00FD41B1">
        <w:t>Al</w:t>
      </w:r>
      <w:r w:rsidRPr="00FD41B1">
        <w:rPr>
          <w:vertAlign w:val="subscript"/>
        </w:rPr>
        <w:t>14-x</w:t>
      </w:r>
      <w:r w:rsidRPr="00FD41B1">
        <w:t>Fe</w:t>
      </w:r>
      <w:r w:rsidRPr="00FD41B1">
        <w:rPr>
          <w:vertAlign w:val="subscript"/>
        </w:rPr>
        <w:t>x</w:t>
      </w:r>
      <w:r w:rsidRPr="00FD41B1">
        <w:t>O</w:t>
      </w:r>
      <w:r w:rsidRPr="00FD41B1">
        <w:rPr>
          <w:vertAlign w:val="subscript"/>
        </w:rPr>
        <w:t>33</w:t>
      </w:r>
      <w:r w:rsidRPr="00FD41B1">
        <w:t xml:space="preserve"> </w:t>
      </w:r>
      <w:r>
        <w:t xml:space="preserve">indicating the Fe was substituting for the Al as suggested by </w:t>
      </w:r>
      <w:proofErr w:type="spellStart"/>
      <w:r>
        <w:t>Boysen</w:t>
      </w:r>
      <w:proofErr w:type="spellEnd"/>
      <w:r>
        <w:t xml:space="preserve"> [16].  To confirm this, neutron powder diffraction data were collected on a sample with x =</w:t>
      </w:r>
      <w:r w:rsidRPr="00FD41B1">
        <w:t xml:space="preserve"> 0.</w:t>
      </w:r>
      <w:r>
        <w:t>3.  The calculated diffraction pattern was originally modeled with the one Ca position and the partially occupied O in the 12</w:t>
      </w:r>
      <w:r w:rsidRPr="00510D7F">
        <w:rPr>
          <w:i/>
        </w:rPr>
        <w:t>a</w:t>
      </w:r>
      <w:r>
        <w:t xml:space="preserve"> position and then a series of additional patterns were calculated </w:t>
      </w:r>
      <w:r w:rsidRPr="006339B7">
        <w:t xml:space="preserve">with the Fe in all of the different framework </w:t>
      </w:r>
      <w:proofErr w:type="spellStart"/>
      <w:r w:rsidRPr="006339B7">
        <w:t>cation</w:t>
      </w:r>
      <w:proofErr w:type="spellEnd"/>
      <w:r w:rsidRPr="006339B7">
        <w:t xml:space="preserve"> sites. Without adding Fe to the structure and refining on 34 variables including all the atomic positions and atomic displacement parameters resulted in a </w:t>
      </w:r>
      <w:r w:rsidR="006339B7">
        <w:t>c</w:t>
      </w:r>
      <w:r w:rsidRPr="006339B7">
        <w:rPr>
          <w:vertAlign w:val="superscript"/>
        </w:rPr>
        <w:t>2</w:t>
      </w:r>
      <w:r w:rsidRPr="006339B7">
        <w:t xml:space="preserve"> = 1.593 (</w:t>
      </w:r>
      <w:proofErr w:type="spellStart"/>
      <w:r w:rsidRPr="006339B7">
        <w:rPr>
          <w:i/>
        </w:rPr>
        <w:t>w</w:t>
      </w:r>
      <w:r w:rsidRPr="006339B7">
        <w:t>R</w:t>
      </w:r>
      <w:r w:rsidRPr="006339B7">
        <w:rPr>
          <w:i/>
        </w:rPr>
        <w:t>p</w:t>
      </w:r>
      <w:proofErr w:type="spellEnd"/>
      <w:r w:rsidRPr="006339B7">
        <w:t xml:space="preserve"> = 5.71% and </w:t>
      </w:r>
      <w:proofErr w:type="spellStart"/>
      <w:r w:rsidRPr="006339B7">
        <w:t>R</w:t>
      </w:r>
      <w:r w:rsidRPr="006339B7">
        <w:rPr>
          <w:i/>
        </w:rPr>
        <w:t>exp</w:t>
      </w:r>
      <w:proofErr w:type="spellEnd"/>
      <w:r w:rsidRPr="006339B7">
        <w:t xml:space="preserve"> = 4.55%).  Next the site occupancy</w:t>
      </w:r>
      <w:r>
        <w:t xml:space="preserve"> factors of all atoms were refined and resulted in a slightly lower </w:t>
      </w:r>
      <w:r>
        <w:rPr>
          <w:rFonts w:ascii="Symbol" w:hAnsi="Symbol"/>
        </w:rPr>
        <w:t></w:t>
      </w:r>
      <w:r w:rsidRPr="0079234B">
        <w:rPr>
          <w:vertAlign w:val="superscript"/>
        </w:rPr>
        <w:t>2</w:t>
      </w:r>
      <w:r>
        <w:rPr>
          <w:vertAlign w:val="superscript"/>
        </w:rPr>
        <w:t xml:space="preserve"> </w:t>
      </w:r>
      <w:r>
        <w:t>and statistically significant vacancies on sites with the exception of the Al on the 16</w:t>
      </w:r>
      <w:r w:rsidRPr="00510D7F">
        <w:rPr>
          <w:i/>
        </w:rPr>
        <w:t>c</w:t>
      </w:r>
      <w:r>
        <w:t xml:space="preserve"> site.  Creating a model where the Ca and Fe shared a site and the atomic positions and the atomic displacement parameters were constrained to be equal, and </w:t>
      </w:r>
      <w:r>
        <w:rPr>
          <w:rFonts w:ascii="Times" w:hAnsi="Times"/>
        </w:rPr>
        <w:t xml:space="preserve">refining on the site occupancies resulted in negative </w:t>
      </w:r>
      <w:proofErr w:type="spellStart"/>
      <w:proofErr w:type="gramStart"/>
      <w:r>
        <w:rPr>
          <w:rFonts w:ascii="Times" w:hAnsi="Times"/>
        </w:rPr>
        <w:t>sof</w:t>
      </w:r>
      <w:proofErr w:type="spellEnd"/>
      <w:proofErr w:type="gramEnd"/>
      <w:r>
        <w:rPr>
          <w:rFonts w:ascii="Times" w:hAnsi="Times"/>
        </w:rPr>
        <w:t xml:space="preserve"> for Fe and a value greater than one for Ca and the refinement diverged. </w:t>
      </w:r>
      <w:r>
        <w:t xml:space="preserve">When Fe was placed on the Al sites separately the refinements did not diverge and slightly lower </w:t>
      </w:r>
      <w:r>
        <w:rPr>
          <w:rFonts w:ascii="Symbol" w:hAnsi="Symbol"/>
        </w:rPr>
        <w:t></w:t>
      </w:r>
      <w:r w:rsidRPr="0079234B">
        <w:rPr>
          <w:vertAlign w:val="superscript"/>
        </w:rPr>
        <w:t>2</w:t>
      </w:r>
      <w:r>
        <w:t>s were obtained (</w:t>
      </w:r>
      <w:r>
        <w:rPr>
          <w:rFonts w:ascii="Symbol" w:hAnsi="Symbol"/>
        </w:rPr>
        <w:t></w:t>
      </w:r>
      <w:r w:rsidRPr="000A5615">
        <w:rPr>
          <w:vertAlign w:val="superscript"/>
        </w:rPr>
        <w:t>2</w:t>
      </w:r>
      <w:r>
        <w:rPr>
          <w:vertAlign w:val="superscript"/>
        </w:rPr>
        <w:t xml:space="preserve"> </w:t>
      </w:r>
      <w:r>
        <w:t>= 1.587 when Fe replaced the Al on the 16</w:t>
      </w:r>
      <w:r w:rsidRPr="00510D7F">
        <w:rPr>
          <w:i/>
        </w:rPr>
        <w:t>c</w:t>
      </w:r>
      <w:r>
        <w:t xml:space="preserve"> position and </w:t>
      </w:r>
      <w:r>
        <w:rPr>
          <w:rFonts w:ascii="Symbol" w:hAnsi="Symbol"/>
        </w:rPr>
        <w:t></w:t>
      </w:r>
      <w:r w:rsidRPr="0079234B">
        <w:rPr>
          <w:vertAlign w:val="superscript"/>
        </w:rPr>
        <w:t>2</w:t>
      </w:r>
      <w:r>
        <w:rPr>
          <w:vertAlign w:val="superscript"/>
        </w:rPr>
        <w:t xml:space="preserve"> </w:t>
      </w:r>
      <w:r>
        <w:t>= 1.592 when Fe replaced the Al on the 12</w:t>
      </w:r>
      <w:r w:rsidRPr="00510D7F">
        <w:rPr>
          <w:i/>
        </w:rPr>
        <w:t>b</w:t>
      </w:r>
      <w:r>
        <w:t xml:space="preserve"> site). Based on the refined compositions a more significant amount of Fe was located on the 16</w:t>
      </w:r>
      <w:r w:rsidRPr="00371615">
        <w:rPr>
          <w:i/>
        </w:rPr>
        <w:t>c</w:t>
      </w:r>
      <w:r>
        <w:t xml:space="preserve"> position.   Two additional refinements were attempted one with Fe substituting on both Al sites and one with Fe substituting on all three </w:t>
      </w:r>
      <w:proofErr w:type="spellStart"/>
      <w:r>
        <w:t>cation</w:t>
      </w:r>
      <w:proofErr w:type="spellEnd"/>
      <w:r>
        <w:t xml:space="preserve"> sites.  Both of these refinements resulting in slightly lower but not significantly lower </w:t>
      </w:r>
      <w:r>
        <w:rPr>
          <w:rFonts w:ascii="Symbol" w:hAnsi="Symbol"/>
        </w:rPr>
        <w:t></w:t>
      </w:r>
      <w:r w:rsidRPr="0079234B">
        <w:rPr>
          <w:vertAlign w:val="superscript"/>
        </w:rPr>
        <w:t>2</w:t>
      </w:r>
      <w:r w:rsidRPr="00510D7F">
        <w:t>s</w:t>
      </w:r>
      <w:r>
        <w:t>, especially given the fact that more variables were introduced using these models.  Based on all these refinements it appears that Fe is substituting on to the Al 16</w:t>
      </w:r>
      <w:r w:rsidRPr="00510D7F">
        <w:rPr>
          <w:i/>
        </w:rPr>
        <w:t>c</w:t>
      </w:r>
      <w:r>
        <w:t xml:space="preserve"> site, however the calculated formula based on the refinement results was slightly low in Al and high in Fe. </w:t>
      </w:r>
      <w:r w:rsidRPr="00F062A4">
        <w:t xml:space="preserve">For the samples with x = 0 and x = 0.3 the refined lattice constants were </w:t>
      </w:r>
      <w:r w:rsidRPr="00F062A4">
        <w:rPr>
          <w:i/>
        </w:rPr>
        <w:t>a</w:t>
      </w:r>
      <w:r w:rsidRPr="00F062A4">
        <w:t xml:space="preserve"> = 11.9884(3) and 11.9934(3) Å, respectively, agreeing with the results determined from refinements on the x-ray powder diffraction data.</w:t>
      </w:r>
    </w:p>
    <w:p w:rsidR="00262D11" w:rsidRPr="005E54E2" w:rsidRDefault="00262D11" w:rsidP="00262D11"/>
    <w:p w:rsidR="00F062A4" w:rsidRDefault="00F062A4" w:rsidP="00F062A4">
      <w:pPr>
        <w:pStyle w:val="Heading3"/>
        <w:numPr>
          <w:ilvl w:val="0"/>
          <w:numId w:val="0"/>
        </w:numPr>
      </w:pPr>
      <w:bookmarkStart w:id="119" w:name="_Toc223415245"/>
      <w:r w:rsidRPr="00156035">
        <w:t>Conductivity Results</w:t>
      </w:r>
      <w:bookmarkEnd w:id="119"/>
    </w:p>
    <w:p w:rsidR="00F062A4" w:rsidRPr="006D3A7F" w:rsidRDefault="00F062A4" w:rsidP="00F062A4">
      <w:pPr>
        <w:spacing w:line="360" w:lineRule="auto"/>
        <w:jc w:val="both"/>
        <w:rPr>
          <w:b/>
          <w:bCs/>
        </w:rPr>
      </w:pPr>
      <w:r w:rsidRPr="006D3A7F">
        <w:t>A graph of resistance versus voltage of the measured sa</w:t>
      </w:r>
      <w:r w:rsidR="006339B7">
        <w:t xml:space="preserve">mples is shown in </w:t>
      </w:r>
      <w:r w:rsidR="00272C7A">
        <w:fldChar w:fldCharType="begin"/>
      </w:r>
      <w:r w:rsidR="00272C7A">
        <w:instrText xml:space="preserve"> REF _Ref223414047 \h </w:instrText>
      </w:r>
      <w:r w:rsidR="00272C7A">
        <w:fldChar w:fldCharType="separate"/>
      </w:r>
      <w:r w:rsidR="00272C7A">
        <w:t xml:space="preserve">Figure </w:t>
      </w:r>
      <w:r w:rsidR="00272C7A">
        <w:rPr>
          <w:noProof/>
        </w:rPr>
        <w:t>18</w:t>
      </w:r>
      <w:r w:rsidR="00272C7A">
        <w:fldChar w:fldCharType="end"/>
      </w:r>
      <w:r w:rsidRPr="006D3A7F">
        <w:t xml:space="preserve">. </w:t>
      </w:r>
      <w:r w:rsidRPr="006D3A7F">
        <w:rPr>
          <w:bCs/>
        </w:rPr>
        <w:t xml:space="preserve">The </w:t>
      </w:r>
      <w:proofErr w:type="spellStart"/>
      <w:r w:rsidRPr="006D3A7F">
        <w:rPr>
          <w:bCs/>
        </w:rPr>
        <w:t>undoped</w:t>
      </w:r>
      <w:proofErr w:type="spellEnd"/>
      <w:r w:rsidRPr="006D3A7F">
        <w:rPr>
          <w:bCs/>
        </w:rPr>
        <w:t xml:space="preserve"> sample showed a resistance of about 1.0 x 10</w:t>
      </w:r>
      <w:r w:rsidRPr="006D3A7F">
        <w:rPr>
          <w:bCs/>
          <w:vertAlign w:val="superscript"/>
        </w:rPr>
        <w:t>6</w:t>
      </w:r>
      <w:r w:rsidRPr="006D3A7F">
        <w:rPr>
          <w:bCs/>
        </w:rPr>
        <w:t xml:space="preserve"> </w:t>
      </w:r>
      <w:r w:rsidRPr="006D3A7F">
        <w:rPr>
          <w:bCs/>
        </w:rPr>
        <w:sym w:font="Symbol" w:char="F057"/>
      </w:r>
      <w:r w:rsidRPr="006D3A7F">
        <w:rPr>
          <w:bCs/>
        </w:rPr>
        <w:t xml:space="preserve">, which was fairly constant at increased voltage. The contact resistance arising between the metal probe and the sample may have contributed to the somewhat high resistance observed in this sample. This is usually the case when using a 2-point probe. However, when compared to the Fe doped samples, they showed even higher resistance, which linearly increases with the voltage. </w:t>
      </w:r>
      <w:r w:rsidRPr="006D3A7F">
        <w:t>It is assumed that the higher resistance observed in the Fe doped samples is as a result of mobile electrons being trapped by the oppositely charged impurity centers created by Fe. The</w:t>
      </w:r>
      <w:r w:rsidRPr="006D3A7F">
        <w:rPr>
          <w:vertAlign w:val="subscript"/>
        </w:rPr>
        <w:t xml:space="preserve"> </w:t>
      </w:r>
      <w:r w:rsidRPr="006D3A7F">
        <w:t xml:space="preserve">crystal structure of </w:t>
      </w:r>
      <w:proofErr w:type="spellStart"/>
      <w:r w:rsidRPr="006D3A7F">
        <w:t>mayenite</w:t>
      </w:r>
      <w:proofErr w:type="spellEnd"/>
      <w:r w:rsidRPr="006D3A7F">
        <w:t xml:space="preserve"> consists of a positively charged framework [</w:t>
      </w:r>
      <w:proofErr w:type="gramStart"/>
      <w:r w:rsidRPr="006D3A7F">
        <w:t>Ca</w:t>
      </w:r>
      <w:r w:rsidRPr="006D3A7F">
        <w:rPr>
          <w:vertAlign w:val="subscript"/>
        </w:rPr>
        <w:t>12</w:t>
      </w:r>
      <w:r w:rsidRPr="006D3A7F">
        <w:t>Al</w:t>
      </w:r>
      <w:r w:rsidRPr="006D3A7F">
        <w:rPr>
          <w:vertAlign w:val="subscript"/>
        </w:rPr>
        <w:t>14</w:t>
      </w:r>
      <w:r w:rsidRPr="006D3A7F">
        <w:t>O</w:t>
      </w:r>
      <w:r w:rsidRPr="006D3A7F">
        <w:rPr>
          <w:vertAlign w:val="subscript"/>
        </w:rPr>
        <w:t>32</w:t>
      </w:r>
      <w:r w:rsidRPr="006D3A7F">
        <w:t>]</w:t>
      </w:r>
      <w:r w:rsidRPr="006D3A7F">
        <w:rPr>
          <w:vertAlign w:val="superscript"/>
        </w:rPr>
        <w:t>2</w:t>
      </w:r>
      <w:proofErr w:type="gramEnd"/>
      <w:r w:rsidRPr="006D3A7F">
        <w:rPr>
          <w:vertAlign w:val="superscript"/>
        </w:rPr>
        <w:t>+</w:t>
      </w:r>
      <w:r w:rsidRPr="006D3A7F">
        <w:t xml:space="preserve"> and free oxygen O</w:t>
      </w:r>
      <w:r w:rsidRPr="006D3A7F">
        <w:rPr>
          <w:vertAlign w:val="superscript"/>
        </w:rPr>
        <w:t>2-</w:t>
      </w:r>
      <w:r w:rsidRPr="006D3A7F">
        <w:t xml:space="preserve"> distributed randomly within the cages of the framework to maintain the charge neutrality of the entire crystal. When the free oxygen ions are removed from the cages through reduction process, electrons are introduced to the cages to keep the charge neutrality of the crystal. These electrons bring about conductivity and the conductivity changes from ionic to metallic as the electron concentration goes from low to high. But in a case where a </w:t>
      </w:r>
      <w:proofErr w:type="spellStart"/>
      <w:r w:rsidRPr="006D3A7F">
        <w:t>dopant</w:t>
      </w:r>
      <w:proofErr w:type="spellEnd"/>
      <w:r w:rsidRPr="006D3A7F">
        <w:t xml:space="preserve"> creates a </w:t>
      </w:r>
      <w:proofErr w:type="spellStart"/>
      <w:r w:rsidRPr="006D3A7F">
        <w:t>dopant</w:t>
      </w:r>
      <w:proofErr w:type="spellEnd"/>
      <w:r w:rsidRPr="006D3A7F">
        <w:t xml:space="preserve"> center or well that is deep, the electrons became </w:t>
      </w:r>
      <w:proofErr w:type="spellStart"/>
      <w:r w:rsidRPr="006D3A7F">
        <w:t>electrostatically</w:t>
      </w:r>
      <w:proofErr w:type="spellEnd"/>
      <w:r w:rsidRPr="006D3A7F">
        <w:t xml:space="preserve"> bound to these centers and become immobile. This is assumed to be the reason why the Fe doped samples showed higher resistance when compared to the </w:t>
      </w:r>
      <w:proofErr w:type="spellStart"/>
      <w:r w:rsidRPr="006D3A7F">
        <w:t>undoped</w:t>
      </w:r>
      <w:proofErr w:type="spellEnd"/>
      <w:r w:rsidRPr="006D3A7F">
        <w:t xml:space="preserve"> sample.</w:t>
      </w:r>
    </w:p>
    <w:p w:rsidR="00262D11" w:rsidRPr="005E54E2" w:rsidRDefault="00262D11" w:rsidP="00262D11">
      <w:r w:rsidRPr="005E54E2">
        <w:t xml:space="preserve">  </w:t>
      </w:r>
    </w:p>
    <w:p w:rsidR="00262D11" w:rsidRDefault="00262D11" w:rsidP="00262D11"/>
    <w:p w:rsidR="006D3A7F" w:rsidRPr="00AC08E3" w:rsidRDefault="006D3A7F" w:rsidP="006D3A7F">
      <w:pPr>
        <w:pStyle w:val="Heading2"/>
        <w:numPr>
          <w:ilvl w:val="0"/>
          <w:numId w:val="0"/>
        </w:numPr>
      </w:pPr>
      <w:bookmarkStart w:id="120" w:name="_Toc223415246"/>
      <w:r w:rsidRPr="00AC08E3">
        <w:t>Conclusions</w:t>
      </w:r>
      <w:bookmarkEnd w:id="120"/>
      <w:r>
        <w:t xml:space="preserve"> </w:t>
      </w:r>
    </w:p>
    <w:p w:rsidR="006D3A7F" w:rsidRPr="006D3A7F" w:rsidRDefault="006D3A7F" w:rsidP="006D3A7F">
      <w:pPr>
        <w:spacing w:line="360" w:lineRule="auto"/>
        <w:jc w:val="both"/>
        <w:rPr>
          <w:bCs/>
        </w:rPr>
      </w:pPr>
      <w:r w:rsidRPr="006D3A7F">
        <w:rPr>
          <w:bCs/>
        </w:rPr>
        <w:t xml:space="preserve">Fe was introduced into </w:t>
      </w:r>
      <w:proofErr w:type="spellStart"/>
      <w:r w:rsidRPr="006D3A7F">
        <w:rPr>
          <w:bCs/>
        </w:rPr>
        <w:t>mayenite</w:t>
      </w:r>
      <w:proofErr w:type="spellEnd"/>
      <w:r w:rsidRPr="006D3A7F">
        <w:rPr>
          <w:bCs/>
        </w:rPr>
        <w:t xml:space="preserve"> using both solid-state synthesis and citrate gel synthesis. Samples prepared using citrate gel were able to incorporate more Fe while maintaining phase purity while solid-state samples showed multiple phases. It was observed that beyond 0.4 atomic %, Fe started to precipitate out. The lattice parameter of </w:t>
      </w:r>
      <w:proofErr w:type="spellStart"/>
      <w:r w:rsidRPr="006D3A7F">
        <w:rPr>
          <w:bCs/>
        </w:rPr>
        <w:t>mayenite</w:t>
      </w:r>
      <w:proofErr w:type="spellEnd"/>
      <w:r w:rsidRPr="006D3A7F">
        <w:rPr>
          <w:bCs/>
        </w:rPr>
        <w:t xml:space="preserve"> was observed to increase with increased Fe content as a result of the lager ionic radius in Fe than the Al it is replacing. There was a decrease in conduction from the </w:t>
      </w:r>
      <w:proofErr w:type="spellStart"/>
      <w:r w:rsidRPr="006D3A7F">
        <w:rPr>
          <w:bCs/>
        </w:rPr>
        <w:t>undoped</w:t>
      </w:r>
      <w:proofErr w:type="spellEnd"/>
      <w:r w:rsidRPr="006D3A7F">
        <w:rPr>
          <w:bCs/>
        </w:rPr>
        <w:t xml:space="preserve"> to the doped </w:t>
      </w:r>
      <w:proofErr w:type="spellStart"/>
      <w:r w:rsidRPr="006D3A7F">
        <w:rPr>
          <w:bCs/>
        </w:rPr>
        <w:t>mayenite</w:t>
      </w:r>
      <w:proofErr w:type="spellEnd"/>
      <w:r w:rsidRPr="006D3A7F">
        <w:rPr>
          <w:bCs/>
        </w:rPr>
        <w:t xml:space="preserve">, suggesting that Fe is not an appropriate </w:t>
      </w:r>
      <w:proofErr w:type="spellStart"/>
      <w:r w:rsidRPr="006D3A7F">
        <w:rPr>
          <w:bCs/>
        </w:rPr>
        <w:t>dopant</w:t>
      </w:r>
      <w:proofErr w:type="spellEnd"/>
      <w:r w:rsidRPr="006D3A7F">
        <w:rPr>
          <w:bCs/>
        </w:rPr>
        <w:t xml:space="preserve"> in enhancing the electrical properties of </w:t>
      </w:r>
      <w:proofErr w:type="spellStart"/>
      <w:r w:rsidRPr="006D3A7F">
        <w:rPr>
          <w:bCs/>
        </w:rPr>
        <w:t>mayenite</w:t>
      </w:r>
      <w:proofErr w:type="spellEnd"/>
      <w:r w:rsidRPr="006D3A7F">
        <w:rPr>
          <w:bCs/>
        </w:rPr>
        <w:t>.</w:t>
      </w:r>
    </w:p>
    <w:p w:rsidR="006D3A7F" w:rsidRPr="00AC08E3" w:rsidRDefault="006D3A7F" w:rsidP="008F52E7">
      <w:pPr>
        <w:pStyle w:val="Heading2"/>
        <w:numPr>
          <w:ilvl w:val="0"/>
          <w:numId w:val="0"/>
        </w:numPr>
      </w:pPr>
      <w:bookmarkStart w:id="121" w:name="_Toc223415247"/>
      <w:r w:rsidRPr="00AC08E3">
        <w:t>Acknowledgement</w:t>
      </w:r>
      <w:bookmarkEnd w:id="121"/>
    </w:p>
    <w:p w:rsidR="006D3A7F" w:rsidRPr="006D3A7F" w:rsidRDefault="006D3A7F" w:rsidP="006D3A7F">
      <w:pPr>
        <w:spacing w:line="360" w:lineRule="auto"/>
        <w:jc w:val="both"/>
      </w:pPr>
      <w:r w:rsidRPr="006D3A7F">
        <w:t>SNU was partly supported by Pipeline Engineering Diversity Program under DOE grant DE-FG02-05ER25717, and partly sponsored by the Center for Materials Processing (CMP) at the University of Tennessee. Characterization data were collected at User Facilities at Oak Ridge National Laboratory (ORNL)</w:t>
      </w:r>
      <w:proofErr w:type="gramStart"/>
      <w:r w:rsidRPr="006D3A7F">
        <w:t>,</w:t>
      </w:r>
      <w:proofErr w:type="gramEnd"/>
      <w:r w:rsidRPr="006D3A7F">
        <w:rPr>
          <w:rFonts w:cs="Times New Roman"/>
        </w:rPr>
        <w:t xml:space="preserve"> ORNL is managed by UT-Battelle LLC, for the US Department of Energy.  The X-ray powder diffraction data were collected at the High Temperatur</w:t>
      </w:r>
      <w:r w:rsidRPr="006D3A7F">
        <w:t xml:space="preserve">e Materials Laboratory at ORNL.  The neutron powder diffraction data were collected at the </w:t>
      </w:r>
      <w:proofErr w:type="spellStart"/>
      <w:r w:rsidRPr="006D3A7F">
        <w:t>Spallation</w:t>
      </w:r>
      <w:proofErr w:type="spellEnd"/>
      <w:r w:rsidRPr="006D3A7F">
        <w:t xml:space="preserve"> Neutron Source at ORNL and sponsored by the Scientific User Facilities Division, Office of Basic Energy Sciences, </w:t>
      </w:r>
      <w:proofErr w:type="gramStart"/>
      <w:r w:rsidRPr="006D3A7F">
        <w:t>U</w:t>
      </w:r>
      <w:proofErr w:type="gramEnd"/>
      <w:r w:rsidRPr="006D3A7F">
        <w:t>. S. Department of Energy.</w:t>
      </w:r>
    </w:p>
    <w:p w:rsidR="00262D11" w:rsidRDefault="00262D11" w:rsidP="001E619B">
      <w:pPr>
        <w:pStyle w:val="Heading2"/>
        <w:numPr>
          <w:ilvl w:val="0"/>
          <w:numId w:val="0"/>
        </w:numPr>
      </w:pPr>
    </w:p>
    <w:p w:rsidR="00262D11" w:rsidRDefault="00262D11" w:rsidP="00262D11"/>
    <w:p w:rsidR="006D3A7F" w:rsidRDefault="006D3A7F">
      <w:pPr>
        <w:rPr>
          <w:b/>
          <w:bCs/>
          <w:iCs/>
          <w:sz w:val="28"/>
          <w:szCs w:val="28"/>
        </w:rPr>
      </w:pPr>
      <w:r>
        <w:br w:type="page"/>
      </w:r>
    </w:p>
    <w:p w:rsidR="00262D11" w:rsidRDefault="00F062A4" w:rsidP="00F062A4">
      <w:pPr>
        <w:pStyle w:val="Heading2"/>
        <w:numPr>
          <w:ilvl w:val="0"/>
          <w:numId w:val="0"/>
        </w:numPr>
        <w:ind w:left="576"/>
      </w:pPr>
      <w:bookmarkStart w:id="122" w:name="_Toc223415248"/>
      <w:r>
        <w:t>References</w:t>
      </w:r>
      <w:bookmarkEnd w:id="122"/>
    </w:p>
    <w:p w:rsidR="004F5BBB" w:rsidRPr="00E81A2F" w:rsidRDefault="004F5BBB" w:rsidP="00F062A4">
      <w:pPr>
        <w:spacing w:line="360" w:lineRule="auto"/>
        <w:jc w:val="both"/>
        <w:rPr>
          <w:rFonts w:ascii="Cambria" w:hAnsi="Cambria"/>
          <w:noProof/>
        </w:rPr>
      </w:pPr>
      <w:r w:rsidRPr="00E81A2F">
        <w:rPr>
          <w:rFonts w:ascii="Cambria" w:hAnsi="Cambria"/>
          <w:noProof/>
        </w:rPr>
        <w:t>[1] A.E. W. Bussem, Z. Kristallogr., Kristallgeom., Kristallphys, Kristallchem, 95 (1936).</w:t>
      </w:r>
    </w:p>
    <w:p w:rsidR="004F5BBB" w:rsidRPr="00E81A2F" w:rsidRDefault="004F5BBB" w:rsidP="00F062A4">
      <w:pPr>
        <w:spacing w:line="360" w:lineRule="auto"/>
        <w:jc w:val="both"/>
        <w:rPr>
          <w:rFonts w:ascii="Cambria" w:hAnsi="Cambria"/>
          <w:noProof/>
        </w:rPr>
      </w:pPr>
      <w:r w:rsidRPr="00E81A2F">
        <w:rPr>
          <w:rFonts w:ascii="Cambria" w:hAnsi="Cambria"/>
          <w:noProof/>
        </w:rPr>
        <w:t>[2] S. Fujita, M. Ohkawa, K. Suzuki, H. Nakano, T. Mori, H. Masuda, Chemistry of materials, 15 (2003) 4879-4881.</w:t>
      </w:r>
    </w:p>
    <w:p w:rsidR="004F5BBB" w:rsidRPr="00E81A2F" w:rsidRDefault="004F5BBB" w:rsidP="00F062A4">
      <w:pPr>
        <w:spacing w:line="360" w:lineRule="auto"/>
        <w:jc w:val="both"/>
        <w:rPr>
          <w:rFonts w:ascii="Cambria" w:hAnsi="Cambria"/>
          <w:noProof/>
        </w:rPr>
      </w:pPr>
      <w:r w:rsidRPr="00E81A2F">
        <w:rPr>
          <w:rFonts w:ascii="Cambria" w:hAnsi="Cambria"/>
          <w:noProof/>
        </w:rPr>
        <w:t>[3] Z. Li, J. Yang, J. Hou, Q. Zhu, Angewandte Chemie International Edition, 43 (2004) 6479-6482.</w:t>
      </w:r>
    </w:p>
    <w:p w:rsidR="004F5BBB" w:rsidRPr="00E81A2F" w:rsidRDefault="004F5BBB" w:rsidP="00F062A4">
      <w:pPr>
        <w:spacing w:line="360" w:lineRule="auto"/>
        <w:jc w:val="both"/>
        <w:rPr>
          <w:rFonts w:ascii="Cambria" w:hAnsi="Cambria"/>
          <w:noProof/>
        </w:rPr>
      </w:pPr>
      <w:r w:rsidRPr="00E81A2F">
        <w:rPr>
          <w:rFonts w:ascii="Cambria" w:hAnsi="Cambria"/>
          <w:noProof/>
        </w:rPr>
        <w:t>[4] P.V. Sushko, A.L. Shluger, K. Hayashi, M. Hirano, H. Hosono, Physical Review B, 73 (2006) 014101.</w:t>
      </w:r>
    </w:p>
    <w:p w:rsidR="004F5BBB" w:rsidRPr="00E81A2F" w:rsidRDefault="004F5BBB" w:rsidP="00F062A4">
      <w:pPr>
        <w:spacing w:line="360" w:lineRule="auto"/>
        <w:jc w:val="both"/>
        <w:rPr>
          <w:rFonts w:ascii="Cambria" w:hAnsi="Cambria"/>
          <w:noProof/>
        </w:rPr>
      </w:pPr>
      <w:r w:rsidRPr="00E81A2F">
        <w:rPr>
          <w:rFonts w:ascii="Cambria" w:hAnsi="Cambria"/>
          <w:noProof/>
        </w:rPr>
        <w:t>[5] K. Hayashi, N. Ueda, S. Matsuishi, M. Hirano, T. Kamiya, H. Hosono, Chemistry of Materials, 20 (2008) 5987-5996.</w:t>
      </w:r>
    </w:p>
    <w:p w:rsidR="004F5BBB" w:rsidRPr="00E81A2F" w:rsidRDefault="004F5BBB" w:rsidP="00F062A4">
      <w:pPr>
        <w:spacing w:line="360" w:lineRule="auto"/>
        <w:jc w:val="both"/>
        <w:rPr>
          <w:rFonts w:ascii="Cambria" w:hAnsi="Cambria"/>
          <w:noProof/>
        </w:rPr>
      </w:pPr>
      <w:r w:rsidRPr="00E81A2F">
        <w:rPr>
          <w:rFonts w:ascii="Cambria" w:hAnsi="Cambria"/>
          <w:noProof/>
        </w:rPr>
        <w:t>[6] S. Matsuishi, Y. Toda, M. Miyakawa, K. Hayashi, T. Kamiya, M. Hirano, I. Tanaka, H. Hosono, Science, 301 (2003) 626-629.</w:t>
      </w:r>
    </w:p>
    <w:p w:rsidR="004F5BBB" w:rsidRPr="00E81A2F" w:rsidRDefault="004F5BBB" w:rsidP="00F062A4">
      <w:pPr>
        <w:spacing w:line="360" w:lineRule="auto"/>
        <w:jc w:val="both"/>
        <w:rPr>
          <w:rFonts w:ascii="Cambria" w:hAnsi="Cambria"/>
          <w:noProof/>
        </w:rPr>
      </w:pPr>
      <w:r w:rsidRPr="00E81A2F">
        <w:rPr>
          <w:rFonts w:ascii="Cambria" w:hAnsi="Cambria"/>
          <w:noProof/>
        </w:rPr>
        <w:t>[7] Y. Toda, S. Matsuishi, K. Hayashi, K. Ueda, T. Kamiya, M. Hirano, H. Hosono, Advanced Materials, 16 (2004) 685-689.</w:t>
      </w:r>
    </w:p>
    <w:p w:rsidR="004F5BBB" w:rsidRPr="00E81A2F" w:rsidRDefault="004F5BBB" w:rsidP="00F062A4">
      <w:pPr>
        <w:spacing w:line="360" w:lineRule="auto"/>
        <w:jc w:val="both"/>
        <w:rPr>
          <w:rFonts w:ascii="Cambria" w:hAnsi="Cambria"/>
          <w:noProof/>
        </w:rPr>
      </w:pPr>
      <w:r w:rsidRPr="00E81A2F">
        <w:rPr>
          <w:rFonts w:ascii="Cambria" w:hAnsi="Cambria"/>
          <w:noProof/>
        </w:rPr>
        <w:t>[8] T. Kamiya, S. Aiba, M. Miyakawa, K. Nomura, S. Matsuishi, K. Hayashi, K. Ueda, M. Hirano, H. Hosono, Chemistry of materials, 17 (2005) 6311-6316.</w:t>
      </w:r>
    </w:p>
    <w:p w:rsidR="004F5BBB" w:rsidRPr="00E81A2F" w:rsidRDefault="004F5BBB" w:rsidP="00F062A4">
      <w:pPr>
        <w:spacing w:line="360" w:lineRule="auto"/>
        <w:jc w:val="both"/>
        <w:rPr>
          <w:rFonts w:ascii="Cambria" w:hAnsi="Cambria"/>
          <w:noProof/>
        </w:rPr>
      </w:pPr>
      <w:r w:rsidRPr="00E81A2F">
        <w:rPr>
          <w:rFonts w:ascii="Cambria" w:hAnsi="Cambria"/>
          <w:noProof/>
        </w:rPr>
        <w:t>[9] O. Trofymluk, Y. Toda, H. Hosono, A. Navrotsky, Chemistry of materials, 17 (2005) 5574-5579.</w:t>
      </w:r>
    </w:p>
    <w:p w:rsidR="004F5BBB" w:rsidRPr="00E81A2F" w:rsidRDefault="004F5BBB" w:rsidP="00F062A4">
      <w:pPr>
        <w:spacing w:line="360" w:lineRule="auto"/>
        <w:jc w:val="both"/>
        <w:rPr>
          <w:rFonts w:ascii="Cambria" w:hAnsi="Cambria"/>
          <w:noProof/>
        </w:rPr>
      </w:pPr>
      <w:r w:rsidRPr="00E81A2F">
        <w:rPr>
          <w:rFonts w:ascii="Cambria" w:hAnsi="Cambria"/>
          <w:noProof/>
        </w:rPr>
        <w:t>[10] S. Fujita, H. Nakano, K. Suzuki, T. Mori, H. Masuda, Catalysis letters, 106 (2006) 139-143.</w:t>
      </w:r>
    </w:p>
    <w:p w:rsidR="004F5BBB" w:rsidRPr="00E81A2F" w:rsidRDefault="004F5BBB" w:rsidP="00F062A4">
      <w:pPr>
        <w:spacing w:line="360" w:lineRule="auto"/>
        <w:jc w:val="both"/>
        <w:rPr>
          <w:rFonts w:ascii="Cambria" w:hAnsi="Cambria"/>
          <w:noProof/>
        </w:rPr>
      </w:pPr>
      <w:r w:rsidRPr="00E81A2F">
        <w:rPr>
          <w:rFonts w:ascii="Cambria" w:hAnsi="Cambria"/>
          <w:noProof/>
        </w:rPr>
        <w:t>[11] C. Li, Y. Yamamoto, M. Suzuki, D. Hirabayashi, K. Suzuki, Journal of thermal analysis and calorimetry, 95 (2009) 991-997.</w:t>
      </w:r>
    </w:p>
    <w:p w:rsidR="004F5BBB" w:rsidRPr="00E81A2F" w:rsidRDefault="004F5BBB" w:rsidP="00F062A4">
      <w:pPr>
        <w:spacing w:line="360" w:lineRule="auto"/>
        <w:jc w:val="both"/>
        <w:rPr>
          <w:rFonts w:ascii="Cambria" w:hAnsi="Cambria"/>
          <w:noProof/>
        </w:rPr>
      </w:pPr>
      <w:r w:rsidRPr="00E81A2F">
        <w:rPr>
          <w:rFonts w:ascii="Cambria" w:hAnsi="Cambria"/>
          <w:noProof/>
        </w:rPr>
        <w:t>[12] H. Boysen, I. Kaiser-Bischoff, M. Lerch, Diffusion Fundamentals, 8 (2008) 2.1-2.8.</w:t>
      </w:r>
    </w:p>
    <w:p w:rsidR="004F5BBB" w:rsidRPr="00E81A2F" w:rsidRDefault="004F5BBB" w:rsidP="00F062A4">
      <w:pPr>
        <w:spacing w:line="360" w:lineRule="auto"/>
        <w:jc w:val="both"/>
        <w:rPr>
          <w:rFonts w:ascii="Cambria" w:hAnsi="Cambria"/>
          <w:noProof/>
        </w:rPr>
      </w:pPr>
      <w:r w:rsidRPr="00E81A2F">
        <w:rPr>
          <w:rFonts w:ascii="Cambria" w:hAnsi="Cambria"/>
          <w:noProof/>
        </w:rPr>
        <w:t>[13] J.L. Dye, Inorganic Chemistry, 36 (1997) 3816-3826.</w:t>
      </w:r>
    </w:p>
    <w:p w:rsidR="004F5BBB" w:rsidRPr="00E81A2F" w:rsidRDefault="004F5BBB" w:rsidP="00F062A4">
      <w:pPr>
        <w:spacing w:line="360" w:lineRule="auto"/>
        <w:jc w:val="both"/>
        <w:rPr>
          <w:rFonts w:ascii="Cambria" w:hAnsi="Cambria"/>
          <w:noProof/>
        </w:rPr>
      </w:pPr>
      <w:r w:rsidRPr="00E81A2F">
        <w:rPr>
          <w:rFonts w:ascii="Cambria" w:hAnsi="Cambria"/>
          <w:noProof/>
        </w:rPr>
        <w:t>[14] C. Domínguez, R. Torrecillas, Journal of the European Ceramic Society, 18 (1998) 1373-1379.</w:t>
      </w:r>
    </w:p>
    <w:p w:rsidR="004F5BBB" w:rsidRPr="00E81A2F" w:rsidRDefault="004F5BBB" w:rsidP="00F062A4">
      <w:pPr>
        <w:spacing w:line="360" w:lineRule="auto"/>
        <w:jc w:val="both"/>
        <w:rPr>
          <w:rFonts w:ascii="Cambria" w:hAnsi="Cambria"/>
          <w:noProof/>
        </w:rPr>
      </w:pPr>
      <w:r w:rsidRPr="00E81A2F">
        <w:rPr>
          <w:rFonts w:ascii="Cambria" w:hAnsi="Cambria"/>
          <w:noProof/>
        </w:rPr>
        <w:t>[15] H. Boysen, I. Kaiser-Bischoff, M. Lerch, S. Berendts, A. Börger, D. Trots, M. Hoelzel, A. Senyshyn, Zeitschrift für Kristallographie Supplements, 2009 (2009) 323-328.</w:t>
      </w:r>
    </w:p>
    <w:p w:rsidR="004F5BBB" w:rsidRPr="00E81A2F" w:rsidRDefault="004F5BBB" w:rsidP="00F062A4">
      <w:pPr>
        <w:spacing w:line="360" w:lineRule="auto"/>
        <w:jc w:val="both"/>
        <w:rPr>
          <w:rFonts w:ascii="Cambria" w:hAnsi="Cambria"/>
          <w:noProof/>
        </w:rPr>
      </w:pPr>
      <w:r w:rsidRPr="00E81A2F">
        <w:rPr>
          <w:rFonts w:ascii="Cambria" w:hAnsi="Cambria"/>
          <w:noProof/>
        </w:rPr>
        <w:t>[16] C.J.R. S. N. Ude, R. A. Peascoe, M. J. Kirkham, G. L. Jones, and E. A. Payzant, 2013.</w:t>
      </w:r>
    </w:p>
    <w:p w:rsidR="004F5BBB" w:rsidRPr="00E81A2F" w:rsidRDefault="004F5BBB" w:rsidP="00F062A4">
      <w:pPr>
        <w:spacing w:line="360" w:lineRule="auto"/>
        <w:jc w:val="both"/>
        <w:rPr>
          <w:rFonts w:ascii="Cambria" w:hAnsi="Cambria"/>
          <w:noProof/>
        </w:rPr>
      </w:pPr>
      <w:r w:rsidRPr="00E81A2F">
        <w:rPr>
          <w:rFonts w:ascii="Cambria" w:hAnsi="Cambria"/>
          <w:noProof/>
        </w:rPr>
        <w:t>[17] A. Larson, R. Von Dreele, J. Appl. Crystallogr, 34 (2000) 210.</w:t>
      </w:r>
    </w:p>
    <w:p w:rsidR="004F5BBB" w:rsidRPr="00E81A2F" w:rsidRDefault="004F5BBB" w:rsidP="00F062A4">
      <w:pPr>
        <w:spacing w:line="360" w:lineRule="auto"/>
        <w:jc w:val="both"/>
        <w:rPr>
          <w:rFonts w:ascii="Cambria" w:hAnsi="Cambria"/>
          <w:noProof/>
        </w:rPr>
      </w:pPr>
      <w:r w:rsidRPr="00E81A2F">
        <w:rPr>
          <w:rFonts w:ascii="Cambria" w:hAnsi="Cambria"/>
          <w:noProof/>
        </w:rPr>
        <w:t>[18] B. Toby, Journal of Applied Crystallography, 34 (2001) 210-213.</w:t>
      </w:r>
    </w:p>
    <w:p w:rsidR="004F5BBB" w:rsidRPr="00E81A2F" w:rsidRDefault="004F5BBB" w:rsidP="00F062A4">
      <w:pPr>
        <w:spacing w:line="360" w:lineRule="auto"/>
        <w:jc w:val="both"/>
        <w:rPr>
          <w:rFonts w:ascii="Cambria" w:hAnsi="Cambria"/>
          <w:noProof/>
        </w:rPr>
      </w:pPr>
      <w:r w:rsidRPr="00E81A2F">
        <w:rPr>
          <w:rFonts w:ascii="Cambria" w:hAnsi="Cambria"/>
          <w:noProof/>
        </w:rPr>
        <w:t>[19] A. Huq, J.P. Hodges, O. Gourdon, L. Heroux, Zeitschrift für Kristallographie Proceedings, 2011 (2011) 127-135.</w:t>
      </w:r>
    </w:p>
    <w:p w:rsidR="004F5BBB" w:rsidRPr="00E81A2F" w:rsidRDefault="004F5BBB" w:rsidP="00F062A4">
      <w:pPr>
        <w:spacing w:line="360" w:lineRule="auto"/>
        <w:jc w:val="both"/>
        <w:rPr>
          <w:rFonts w:ascii="Cambria" w:hAnsi="Cambria"/>
          <w:noProof/>
        </w:rPr>
      </w:pPr>
      <w:r w:rsidRPr="00E81A2F">
        <w:rPr>
          <w:rFonts w:ascii="Cambria" w:hAnsi="Cambria"/>
          <w:noProof/>
        </w:rPr>
        <w:t>[20] G. Meunier, Sintering in an Experimental Pot-Grate CRM Metallurgical Review, (1971) 5-16.</w:t>
      </w:r>
    </w:p>
    <w:p w:rsidR="004F5BBB" w:rsidRPr="00E81A2F" w:rsidRDefault="004F5BBB" w:rsidP="00F062A4">
      <w:pPr>
        <w:spacing w:line="360" w:lineRule="auto"/>
        <w:jc w:val="both"/>
        <w:rPr>
          <w:rFonts w:ascii="Cambria" w:hAnsi="Cambria"/>
          <w:noProof/>
        </w:rPr>
      </w:pPr>
      <w:r w:rsidRPr="00E81A2F">
        <w:rPr>
          <w:rFonts w:ascii="Cambria" w:hAnsi="Cambria"/>
          <w:noProof/>
        </w:rPr>
        <w:t>[21] M. Vincent, J. Jeffery, Acta Crystallographica Section B: Structural Crystallography and Crystal Chemistry, 34 (1978) 1422-1428.</w:t>
      </w:r>
    </w:p>
    <w:p w:rsidR="004F5BBB" w:rsidRPr="00E81A2F" w:rsidRDefault="004F5BBB" w:rsidP="00F062A4">
      <w:pPr>
        <w:spacing w:line="360" w:lineRule="auto"/>
        <w:jc w:val="both"/>
        <w:rPr>
          <w:rFonts w:ascii="Cambria" w:hAnsi="Cambria"/>
          <w:noProof/>
        </w:rPr>
      </w:pPr>
      <w:r w:rsidRPr="00E81A2F">
        <w:rPr>
          <w:rFonts w:ascii="Cambria" w:hAnsi="Cambria"/>
          <w:noProof/>
        </w:rPr>
        <w:t>[22] G.J. Redhammer, G. Tippelt, G. Roth, G. Amthauer, American Mineralogist, 89 (2004) 405-420.</w:t>
      </w:r>
    </w:p>
    <w:p w:rsidR="004F5BBB" w:rsidRPr="00E81A2F" w:rsidRDefault="004F5BBB" w:rsidP="00F062A4">
      <w:pPr>
        <w:spacing w:line="360" w:lineRule="auto"/>
        <w:jc w:val="both"/>
        <w:rPr>
          <w:rFonts w:ascii="Cambria" w:hAnsi="Cambria"/>
          <w:noProof/>
        </w:rPr>
      </w:pPr>
      <w:r w:rsidRPr="00E81A2F">
        <w:rPr>
          <w:rFonts w:ascii="Cambria" w:hAnsi="Cambria"/>
          <w:noProof/>
        </w:rPr>
        <w:t>[23] H. Bartl, T. Scheller, Neues Jahrb. Mineral. Monatsh, 35 (1970) 547-552.</w:t>
      </w:r>
    </w:p>
    <w:p w:rsidR="004F5BBB" w:rsidRPr="00E81A2F" w:rsidRDefault="004F5BBB" w:rsidP="00F062A4">
      <w:pPr>
        <w:spacing w:line="360" w:lineRule="auto"/>
        <w:jc w:val="both"/>
        <w:rPr>
          <w:rFonts w:ascii="Cambria" w:hAnsi="Cambria"/>
          <w:noProof/>
        </w:rPr>
      </w:pPr>
      <w:r w:rsidRPr="00E81A2F">
        <w:rPr>
          <w:rFonts w:ascii="Cambria" w:hAnsi="Cambria"/>
          <w:noProof/>
        </w:rPr>
        <w:t>[24] H. Boysen, M. Lerch, A. Stys, A. Senyshyn, Acta Crystallographica Section B: Structural Science, 63 (2007) 675-682.</w:t>
      </w:r>
    </w:p>
    <w:p w:rsidR="00262D11" w:rsidRPr="005E54E2" w:rsidRDefault="00262D11" w:rsidP="00262D11"/>
    <w:p w:rsidR="00262D11" w:rsidRDefault="00262D11" w:rsidP="00262D11"/>
    <w:p w:rsidR="006D3A7F" w:rsidRDefault="00262D11" w:rsidP="00262D11">
      <w:pPr>
        <w:pStyle w:val="Heading1"/>
      </w:pPr>
      <w:r>
        <w:br w:type="page"/>
      </w:r>
      <w:bookmarkStart w:id="123" w:name="_Toc289175842"/>
      <w:bookmarkStart w:id="124" w:name="_Toc223415249"/>
      <w:r w:rsidR="006D3A7F">
        <w:t>Appendix D</w:t>
      </w:r>
      <w:bookmarkEnd w:id="123"/>
      <w:bookmarkEnd w:id="124"/>
    </w:p>
    <w:p w:rsidR="006D3A7F" w:rsidRDefault="006D3A7F">
      <w:pPr>
        <w:rPr>
          <w:b/>
          <w:bCs/>
          <w:caps/>
          <w:sz w:val="28"/>
        </w:rPr>
      </w:pPr>
      <w:r>
        <w:br w:type="page"/>
      </w:r>
    </w:p>
    <w:p w:rsidR="006D3A7F" w:rsidRDefault="006D3A7F" w:rsidP="006D3A7F">
      <w:pPr>
        <w:pStyle w:val="Heading3"/>
        <w:numPr>
          <w:ilvl w:val="0"/>
          <w:numId w:val="0"/>
        </w:numPr>
      </w:pPr>
      <w:bookmarkStart w:id="125" w:name="_Toc223415250"/>
      <w:r>
        <w:t>Figures</w:t>
      </w:r>
      <w:bookmarkEnd w:id="125"/>
    </w:p>
    <w:p w:rsidR="006D3A7F" w:rsidRDefault="006D3A7F" w:rsidP="006D3A7F"/>
    <w:p w:rsidR="00F7509C" w:rsidRDefault="00F7509C" w:rsidP="006D3A7F"/>
    <w:p w:rsidR="00F7509C" w:rsidRDefault="00F7509C" w:rsidP="006D3A7F"/>
    <w:p w:rsidR="006D3A7F" w:rsidRPr="006D3A7F" w:rsidRDefault="006D3A7F" w:rsidP="006D3A7F"/>
    <w:p w:rsidR="006D3A7F" w:rsidRDefault="006D3A7F">
      <w:r w:rsidRPr="006D3A7F">
        <w:rPr>
          <w:noProof/>
        </w:rPr>
        <w:drawing>
          <wp:inline distT="0" distB="0" distL="0" distR="0">
            <wp:extent cx="3200400" cy="3160889"/>
            <wp:effectExtent l="25400" t="0" r="0" b="0"/>
            <wp:docPr id="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l="6250" t="6642"/>
                    <a:stretch>
                      <a:fillRect/>
                    </a:stretch>
                  </pic:blipFill>
                  <pic:spPr bwMode="auto">
                    <a:xfrm>
                      <a:off x="0" y="0"/>
                      <a:ext cx="3200400" cy="3160889"/>
                    </a:xfrm>
                    <a:prstGeom prst="rect">
                      <a:avLst/>
                    </a:prstGeom>
                    <a:noFill/>
                    <a:ln w="9525">
                      <a:noFill/>
                      <a:miter lim="800000"/>
                      <a:headEnd/>
                      <a:tailEnd/>
                    </a:ln>
                  </pic:spPr>
                </pic:pic>
              </a:graphicData>
            </a:graphic>
          </wp:inline>
        </w:drawing>
      </w:r>
    </w:p>
    <w:p w:rsidR="00F7509C" w:rsidRDefault="00F7509C" w:rsidP="00F7509C">
      <w:pPr>
        <w:spacing w:line="360" w:lineRule="auto"/>
      </w:pPr>
    </w:p>
    <w:p w:rsidR="006D3A7F" w:rsidRDefault="00272C7A" w:rsidP="00272C7A">
      <w:pPr>
        <w:pStyle w:val="Caption"/>
        <w:rPr>
          <w:rFonts w:cs="Times New Roman"/>
          <w:szCs w:val="14"/>
        </w:rPr>
      </w:pPr>
      <w:bookmarkStart w:id="126" w:name="_Ref223414379"/>
      <w:bookmarkStart w:id="127" w:name="_Toc223415080"/>
      <w:r>
        <w:t xml:space="preserve">Figure </w:t>
      </w:r>
      <w:fldSimple w:instr=" SEQ Figure \* ARABIC ">
        <w:r>
          <w:rPr>
            <w:noProof/>
          </w:rPr>
          <w:t>12</w:t>
        </w:r>
      </w:fldSimple>
      <w:bookmarkEnd w:id="126"/>
      <w:r w:rsidR="00F7509C">
        <w:t xml:space="preserve"> </w:t>
      </w:r>
      <w:r w:rsidR="006D3A7F" w:rsidRPr="006D3A7F">
        <w:t>CaO-Al</w:t>
      </w:r>
      <w:r w:rsidR="006D3A7F" w:rsidRPr="006D3A7F">
        <w:rPr>
          <w:vertAlign w:val="subscript"/>
        </w:rPr>
        <w:t>2</w:t>
      </w:r>
      <w:r w:rsidR="006D3A7F" w:rsidRPr="006D3A7F">
        <w:t>O</w:t>
      </w:r>
      <w:r w:rsidR="006D3A7F" w:rsidRPr="006D3A7F">
        <w:rPr>
          <w:vertAlign w:val="subscript"/>
        </w:rPr>
        <w:t>3</w:t>
      </w:r>
      <w:r w:rsidR="006D3A7F" w:rsidRPr="006D3A7F">
        <w:t>-Fe</w:t>
      </w:r>
      <w:r w:rsidR="006D3A7F" w:rsidRPr="006D3A7F">
        <w:rPr>
          <w:vertAlign w:val="subscript"/>
        </w:rPr>
        <w:t>2</w:t>
      </w:r>
      <w:r w:rsidR="006D3A7F" w:rsidRPr="006D3A7F">
        <w:t>O</w:t>
      </w:r>
      <w:r w:rsidR="006D3A7F" w:rsidRPr="006D3A7F">
        <w:rPr>
          <w:vertAlign w:val="subscript"/>
        </w:rPr>
        <w:t>3</w:t>
      </w:r>
      <w:r w:rsidR="006D3A7F" w:rsidRPr="006D3A7F">
        <w:t xml:space="preserve"> ternary phase diagram [1].</w:t>
      </w:r>
      <w:bookmarkEnd w:id="127"/>
      <w:r w:rsidR="006D3A7F" w:rsidRPr="006D3A7F">
        <w:rPr>
          <w:rFonts w:cs="Times New Roman"/>
          <w:szCs w:val="14"/>
        </w:rPr>
        <w:t xml:space="preserve"> </w:t>
      </w:r>
    </w:p>
    <w:p w:rsidR="006D3A7F" w:rsidRDefault="006D3A7F">
      <w:pPr>
        <w:rPr>
          <w:rFonts w:cs="Times New Roman"/>
          <w:szCs w:val="14"/>
        </w:rPr>
      </w:pPr>
      <w:r>
        <w:rPr>
          <w:rFonts w:cs="Times New Roman"/>
          <w:szCs w:val="14"/>
        </w:rPr>
        <w:br w:type="page"/>
      </w:r>
    </w:p>
    <w:p w:rsidR="006D3A7F" w:rsidRDefault="006D3A7F" w:rsidP="006D3A7F">
      <w:pPr>
        <w:spacing w:line="360" w:lineRule="auto"/>
        <w:jc w:val="center"/>
        <w:rPr>
          <w:rFonts w:ascii="Times New Roman" w:hAnsi="Times New Roman"/>
        </w:rPr>
      </w:pPr>
      <w:proofErr w:type="gramStart"/>
      <w:r w:rsidRPr="00064398">
        <w:rPr>
          <w:rFonts w:ascii="Times New Roman" w:hAnsi="Times New Roman"/>
          <w:sz w:val="32"/>
        </w:rPr>
        <w:t>a</w:t>
      </w:r>
      <w:proofErr w:type="gramEnd"/>
      <w:r w:rsidRPr="009C7A11">
        <w:rPr>
          <w:rFonts w:ascii="Times New Roman" w:hAnsi="Times New Roman"/>
          <w:b/>
          <w:noProof/>
          <w:sz w:val="28"/>
        </w:rPr>
        <w:drawing>
          <wp:inline distT="0" distB="0" distL="0" distR="0">
            <wp:extent cx="1371600" cy="677985"/>
            <wp:effectExtent l="25400" t="0" r="0" b="0"/>
            <wp:docPr id="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1371600" cy="677985"/>
                    </a:xfrm>
                    <a:prstGeom prst="rect">
                      <a:avLst/>
                    </a:prstGeom>
                    <a:noFill/>
                    <a:ln w="9525">
                      <a:noFill/>
                      <a:miter lim="800000"/>
                      <a:headEnd/>
                      <a:tailEnd/>
                    </a:ln>
                  </pic:spPr>
                </pic:pic>
              </a:graphicData>
            </a:graphic>
          </wp:inline>
        </w:drawing>
      </w:r>
    </w:p>
    <w:p w:rsidR="006D3A7F" w:rsidRDefault="006D3A7F" w:rsidP="006D3A7F">
      <w:pPr>
        <w:jc w:val="center"/>
        <w:rPr>
          <w:rFonts w:ascii="Times New Roman" w:hAnsi="Times New Roman"/>
          <w:b/>
          <w:sz w:val="28"/>
        </w:rPr>
      </w:pPr>
      <w:proofErr w:type="gramStart"/>
      <w:r>
        <w:rPr>
          <w:rFonts w:ascii="Times New Roman" w:hAnsi="Times New Roman"/>
          <w:b/>
          <w:sz w:val="28"/>
        </w:rPr>
        <w:t>b</w:t>
      </w:r>
      <w:proofErr w:type="gramEnd"/>
      <w:r w:rsidRPr="009C7A11">
        <w:rPr>
          <w:rFonts w:ascii="Times New Roman" w:hAnsi="Times New Roman"/>
          <w:b/>
          <w:noProof/>
          <w:sz w:val="28"/>
        </w:rPr>
        <w:drawing>
          <wp:inline distT="0" distB="0" distL="0" distR="0">
            <wp:extent cx="1371600" cy="650240"/>
            <wp:effectExtent l="25400" t="0" r="0" b="0"/>
            <wp:docPr id="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l="10390" t="16384" r="10390" b="18205"/>
                    <a:stretch>
                      <a:fillRect/>
                    </a:stretch>
                  </pic:blipFill>
                  <pic:spPr bwMode="auto">
                    <a:xfrm>
                      <a:off x="0" y="0"/>
                      <a:ext cx="1371600" cy="650240"/>
                    </a:xfrm>
                    <a:prstGeom prst="rect">
                      <a:avLst/>
                    </a:prstGeom>
                    <a:noFill/>
                    <a:ln w="9525">
                      <a:noFill/>
                      <a:miter lim="800000"/>
                      <a:headEnd/>
                      <a:tailEnd/>
                    </a:ln>
                  </pic:spPr>
                </pic:pic>
              </a:graphicData>
            </a:graphic>
          </wp:inline>
        </w:drawing>
      </w:r>
    </w:p>
    <w:p w:rsidR="006D3A7F" w:rsidRPr="006D3A7F" w:rsidRDefault="006D3A7F" w:rsidP="006D3A7F">
      <w:pPr>
        <w:spacing w:line="360" w:lineRule="auto"/>
        <w:jc w:val="center"/>
        <w:rPr>
          <w:rFonts w:cs="Times New Roman"/>
          <w:szCs w:val="14"/>
        </w:rPr>
      </w:pPr>
    </w:p>
    <w:p w:rsidR="006D3A7F" w:rsidRPr="006D3A7F" w:rsidRDefault="00272C7A" w:rsidP="00272C7A">
      <w:pPr>
        <w:pStyle w:val="Caption"/>
      </w:pPr>
      <w:bookmarkStart w:id="128" w:name="_Ref223414257"/>
      <w:bookmarkStart w:id="129" w:name="_Toc223415081"/>
      <w:proofErr w:type="gramStart"/>
      <w:r>
        <w:t xml:space="preserve">Figure </w:t>
      </w:r>
      <w:proofErr w:type="gramEnd"/>
      <w:r>
        <w:fldChar w:fldCharType="begin"/>
      </w:r>
      <w:r>
        <w:instrText xml:space="preserve"> SEQ Figure \* ARABIC </w:instrText>
      </w:r>
      <w:r>
        <w:fldChar w:fldCharType="separate"/>
      </w:r>
      <w:r>
        <w:rPr>
          <w:noProof/>
        </w:rPr>
        <w:t>13</w:t>
      </w:r>
      <w:r>
        <w:fldChar w:fldCharType="end"/>
      </w:r>
      <w:bookmarkEnd w:id="128"/>
      <w:proofErr w:type="gramStart"/>
      <w:r>
        <w:t>.</w:t>
      </w:r>
      <w:proofErr w:type="gramEnd"/>
      <w:r w:rsidR="00F7509C">
        <w:t xml:space="preserve"> </w:t>
      </w:r>
      <w:r w:rsidR="006D3A7F" w:rsidRPr="006D3A7F">
        <w:t>Images of (a) Ca</w:t>
      </w:r>
      <w:r w:rsidR="006D3A7F" w:rsidRPr="006D3A7F">
        <w:rPr>
          <w:vertAlign w:val="subscript"/>
        </w:rPr>
        <w:t>12</w:t>
      </w:r>
      <w:r w:rsidR="006D3A7F" w:rsidRPr="006D3A7F">
        <w:t>Al</w:t>
      </w:r>
      <w:r w:rsidR="006D3A7F" w:rsidRPr="006D3A7F">
        <w:rPr>
          <w:vertAlign w:val="subscript"/>
        </w:rPr>
        <w:t>14-x</w:t>
      </w:r>
      <w:r w:rsidR="006D3A7F" w:rsidRPr="006D3A7F">
        <w:t>Fe</w:t>
      </w:r>
      <w:r w:rsidR="006D3A7F" w:rsidRPr="006D3A7F">
        <w:rPr>
          <w:vertAlign w:val="subscript"/>
        </w:rPr>
        <w:t>x</w:t>
      </w:r>
      <w:r w:rsidR="006D3A7F" w:rsidRPr="006D3A7F">
        <w:t>O</w:t>
      </w:r>
      <w:r w:rsidR="006D3A7F" w:rsidRPr="006D3A7F">
        <w:rPr>
          <w:vertAlign w:val="subscript"/>
        </w:rPr>
        <w:t xml:space="preserve">33 </w:t>
      </w:r>
      <w:r w:rsidR="006D3A7F" w:rsidRPr="006D3A7F">
        <w:t>where x = 0.1 (left) and 0.6 (right) synthesized using solid state techniques and fired in air and (b) Ca</w:t>
      </w:r>
      <w:r w:rsidR="006D3A7F" w:rsidRPr="006D3A7F">
        <w:rPr>
          <w:vertAlign w:val="subscript"/>
        </w:rPr>
        <w:t>12</w:t>
      </w:r>
      <w:r w:rsidR="006D3A7F" w:rsidRPr="006D3A7F">
        <w:t>Al</w:t>
      </w:r>
      <w:r w:rsidR="006D3A7F" w:rsidRPr="006D3A7F">
        <w:rPr>
          <w:vertAlign w:val="subscript"/>
        </w:rPr>
        <w:t>14-x</w:t>
      </w:r>
      <w:r w:rsidR="006D3A7F" w:rsidRPr="006D3A7F">
        <w:t>Fe</w:t>
      </w:r>
      <w:r w:rsidR="006D3A7F" w:rsidRPr="006D3A7F">
        <w:rPr>
          <w:vertAlign w:val="subscript"/>
        </w:rPr>
        <w:t>x</w:t>
      </w:r>
      <w:r w:rsidR="006D3A7F" w:rsidRPr="006D3A7F">
        <w:t>O</w:t>
      </w:r>
      <w:r w:rsidR="006D3A7F" w:rsidRPr="006D3A7F">
        <w:rPr>
          <w:vertAlign w:val="subscript"/>
        </w:rPr>
        <w:t xml:space="preserve">33 </w:t>
      </w:r>
      <w:r w:rsidR="006D3A7F" w:rsidRPr="006D3A7F">
        <w:t>where x = 0.1 (left) and 0.4 (right) synthesized using citrate gel techniques and fired in 4%H</w:t>
      </w:r>
      <w:r w:rsidR="006D3A7F" w:rsidRPr="006D3A7F">
        <w:rPr>
          <w:vertAlign w:val="subscript"/>
        </w:rPr>
        <w:t>2</w:t>
      </w:r>
      <w:r w:rsidR="006D3A7F" w:rsidRPr="006D3A7F">
        <w:t>/96%Ar</w:t>
      </w:r>
      <w:bookmarkEnd w:id="129"/>
    </w:p>
    <w:p w:rsidR="006D3A7F" w:rsidRDefault="006D3A7F">
      <w:pPr>
        <w:rPr>
          <w:rFonts w:cs="Times New Roman"/>
          <w:szCs w:val="14"/>
        </w:rPr>
      </w:pPr>
      <w:r>
        <w:rPr>
          <w:rFonts w:cs="Times New Roman"/>
          <w:szCs w:val="14"/>
        </w:rPr>
        <w:br w:type="page"/>
      </w:r>
    </w:p>
    <w:p w:rsidR="006D3A7F" w:rsidRDefault="006D3A7F" w:rsidP="006D3A7F">
      <w:pPr>
        <w:spacing w:line="360" w:lineRule="auto"/>
        <w:jc w:val="center"/>
        <w:rPr>
          <w:rFonts w:cs="Times New Roman"/>
          <w:szCs w:val="14"/>
        </w:rPr>
      </w:pPr>
      <w:r w:rsidRPr="006D3A7F">
        <w:rPr>
          <w:rFonts w:cs="Times New Roman"/>
          <w:noProof/>
          <w:szCs w:val="14"/>
        </w:rPr>
        <w:drawing>
          <wp:inline distT="0" distB="0" distL="0" distR="0">
            <wp:extent cx="4104872" cy="4016187"/>
            <wp:effectExtent l="25400" t="0" r="9928" b="0"/>
            <wp:docPr id="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4107464" cy="4018723"/>
                    </a:xfrm>
                    <a:prstGeom prst="rect">
                      <a:avLst/>
                    </a:prstGeom>
                    <a:noFill/>
                    <a:ln w="9525">
                      <a:noFill/>
                      <a:miter lim="800000"/>
                      <a:headEnd/>
                      <a:tailEnd/>
                    </a:ln>
                  </pic:spPr>
                </pic:pic>
              </a:graphicData>
            </a:graphic>
          </wp:inline>
        </w:drawing>
      </w:r>
    </w:p>
    <w:p w:rsidR="006D3A7F" w:rsidRPr="006D3A7F" w:rsidRDefault="006D3A7F" w:rsidP="006D3A7F">
      <w:pPr>
        <w:spacing w:line="360" w:lineRule="auto"/>
        <w:jc w:val="center"/>
        <w:rPr>
          <w:rFonts w:cs="Times New Roman"/>
          <w:szCs w:val="14"/>
        </w:rPr>
      </w:pPr>
    </w:p>
    <w:p w:rsidR="006D3A7F" w:rsidRDefault="00272C7A" w:rsidP="00272C7A">
      <w:pPr>
        <w:pStyle w:val="Caption"/>
      </w:pPr>
      <w:bookmarkStart w:id="130" w:name="_Ref223414210"/>
      <w:bookmarkStart w:id="131" w:name="_Toc223415082"/>
      <w:proofErr w:type="gramStart"/>
      <w:r>
        <w:t xml:space="preserve">Figure </w:t>
      </w:r>
      <w:proofErr w:type="gramEnd"/>
      <w:r>
        <w:fldChar w:fldCharType="begin"/>
      </w:r>
      <w:r>
        <w:instrText xml:space="preserve"> SEQ Figure \* ARABIC </w:instrText>
      </w:r>
      <w:r>
        <w:fldChar w:fldCharType="separate"/>
      </w:r>
      <w:r>
        <w:rPr>
          <w:noProof/>
        </w:rPr>
        <w:t>14</w:t>
      </w:r>
      <w:r>
        <w:fldChar w:fldCharType="end"/>
      </w:r>
      <w:bookmarkEnd w:id="130"/>
      <w:proofErr w:type="gramStart"/>
      <w:r>
        <w:t>.</w:t>
      </w:r>
      <w:proofErr w:type="gramEnd"/>
      <w:r w:rsidR="00F7509C">
        <w:t xml:space="preserve"> </w:t>
      </w:r>
      <w:r w:rsidR="006D3A7F" w:rsidRPr="006D3A7F">
        <w:t>Powder X-ray diffraction data of Ca</w:t>
      </w:r>
      <w:r w:rsidR="006D3A7F" w:rsidRPr="006D3A7F">
        <w:rPr>
          <w:vertAlign w:val="subscript"/>
        </w:rPr>
        <w:t>12</w:t>
      </w:r>
      <w:r w:rsidR="006D3A7F" w:rsidRPr="006D3A7F">
        <w:t>Al</w:t>
      </w:r>
      <w:r w:rsidR="006D3A7F" w:rsidRPr="006D3A7F">
        <w:rPr>
          <w:vertAlign w:val="subscript"/>
        </w:rPr>
        <w:t>14-x</w:t>
      </w:r>
      <w:r w:rsidR="006D3A7F" w:rsidRPr="006D3A7F">
        <w:t>Fe</w:t>
      </w:r>
      <w:r w:rsidR="006D3A7F" w:rsidRPr="006D3A7F">
        <w:rPr>
          <w:vertAlign w:val="subscript"/>
        </w:rPr>
        <w:t>x</w:t>
      </w:r>
      <w:r w:rsidR="006D3A7F" w:rsidRPr="006D3A7F">
        <w:t>O</w:t>
      </w:r>
      <w:r w:rsidR="006D3A7F" w:rsidRPr="006D3A7F">
        <w:rPr>
          <w:vertAlign w:val="subscript"/>
        </w:rPr>
        <w:t>33</w:t>
      </w:r>
      <w:r w:rsidR="006D3A7F" w:rsidRPr="006D3A7F">
        <w:t xml:space="preserve"> synthesized using the citrate gel method and fired at 1000</w:t>
      </w:r>
      <w:r w:rsidR="006D3A7F" w:rsidRPr="006D3A7F">
        <w:rPr>
          <w:vertAlign w:val="superscript"/>
        </w:rPr>
        <w:t>˚</w:t>
      </w:r>
      <w:r w:rsidR="006D3A7F" w:rsidRPr="006D3A7F">
        <w:t>C.</w:t>
      </w:r>
      <w:bookmarkEnd w:id="131"/>
      <w:r w:rsidR="006D3A7F" w:rsidRPr="006D3A7F">
        <w:t xml:space="preserve">  </w:t>
      </w:r>
    </w:p>
    <w:p w:rsidR="006D3A7F" w:rsidRDefault="006D3A7F">
      <w:r>
        <w:br w:type="page"/>
      </w:r>
    </w:p>
    <w:p w:rsidR="006D3A7F" w:rsidRDefault="006D3A7F" w:rsidP="006D3A7F">
      <w:pPr>
        <w:spacing w:line="360" w:lineRule="auto"/>
        <w:jc w:val="both"/>
      </w:pPr>
      <w:r w:rsidRPr="006D3A7F">
        <w:rPr>
          <w:noProof/>
        </w:rPr>
        <w:drawing>
          <wp:inline distT="0" distB="0" distL="0" distR="0">
            <wp:extent cx="4061515" cy="3484880"/>
            <wp:effectExtent l="25400" t="0" r="2485" b="0"/>
            <wp:docPr id="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4060054" cy="3483627"/>
                    </a:xfrm>
                    <a:prstGeom prst="rect">
                      <a:avLst/>
                    </a:prstGeom>
                    <a:noFill/>
                    <a:ln w="9525">
                      <a:noFill/>
                      <a:miter lim="800000"/>
                      <a:headEnd/>
                      <a:tailEnd/>
                    </a:ln>
                  </pic:spPr>
                </pic:pic>
              </a:graphicData>
            </a:graphic>
          </wp:inline>
        </w:drawing>
      </w:r>
    </w:p>
    <w:p w:rsidR="006D3A7F" w:rsidRDefault="006D3A7F" w:rsidP="006D3A7F">
      <w:pPr>
        <w:spacing w:line="360" w:lineRule="auto"/>
        <w:jc w:val="both"/>
      </w:pPr>
    </w:p>
    <w:p w:rsidR="006D3A7F" w:rsidRPr="006D3A7F" w:rsidRDefault="00272C7A" w:rsidP="00272C7A">
      <w:pPr>
        <w:pStyle w:val="Caption"/>
      </w:pPr>
      <w:bookmarkStart w:id="132" w:name="_Ref223414190"/>
      <w:bookmarkStart w:id="133" w:name="_Toc223415083"/>
      <w:proofErr w:type="gramStart"/>
      <w:r>
        <w:t xml:space="preserve">Figure </w:t>
      </w:r>
      <w:proofErr w:type="gramEnd"/>
      <w:r>
        <w:fldChar w:fldCharType="begin"/>
      </w:r>
      <w:r>
        <w:instrText xml:space="preserve"> SEQ Figure \* ARABIC </w:instrText>
      </w:r>
      <w:r>
        <w:fldChar w:fldCharType="separate"/>
      </w:r>
      <w:r>
        <w:rPr>
          <w:noProof/>
        </w:rPr>
        <w:t>15</w:t>
      </w:r>
      <w:r>
        <w:fldChar w:fldCharType="end"/>
      </w:r>
      <w:bookmarkEnd w:id="132"/>
      <w:proofErr w:type="gramStart"/>
      <w:r>
        <w:t>.</w:t>
      </w:r>
      <w:proofErr w:type="gramEnd"/>
      <w:r w:rsidR="006D3A7F" w:rsidRPr="006D3A7F">
        <w:rPr>
          <w:bCs w:val="0"/>
        </w:rPr>
        <w:t xml:space="preserve"> </w:t>
      </w:r>
      <w:proofErr w:type="gramStart"/>
      <w:r w:rsidR="006D3A7F" w:rsidRPr="006D3A7F">
        <w:t>X-ray powder diffraction data of Ca</w:t>
      </w:r>
      <w:r w:rsidR="006D3A7F" w:rsidRPr="006D3A7F">
        <w:rPr>
          <w:vertAlign w:val="subscript"/>
        </w:rPr>
        <w:t>12</w:t>
      </w:r>
      <w:r w:rsidR="006D3A7F" w:rsidRPr="006D3A7F">
        <w:t>Al</w:t>
      </w:r>
      <w:r w:rsidR="006D3A7F" w:rsidRPr="006D3A7F">
        <w:rPr>
          <w:vertAlign w:val="subscript"/>
        </w:rPr>
        <w:t>14-x</w:t>
      </w:r>
      <w:r w:rsidR="006D3A7F" w:rsidRPr="006D3A7F">
        <w:t>Fe</w:t>
      </w:r>
      <w:r w:rsidR="006D3A7F" w:rsidRPr="006D3A7F">
        <w:rPr>
          <w:vertAlign w:val="subscript"/>
        </w:rPr>
        <w:t>x</w:t>
      </w:r>
      <w:r w:rsidR="006D3A7F" w:rsidRPr="006D3A7F">
        <w:t>O</w:t>
      </w:r>
      <w:r w:rsidR="006D3A7F" w:rsidRPr="006D3A7F">
        <w:rPr>
          <w:vertAlign w:val="subscript"/>
        </w:rPr>
        <w:t>33</w:t>
      </w:r>
      <w:r w:rsidR="006D3A7F" w:rsidRPr="006D3A7F">
        <w:t xml:space="preserve"> synthesized by solid-state techniques.</w:t>
      </w:r>
      <w:bookmarkEnd w:id="133"/>
      <w:proofErr w:type="gramEnd"/>
      <w:r w:rsidR="006D3A7F" w:rsidRPr="006D3A7F">
        <w:t xml:space="preserve"> </w:t>
      </w:r>
    </w:p>
    <w:p w:rsidR="006D3A7F" w:rsidRDefault="006D3A7F">
      <w:r>
        <w:br w:type="page"/>
      </w:r>
    </w:p>
    <w:p w:rsidR="006D3A7F" w:rsidRDefault="006D3A7F" w:rsidP="006D3A7F">
      <w:pPr>
        <w:jc w:val="both"/>
        <w:outlineLvl w:val="0"/>
        <w:rPr>
          <w:rFonts w:ascii="Times New Roman" w:hAnsi="Times New Roman"/>
        </w:rPr>
      </w:pPr>
      <w:r w:rsidRPr="00AD071A">
        <w:rPr>
          <w:rFonts w:ascii="Times New Roman" w:hAnsi="Times New Roman"/>
          <w:noProof/>
        </w:rPr>
        <w:drawing>
          <wp:inline distT="0" distB="0" distL="0" distR="0">
            <wp:extent cx="3017520" cy="4898814"/>
            <wp:effectExtent l="25400" t="0" r="5080" b="0"/>
            <wp:docPr id="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l="3622" t="1276" r="2897" b="1276"/>
                    <a:stretch>
                      <a:fillRect/>
                    </a:stretch>
                  </pic:blipFill>
                  <pic:spPr bwMode="auto">
                    <a:xfrm>
                      <a:off x="0" y="0"/>
                      <a:ext cx="3017520" cy="4898814"/>
                    </a:xfrm>
                    <a:prstGeom prst="rect">
                      <a:avLst/>
                    </a:prstGeom>
                    <a:noFill/>
                    <a:ln w="9525">
                      <a:noFill/>
                      <a:miter lim="800000"/>
                      <a:headEnd/>
                      <a:tailEnd/>
                    </a:ln>
                  </pic:spPr>
                </pic:pic>
              </a:graphicData>
            </a:graphic>
          </wp:inline>
        </w:drawing>
      </w:r>
    </w:p>
    <w:p w:rsidR="006D3A7F" w:rsidRDefault="006D3A7F" w:rsidP="006D3A7F">
      <w:pPr>
        <w:jc w:val="both"/>
        <w:outlineLvl w:val="0"/>
        <w:rPr>
          <w:rFonts w:ascii="Times New Roman" w:hAnsi="Times New Roman"/>
        </w:rPr>
      </w:pPr>
    </w:p>
    <w:p w:rsidR="006D3A7F" w:rsidRPr="006D3A7F" w:rsidRDefault="00272C7A" w:rsidP="00272C7A">
      <w:pPr>
        <w:pStyle w:val="Caption"/>
        <w:rPr>
          <w:bCs w:val="0"/>
        </w:rPr>
      </w:pPr>
      <w:bookmarkStart w:id="134" w:name="_Ref223414137"/>
      <w:bookmarkStart w:id="135" w:name="_Toc223415084"/>
      <w:proofErr w:type="gramStart"/>
      <w:r>
        <w:t xml:space="preserve">Figure </w:t>
      </w:r>
      <w:proofErr w:type="gramEnd"/>
      <w:r>
        <w:fldChar w:fldCharType="begin"/>
      </w:r>
      <w:r>
        <w:instrText xml:space="preserve"> SEQ Figure \* ARABIC </w:instrText>
      </w:r>
      <w:r>
        <w:fldChar w:fldCharType="separate"/>
      </w:r>
      <w:r>
        <w:rPr>
          <w:noProof/>
        </w:rPr>
        <w:t>16</w:t>
      </w:r>
      <w:r>
        <w:fldChar w:fldCharType="end"/>
      </w:r>
      <w:bookmarkEnd w:id="134"/>
      <w:proofErr w:type="gramStart"/>
      <w:r>
        <w:t>.</w:t>
      </w:r>
      <w:proofErr w:type="gramEnd"/>
      <w:r w:rsidR="006D3A7F" w:rsidRPr="006D3A7F">
        <w:t xml:space="preserve"> </w:t>
      </w:r>
      <w:r w:rsidR="006D3A7F" w:rsidRPr="006D3A7F">
        <w:rPr>
          <w:bCs w:val="0"/>
        </w:rPr>
        <w:t>Plot of lattice constant versus Fe content for (a) solid state and (b) sol-gel samples.</w:t>
      </w:r>
      <w:bookmarkEnd w:id="135"/>
      <w:r w:rsidR="006D3A7F" w:rsidRPr="006D3A7F">
        <w:rPr>
          <w:bCs w:val="0"/>
        </w:rPr>
        <w:t xml:space="preserve">  </w:t>
      </w:r>
    </w:p>
    <w:p w:rsidR="006D3A7F" w:rsidRDefault="006D3A7F" w:rsidP="006D3A7F">
      <w:pPr>
        <w:jc w:val="both"/>
        <w:outlineLvl w:val="0"/>
        <w:rPr>
          <w:rFonts w:ascii="Times New Roman" w:hAnsi="Times New Roman"/>
        </w:rPr>
      </w:pPr>
    </w:p>
    <w:p w:rsidR="00F7509C" w:rsidRDefault="006D3A7F">
      <w:r>
        <w:br w:type="page"/>
      </w:r>
      <w:r w:rsidRPr="006D3A7F">
        <w:rPr>
          <w:noProof/>
        </w:rPr>
        <w:drawing>
          <wp:inline distT="0" distB="0" distL="0" distR="0">
            <wp:extent cx="3538204" cy="3429000"/>
            <wp:effectExtent l="25400" t="0" r="0" b="0"/>
            <wp:docPr id="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srcRect/>
                    <a:stretch>
                      <a:fillRect/>
                    </a:stretch>
                  </pic:blipFill>
                  <pic:spPr bwMode="auto">
                    <a:xfrm>
                      <a:off x="0" y="0"/>
                      <a:ext cx="3541426" cy="3432123"/>
                    </a:xfrm>
                    <a:prstGeom prst="rect">
                      <a:avLst/>
                    </a:prstGeom>
                    <a:noFill/>
                    <a:ln w="9525">
                      <a:noFill/>
                      <a:miter lim="800000"/>
                      <a:headEnd/>
                      <a:tailEnd/>
                    </a:ln>
                  </pic:spPr>
                </pic:pic>
              </a:graphicData>
            </a:graphic>
          </wp:inline>
        </w:drawing>
      </w:r>
    </w:p>
    <w:p w:rsidR="006D3A7F" w:rsidRDefault="006D3A7F"/>
    <w:p w:rsidR="006D3A7F" w:rsidRDefault="00272C7A" w:rsidP="00272C7A">
      <w:pPr>
        <w:pStyle w:val="Caption"/>
      </w:pPr>
      <w:bookmarkStart w:id="136" w:name="_Ref223414094"/>
      <w:bookmarkStart w:id="137" w:name="_Toc223415085"/>
      <w:proofErr w:type="gramStart"/>
      <w:r>
        <w:t xml:space="preserve">Figure </w:t>
      </w:r>
      <w:proofErr w:type="gramEnd"/>
      <w:r>
        <w:fldChar w:fldCharType="begin"/>
      </w:r>
      <w:r>
        <w:instrText xml:space="preserve"> SEQ Figure \* ARABIC </w:instrText>
      </w:r>
      <w:r>
        <w:fldChar w:fldCharType="separate"/>
      </w:r>
      <w:r>
        <w:rPr>
          <w:noProof/>
        </w:rPr>
        <w:t>17</w:t>
      </w:r>
      <w:r>
        <w:fldChar w:fldCharType="end"/>
      </w:r>
      <w:bookmarkEnd w:id="136"/>
      <w:proofErr w:type="gramStart"/>
      <w:r>
        <w:t>.</w:t>
      </w:r>
      <w:proofErr w:type="gramEnd"/>
      <w:r w:rsidR="006D3A7F" w:rsidRPr="006D3A7F">
        <w:rPr>
          <w:bCs w:val="0"/>
        </w:rPr>
        <w:t xml:space="preserve"> </w:t>
      </w:r>
      <w:r w:rsidR="006D3A7F" w:rsidRPr="006D3A7F">
        <w:t xml:space="preserve">Refined neutron diffraction data collected at room temperature (298 K) for </w:t>
      </w:r>
      <w:proofErr w:type="spellStart"/>
      <w:r w:rsidR="006D3A7F" w:rsidRPr="006D3A7F">
        <w:t>undoped</w:t>
      </w:r>
      <w:proofErr w:type="spellEnd"/>
      <w:r w:rsidR="006D3A7F" w:rsidRPr="006D3A7F">
        <w:t xml:space="preserve"> </w:t>
      </w:r>
      <w:proofErr w:type="spellStart"/>
      <w:r w:rsidR="006D3A7F" w:rsidRPr="006D3A7F">
        <w:t>mayenite</w:t>
      </w:r>
      <w:proofErr w:type="spellEnd"/>
      <w:r w:rsidR="006D3A7F" w:rsidRPr="006D3A7F">
        <w:t>.</w:t>
      </w:r>
      <w:bookmarkEnd w:id="137"/>
      <w:r w:rsidR="006D3A7F" w:rsidRPr="006D3A7F">
        <w:t xml:space="preserve">  </w:t>
      </w:r>
    </w:p>
    <w:p w:rsidR="006D3A7F" w:rsidRDefault="006D3A7F">
      <w:r>
        <w:br w:type="page"/>
      </w:r>
    </w:p>
    <w:p w:rsidR="006D3A7F" w:rsidRDefault="006D3A7F" w:rsidP="006D3A7F">
      <w:pPr>
        <w:spacing w:line="360" w:lineRule="auto"/>
        <w:jc w:val="both"/>
        <w:rPr>
          <w:bCs/>
        </w:rPr>
      </w:pPr>
      <w:r w:rsidRPr="006D3A7F">
        <w:rPr>
          <w:bCs/>
          <w:noProof/>
        </w:rPr>
        <w:drawing>
          <wp:inline distT="0" distB="0" distL="0" distR="0">
            <wp:extent cx="3650615" cy="3312595"/>
            <wp:effectExtent l="25400" t="0" r="6985" b="0"/>
            <wp:docPr id="4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srcRect/>
                    <a:stretch>
                      <a:fillRect/>
                    </a:stretch>
                  </pic:blipFill>
                  <pic:spPr bwMode="auto">
                    <a:xfrm>
                      <a:off x="0" y="0"/>
                      <a:ext cx="3648488" cy="3310665"/>
                    </a:xfrm>
                    <a:prstGeom prst="rect">
                      <a:avLst/>
                    </a:prstGeom>
                    <a:noFill/>
                    <a:ln w="9525">
                      <a:noFill/>
                      <a:miter lim="800000"/>
                      <a:headEnd/>
                      <a:tailEnd/>
                    </a:ln>
                  </pic:spPr>
                </pic:pic>
              </a:graphicData>
            </a:graphic>
          </wp:inline>
        </w:drawing>
      </w:r>
    </w:p>
    <w:p w:rsidR="006D3A7F" w:rsidRDefault="006D3A7F" w:rsidP="006D3A7F">
      <w:pPr>
        <w:spacing w:line="360" w:lineRule="auto"/>
        <w:jc w:val="both"/>
        <w:rPr>
          <w:bCs/>
        </w:rPr>
      </w:pPr>
    </w:p>
    <w:p w:rsidR="006D3A7F" w:rsidRPr="00F7509C" w:rsidRDefault="00272C7A" w:rsidP="00272C7A">
      <w:pPr>
        <w:pStyle w:val="Caption"/>
      </w:pPr>
      <w:bookmarkStart w:id="138" w:name="_Ref223414047"/>
      <w:bookmarkStart w:id="139" w:name="_Toc223415086"/>
      <w:proofErr w:type="gramStart"/>
      <w:r>
        <w:t xml:space="preserve">Figure </w:t>
      </w:r>
      <w:fldSimple w:instr=" SEQ Figure \* ARABIC ">
        <w:r>
          <w:rPr>
            <w:noProof/>
          </w:rPr>
          <w:t>18</w:t>
        </w:r>
      </w:fldSimple>
      <w:bookmarkEnd w:id="138"/>
      <w:r>
        <w:t>.</w:t>
      </w:r>
      <w:proofErr w:type="gramEnd"/>
      <w:r w:rsidR="006D3A7F" w:rsidRPr="00F7509C">
        <w:t xml:space="preserve"> Graph of resistance versus voltage for citrate gel synthesized </w:t>
      </w:r>
      <w:proofErr w:type="spellStart"/>
      <w:r w:rsidR="006D3A7F" w:rsidRPr="00F7509C">
        <w:t>mayenite</w:t>
      </w:r>
      <w:proofErr w:type="spellEnd"/>
      <w:r w:rsidR="006D3A7F" w:rsidRPr="00F7509C">
        <w:t xml:space="preserve"> samples with x = 0, 0.05, 0.1 and 0.3.</w:t>
      </w:r>
      <w:bookmarkEnd w:id="139"/>
      <w:r w:rsidR="006D3A7F" w:rsidRPr="00F7509C">
        <w:t xml:space="preserve"> </w:t>
      </w:r>
    </w:p>
    <w:p w:rsidR="006D3A7F" w:rsidRPr="006D3A7F" w:rsidRDefault="006D3A7F" w:rsidP="006D3A7F">
      <w:pPr>
        <w:spacing w:line="360" w:lineRule="auto"/>
        <w:jc w:val="both"/>
        <w:rPr>
          <w:bCs/>
        </w:rPr>
      </w:pPr>
    </w:p>
    <w:p w:rsidR="006D3A7F" w:rsidRDefault="006D3A7F"/>
    <w:p w:rsidR="006D3A7F" w:rsidRPr="006D3A7F" w:rsidRDefault="006D3A7F" w:rsidP="006D3A7F">
      <w:pPr>
        <w:spacing w:line="360" w:lineRule="auto"/>
        <w:jc w:val="both"/>
      </w:pPr>
    </w:p>
    <w:p w:rsidR="006D3A7F" w:rsidRPr="006D3A7F" w:rsidRDefault="006D3A7F" w:rsidP="006D3A7F">
      <w:pPr>
        <w:spacing w:line="360" w:lineRule="auto"/>
        <w:jc w:val="center"/>
        <w:rPr>
          <w:rFonts w:cs="Times New Roman"/>
          <w:szCs w:val="14"/>
        </w:rPr>
      </w:pPr>
    </w:p>
    <w:p w:rsidR="006D3A7F" w:rsidRDefault="006D3A7F">
      <w:pPr>
        <w:rPr>
          <w:b/>
          <w:bCs/>
          <w:i/>
          <w:szCs w:val="26"/>
        </w:rPr>
      </w:pPr>
      <w:r>
        <w:br w:type="page"/>
      </w:r>
    </w:p>
    <w:p w:rsidR="006D3A7F" w:rsidRDefault="006D3A7F" w:rsidP="006D3A7F">
      <w:pPr>
        <w:pStyle w:val="Heading3"/>
        <w:numPr>
          <w:ilvl w:val="0"/>
          <w:numId w:val="0"/>
        </w:numPr>
      </w:pPr>
      <w:bookmarkStart w:id="140" w:name="_Toc223415251"/>
      <w:r>
        <w:t>Table</w:t>
      </w:r>
      <w:bookmarkEnd w:id="140"/>
    </w:p>
    <w:p w:rsidR="006D3A7F" w:rsidRPr="006D3A7F" w:rsidRDefault="006D3A7F" w:rsidP="006D3A7F"/>
    <w:p w:rsidR="00262D11" w:rsidRPr="001D2D5B" w:rsidRDefault="00A50105" w:rsidP="00A50105">
      <w:pPr>
        <w:pStyle w:val="Caption"/>
      </w:pPr>
      <w:bookmarkStart w:id="141" w:name="_Toc223413339"/>
      <w:proofErr w:type="gramStart"/>
      <w:r>
        <w:t xml:space="preserve">Table </w:t>
      </w:r>
      <w:fldSimple w:instr=" SEQ Table \* ARABIC ">
        <w:r>
          <w:rPr>
            <w:noProof/>
          </w:rPr>
          <w:t>3</w:t>
        </w:r>
      </w:fldSimple>
      <w:r>
        <w:t>.</w:t>
      </w:r>
      <w:proofErr w:type="gramEnd"/>
      <w:r w:rsidR="006D3A7F" w:rsidRPr="001D2D5B">
        <w:t xml:space="preserve"> Phases identified using X-ray powder diffraction and refined wt%.</w:t>
      </w:r>
      <w:bookmarkEnd w:id="141"/>
      <w:r w:rsidR="006D3A7F" w:rsidRPr="001D2D5B">
        <w:t xml:space="preserve"> </w:t>
      </w:r>
    </w:p>
    <w:tbl>
      <w:tblPr>
        <w:tblStyle w:val="TableGrid"/>
        <w:tblW w:w="7835" w:type="dxa"/>
        <w:tblBorders>
          <w:top w:val="single" w:sz="12" w:space="0" w:color="008000"/>
          <w:left w:val="nil"/>
          <w:bottom w:val="single" w:sz="12" w:space="0" w:color="008000"/>
          <w:right w:val="nil"/>
          <w:insideH w:val="nil"/>
          <w:insideV w:val="nil"/>
        </w:tblBorders>
        <w:tblLook w:val="00BF"/>
      </w:tblPr>
      <w:tblGrid>
        <w:gridCol w:w="2625"/>
        <w:gridCol w:w="1023"/>
        <w:gridCol w:w="4187"/>
      </w:tblGrid>
      <w:tr w:rsidR="006D3A7F" w:rsidRPr="00955FC5">
        <w:trPr>
          <w:trHeight w:val="377"/>
        </w:trPr>
        <w:tc>
          <w:tcPr>
            <w:tcW w:w="2625" w:type="dxa"/>
            <w:tcBorders>
              <w:bottom w:val="single" w:sz="6" w:space="0" w:color="008000"/>
            </w:tcBorders>
            <w:shd w:val="clear" w:color="auto" w:fill="auto"/>
          </w:tcPr>
          <w:p w:rsidR="006D3A7F" w:rsidRPr="00955FC5" w:rsidRDefault="006D3A7F" w:rsidP="006D3A7F">
            <w:pPr>
              <w:spacing w:line="360" w:lineRule="auto"/>
              <w:jc w:val="both"/>
            </w:pPr>
            <w:r w:rsidRPr="00955FC5">
              <w:t>Synthesis Technique</w:t>
            </w:r>
          </w:p>
        </w:tc>
        <w:tc>
          <w:tcPr>
            <w:tcW w:w="1023" w:type="dxa"/>
            <w:tcBorders>
              <w:bottom w:val="single" w:sz="6" w:space="0" w:color="008000"/>
            </w:tcBorders>
            <w:shd w:val="clear" w:color="auto" w:fill="auto"/>
          </w:tcPr>
          <w:p w:rsidR="006D3A7F" w:rsidRPr="00955FC5" w:rsidRDefault="006D3A7F" w:rsidP="006D3A7F">
            <w:pPr>
              <w:spacing w:line="360" w:lineRule="auto"/>
              <w:jc w:val="both"/>
            </w:pPr>
            <w:r w:rsidRPr="00955FC5">
              <w:t>Fe (x)</w:t>
            </w:r>
          </w:p>
        </w:tc>
        <w:tc>
          <w:tcPr>
            <w:tcW w:w="4187" w:type="dxa"/>
            <w:tcBorders>
              <w:bottom w:val="single" w:sz="6" w:space="0" w:color="008000"/>
            </w:tcBorders>
            <w:shd w:val="clear" w:color="auto" w:fill="auto"/>
          </w:tcPr>
          <w:p w:rsidR="006D3A7F" w:rsidRPr="00955FC5" w:rsidRDefault="006D3A7F" w:rsidP="006D3A7F">
            <w:pPr>
              <w:spacing w:line="360" w:lineRule="auto"/>
              <w:jc w:val="both"/>
            </w:pPr>
            <w:r w:rsidRPr="00955FC5">
              <w:t xml:space="preserve"> Phases Present (wt %)</w:t>
            </w:r>
          </w:p>
        </w:tc>
      </w:tr>
      <w:tr w:rsidR="006D3A7F" w:rsidRPr="00955FC5">
        <w:trPr>
          <w:trHeight w:val="434"/>
        </w:trPr>
        <w:tc>
          <w:tcPr>
            <w:tcW w:w="2625" w:type="dxa"/>
            <w:vMerge w:val="restart"/>
            <w:tcBorders>
              <w:top w:val="single" w:sz="6" w:space="0" w:color="008000"/>
            </w:tcBorders>
            <w:shd w:val="clear" w:color="auto" w:fill="auto"/>
          </w:tcPr>
          <w:p w:rsidR="006D3A7F" w:rsidRPr="00955FC5" w:rsidRDefault="00CC5BC2" w:rsidP="006D3A7F">
            <w:pPr>
              <w:spacing w:line="360" w:lineRule="auto"/>
              <w:jc w:val="both"/>
            </w:pPr>
            <w:r>
              <w:t>Solid-State</w:t>
            </w:r>
          </w:p>
          <w:p w:rsidR="006D3A7F" w:rsidRPr="00955FC5" w:rsidRDefault="006D3A7F" w:rsidP="006D3A7F">
            <w:pPr>
              <w:spacing w:line="360" w:lineRule="auto"/>
              <w:jc w:val="both"/>
            </w:pPr>
          </w:p>
          <w:p w:rsidR="006D3A7F" w:rsidRPr="00955FC5" w:rsidRDefault="006D3A7F" w:rsidP="006D3A7F">
            <w:pPr>
              <w:spacing w:line="360" w:lineRule="auto"/>
              <w:jc w:val="both"/>
            </w:pPr>
          </w:p>
          <w:p w:rsidR="006D3A7F" w:rsidRPr="00955FC5" w:rsidRDefault="006D3A7F" w:rsidP="006D3A7F">
            <w:pPr>
              <w:spacing w:line="360" w:lineRule="auto"/>
              <w:jc w:val="both"/>
            </w:pPr>
          </w:p>
        </w:tc>
        <w:tc>
          <w:tcPr>
            <w:tcW w:w="1023" w:type="dxa"/>
            <w:tcBorders>
              <w:top w:val="single" w:sz="6" w:space="0" w:color="008000"/>
            </w:tcBorders>
            <w:shd w:val="clear" w:color="auto" w:fill="auto"/>
          </w:tcPr>
          <w:p w:rsidR="006D3A7F" w:rsidRPr="00955FC5" w:rsidRDefault="006D3A7F" w:rsidP="006D3A7F">
            <w:pPr>
              <w:spacing w:line="360" w:lineRule="auto"/>
              <w:jc w:val="both"/>
            </w:pPr>
            <w:r w:rsidRPr="00955FC5">
              <w:t>0</w:t>
            </w:r>
          </w:p>
        </w:tc>
        <w:tc>
          <w:tcPr>
            <w:tcW w:w="4187" w:type="dxa"/>
            <w:tcBorders>
              <w:top w:val="single" w:sz="6" w:space="0" w:color="008000"/>
            </w:tcBorders>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413"/>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0.1</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 xml:space="preserve">7 </w:t>
            </w:r>
            <w:r w:rsidRPr="00955FC5">
              <w:t>(99.7), C</w:t>
            </w:r>
            <w:r w:rsidRPr="00955FC5">
              <w:rPr>
                <w:vertAlign w:val="subscript"/>
              </w:rPr>
              <w:t>3</w:t>
            </w:r>
            <w:r w:rsidRPr="00955FC5">
              <w:t>A (0.3)</w:t>
            </w:r>
          </w:p>
        </w:tc>
      </w:tr>
      <w:tr w:rsidR="006D3A7F" w:rsidRPr="00955FC5">
        <w:trPr>
          <w:trHeight w:val="350"/>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0.2</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 xml:space="preserve">7 </w:t>
            </w:r>
            <w:r w:rsidRPr="00955FC5">
              <w:t>(96.4), C</w:t>
            </w:r>
            <w:r w:rsidRPr="00955FC5">
              <w:rPr>
                <w:vertAlign w:val="subscript"/>
              </w:rPr>
              <w:t>3</w:t>
            </w:r>
            <w:r w:rsidRPr="00955FC5">
              <w:t>A (3.6)</w:t>
            </w:r>
          </w:p>
        </w:tc>
      </w:tr>
      <w:tr w:rsidR="006D3A7F" w:rsidRPr="00955FC5">
        <w:trPr>
          <w:trHeight w:val="485"/>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0.5</w:t>
            </w:r>
          </w:p>
        </w:tc>
        <w:tc>
          <w:tcPr>
            <w:tcW w:w="4187" w:type="dxa"/>
            <w:shd w:val="clear" w:color="auto" w:fill="auto"/>
          </w:tcPr>
          <w:p w:rsidR="006D3A7F" w:rsidRPr="00955FC5" w:rsidRDefault="006D3A7F" w:rsidP="006D3A7F">
            <w:pPr>
              <w:spacing w:line="360" w:lineRule="auto"/>
            </w:pPr>
            <w:r w:rsidRPr="00955FC5">
              <w:t>C</w:t>
            </w:r>
            <w:r w:rsidRPr="00955FC5">
              <w:rPr>
                <w:vertAlign w:val="subscript"/>
              </w:rPr>
              <w:t>12</w:t>
            </w:r>
            <w:r w:rsidRPr="00955FC5">
              <w:t>A</w:t>
            </w:r>
            <w:r w:rsidRPr="00955FC5">
              <w:rPr>
                <w:vertAlign w:val="subscript"/>
              </w:rPr>
              <w:t xml:space="preserve">7 </w:t>
            </w:r>
            <w:r w:rsidRPr="00955FC5">
              <w:t>(95.9), C</w:t>
            </w:r>
            <w:r w:rsidRPr="00955FC5">
              <w:rPr>
                <w:vertAlign w:val="subscript"/>
              </w:rPr>
              <w:t>3</w:t>
            </w:r>
            <w:r w:rsidRPr="00955FC5">
              <w:t>A (3.4), C</w:t>
            </w:r>
            <w:r w:rsidRPr="00955FC5">
              <w:rPr>
                <w:vertAlign w:val="subscript"/>
              </w:rPr>
              <w:t>2</w:t>
            </w:r>
            <w:r w:rsidRPr="00955FC5">
              <w:t>AF (0.7)</w:t>
            </w:r>
          </w:p>
        </w:tc>
      </w:tr>
      <w:tr w:rsidR="006D3A7F" w:rsidRPr="00955FC5">
        <w:trPr>
          <w:trHeight w:val="521"/>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0.6</w:t>
            </w:r>
          </w:p>
        </w:tc>
        <w:tc>
          <w:tcPr>
            <w:tcW w:w="4187" w:type="dxa"/>
            <w:shd w:val="clear" w:color="auto" w:fill="auto"/>
          </w:tcPr>
          <w:p w:rsidR="006D3A7F" w:rsidRPr="00955FC5" w:rsidRDefault="006D3A7F" w:rsidP="006D3A7F">
            <w:pPr>
              <w:spacing w:line="360" w:lineRule="auto"/>
            </w:pPr>
            <w:r w:rsidRPr="00955FC5">
              <w:t>C</w:t>
            </w:r>
            <w:r w:rsidRPr="00955FC5">
              <w:rPr>
                <w:vertAlign w:val="subscript"/>
              </w:rPr>
              <w:t>12</w:t>
            </w:r>
            <w:r w:rsidRPr="00955FC5">
              <w:t>A</w:t>
            </w:r>
            <w:r w:rsidRPr="00955FC5">
              <w:rPr>
                <w:vertAlign w:val="subscript"/>
              </w:rPr>
              <w:t xml:space="preserve">7 </w:t>
            </w:r>
            <w:r w:rsidRPr="00955FC5">
              <w:t>(96.6), C</w:t>
            </w:r>
            <w:r w:rsidRPr="00955FC5">
              <w:rPr>
                <w:vertAlign w:val="subscript"/>
              </w:rPr>
              <w:t>3</w:t>
            </w:r>
            <w:r w:rsidRPr="00955FC5">
              <w:t>A (&lt;0.1), C</w:t>
            </w:r>
            <w:r w:rsidRPr="00955FC5">
              <w:rPr>
                <w:vertAlign w:val="subscript"/>
              </w:rPr>
              <w:t>2</w:t>
            </w:r>
            <w:r w:rsidRPr="00955FC5">
              <w:t>AF (3.4)</w:t>
            </w:r>
          </w:p>
        </w:tc>
      </w:tr>
      <w:tr w:rsidR="006D3A7F" w:rsidRPr="00955FC5">
        <w:trPr>
          <w:trHeight w:val="434"/>
        </w:trPr>
        <w:tc>
          <w:tcPr>
            <w:tcW w:w="2625" w:type="dxa"/>
            <w:vMerge w:val="restart"/>
            <w:shd w:val="clear" w:color="auto" w:fill="auto"/>
          </w:tcPr>
          <w:p w:rsidR="006D3A7F" w:rsidRPr="00955FC5" w:rsidRDefault="00CC5BC2" w:rsidP="006D3A7F">
            <w:pPr>
              <w:spacing w:line="360" w:lineRule="auto"/>
              <w:jc w:val="both"/>
            </w:pPr>
            <w:r>
              <w:t>Citrate Gel</w:t>
            </w:r>
          </w:p>
          <w:p w:rsidR="006D3A7F" w:rsidRPr="00955FC5" w:rsidRDefault="006D3A7F" w:rsidP="006D3A7F">
            <w:pPr>
              <w:spacing w:line="360" w:lineRule="auto"/>
              <w:jc w:val="both"/>
            </w:pPr>
          </w:p>
          <w:p w:rsidR="006D3A7F" w:rsidRPr="00955FC5" w:rsidRDefault="006D3A7F" w:rsidP="006D3A7F">
            <w:pPr>
              <w:spacing w:line="360" w:lineRule="auto"/>
              <w:jc w:val="both"/>
            </w:pPr>
          </w:p>
          <w:p w:rsidR="006D3A7F" w:rsidRPr="00955FC5" w:rsidRDefault="006D3A7F" w:rsidP="006D3A7F">
            <w:pPr>
              <w:spacing w:line="360" w:lineRule="auto"/>
              <w:jc w:val="both"/>
            </w:pPr>
          </w:p>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434"/>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0.05</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434"/>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0.1</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151"/>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0.2</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151"/>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0.3</w:t>
            </w:r>
          </w:p>
        </w:tc>
        <w:tc>
          <w:tcPr>
            <w:tcW w:w="4187" w:type="dxa"/>
            <w:shd w:val="clear" w:color="auto" w:fill="auto"/>
          </w:tcPr>
          <w:p w:rsidR="006D3A7F" w:rsidRPr="00955FC5" w:rsidRDefault="006D3A7F" w:rsidP="006D3A7F">
            <w:pPr>
              <w:spacing w:line="360" w:lineRule="auto"/>
              <w:jc w:val="both"/>
            </w:pPr>
            <w:r w:rsidRPr="00955FC5">
              <w:t>C</w:t>
            </w:r>
            <w:r w:rsidRPr="00955FC5">
              <w:rPr>
                <w:vertAlign w:val="subscript"/>
              </w:rPr>
              <w:t>12</w:t>
            </w:r>
            <w:r w:rsidRPr="00955FC5">
              <w:t>A</w:t>
            </w:r>
            <w:r w:rsidRPr="00955FC5">
              <w:rPr>
                <w:vertAlign w:val="subscript"/>
              </w:rPr>
              <w:t>7</w:t>
            </w:r>
          </w:p>
        </w:tc>
      </w:tr>
      <w:tr w:rsidR="006D3A7F" w:rsidRPr="00955FC5">
        <w:trPr>
          <w:trHeight w:val="151"/>
        </w:trPr>
        <w:tc>
          <w:tcPr>
            <w:tcW w:w="2625" w:type="dxa"/>
            <w:vMerge/>
            <w:shd w:val="clear" w:color="auto" w:fill="auto"/>
          </w:tcPr>
          <w:p w:rsidR="006D3A7F" w:rsidRPr="00955FC5" w:rsidRDefault="006D3A7F" w:rsidP="006D3A7F">
            <w:pPr>
              <w:spacing w:line="360" w:lineRule="auto"/>
              <w:jc w:val="both"/>
            </w:pPr>
          </w:p>
        </w:tc>
        <w:tc>
          <w:tcPr>
            <w:tcW w:w="1023" w:type="dxa"/>
            <w:shd w:val="clear" w:color="auto" w:fill="auto"/>
          </w:tcPr>
          <w:p w:rsidR="006D3A7F" w:rsidRPr="00955FC5" w:rsidRDefault="006D3A7F" w:rsidP="006D3A7F">
            <w:pPr>
              <w:spacing w:line="360" w:lineRule="auto"/>
              <w:jc w:val="both"/>
            </w:pPr>
            <w:r w:rsidRPr="00955FC5">
              <w:t>0.4</w:t>
            </w:r>
          </w:p>
        </w:tc>
        <w:tc>
          <w:tcPr>
            <w:tcW w:w="4187" w:type="dxa"/>
            <w:shd w:val="clear" w:color="auto" w:fill="auto"/>
          </w:tcPr>
          <w:p w:rsidR="006D3A7F" w:rsidRPr="00955FC5" w:rsidRDefault="006D3A7F">
            <w:pPr>
              <w:spacing w:line="360" w:lineRule="auto"/>
            </w:pPr>
            <w:r w:rsidRPr="00955FC5">
              <w:t>C</w:t>
            </w:r>
            <w:r w:rsidRPr="00955FC5">
              <w:rPr>
                <w:vertAlign w:val="subscript"/>
              </w:rPr>
              <w:t>12</w:t>
            </w:r>
            <w:r w:rsidRPr="00955FC5">
              <w:t>A</w:t>
            </w:r>
            <w:r w:rsidRPr="00955FC5">
              <w:rPr>
                <w:vertAlign w:val="subscript"/>
              </w:rPr>
              <w:t>7</w:t>
            </w:r>
            <w:r w:rsidRPr="00955FC5">
              <w:t xml:space="preserve"> (</w:t>
            </w:r>
            <w:r w:rsidRPr="00955FC5">
              <w:sym w:font="Symbol" w:char="F03E"/>
            </w:r>
            <w:r w:rsidRPr="00955FC5">
              <w:t>99.9), C</w:t>
            </w:r>
            <w:r w:rsidRPr="00955FC5">
              <w:rPr>
                <w:vertAlign w:val="subscript"/>
              </w:rPr>
              <w:t>5</w:t>
            </w:r>
            <w:r w:rsidRPr="00955FC5">
              <w:t>A</w:t>
            </w:r>
            <w:r w:rsidRPr="00955FC5">
              <w:rPr>
                <w:vertAlign w:val="subscript"/>
              </w:rPr>
              <w:t>3</w:t>
            </w:r>
            <w:r w:rsidRPr="00955FC5">
              <w:t xml:space="preserve"> (</w:t>
            </w:r>
            <w:r w:rsidRPr="00955FC5">
              <w:sym w:font="Symbol" w:char="F03C"/>
            </w:r>
            <w:r w:rsidRPr="00955FC5">
              <w:t xml:space="preserve"> 0.1)</w:t>
            </w:r>
          </w:p>
        </w:tc>
      </w:tr>
    </w:tbl>
    <w:p w:rsidR="00262D11" w:rsidRPr="00334400" w:rsidRDefault="00262D11" w:rsidP="00A36B03">
      <w:pPr>
        <w:pStyle w:val="Heading1"/>
      </w:pPr>
      <w:r w:rsidRPr="00334400">
        <w:br w:type="page"/>
      </w:r>
      <w:bookmarkStart w:id="142" w:name="_Toc289175843"/>
      <w:bookmarkStart w:id="143" w:name="_Toc223415252"/>
      <w:r w:rsidR="00A36B03">
        <w:t>CHAPTER</w:t>
      </w:r>
      <w:r w:rsidR="001E619B">
        <w:t xml:space="preserve"> </w:t>
      </w:r>
      <w:r w:rsidR="00A36B03">
        <w:t xml:space="preserve">V: </w:t>
      </w:r>
      <w:r w:rsidRPr="00334400">
        <w:t>CONCLUSION</w:t>
      </w:r>
      <w:bookmarkEnd w:id="142"/>
      <w:bookmarkEnd w:id="143"/>
    </w:p>
    <w:p w:rsidR="00262D11" w:rsidRPr="005E54E2" w:rsidRDefault="00262D11" w:rsidP="00262D11"/>
    <w:p w:rsidR="00262D11" w:rsidRPr="005E54E2" w:rsidRDefault="00262D11" w:rsidP="00262D11"/>
    <w:p w:rsidR="001E619B" w:rsidRDefault="001E619B">
      <w:pPr>
        <w:rPr>
          <w:b/>
          <w:bCs/>
          <w:iCs/>
          <w:sz w:val="28"/>
          <w:szCs w:val="28"/>
        </w:rPr>
      </w:pPr>
      <w:bookmarkStart w:id="144" w:name="_Toc289175844"/>
      <w:r>
        <w:br w:type="page"/>
      </w:r>
    </w:p>
    <w:p w:rsidR="00262D11" w:rsidRDefault="001E619B" w:rsidP="001E619B">
      <w:pPr>
        <w:pStyle w:val="Heading2"/>
        <w:numPr>
          <w:ilvl w:val="0"/>
          <w:numId w:val="0"/>
        </w:numPr>
      </w:pPr>
      <w:bookmarkStart w:id="145" w:name="_Toc223415253"/>
      <w:r>
        <w:t>Conclusions</w:t>
      </w:r>
      <w:bookmarkEnd w:id="144"/>
      <w:bookmarkEnd w:id="145"/>
    </w:p>
    <w:p w:rsidR="00262D11" w:rsidRPr="00334400" w:rsidRDefault="00047622" w:rsidP="00047622">
      <w:pPr>
        <w:spacing w:line="360" w:lineRule="auto"/>
        <w:jc w:val="both"/>
      </w:pPr>
      <w:r>
        <w:t xml:space="preserve">Doped and </w:t>
      </w:r>
      <w:proofErr w:type="spellStart"/>
      <w:r>
        <w:t>undoped</w:t>
      </w:r>
      <w:proofErr w:type="spellEnd"/>
      <w:r>
        <w:t xml:space="preserve"> </w:t>
      </w:r>
      <w:proofErr w:type="spellStart"/>
      <w:r>
        <w:t>m</w:t>
      </w:r>
      <w:r w:rsidR="001E619B">
        <w:t>ayenite</w:t>
      </w:r>
      <w:proofErr w:type="spellEnd"/>
      <w:r w:rsidR="001E619B">
        <w:t xml:space="preserve"> </w:t>
      </w:r>
      <w:r>
        <w:t xml:space="preserve">samples were successfully </w:t>
      </w:r>
      <w:r w:rsidR="001E619B">
        <w:t xml:space="preserve">synthesized using </w:t>
      </w:r>
      <w:r>
        <w:t xml:space="preserve">both solid-state and citrate gel techniques. Samples prepared using the citrate gel method took less time during firing and reached equilibrium at lower temperatures when compared to solid-state synthesized samples. </w:t>
      </w:r>
      <w:r w:rsidR="00262D11">
        <w:br w:type="page"/>
      </w:r>
    </w:p>
    <w:p w:rsidR="00262D11" w:rsidRPr="00334400" w:rsidRDefault="00262D11" w:rsidP="00262D11">
      <w:pPr>
        <w:pStyle w:val="Heading1"/>
      </w:pPr>
      <w:bookmarkStart w:id="146" w:name="_Toc289175845"/>
      <w:bookmarkStart w:id="147" w:name="_Toc223415254"/>
      <w:r w:rsidRPr="00334400">
        <w:t>VITA</w:t>
      </w:r>
      <w:bookmarkEnd w:id="146"/>
      <w:bookmarkEnd w:id="147"/>
    </w:p>
    <w:p w:rsidR="00262D11" w:rsidRDefault="00262D11" w:rsidP="00262D11"/>
    <w:p w:rsidR="00262D11" w:rsidRPr="005E54E2" w:rsidRDefault="001E619B" w:rsidP="001E619B">
      <w:pPr>
        <w:spacing w:line="360" w:lineRule="auto"/>
        <w:jc w:val="both"/>
      </w:pPr>
      <w:r>
        <w:t>Sabina N. Ude was born in Enugu, Enugu State in Nigeria. She is married with children. Sabina obtained her Bachelors degree in Metallurgical and Materials Engineering in 2000 from Enugu State University of Science and Technology in Nigeria. Her Masters degree in Materials Science and Engineering was received from the University of Tennessee Knoxville in 2010</w:t>
      </w:r>
      <w:r w:rsidR="00262D11" w:rsidRPr="005E54E2">
        <w:t>.</w:t>
      </w:r>
      <w:r>
        <w:t xml:space="preserve"> She acquired her </w:t>
      </w:r>
      <w:proofErr w:type="spellStart"/>
      <w:r>
        <w:t>Ph.D</w:t>
      </w:r>
      <w:proofErr w:type="spellEnd"/>
      <w:r>
        <w:t xml:space="preserve"> degree in Materials Science and Engineering in 2013 from the University of Tennessee Knoxville. After twelve years in the United States, Sabina hopes to return to Nigeria and become a </w:t>
      </w:r>
      <w:r w:rsidR="00272C7A">
        <w:t>teacher</w:t>
      </w:r>
      <w:r>
        <w:t>.</w:t>
      </w:r>
    </w:p>
    <w:sectPr w:rsidR="00262D11" w:rsidRPr="005E54E2" w:rsidSect="00011A24">
      <w:pgSz w:w="12240" w:h="15840" w:code="1"/>
      <w:pgMar w:top="1440" w:right="1800" w:bottom="1872" w:left="1800" w:footer="1440" w:gutter="0"/>
      <w:pgNumType w:start="44"/>
      <w:noEndnote/>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105" w:rsidRDefault="00A50105" w:rsidP="00262D11">
      <w:r>
        <w:separator/>
      </w:r>
    </w:p>
    <w:p w:rsidR="00A50105" w:rsidRDefault="00A50105" w:rsidP="00262D11"/>
    <w:p w:rsidR="00A50105" w:rsidRDefault="00A50105" w:rsidP="00262D11"/>
    <w:p w:rsidR="00A50105" w:rsidRDefault="00A50105" w:rsidP="00262D11"/>
  </w:endnote>
  <w:endnote w:type="continuationSeparator" w:id="0">
    <w:p w:rsidR="00A50105" w:rsidRDefault="00A50105" w:rsidP="00262D11">
      <w:r>
        <w:continuationSeparator/>
      </w:r>
    </w:p>
    <w:p w:rsidR="00A50105" w:rsidRDefault="00A50105" w:rsidP="00262D11"/>
    <w:p w:rsidR="00A50105" w:rsidRDefault="00A50105" w:rsidP="00262D11"/>
    <w:p w:rsidR="00A50105" w:rsidRDefault="00A50105" w:rsidP="00262D11"/>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Gothic">
    <w:panose1 w:val="00000000000000000000"/>
    <w:charset w:val="4D"/>
    <w:family w:val="roman"/>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Myriad Pro Light">
    <w:altName w:val="Cambria"/>
    <w:panose1 w:val="00000000000000000000"/>
    <w:charset w:val="4D"/>
    <w:family w:val="roman"/>
    <w:notTrueType/>
    <w:pitch w:val="default"/>
    <w:sig w:usb0="00000003" w:usb1="00000000" w:usb2="00000000" w:usb3="00000000" w:csb0="00000001" w:csb1="00000000"/>
  </w:font>
  <w:font w:name="Arno Pro">
    <w:altName w:val="Cambria"/>
    <w:panose1 w:val="00000000000000000000"/>
    <w:charset w:val="4D"/>
    <w:family w:val="roman"/>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AdvTimes">
    <w:altName w:val="Cambria"/>
    <w:panose1 w:val="00000000000000000000"/>
    <w:charset w:val="4D"/>
    <w:family w:val="roman"/>
    <w:notTrueType/>
    <w:pitch w:val="default"/>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Apple Symbols">
    <w:panose1 w:val="020000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ChemBats2">
    <w:altName w:val="Cambria"/>
    <w:panose1 w:val="00000000000000000000"/>
    <w:charset w:val="4D"/>
    <w:family w:val="roman"/>
    <w:notTrueType/>
    <w:pitch w:val="default"/>
    <w:sig w:usb0="00000003" w:usb1="00000000" w:usb2="00000000" w:usb3="00000000" w:csb0="00000001" w:csb1="00000000"/>
  </w:font>
  <w:font w:name="MTSY">
    <w:altName w:val="ＭＳ 明朝"/>
    <w:panose1 w:val="00000000000000000000"/>
    <w:charset w:val="80"/>
    <w:family w:val="auto"/>
    <w:notTrueType/>
    <w:pitch w:val="default"/>
    <w:sig w:usb0="00000000" w:usb1="08070000" w:usb2="00000010" w:usb3="00000000" w:csb0="00020000" w:csb1="00000000"/>
  </w:font>
  <w:font w:name="Cambria,Bold">
    <w:altName w:val="Cambria"/>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rsidP="00011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0105" w:rsidRDefault="00A50105" w:rsidP="00145B0C">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rsidP="00011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7424">
      <w:rPr>
        <w:rStyle w:val="PageNumber"/>
        <w:noProof/>
      </w:rPr>
      <w:t>64</w:t>
    </w:r>
    <w:r>
      <w:rPr>
        <w:rStyle w:val="PageNumber"/>
      </w:rPr>
      <w:fldChar w:fldCharType="end"/>
    </w:r>
  </w:p>
  <w:p w:rsidR="00A50105" w:rsidRDefault="00A50105" w:rsidP="00145B0C">
    <w:pPr>
      <w:pStyle w:val="Footer"/>
      <w:ind w:right="360"/>
      <w:jc w:val="right"/>
    </w:pPr>
  </w:p>
  <w:p w:rsidR="00A50105" w:rsidRDefault="00A50105" w:rsidP="00262D11"/>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105" w:rsidRDefault="00A50105" w:rsidP="00262D11">
      <w:r>
        <w:separator/>
      </w:r>
    </w:p>
    <w:p w:rsidR="00A50105" w:rsidRDefault="00A50105" w:rsidP="00262D11"/>
    <w:p w:rsidR="00A50105" w:rsidRDefault="00A50105" w:rsidP="00262D11"/>
    <w:p w:rsidR="00A50105" w:rsidRDefault="00A50105" w:rsidP="00262D11"/>
  </w:footnote>
  <w:footnote w:type="continuationSeparator" w:id="0">
    <w:p w:rsidR="00A50105" w:rsidRDefault="00A50105" w:rsidP="00262D11">
      <w:r>
        <w:continuationSeparator/>
      </w:r>
    </w:p>
    <w:p w:rsidR="00A50105" w:rsidRDefault="00A50105" w:rsidP="00262D11"/>
    <w:p w:rsidR="00A50105" w:rsidRDefault="00A50105" w:rsidP="00262D11"/>
    <w:p w:rsidR="00A50105" w:rsidRDefault="00A50105" w:rsidP="00262D11"/>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05" w:rsidRDefault="00A50105">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CC0C2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68734A77"/>
    <w:multiLevelType w:val="multilevel"/>
    <w:tmpl w:val="465218DE"/>
    <w:lvl w:ilvl="0">
      <w:start w:val="1"/>
      <w:numFmt w:val="none"/>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4.%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none"/>
      <w:pStyle w:val="Heading6"/>
      <w:lvlText w:val="1"/>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76FD1615"/>
    <w:multiLevelType w:val="multilevel"/>
    <w:tmpl w:val="651C47E6"/>
    <w:styleLink w:val="CurrentList1"/>
    <w:lvl w:ilvl="0">
      <w:start w:val="1"/>
      <w:numFmt w:val="none"/>
      <w:lvlText w:val="%1"/>
      <w:lvlJc w:val="left"/>
      <w:pPr>
        <w:ind w:left="432" w:hanging="432"/>
      </w:pPr>
      <w:rPr>
        <w:rFonts w:ascii="Arial" w:hAnsi="Arial" w:hint="default"/>
      </w:rPr>
    </w:lvl>
    <w:lvl w:ilvl="1">
      <w:start w:val="1"/>
      <w:numFmt w:val="decimal"/>
      <w:lvlText w:val="1.%2"/>
      <w:lvlJc w:val="left"/>
      <w:pPr>
        <w:ind w:left="576" w:hanging="576"/>
      </w:pPr>
      <w:rPr>
        <w:rFonts w:hint="default"/>
      </w:rPr>
    </w:lvl>
    <w:lvl w:ilvl="2">
      <w:start w:val="1"/>
      <w:numFmt w:val="decimal"/>
      <w:lvlText w:val="1.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Text w:val="1"/>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removePersonalInformation/>
  <w:removeDateAndTime/>
  <w:proofState w:spelling="clean" w:grammar="clean"/>
  <w:attachedTemplate r:id="rId1"/>
  <w:doNotTrackMove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rsids>
    <w:rsidRoot w:val="00EE0886"/>
    <w:rsid w:val="00011A24"/>
    <w:rsid w:val="00047622"/>
    <w:rsid w:val="0005202B"/>
    <w:rsid w:val="00067889"/>
    <w:rsid w:val="00145B0C"/>
    <w:rsid w:val="00147486"/>
    <w:rsid w:val="00170A2F"/>
    <w:rsid w:val="001A2F16"/>
    <w:rsid w:val="001C7351"/>
    <w:rsid w:val="001D2D5B"/>
    <w:rsid w:val="001E619B"/>
    <w:rsid w:val="002165AB"/>
    <w:rsid w:val="002417F3"/>
    <w:rsid w:val="00262D11"/>
    <w:rsid w:val="00272C7A"/>
    <w:rsid w:val="003266E9"/>
    <w:rsid w:val="003C5427"/>
    <w:rsid w:val="003D610B"/>
    <w:rsid w:val="00405FAF"/>
    <w:rsid w:val="00471DC0"/>
    <w:rsid w:val="004D2C23"/>
    <w:rsid w:val="004F5BBB"/>
    <w:rsid w:val="00567311"/>
    <w:rsid w:val="00620F38"/>
    <w:rsid w:val="006339B7"/>
    <w:rsid w:val="00642126"/>
    <w:rsid w:val="006D3A7F"/>
    <w:rsid w:val="00760B65"/>
    <w:rsid w:val="0083026E"/>
    <w:rsid w:val="00876088"/>
    <w:rsid w:val="008A1C61"/>
    <w:rsid w:val="008F52E7"/>
    <w:rsid w:val="00916137"/>
    <w:rsid w:val="00955FC5"/>
    <w:rsid w:val="00A36B03"/>
    <w:rsid w:val="00A50105"/>
    <w:rsid w:val="00A97424"/>
    <w:rsid w:val="00AE3D20"/>
    <w:rsid w:val="00B067EA"/>
    <w:rsid w:val="00B14F00"/>
    <w:rsid w:val="00BF05C0"/>
    <w:rsid w:val="00C55BE3"/>
    <w:rsid w:val="00C86739"/>
    <w:rsid w:val="00CC5BC2"/>
    <w:rsid w:val="00DE038B"/>
    <w:rsid w:val="00DF3F35"/>
    <w:rsid w:val="00EE0886"/>
    <w:rsid w:val="00F062A4"/>
    <w:rsid w:val="00F513CE"/>
    <w:rsid w:val="00F5366D"/>
    <w:rsid w:val="00F7509C"/>
    <w:rsid w:val="00FB3AAB"/>
  </w:rsids>
  <m:mathPr>
    <m:mathFont m:val="MS Gothic"/>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atentStyles>
  <w:style w:type="paragraph" w:default="1" w:styleId="Normal">
    <w:name w:val="Normal"/>
    <w:qFormat/>
    <w:rsid w:val="00387656"/>
    <w:rPr>
      <w:rFonts w:ascii="Arial" w:hAnsi="Arial" w:cs="Arial"/>
    </w:rPr>
  </w:style>
  <w:style w:type="paragraph" w:styleId="Heading1">
    <w:name w:val="heading 1"/>
    <w:basedOn w:val="Normal"/>
    <w:next w:val="Normal"/>
    <w:link w:val="Heading1Char"/>
    <w:qFormat/>
    <w:rsid w:val="00D41205"/>
    <w:pPr>
      <w:numPr>
        <w:numId w:val="2"/>
      </w:num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numPr>
        <w:ilvl w:val="1"/>
        <w:numId w:val="2"/>
      </w:numPr>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numPr>
        <w:ilvl w:val="2"/>
        <w:numId w:val="2"/>
      </w:numPr>
      <w:spacing w:before="240" w:after="60"/>
      <w:outlineLvl w:val="2"/>
    </w:pPr>
    <w:rPr>
      <w:b/>
      <w:bCs/>
      <w:i/>
      <w:szCs w:val="26"/>
    </w:rPr>
  </w:style>
  <w:style w:type="paragraph" w:styleId="Heading4">
    <w:name w:val="heading 4"/>
    <w:basedOn w:val="Normal"/>
    <w:next w:val="Normal"/>
    <w:link w:val="Heading4Char"/>
    <w:rsid w:val="00262D11"/>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262D11"/>
    <w:pPr>
      <w:keepNext/>
      <w:keepLines/>
      <w:numPr>
        <w:ilvl w:val="4"/>
        <w:numId w:val="2"/>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262D11"/>
    <w:pPr>
      <w:keepNext/>
      <w:keepLines/>
      <w:numPr>
        <w:ilvl w:val="5"/>
        <w:numId w:val="2"/>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262D11"/>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262D11"/>
    <w:pPr>
      <w:keepNext/>
      <w:keepLines/>
      <w:numPr>
        <w:ilvl w:val="7"/>
        <w:numId w:val="2"/>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262D11"/>
    <w:pPr>
      <w:keepNext/>
      <w:keepLines/>
      <w:numPr>
        <w:ilvl w:val="8"/>
        <w:numId w:val="2"/>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1D2D5B"/>
    <w:pPr>
      <w:keepNext/>
      <w:spacing w:before="120" w:after="120"/>
      <w:jc w:val="both"/>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2165AB"/>
    <w:pPr>
      <w:tabs>
        <w:tab w:val="right" w:leader="dot" w:pos="8630"/>
      </w:tabs>
      <w:spacing w:line="36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semiHidden/>
    <w:rsid w:val="00665C7E"/>
    <w:pPr>
      <w:ind w:left="720"/>
    </w:pPr>
  </w:style>
  <w:style w:type="paragraph" w:styleId="TOC5">
    <w:name w:val="toc 5"/>
    <w:basedOn w:val="Normal"/>
    <w:next w:val="Normal"/>
    <w:autoRedefine/>
    <w:uiPriority w:val="39"/>
    <w:semiHidden/>
    <w:rsid w:val="00665C7E"/>
    <w:pPr>
      <w:ind w:left="960"/>
    </w:pPr>
  </w:style>
  <w:style w:type="paragraph" w:styleId="TOC6">
    <w:name w:val="toc 6"/>
    <w:basedOn w:val="Normal"/>
    <w:next w:val="Normal"/>
    <w:autoRedefine/>
    <w:uiPriority w:val="39"/>
    <w:semiHidden/>
    <w:rsid w:val="00665C7E"/>
    <w:pPr>
      <w:ind w:left="1200"/>
    </w:pPr>
  </w:style>
  <w:style w:type="paragraph" w:styleId="TOC7">
    <w:name w:val="toc 7"/>
    <w:basedOn w:val="Normal"/>
    <w:next w:val="Normal"/>
    <w:autoRedefine/>
    <w:uiPriority w:val="39"/>
    <w:semiHidden/>
    <w:rsid w:val="00665C7E"/>
    <w:pPr>
      <w:ind w:left="1440"/>
    </w:pPr>
  </w:style>
  <w:style w:type="paragraph" w:styleId="TOC8">
    <w:name w:val="toc 8"/>
    <w:basedOn w:val="Normal"/>
    <w:next w:val="Normal"/>
    <w:autoRedefine/>
    <w:uiPriority w:val="39"/>
    <w:semiHidden/>
    <w:rsid w:val="00665C7E"/>
    <w:pPr>
      <w:ind w:left="1680"/>
    </w:pPr>
  </w:style>
  <w:style w:type="paragraph" w:styleId="TOC9">
    <w:name w:val="toc 9"/>
    <w:basedOn w:val="Normal"/>
    <w:next w:val="Normal"/>
    <w:autoRedefine/>
    <w:uiPriority w:val="39"/>
    <w:semiHidden/>
    <w:rsid w:val="00665C7E"/>
    <w:pPr>
      <w:ind w:left="1920"/>
    </w:pPr>
  </w:style>
  <w:style w:type="character" w:customStyle="1" w:styleId="Heading1Char">
    <w:name w:val="Heading 1 Char"/>
    <w:link w:val="Heading1"/>
    <w:rsid w:val="00D41205"/>
    <w:rPr>
      <w:rFonts w:ascii="Arial" w:hAnsi="Arial" w:cs="Arial"/>
      <w:b/>
      <w:bCs/>
      <w:caps/>
      <w:sz w:val="28"/>
    </w:rPr>
  </w:style>
  <w:style w:type="character" w:customStyle="1" w:styleId="Heading3Char">
    <w:name w:val="Heading 3 Char"/>
    <w:link w:val="Heading3"/>
    <w:rsid w:val="00975E37"/>
    <w:rPr>
      <w:rFonts w:ascii="Arial" w:hAnsi="Arial" w:cs="Arial"/>
      <w:b/>
      <w:bCs/>
      <w:i/>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262D1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262D11"/>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262D11"/>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262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262D11"/>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262D11"/>
    <w:rPr>
      <w:rFonts w:asciiTheme="majorHAnsi" w:eastAsiaTheme="majorEastAsia" w:hAnsiTheme="majorHAnsi" w:cstheme="majorBidi"/>
      <w:i/>
      <w:iCs/>
      <w:color w:val="363636" w:themeColor="text1" w:themeTint="C9"/>
      <w:sz w:val="20"/>
      <w:szCs w:val="20"/>
    </w:rPr>
  </w:style>
  <w:style w:type="character" w:styleId="CommentReference">
    <w:name w:val="annotation reference"/>
    <w:basedOn w:val="DefaultParagraphFont"/>
    <w:uiPriority w:val="99"/>
    <w:rsid w:val="00262D11"/>
    <w:rPr>
      <w:sz w:val="18"/>
      <w:szCs w:val="18"/>
    </w:rPr>
  </w:style>
  <w:style w:type="paragraph" w:styleId="CommentText">
    <w:name w:val="annotation text"/>
    <w:basedOn w:val="Normal"/>
    <w:link w:val="CommentTextChar"/>
    <w:uiPriority w:val="99"/>
    <w:rsid w:val="00262D11"/>
  </w:style>
  <w:style w:type="character" w:customStyle="1" w:styleId="CommentTextChar">
    <w:name w:val="Comment Text Char"/>
    <w:basedOn w:val="DefaultParagraphFont"/>
    <w:link w:val="CommentText"/>
    <w:uiPriority w:val="99"/>
    <w:rsid w:val="00262D11"/>
    <w:rPr>
      <w:rFonts w:ascii="Arial" w:hAnsi="Arial" w:cs="Arial"/>
      <w:sz w:val="24"/>
      <w:szCs w:val="24"/>
    </w:rPr>
  </w:style>
  <w:style w:type="paragraph" w:styleId="BalloonText">
    <w:name w:val="Balloon Text"/>
    <w:basedOn w:val="Normal"/>
    <w:link w:val="BalloonTextChar"/>
    <w:uiPriority w:val="99"/>
    <w:rsid w:val="00262D11"/>
    <w:rPr>
      <w:rFonts w:ascii="Lucida Grande" w:hAnsi="Lucida Grande"/>
      <w:sz w:val="18"/>
      <w:szCs w:val="18"/>
    </w:rPr>
  </w:style>
  <w:style w:type="character" w:customStyle="1" w:styleId="BalloonTextChar">
    <w:name w:val="Balloon Text Char"/>
    <w:basedOn w:val="DefaultParagraphFont"/>
    <w:link w:val="BalloonText"/>
    <w:uiPriority w:val="99"/>
    <w:rsid w:val="00262D11"/>
    <w:rPr>
      <w:rFonts w:ascii="Lucida Grande" w:hAnsi="Lucida Grande" w:cs="Arial"/>
      <w:sz w:val="18"/>
      <w:szCs w:val="18"/>
    </w:rPr>
  </w:style>
  <w:style w:type="paragraph" w:styleId="ListParagraph">
    <w:name w:val="List Paragraph"/>
    <w:basedOn w:val="Normal"/>
    <w:uiPriority w:val="99"/>
    <w:qFormat/>
    <w:rsid w:val="00262D11"/>
    <w:pPr>
      <w:spacing w:after="200"/>
      <w:ind w:left="720"/>
      <w:contextualSpacing/>
    </w:pPr>
    <w:rPr>
      <w:rFonts w:asciiTheme="minorHAnsi" w:eastAsiaTheme="minorHAnsi" w:hAnsiTheme="minorHAnsi" w:cstheme="minorBidi"/>
    </w:rPr>
  </w:style>
  <w:style w:type="character" w:styleId="HTMLCite">
    <w:name w:val="HTML Cite"/>
    <w:basedOn w:val="DefaultParagraphFont"/>
    <w:uiPriority w:val="99"/>
    <w:unhideWhenUsed/>
    <w:rsid w:val="00262D11"/>
    <w:rPr>
      <w:i/>
      <w:iCs/>
    </w:rPr>
  </w:style>
  <w:style w:type="paragraph" w:styleId="NormalWeb">
    <w:name w:val="Normal (Web)"/>
    <w:basedOn w:val="Normal"/>
    <w:uiPriority w:val="99"/>
    <w:rsid w:val="00262D11"/>
    <w:pPr>
      <w:spacing w:beforeLines="1" w:afterLines="1"/>
    </w:pPr>
    <w:rPr>
      <w:rFonts w:ascii="Times" w:eastAsiaTheme="minorHAnsi" w:hAnsi="Times" w:cs="Times New Roman"/>
      <w:sz w:val="20"/>
      <w:szCs w:val="20"/>
    </w:rPr>
  </w:style>
  <w:style w:type="paragraph" w:styleId="CommentSubject">
    <w:name w:val="annotation subject"/>
    <w:basedOn w:val="CommentText"/>
    <w:next w:val="CommentText"/>
    <w:link w:val="CommentSubjectChar"/>
    <w:uiPriority w:val="99"/>
    <w:rsid w:val="00262D11"/>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rsid w:val="00262D11"/>
    <w:rPr>
      <w:rFonts w:asciiTheme="minorHAnsi" w:eastAsiaTheme="minorHAnsi" w:hAnsiTheme="minorHAnsi" w:cstheme="minorBidi"/>
      <w:b/>
      <w:bCs/>
    </w:rPr>
  </w:style>
  <w:style w:type="character" w:styleId="PageNumber">
    <w:name w:val="page number"/>
    <w:basedOn w:val="DefaultParagraphFont"/>
    <w:rsid w:val="00262D11"/>
  </w:style>
  <w:style w:type="character" w:styleId="PlaceholderText">
    <w:name w:val="Placeholder Text"/>
    <w:basedOn w:val="DefaultParagraphFont"/>
    <w:rsid w:val="00262D11"/>
    <w:rPr>
      <w:color w:val="808080"/>
    </w:rPr>
  </w:style>
  <w:style w:type="character" w:customStyle="1" w:styleId="mw-cite-backlink">
    <w:name w:val="mw-cite-backlink"/>
    <w:basedOn w:val="DefaultParagraphFont"/>
    <w:rsid w:val="00262D11"/>
  </w:style>
  <w:style w:type="character" w:customStyle="1" w:styleId="citationjournal">
    <w:name w:val="citation journal"/>
    <w:basedOn w:val="DefaultParagraphFont"/>
    <w:rsid w:val="00262D11"/>
  </w:style>
  <w:style w:type="paragraph" w:styleId="HTMLPreformatted">
    <w:name w:val="HTML Preformatted"/>
    <w:basedOn w:val="Normal"/>
    <w:link w:val="HTMLPreformattedChar"/>
    <w:uiPriority w:val="99"/>
    <w:rsid w:val="0026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2D11"/>
    <w:rPr>
      <w:rFonts w:ascii="Courier" w:eastAsiaTheme="minorHAnsi" w:hAnsi="Courier" w:cs="Courier"/>
    </w:rPr>
  </w:style>
  <w:style w:type="character" w:styleId="FollowedHyperlink">
    <w:name w:val="FollowedHyperlink"/>
    <w:basedOn w:val="DefaultParagraphFont"/>
    <w:rsid w:val="00262D11"/>
    <w:rPr>
      <w:color w:val="800080" w:themeColor="followedHyperlink"/>
      <w:u w:val="single"/>
    </w:rPr>
  </w:style>
  <w:style w:type="character" w:customStyle="1" w:styleId="Heading2Char">
    <w:name w:val="Heading 2 Char"/>
    <w:basedOn w:val="DefaultParagraphFont"/>
    <w:link w:val="Heading2"/>
    <w:rsid w:val="00262D11"/>
    <w:rPr>
      <w:rFonts w:ascii="Arial" w:hAnsi="Arial" w:cs="Arial"/>
      <w:b/>
      <w:bCs/>
      <w:iCs/>
      <w:sz w:val="28"/>
      <w:szCs w:val="28"/>
    </w:rPr>
  </w:style>
  <w:style w:type="character" w:customStyle="1" w:styleId="HeaderChar">
    <w:name w:val="Header Char"/>
    <w:basedOn w:val="DefaultParagraphFont"/>
    <w:link w:val="Header"/>
    <w:uiPriority w:val="99"/>
    <w:rsid w:val="00262D11"/>
    <w:rPr>
      <w:rFonts w:ascii="Arial" w:hAnsi="Arial" w:cs="Arial"/>
      <w:sz w:val="24"/>
      <w:szCs w:val="24"/>
    </w:rPr>
  </w:style>
  <w:style w:type="character" w:customStyle="1" w:styleId="TitleChar1">
    <w:name w:val="Title Char1"/>
    <w:basedOn w:val="DefaultParagraphFont"/>
    <w:uiPriority w:val="10"/>
    <w:rsid w:val="00262D11"/>
    <w:rPr>
      <w:rFonts w:asciiTheme="majorHAnsi" w:eastAsiaTheme="majorEastAsia" w:hAnsiTheme="majorHAnsi" w:cstheme="majorBidi"/>
      <w:color w:val="183A63" w:themeColor="text2" w:themeShade="CC"/>
      <w:spacing w:val="5"/>
      <w:kern w:val="28"/>
      <w:sz w:val="52"/>
      <w:szCs w:val="52"/>
    </w:rPr>
  </w:style>
  <w:style w:type="paragraph" w:customStyle="1" w:styleId="BATitle">
    <w:name w:val="BA_Title"/>
    <w:basedOn w:val="Normal"/>
    <w:next w:val="Normal"/>
    <w:autoRedefine/>
    <w:rsid w:val="00262D11"/>
    <w:pPr>
      <w:spacing w:before="1400" w:after="180"/>
    </w:pPr>
    <w:rPr>
      <w:rFonts w:ascii="Myriad Pro Light" w:hAnsi="Myriad Pro Light" w:cs="Times New Roman"/>
      <w:b/>
      <w:kern w:val="36"/>
      <w:sz w:val="34"/>
      <w:szCs w:val="20"/>
    </w:rPr>
  </w:style>
  <w:style w:type="paragraph" w:customStyle="1" w:styleId="BGKeywords">
    <w:name w:val="BG_Keywords"/>
    <w:basedOn w:val="Normal"/>
    <w:next w:val="Normal"/>
    <w:autoRedefine/>
    <w:rsid w:val="00262D11"/>
    <w:pPr>
      <w:spacing w:after="220"/>
    </w:pPr>
    <w:rPr>
      <w:rFonts w:ascii="Arno Pro" w:hAnsi="Arno Pro" w:cs="Times New Roman"/>
      <w:i/>
      <w:kern w:val="22"/>
      <w:sz w:val="20"/>
      <w:szCs w:val="20"/>
    </w:rPr>
  </w:style>
  <w:style w:type="paragraph" w:customStyle="1" w:styleId="TAMainText">
    <w:name w:val="TA_Main_Text"/>
    <w:basedOn w:val="Normal"/>
    <w:autoRedefine/>
    <w:rsid w:val="00262D11"/>
    <w:pPr>
      <w:spacing w:after="60"/>
      <w:ind w:firstLine="180"/>
      <w:jc w:val="both"/>
    </w:pPr>
    <w:rPr>
      <w:rFonts w:ascii="Arno Pro" w:hAnsi="Arno Pro" w:cs="Times New Roman"/>
      <w:kern w:val="21"/>
      <w:sz w:val="19"/>
      <w:szCs w:val="20"/>
    </w:rPr>
  </w:style>
  <w:style w:type="paragraph" w:styleId="NoteLevel1">
    <w:name w:val="Note Level 1"/>
    <w:basedOn w:val="Normal"/>
    <w:uiPriority w:val="99"/>
    <w:unhideWhenUsed/>
    <w:rsid w:val="00262D11"/>
    <w:pPr>
      <w:keepNext/>
      <w:numPr>
        <w:numId w:val="1"/>
      </w:numPr>
      <w:contextualSpacing/>
      <w:outlineLvl w:val="0"/>
    </w:pPr>
    <w:rPr>
      <w:rFonts w:ascii="Verdana" w:eastAsia="ＭＳ ゴシック" w:hAnsi="Verdana" w:cs="Times New Roman"/>
    </w:rPr>
  </w:style>
  <w:style w:type="paragraph" w:styleId="NoteLevel2">
    <w:name w:val="Note Level 2"/>
    <w:basedOn w:val="Normal"/>
    <w:uiPriority w:val="99"/>
    <w:unhideWhenUsed/>
    <w:rsid w:val="00262D11"/>
    <w:pPr>
      <w:keepNext/>
      <w:numPr>
        <w:ilvl w:val="1"/>
        <w:numId w:val="1"/>
      </w:numPr>
      <w:contextualSpacing/>
      <w:outlineLvl w:val="1"/>
    </w:pPr>
    <w:rPr>
      <w:rFonts w:ascii="Verdana" w:eastAsia="ＭＳ ゴシック" w:hAnsi="Verdana" w:cs="Times New Roman"/>
    </w:rPr>
  </w:style>
  <w:style w:type="paragraph" w:styleId="NoteLevel3">
    <w:name w:val="Note Level 3"/>
    <w:basedOn w:val="Normal"/>
    <w:uiPriority w:val="99"/>
    <w:unhideWhenUsed/>
    <w:rsid w:val="00262D11"/>
    <w:pPr>
      <w:keepNext/>
      <w:numPr>
        <w:ilvl w:val="2"/>
        <w:numId w:val="1"/>
      </w:numPr>
      <w:contextualSpacing/>
      <w:outlineLvl w:val="2"/>
    </w:pPr>
    <w:rPr>
      <w:rFonts w:ascii="Verdana" w:eastAsia="ＭＳ ゴシック" w:hAnsi="Verdana" w:cs="Times New Roman"/>
    </w:rPr>
  </w:style>
  <w:style w:type="paragraph" w:styleId="NoteLevel4">
    <w:name w:val="Note Level 4"/>
    <w:basedOn w:val="Normal"/>
    <w:uiPriority w:val="99"/>
    <w:unhideWhenUsed/>
    <w:rsid w:val="00262D11"/>
    <w:pPr>
      <w:keepNext/>
      <w:numPr>
        <w:ilvl w:val="3"/>
        <w:numId w:val="1"/>
      </w:numPr>
      <w:contextualSpacing/>
      <w:outlineLvl w:val="3"/>
    </w:pPr>
    <w:rPr>
      <w:rFonts w:ascii="Verdana" w:eastAsia="ＭＳ ゴシック" w:hAnsi="Verdana" w:cs="Times New Roman"/>
    </w:rPr>
  </w:style>
  <w:style w:type="paragraph" w:styleId="NoteLevel5">
    <w:name w:val="Note Level 5"/>
    <w:basedOn w:val="Normal"/>
    <w:uiPriority w:val="99"/>
    <w:unhideWhenUsed/>
    <w:rsid w:val="00262D11"/>
    <w:pPr>
      <w:keepNext/>
      <w:numPr>
        <w:ilvl w:val="4"/>
        <w:numId w:val="1"/>
      </w:numPr>
      <w:contextualSpacing/>
      <w:outlineLvl w:val="4"/>
    </w:pPr>
    <w:rPr>
      <w:rFonts w:ascii="Verdana" w:eastAsia="ＭＳ ゴシック" w:hAnsi="Verdana" w:cs="Times New Roman"/>
    </w:rPr>
  </w:style>
  <w:style w:type="paragraph" w:styleId="NoteLevel6">
    <w:name w:val="Note Level 6"/>
    <w:basedOn w:val="Normal"/>
    <w:uiPriority w:val="99"/>
    <w:unhideWhenUsed/>
    <w:rsid w:val="00262D11"/>
    <w:pPr>
      <w:keepNext/>
      <w:numPr>
        <w:ilvl w:val="5"/>
        <w:numId w:val="1"/>
      </w:numPr>
      <w:contextualSpacing/>
      <w:outlineLvl w:val="5"/>
    </w:pPr>
    <w:rPr>
      <w:rFonts w:ascii="Verdana" w:eastAsia="ＭＳ ゴシック" w:hAnsi="Verdana" w:cs="Times New Roman"/>
    </w:rPr>
  </w:style>
  <w:style w:type="paragraph" w:styleId="NoteLevel7">
    <w:name w:val="Note Level 7"/>
    <w:basedOn w:val="Normal"/>
    <w:uiPriority w:val="99"/>
    <w:unhideWhenUsed/>
    <w:rsid w:val="00262D11"/>
    <w:pPr>
      <w:keepNext/>
      <w:numPr>
        <w:ilvl w:val="6"/>
        <w:numId w:val="1"/>
      </w:numPr>
      <w:contextualSpacing/>
      <w:outlineLvl w:val="6"/>
    </w:pPr>
    <w:rPr>
      <w:rFonts w:ascii="Verdana" w:eastAsia="ＭＳ ゴシック" w:hAnsi="Verdana" w:cs="Times New Roman"/>
    </w:rPr>
  </w:style>
  <w:style w:type="paragraph" w:styleId="NoteLevel8">
    <w:name w:val="Note Level 8"/>
    <w:basedOn w:val="Normal"/>
    <w:uiPriority w:val="99"/>
    <w:unhideWhenUsed/>
    <w:rsid w:val="00262D11"/>
    <w:pPr>
      <w:keepNext/>
      <w:numPr>
        <w:ilvl w:val="7"/>
        <w:numId w:val="1"/>
      </w:numPr>
      <w:contextualSpacing/>
      <w:outlineLvl w:val="7"/>
    </w:pPr>
    <w:rPr>
      <w:rFonts w:ascii="Verdana" w:eastAsia="ＭＳ ゴシック" w:hAnsi="Verdana" w:cs="Times New Roman"/>
    </w:rPr>
  </w:style>
  <w:style w:type="paragraph" w:styleId="NoteLevel9">
    <w:name w:val="Note Level 9"/>
    <w:basedOn w:val="Normal"/>
    <w:uiPriority w:val="99"/>
    <w:unhideWhenUsed/>
    <w:rsid w:val="00262D11"/>
    <w:pPr>
      <w:keepNext/>
      <w:numPr>
        <w:ilvl w:val="8"/>
        <w:numId w:val="1"/>
      </w:numPr>
      <w:contextualSpacing/>
      <w:outlineLvl w:val="8"/>
    </w:pPr>
    <w:rPr>
      <w:rFonts w:ascii="Verdana" w:eastAsia="ＭＳ ゴシック" w:hAnsi="Verdana" w:cs="Times New Roman"/>
    </w:rPr>
  </w:style>
  <w:style w:type="character" w:styleId="Strong">
    <w:name w:val="Strong"/>
    <w:basedOn w:val="DefaultParagraphFont"/>
    <w:uiPriority w:val="99"/>
    <w:qFormat/>
    <w:rsid w:val="00262D11"/>
    <w:rPr>
      <w:b/>
      <w:bCs/>
    </w:rPr>
  </w:style>
  <w:style w:type="character" w:styleId="Emphasis">
    <w:name w:val="Emphasis"/>
    <w:basedOn w:val="DefaultParagraphFont"/>
    <w:uiPriority w:val="20"/>
    <w:qFormat/>
    <w:rsid w:val="00262D11"/>
    <w:rPr>
      <w:i/>
      <w:iCs/>
    </w:rPr>
  </w:style>
  <w:style w:type="character" w:customStyle="1" w:styleId="addmd1">
    <w:name w:val="addmd1"/>
    <w:basedOn w:val="DefaultParagraphFont"/>
    <w:rsid w:val="00262D11"/>
    <w:rPr>
      <w:rFonts w:ascii="Arial" w:hAnsi="Arial" w:cs="Arial" w:hint="default"/>
      <w:sz w:val="20"/>
      <w:szCs w:val="20"/>
    </w:rPr>
  </w:style>
  <w:style w:type="character" w:customStyle="1" w:styleId="reference-text">
    <w:name w:val="reference-text"/>
    <w:basedOn w:val="DefaultParagraphFont"/>
    <w:rsid w:val="00262D11"/>
  </w:style>
  <w:style w:type="character" w:customStyle="1" w:styleId="st">
    <w:name w:val="st"/>
    <w:basedOn w:val="DefaultParagraphFont"/>
    <w:rsid w:val="00262D11"/>
  </w:style>
  <w:style w:type="character" w:customStyle="1" w:styleId="citationyear">
    <w:name w:val="citation_year"/>
    <w:basedOn w:val="DefaultParagraphFont"/>
    <w:rsid w:val="00262D11"/>
  </w:style>
  <w:style w:type="character" w:customStyle="1" w:styleId="citationvolume">
    <w:name w:val="citation_volume"/>
    <w:basedOn w:val="DefaultParagraphFont"/>
    <w:rsid w:val="00262D11"/>
  </w:style>
  <w:style w:type="character" w:customStyle="1" w:styleId="nlmx">
    <w:name w:val="nlm_x"/>
    <w:basedOn w:val="DefaultParagraphFont"/>
    <w:rsid w:val="00262D11"/>
  </w:style>
  <w:style w:type="paragraph" w:styleId="List">
    <w:name w:val="List"/>
    <w:basedOn w:val="Normal"/>
    <w:rsid w:val="00262D11"/>
    <w:pPr>
      <w:ind w:left="360" w:hanging="360"/>
      <w:contextualSpacing/>
    </w:pPr>
  </w:style>
  <w:style w:type="paragraph" w:styleId="BodyText">
    <w:name w:val="Body Text"/>
    <w:basedOn w:val="Normal"/>
    <w:link w:val="BodyTextChar"/>
    <w:rsid w:val="00262D11"/>
    <w:pPr>
      <w:spacing w:after="120"/>
    </w:pPr>
  </w:style>
  <w:style w:type="character" w:customStyle="1" w:styleId="BodyTextChar">
    <w:name w:val="Body Text Char"/>
    <w:basedOn w:val="DefaultParagraphFont"/>
    <w:link w:val="BodyText"/>
    <w:rsid w:val="00262D11"/>
    <w:rPr>
      <w:rFonts w:ascii="Arial" w:hAnsi="Arial" w:cs="Arial"/>
      <w:sz w:val="24"/>
      <w:szCs w:val="24"/>
    </w:rPr>
  </w:style>
  <w:style w:type="paragraph" w:styleId="BodyTextIndent">
    <w:name w:val="Body Text Indent"/>
    <w:basedOn w:val="Normal"/>
    <w:link w:val="BodyTextIndentChar"/>
    <w:rsid w:val="00262D11"/>
    <w:pPr>
      <w:spacing w:after="120"/>
      <w:ind w:left="360"/>
    </w:pPr>
  </w:style>
  <w:style w:type="character" w:customStyle="1" w:styleId="BodyTextIndentChar">
    <w:name w:val="Body Text Indent Char"/>
    <w:basedOn w:val="DefaultParagraphFont"/>
    <w:link w:val="BodyTextIndent"/>
    <w:rsid w:val="00262D11"/>
    <w:rPr>
      <w:rFonts w:ascii="Arial" w:hAnsi="Arial" w:cs="Arial"/>
      <w:sz w:val="24"/>
      <w:szCs w:val="24"/>
    </w:rPr>
  </w:style>
  <w:style w:type="numbering" w:customStyle="1" w:styleId="CurrentList1">
    <w:name w:val="Current List1"/>
    <w:rsid w:val="00FB3AAB"/>
    <w:pPr>
      <w:numPr>
        <w:numId w:val="3"/>
      </w:numPr>
    </w:pPr>
  </w:style>
  <w:style w:type="paragraph" w:customStyle="1" w:styleId="VBChartTitle">
    <w:name w:val="VB_Chart_Title"/>
    <w:basedOn w:val="Normal"/>
    <w:next w:val="Normal"/>
    <w:autoRedefine/>
    <w:rsid w:val="002417F3"/>
    <w:pPr>
      <w:spacing w:after="180" w:line="360" w:lineRule="auto"/>
      <w:jc w:val="both"/>
    </w:pPr>
    <w:rPr>
      <w:rFonts w:ascii="Times New Roman" w:hAnsi="Times New Roman" w:cs="Times New Roman"/>
      <w:kern w:val="21"/>
      <w:szCs w:val="20"/>
    </w:rPr>
  </w:style>
  <w:style w:type="paragraph" w:customStyle="1" w:styleId="VAFigureCaption">
    <w:name w:val="VA_Figure_Caption"/>
    <w:basedOn w:val="Normal"/>
    <w:next w:val="Normal"/>
    <w:autoRedefine/>
    <w:rsid w:val="002417F3"/>
    <w:pPr>
      <w:spacing w:before="200" w:after="120"/>
      <w:jc w:val="both"/>
    </w:pPr>
    <w:rPr>
      <w:rFonts w:ascii="Arno Pro" w:hAnsi="Arno Pro" w:cs="Times New Roman"/>
      <w:kern w:val="20"/>
      <w:szCs w:val="20"/>
    </w:rPr>
  </w:style>
  <w:style w:type="character" w:customStyle="1" w:styleId="bold">
    <w:name w:val="bold"/>
    <w:basedOn w:val="DefaultParagraphFont"/>
    <w:uiPriority w:val="99"/>
    <w:rsid w:val="00F062A4"/>
    <w:rPr>
      <w:rFonts w:cs="Times New Roman"/>
    </w:rPr>
  </w:style>
  <w:style w:type="character" w:customStyle="1" w:styleId="gsggs">
    <w:name w:val="gs_ggs"/>
    <w:basedOn w:val="DefaultParagraphFont"/>
    <w:uiPriority w:val="99"/>
    <w:rsid w:val="00F062A4"/>
    <w:rPr>
      <w:rFonts w:cs="Times New Roman"/>
    </w:rPr>
  </w:style>
  <w:style w:type="character" w:customStyle="1" w:styleId="gsctg1">
    <w:name w:val="gs_ctg1"/>
    <w:basedOn w:val="DefaultParagraphFont"/>
    <w:uiPriority w:val="99"/>
    <w:rsid w:val="00F062A4"/>
    <w:rPr>
      <w:rFonts w:cs="Times New Roman"/>
      <w:b/>
      <w:bCs/>
      <w:color w:val="7777CC"/>
      <w:sz w:val="24"/>
    </w:rPr>
  </w:style>
  <w:style w:type="character" w:customStyle="1" w:styleId="gsa1">
    <w:name w:val="gs_a1"/>
    <w:basedOn w:val="DefaultParagraphFont"/>
    <w:uiPriority w:val="99"/>
    <w:rsid w:val="00F062A4"/>
    <w:rPr>
      <w:rFonts w:cs="Times New Roman"/>
      <w:color w:val="008000"/>
    </w:rPr>
  </w:style>
  <w:style w:type="character" w:customStyle="1" w:styleId="yshortcuts">
    <w:name w:val="yshortcuts"/>
    <w:basedOn w:val="DefaultParagraphFont"/>
    <w:uiPriority w:val="99"/>
    <w:rsid w:val="00F062A4"/>
    <w:rPr>
      <w:rFonts w:cs="Times New Roman"/>
    </w:rPr>
  </w:style>
  <w:style w:type="paragraph" w:styleId="NoSpacing">
    <w:name w:val="No Spacing"/>
    <w:uiPriority w:val="99"/>
    <w:qFormat/>
    <w:rsid w:val="00F062A4"/>
    <w:rPr>
      <w:rFonts w:ascii="Cambria" w:hAnsi="Cambria"/>
      <w:sz w:val="22"/>
      <w:szCs w:val="22"/>
    </w:rPr>
  </w:style>
  <w:style w:type="character" w:customStyle="1" w:styleId="NoSpacingChar">
    <w:name w:val="No Spacing Char"/>
    <w:basedOn w:val="DefaultParagraphFont"/>
    <w:uiPriority w:val="99"/>
    <w:rsid w:val="00F062A4"/>
    <w:rPr>
      <w:rFonts w:ascii="Cambria" w:hAnsi="Cambria" w:cs="Times New Roman"/>
      <w:sz w:val="22"/>
      <w:lang w:val="en-US" w:eastAsia="en-US"/>
    </w:rPr>
  </w:style>
  <w:style w:type="character" w:customStyle="1" w:styleId="f1">
    <w:name w:val="f1"/>
    <w:basedOn w:val="DefaultParagraphFont"/>
    <w:rsid w:val="00F062A4"/>
    <w:rPr>
      <w:color w:val="767676"/>
    </w:rPr>
  </w:style>
  <w:style w:type="paragraph" w:styleId="Revision">
    <w:name w:val="Revision"/>
    <w:hidden/>
    <w:uiPriority w:val="99"/>
    <w:rsid w:val="00F062A4"/>
    <w:rPr>
      <w:rFonts w:asciiTheme="minorHAnsi" w:eastAsiaTheme="minorHAnsi" w:hAnsiTheme="minorHAnsi" w:cstheme="minorBidi"/>
    </w:rPr>
  </w:style>
  <w:style w:type="table" w:styleId="LightShading-Accent4">
    <w:name w:val="Light Shading Accent 4"/>
    <w:basedOn w:val="TableNormal"/>
    <w:uiPriority w:val="60"/>
    <w:rsid w:val="00F062A4"/>
    <w:rPr>
      <w:rFonts w:asciiTheme="minorHAnsi" w:eastAsiaTheme="minorHAnsi" w:hAnsiTheme="minorHAnsi" w:cstheme="minorBidi"/>
      <w:color w:val="5F497A" w:themeColor="accent4" w:themeShade="BF"/>
      <w:sz w:val="22"/>
      <w:szCs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5">
    <w:name w:val="Medium Shading 2 Accent 5"/>
    <w:basedOn w:val="TableNormal"/>
    <w:uiPriority w:val="64"/>
    <w:rsid w:val="00F062A4"/>
    <w:rPr>
      <w:rFonts w:asciiTheme="minorHAnsi" w:eastAsiaTheme="minorEastAsia" w:hAnsiTheme="minorHAnsi" w:cstheme="minorBidi"/>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1">
    <w:name w:val="Dark List Accent 1"/>
    <w:basedOn w:val="TableNormal"/>
    <w:uiPriority w:val="70"/>
    <w:rsid w:val="00F062A4"/>
    <w:rPr>
      <w:rFonts w:asciiTheme="minorHAnsi" w:eastAsiaTheme="minorHAnsi" w:hAnsiTheme="minorHAnsi" w:cstheme="minorBidi"/>
      <w:color w:val="FFFFFF" w:themeColor="background1"/>
      <w:sz w:val="22"/>
      <w:szCs w:val="22"/>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Grid-Accent1">
    <w:name w:val="Colorful Grid Accent 1"/>
    <w:basedOn w:val="TableNormal"/>
    <w:uiPriority w:val="73"/>
    <w:rsid w:val="00F062A4"/>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name">
    <w:name w:val="name"/>
    <w:basedOn w:val="DefaultParagraphFont"/>
    <w:rsid w:val="00F062A4"/>
  </w:style>
  <w:style w:type="character" w:customStyle="1" w:styleId="xref-sep">
    <w:name w:val="xref-sep"/>
    <w:basedOn w:val="DefaultParagraphFont"/>
    <w:rsid w:val="00F062A4"/>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732313282">
      <w:bodyDiv w:val="1"/>
      <w:marLeft w:val="0"/>
      <w:marRight w:val="0"/>
      <w:marTop w:val="0"/>
      <w:marBottom w:val="0"/>
      <w:divBdr>
        <w:top w:val="none" w:sz="0" w:space="0" w:color="auto"/>
        <w:left w:val="none" w:sz="0" w:space="0" w:color="auto"/>
        <w:bottom w:val="none" w:sz="0" w:space="0" w:color="auto"/>
        <w:right w:val="none" w:sz="0" w:space="0" w:color="auto"/>
      </w:divBdr>
      <w:divsChild>
        <w:div w:id="2112627627">
          <w:marLeft w:val="0"/>
          <w:marRight w:val="0"/>
          <w:marTop w:val="0"/>
          <w:marBottom w:val="0"/>
          <w:divBdr>
            <w:top w:val="none" w:sz="0" w:space="0" w:color="auto"/>
            <w:left w:val="none" w:sz="0" w:space="0" w:color="auto"/>
            <w:bottom w:val="none" w:sz="0" w:space="0" w:color="auto"/>
            <w:right w:val="none" w:sz="0" w:space="0" w:color="auto"/>
          </w:divBdr>
          <w:divsChild>
            <w:div w:id="134374163">
              <w:marLeft w:val="0"/>
              <w:marRight w:val="0"/>
              <w:marTop w:val="0"/>
              <w:marBottom w:val="0"/>
              <w:divBdr>
                <w:top w:val="none" w:sz="0" w:space="0" w:color="auto"/>
                <w:left w:val="none" w:sz="0" w:space="0" w:color="auto"/>
                <w:bottom w:val="none" w:sz="0" w:space="0" w:color="auto"/>
                <w:right w:val="none" w:sz="0" w:space="0" w:color="auto"/>
              </w:divBdr>
              <w:divsChild>
                <w:div w:id="18839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4" Type="http://schemas.openxmlformats.org/officeDocument/2006/relationships/image" Target="media/image1.pdf"/><Relationship Id="rId15" Type="http://schemas.openxmlformats.org/officeDocument/2006/relationships/image" Target="media/image2.png"/><Relationship Id="rId16" Type="http://schemas.openxmlformats.org/officeDocument/2006/relationships/image" Target="media/image2.pdf"/><Relationship Id="rId17" Type="http://schemas.openxmlformats.org/officeDocument/2006/relationships/image" Target="media/image4.png"/><Relationship Id="rId18" Type="http://schemas.openxmlformats.org/officeDocument/2006/relationships/image" Target="media/image3.pdf"/><Relationship Id="rId19" Type="http://schemas.openxmlformats.org/officeDocument/2006/relationships/image" Target="media/image6.png"/><Relationship Id="rId50" Type="http://schemas.openxmlformats.org/officeDocument/2006/relationships/image" Target="media/image30.png"/><Relationship Id="rId51" Type="http://schemas.openxmlformats.org/officeDocument/2006/relationships/image" Target="media/image31.emf"/><Relationship Id="rId52" Type="http://schemas.openxmlformats.org/officeDocument/2006/relationships/image" Target="media/image32.png"/><Relationship Id="rId53" Type="http://schemas.openxmlformats.org/officeDocument/2006/relationships/image" Target="media/image33.png"/><Relationship Id="rId54" Type="http://schemas.openxmlformats.org/officeDocument/2006/relationships/image" Target="media/image34.png"/><Relationship Id="rId55" Type="http://schemas.openxmlformats.org/officeDocument/2006/relationships/image" Target="media/image35.png"/><Relationship Id="rId56" Type="http://schemas.openxmlformats.org/officeDocument/2006/relationships/image" Target="media/image36.png"/><Relationship Id="rId57" Type="http://schemas.openxmlformats.org/officeDocument/2006/relationships/image" Target="media/image37.png"/><Relationship Id="rId58" Type="http://schemas.openxmlformats.org/officeDocument/2006/relationships/image" Target="media/image38.png"/><Relationship Id="rId59" Type="http://schemas.openxmlformats.org/officeDocument/2006/relationships/image" Target="media/image39.png"/><Relationship Id="rId40" Type="http://schemas.openxmlformats.org/officeDocument/2006/relationships/image" Target="media/image21.jpeg"/><Relationship Id="rId41" Type="http://schemas.openxmlformats.org/officeDocument/2006/relationships/hyperlink" Target="http://www.sciencedirect.com/science/article/pii/S0022459611003410" TargetMode="External"/><Relationship Id="rId42" Type="http://schemas.openxmlformats.org/officeDocument/2006/relationships/image" Target="media/image22.jpeg"/><Relationship Id="rId43" Type="http://schemas.openxmlformats.org/officeDocument/2006/relationships/image" Target="media/image23.png"/><Relationship Id="rId44" Type="http://schemas.openxmlformats.org/officeDocument/2006/relationships/image" Target="media/image24.jpeg"/><Relationship Id="rId45" Type="http://schemas.openxmlformats.org/officeDocument/2006/relationships/image" Target="media/image25.png"/><Relationship Id="rId46" Type="http://schemas.openxmlformats.org/officeDocument/2006/relationships/image" Target="media/image26.png"/><Relationship Id="rId47" Type="http://schemas.openxmlformats.org/officeDocument/2006/relationships/image" Target="media/image27.png"/><Relationship Id="rId48" Type="http://schemas.openxmlformats.org/officeDocument/2006/relationships/image" Target="media/image28.jpeg"/><Relationship Id="rId49" Type="http://schemas.openxmlformats.org/officeDocument/2006/relationships/image" Target="media/image2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30" Type="http://schemas.openxmlformats.org/officeDocument/2006/relationships/image" Target="media/image12.emf"/><Relationship Id="rId31" Type="http://schemas.openxmlformats.org/officeDocument/2006/relationships/image" Target="media/image13.pdf"/><Relationship Id="rId32" Type="http://schemas.openxmlformats.org/officeDocument/2006/relationships/image" Target="media/image191.png"/><Relationship Id="rId33" Type="http://schemas.openxmlformats.org/officeDocument/2006/relationships/image" Target="media/image14.emf"/><Relationship Id="rId34" Type="http://schemas.openxmlformats.org/officeDocument/2006/relationships/image" Target="media/image15.emf"/><Relationship Id="rId35" Type="http://schemas.openxmlformats.org/officeDocument/2006/relationships/image" Target="media/image16.emf"/><Relationship Id="rId36" Type="http://schemas.openxmlformats.org/officeDocument/2006/relationships/image" Target="media/image17.emf"/><Relationship Id="rId37" Type="http://schemas.openxmlformats.org/officeDocument/2006/relationships/image" Target="media/image18.gif"/><Relationship Id="rId38" Type="http://schemas.openxmlformats.org/officeDocument/2006/relationships/image" Target="media/image19.png"/><Relationship Id="rId39" Type="http://schemas.openxmlformats.org/officeDocument/2006/relationships/image" Target="media/image20.png"/><Relationship Id="rId20" Type="http://schemas.openxmlformats.org/officeDocument/2006/relationships/image" Target="media/image4.emf"/><Relationship Id="rId21" Type="http://schemas.openxmlformats.org/officeDocument/2006/relationships/image" Target="media/image5.pdf"/><Relationship Id="rId22" Type="http://schemas.openxmlformats.org/officeDocument/2006/relationships/image" Target="media/image9.png"/><Relationship Id="rId23" Type="http://schemas.openxmlformats.org/officeDocument/2006/relationships/image" Target="media/image6.emf"/><Relationship Id="rId24" Type="http://schemas.openxmlformats.org/officeDocument/2006/relationships/image" Target="media/image7.pdf"/><Relationship Id="rId25" Type="http://schemas.openxmlformats.org/officeDocument/2006/relationships/image" Target="media/image12.png"/><Relationship Id="rId26" Type="http://schemas.openxmlformats.org/officeDocument/2006/relationships/image" Target="media/image8.emf"/><Relationship Id="rId27" Type="http://schemas.openxmlformats.org/officeDocument/2006/relationships/image" Target="media/image9.emf"/><Relationship Id="rId28" Type="http://schemas.openxmlformats.org/officeDocument/2006/relationships/image" Target="media/image10.emf"/><Relationship Id="rId29" Type="http://schemas.openxmlformats.org/officeDocument/2006/relationships/image" Target="media/image11.emf"/><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UDE:Downloads: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5EDF-8091-FF40-83AE-0DA5AB6B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232</TotalTime>
  <Pages>80</Pages>
  <Words>18946</Words>
  <Characters>107995</Characters>
  <Application>Microsoft Macintosh Word</Application>
  <DocSecurity>0</DocSecurity>
  <Lines>899</Lines>
  <Paragraphs>215</Paragraphs>
  <ScaleCrop>false</ScaleCrop>
  <Company/>
  <LinksUpToDate>false</LinksUpToDate>
  <CharactersWithSpaces>132625</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16</cp:revision>
  <dcterms:created xsi:type="dcterms:W3CDTF">2013-02-22T13:16:00Z</dcterms:created>
  <dcterms:modified xsi:type="dcterms:W3CDTF">2013-02-25T17:40:00Z</dcterms:modified>
</cp:coreProperties>
</file>