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bin" ContentType="application/vnd.openxmlformats-officedocument.oleObject"/>
  <Default Extension="pdf" ContentType="application/pdf"/>
  <Override PartName="/word/webSettings.xml" ContentType="application/vnd.openxmlformats-officedocument.wordprocessingml.webSettings+xml"/>
  <Override PartName="/word/header1.xml" ContentType="application/vnd.openxmlformats-officedocument.wordprocessingml.header+xml"/>
  <Default Extension="png" ContentType="image/png"/>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1436F" w:rsidRDefault="0051436F" w:rsidP="0051436F">
      <w:pPr>
        <w:jc w:val="center"/>
        <w:rPr>
          <w:rFonts w:ascii="Times New Roman" w:hAnsi="Times New Roman"/>
          <w:b/>
          <w:sz w:val="32"/>
        </w:rPr>
      </w:pPr>
      <w:r>
        <w:rPr>
          <w:rFonts w:ascii="Times New Roman" w:hAnsi="Times New Roman"/>
          <w:b/>
          <w:sz w:val="32"/>
        </w:rPr>
        <w:t xml:space="preserve">PP and CNO-Cycle </w:t>
      </w:r>
      <w:proofErr w:type="spellStart"/>
      <w:r>
        <w:rPr>
          <w:rFonts w:ascii="Times New Roman" w:hAnsi="Times New Roman"/>
          <w:b/>
          <w:sz w:val="32"/>
        </w:rPr>
        <w:t>Nucleosynthesis</w:t>
      </w:r>
      <w:proofErr w:type="spellEnd"/>
      <w:r>
        <w:rPr>
          <w:rFonts w:ascii="Times New Roman" w:hAnsi="Times New Roman"/>
          <w:b/>
          <w:sz w:val="32"/>
        </w:rPr>
        <w:t>: Kinetics and Numerical Modeling of Competitive Fusion Processes</w:t>
      </w:r>
    </w:p>
    <w:p w:rsidR="0051436F" w:rsidRDefault="0051436F" w:rsidP="0051436F">
      <w:pPr>
        <w:jc w:val="center"/>
        <w:rPr>
          <w:rFonts w:ascii="Times New Roman" w:hAnsi="Times New Roman"/>
          <w:b/>
          <w:sz w:val="32"/>
        </w:rPr>
      </w:pPr>
    </w:p>
    <w:p w:rsidR="0051436F" w:rsidRDefault="0051436F" w:rsidP="0051436F">
      <w:pPr>
        <w:jc w:val="center"/>
        <w:rPr>
          <w:rFonts w:ascii="Times New Roman" w:hAnsi="Times New Roman"/>
          <w:sz w:val="28"/>
          <w:vertAlign w:val="superscript"/>
        </w:rPr>
      </w:pPr>
      <w:r>
        <w:rPr>
          <w:rFonts w:ascii="Times New Roman" w:hAnsi="Times New Roman"/>
          <w:sz w:val="28"/>
        </w:rPr>
        <w:t xml:space="preserve">M.N. </w:t>
      </w:r>
      <w:proofErr w:type="spellStart"/>
      <w:r>
        <w:rPr>
          <w:rFonts w:ascii="Times New Roman" w:hAnsi="Times New Roman"/>
          <w:sz w:val="28"/>
        </w:rPr>
        <w:t>Torrico</w:t>
      </w:r>
      <w:r>
        <w:rPr>
          <w:rFonts w:ascii="Times New Roman" w:hAnsi="Times New Roman"/>
          <w:sz w:val="28"/>
          <w:vertAlign w:val="superscript"/>
        </w:rPr>
        <w:t>A</w:t>
      </w:r>
      <w:proofErr w:type="spellEnd"/>
      <w:r>
        <w:rPr>
          <w:rFonts w:ascii="Times New Roman" w:hAnsi="Times New Roman"/>
          <w:sz w:val="28"/>
        </w:rPr>
        <w:t xml:space="preserve">, M.W. </w:t>
      </w:r>
      <w:proofErr w:type="spellStart"/>
      <w:r>
        <w:rPr>
          <w:rFonts w:ascii="Times New Roman" w:hAnsi="Times New Roman"/>
          <w:sz w:val="28"/>
        </w:rPr>
        <w:t>Guidry</w:t>
      </w:r>
      <w:r>
        <w:rPr>
          <w:rFonts w:ascii="Times New Roman" w:hAnsi="Times New Roman"/>
          <w:sz w:val="28"/>
          <w:vertAlign w:val="superscript"/>
        </w:rPr>
        <w:t>A</w:t>
      </w:r>
      <w:proofErr w:type="gramStart"/>
      <w:r>
        <w:rPr>
          <w:rFonts w:ascii="Times New Roman" w:hAnsi="Times New Roman"/>
          <w:sz w:val="28"/>
          <w:vertAlign w:val="superscript"/>
        </w:rPr>
        <w:t>,B</w:t>
      </w:r>
      <w:proofErr w:type="spellEnd"/>
      <w:proofErr w:type="gramEnd"/>
    </w:p>
    <w:p w:rsidR="0051436F" w:rsidRDefault="0051436F" w:rsidP="0051436F">
      <w:pPr>
        <w:jc w:val="center"/>
        <w:rPr>
          <w:rFonts w:ascii="Times New Roman" w:hAnsi="Times New Roman"/>
          <w:sz w:val="28"/>
        </w:rPr>
      </w:pPr>
    </w:p>
    <w:p w:rsidR="0051436F" w:rsidRDefault="0051436F" w:rsidP="0051436F">
      <w:pPr>
        <w:jc w:val="center"/>
        <w:rPr>
          <w:rFonts w:ascii="Times New Roman" w:hAnsi="Times New Roman"/>
          <w:sz w:val="28"/>
        </w:rPr>
      </w:pPr>
      <w:r>
        <w:rPr>
          <w:rFonts w:ascii="Times New Roman" w:hAnsi="Times New Roman"/>
          <w:sz w:val="28"/>
          <w:vertAlign w:val="superscript"/>
        </w:rPr>
        <w:t>A</w:t>
      </w:r>
      <w:r>
        <w:rPr>
          <w:rFonts w:ascii="Times New Roman" w:hAnsi="Times New Roman"/>
          <w:sz w:val="28"/>
        </w:rPr>
        <w:t xml:space="preserve"> </w:t>
      </w:r>
      <w:r w:rsidRPr="00646A58">
        <w:rPr>
          <w:rFonts w:ascii="Times New Roman" w:hAnsi="Times New Roman"/>
          <w:i/>
          <w:sz w:val="28"/>
        </w:rPr>
        <w:t>Department of Physics an</w:t>
      </w:r>
      <w:r w:rsidR="005164CC">
        <w:rPr>
          <w:rFonts w:ascii="Times New Roman" w:hAnsi="Times New Roman"/>
          <w:i/>
          <w:sz w:val="28"/>
        </w:rPr>
        <w:t>d Astronomy, University of Tenn</w:t>
      </w:r>
      <w:r w:rsidRPr="00646A58">
        <w:rPr>
          <w:rFonts w:ascii="Times New Roman" w:hAnsi="Times New Roman"/>
          <w:i/>
          <w:sz w:val="28"/>
        </w:rPr>
        <w:t>essee, Knoxville, TN 37996, USA</w:t>
      </w:r>
    </w:p>
    <w:p w:rsidR="0051436F" w:rsidRDefault="0051436F" w:rsidP="0051436F">
      <w:pPr>
        <w:jc w:val="center"/>
        <w:rPr>
          <w:rFonts w:ascii="Times New Roman" w:hAnsi="Times New Roman"/>
          <w:i/>
          <w:sz w:val="28"/>
        </w:rPr>
      </w:pPr>
      <w:r>
        <w:rPr>
          <w:rFonts w:ascii="Times New Roman" w:hAnsi="Times New Roman"/>
          <w:sz w:val="28"/>
          <w:vertAlign w:val="superscript"/>
        </w:rPr>
        <w:t>B</w:t>
      </w:r>
      <w:r>
        <w:rPr>
          <w:rFonts w:ascii="Times New Roman" w:hAnsi="Times New Roman"/>
          <w:sz w:val="28"/>
        </w:rPr>
        <w:t xml:space="preserve"> </w:t>
      </w:r>
      <w:r w:rsidRPr="00646A58">
        <w:rPr>
          <w:rFonts w:ascii="Times New Roman" w:hAnsi="Times New Roman"/>
          <w:i/>
          <w:sz w:val="28"/>
        </w:rPr>
        <w:t>Physics Division, Oak Ridge National Laboratory, Oak Ridge, TN 37831, USA</w:t>
      </w:r>
    </w:p>
    <w:p w:rsidR="0051436F" w:rsidRDefault="0051436F" w:rsidP="0051436F">
      <w:pPr>
        <w:jc w:val="center"/>
        <w:rPr>
          <w:rFonts w:ascii="Times New Roman" w:hAnsi="Times New Roman"/>
          <w:i/>
          <w:sz w:val="28"/>
        </w:rPr>
      </w:pPr>
    </w:p>
    <w:p w:rsidR="0051436F" w:rsidRDefault="0051436F" w:rsidP="0051436F">
      <w:pPr>
        <w:jc w:val="center"/>
        <w:rPr>
          <w:rFonts w:ascii="Times New Roman" w:hAnsi="Times New Roman"/>
          <w:i/>
          <w:sz w:val="28"/>
        </w:rPr>
      </w:pPr>
    </w:p>
    <w:p w:rsidR="0051436F" w:rsidRDefault="0051436F" w:rsidP="0051436F">
      <w:pPr>
        <w:jc w:val="center"/>
        <w:rPr>
          <w:rFonts w:ascii="Times New Roman" w:hAnsi="Times New Roman"/>
          <w:i/>
          <w:sz w:val="28"/>
        </w:rPr>
      </w:pPr>
    </w:p>
    <w:p w:rsidR="0051436F" w:rsidRDefault="0051436F" w:rsidP="0051436F">
      <w:pPr>
        <w:jc w:val="center"/>
        <w:rPr>
          <w:rFonts w:ascii="Times New Roman" w:hAnsi="Times New Roman"/>
          <w:sz w:val="28"/>
        </w:rPr>
      </w:pPr>
      <w:r>
        <w:rPr>
          <w:rFonts w:ascii="Times New Roman" w:hAnsi="Times New Roman"/>
          <w:sz w:val="28"/>
        </w:rPr>
        <w:t>Signed on 21 April 2012</w:t>
      </w:r>
    </w:p>
    <w:p w:rsidR="0051436F" w:rsidRDefault="0051436F" w:rsidP="0051436F">
      <w:pPr>
        <w:jc w:val="center"/>
        <w:rPr>
          <w:rFonts w:ascii="Times New Roman" w:hAnsi="Times New Roman"/>
          <w:sz w:val="28"/>
        </w:rPr>
      </w:pPr>
    </w:p>
    <w:p w:rsidR="0051436F" w:rsidRDefault="0051436F" w:rsidP="0051436F">
      <w:pPr>
        <w:jc w:val="center"/>
        <w:rPr>
          <w:rFonts w:ascii="Times New Roman" w:hAnsi="Times New Roman"/>
          <w:sz w:val="28"/>
        </w:rPr>
      </w:pPr>
    </w:p>
    <w:p w:rsidR="0051436F" w:rsidRDefault="0051436F" w:rsidP="0051436F">
      <w:pPr>
        <w:jc w:val="center"/>
        <w:rPr>
          <w:rFonts w:ascii="Times New Roman" w:hAnsi="Times New Roman"/>
          <w:sz w:val="28"/>
        </w:rPr>
      </w:pPr>
    </w:p>
    <w:p w:rsidR="0051436F" w:rsidRPr="00221C42" w:rsidRDefault="0051436F" w:rsidP="0051436F">
      <w:pPr>
        <w:rPr>
          <w:rFonts w:ascii="Times New Roman" w:hAnsi="Times New Roman"/>
          <w:b/>
          <w:sz w:val="20"/>
        </w:rPr>
      </w:pPr>
      <w:r w:rsidRPr="00221C42">
        <w:rPr>
          <w:rFonts w:ascii="Times New Roman" w:hAnsi="Times New Roman"/>
          <w:b/>
          <w:sz w:val="20"/>
        </w:rPr>
        <w:t>Abstract</w:t>
      </w:r>
    </w:p>
    <w:p w:rsidR="0051436F" w:rsidRDefault="0051436F" w:rsidP="0051436F">
      <w:pPr>
        <w:rPr>
          <w:rFonts w:ascii="Times New Roman" w:hAnsi="Times New Roman"/>
          <w:sz w:val="20"/>
        </w:rPr>
        <w:sectPr w:rsidR="0051436F">
          <w:headerReference w:type="even" r:id="rId5"/>
          <w:pgSz w:w="12240" w:h="15840"/>
          <w:pgMar w:top="1440" w:right="1800" w:bottom="1440" w:left="1800" w:gutter="0"/>
        </w:sectPr>
      </w:pPr>
      <w:r w:rsidRPr="00221C42">
        <w:rPr>
          <w:rFonts w:ascii="Times New Roman" w:hAnsi="Times New Roman"/>
          <w:sz w:val="20"/>
        </w:rPr>
        <w:t xml:space="preserve">The very history of matter (and hence Man) is exquisitely coupled to the nuclear fusion processes that power the Sun and other stars. The fusion of hydrogen into helium and other thermonuclear fusion processes (collectively called </w:t>
      </w:r>
      <w:proofErr w:type="spellStart"/>
      <w:r w:rsidRPr="00221C42">
        <w:rPr>
          <w:rFonts w:ascii="Times New Roman" w:hAnsi="Times New Roman"/>
          <w:i/>
          <w:sz w:val="20"/>
        </w:rPr>
        <w:t>nucleosynthesis</w:t>
      </w:r>
      <w:proofErr w:type="spellEnd"/>
      <w:r w:rsidRPr="00221C42">
        <w:rPr>
          <w:rFonts w:ascii="Times New Roman" w:hAnsi="Times New Roman"/>
          <w:i/>
          <w:sz w:val="20"/>
        </w:rPr>
        <w:t xml:space="preserve"> </w:t>
      </w:r>
      <w:r w:rsidRPr="00221C42">
        <w:rPr>
          <w:rFonts w:ascii="Times New Roman" w:hAnsi="Times New Roman"/>
          <w:sz w:val="20"/>
        </w:rPr>
        <w:t>processes) provides us with not only the energy to carry on our lives, but the very materials that constitute our very bodies and our world. Nuclear fusion, a ‘green’ energy-liberating process that has been at the forefront of cutting-edge scientific research for decades, is carried out continuously in the sun at scales so large that they dwarf the totality of all human experimentation into harvesting nuclear energy. This review paper summarizes the basic physics and nuclear science that allows this process to happen, and attempts to describe in some depth recent efforts to accurately simulate the kinetics of these pathways, and describe what can happen when different simultaneously-occurring fusion reactions compete to dominate isotope prod</w:t>
      </w:r>
      <w:r>
        <w:rPr>
          <w:rFonts w:ascii="Times New Roman" w:hAnsi="Times New Roman"/>
          <w:sz w:val="20"/>
        </w:rPr>
        <w:t>uction in stars of varying mass.</w:t>
      </w:r>
    </w:p>
    <w:p w:rsidR="0051436F" w:rsidRDefault="0051436F" w:rsidP="0051436F">
      <w:pPr>
        <w:rPr>
          <w:rFonts w:ascii="Times New Roman" w:hAnsi="Times New Roman"/>
          <w:sz w:val="20"/>
        </w:rPr>
        <w:sectPr w:rsidR="0051436F">
          <w:type w:val="continuous"/>
          <w:pgSz w:w="12240" w:h="15840"/>
          <w:pgMar w:top="1440" w:right="1800" w:bottom="1440" w:left="1800" w:gutter="0"/>
        </w:sectPr>
      </w:pPr>
    </w:p>
    <w:p w:rsidR="0051436F" w:rsidRDefault="0051436F" w:rsidP="0051436F">
      <w:pPr>
        <w:rPr>
          <w:rFonts w:ascii="Times New Roman" w:hAnsi="Times New Roman"/>
          <w:b/>
          <w:sz w:val="20"/>
        </w:rPr>
      </w:pPr>
      <w:r>
        <w:rPr>
          <w:rFonts w:ascii="Times New Roman" w:hAnsi="Times New Roman"/>
          <w:b/>
          <w:sz w:val="20"/>
        </w:rPr>
        <w:t>Introduction and Statement of Purpose</w:t>
      </w:r>
    </w:p>
    <w:p w:rsidR="007736C7" w:rsidRDefault="0051436F" w:rsidP="0051436F">
      <w:pPr>
        <w:rPr>
          <w:rFonts w:ascii="Times New Roman" w:hAnsi="Times New Roman"/>
          <w:sz w:val="20"/>
        </w:rPr>
      </w:pPr>
      <w:r>
        <w:rPr>
          <w:rFonts w:ascii="Times New Roman" w:hAnsi="Times New Roman"/>
          <w:sz w:val="20"/>
        </w:rPr>
        <w:t xml:space="preserve">Kinetics is (broadly speaking) a discipline of science concerned with the rates of various processes and how these rates qualitatively (and quantitatively) affect the processes as a whole. The reader already familiar with </w:t>
      </w:r>
      <w:r>
        <w:rPr>
          <w:rFonts w:ascii="Times New Roman" w:hAnsi="Times New Roman"/>
          <w:i/>
          <w:sz w:val="20"/>
        </w:rPr>
        <w:t xml:space="preserve">reaction kinetics </w:t>
      </w:r>
      <w:r>
        <w:rPr>
          <w:rFonts w:ascii="Times New Roman" w:hAnsi="Times New Roman"/>
          <w:sz w:val="20"/>
        </w:rPr>
        <w:t xml:space="preserve">has probably been exposed to the theory in the context of </w:t>
      </w:r>
      <w:r>
        <w:rPr>
          <w:rFonts w:ascii="Times New Roman" w:hAnsi="Times New Roman"/>
          <w:i/>
          <w:sz w:val="20"/>
        </w:rPr>
        <w:t>chemical reactions</w:t>
      </w:r>
      <w:r>
        <w:rPr>
          <w:rFonts w:ascii="Times New Roman" w:hAnsi="Times New Roman"/>
          <w:sz w:val="20"/>
        </w:rPr>
        <w:t xml:space="preserve">. For the purposes of this discussion we will be primarily concerned with the rates of </w:t>
      </w:r>
      <w:r>
        <w:rPr>
          <w:rFonts w:ascii="Times New Roman" w:hAnsi="Times New Roman"/>
          <w:i/>
          <w:sz w:val="20"/>
        </w:rPr>
        <w:t xml:space="preserve">thermonuclear </w:t>
      </w:r>
      <w:r>
        <w:rPr>
          <w:rFonts w:ascii="Times New Roman" w:hAnsi="Times New Roman"/>
          <w:sz w:val="20"/>
        </w:rPr>
        <w:t xml:space="preserve">(high-temperature) </w:t>
      </w:r>
      <w:r>
        <w:rPr>
          <w:rFonts w:ascii="Times New Roman" w:hAnsi="Times New Roman"/>
          <w:i/>
          <w:sz w:val="20"/>
        </w:rPr>
        <w:t>fusion reactions</w:t>
      </w:r>
      <w:r>
        <w:rPr>
          <w:rFonts w:ascii="Times New Roman" w:hAnsi="Times New Roman"/>
          <w:sz w:val="20"/>
        </w:rPr>
        <w:t>, such as the ones that occur in the Sun. The rates of these processes set a lower bound on how long the Sun can fuse hydrogen into helium— the very process that currently provides us with radiant heat and enriches the interstellar medium with heavy elements for future stellar and planetary development. Research by Kelvin, Helmholtz, and others in the late 19</w:t>
      </w:r>
      <w:r w:rsidRPr="00221C42">
        <w:rPr>
          <w:rFonts w:ascii="Times New Roman" w:hAnsi="Times New Roman"/>
          <w:sz w:val="20"/>
          <w:vertAlign w:val="superscript"/>
        </w:rPr>
        <w:t>th</w:t>
      </w:r>
      <w:r>
        <w:rPr>
          <w:rFonts w:ascii="Times New Roman" w:hAnsi="Times New Roman"/>
          <w:sz w:val="20"/>
        </w:rPr>
        <w:t xml:space="preserve"> century proved both observationally (the ‘unknown’ spectral lines of atomic helium and the radiocarbon dating of moon rocks) and theoretically that gravitational heating alone cannot provide the temperature </w:t>
      </w:r>
      <w:r>
        <w:rPr>
          <w:rFonts w:ascii="Times New Roman" w:hAnsi="Times New Roman"/>
          <w:i/>
          <w:sz w:val="20"/>
        </w:rPr>
        <w:t xml:space="preserve">or </w:t>
      </w:r>
      <w:r>
        <w:rPr>
          <w:rFonts w:ascii="Times New Roman" w:hAnsi="Times New Roman"/>
          <w:sz w:val="20"/>
        </w:rPr>
        <w:t>apparent longevity of the Sun and the solar system. The tumultuous development of quantum mechanics in the early 20</w:t>
      </w:r>
      <w:r w:rsidRPr="0044139F">
        <w:rPr>
          <w:rFonts w:ascii="Times New Roman" w:hAnsi="Times New Roman"/>
          <w:sz w:val="20"/>
          <w:vertAlign w:val="superscript"/>
        </w:rPr>
        <w:t>th</w:t>
      </w:r>
      <w:r>
        <w:rPr>
          <w:rFonts w:ascii="Times New Roman" w:hAnsi="Times New Roman"/>
          <w:sz w:val="20"/>
        </w:rPr>
        <w:t xml:space="preserve"> century, spurred in part by the revolutionary discoveries of Bohr, Rutherford, Curie, and others, and the birth of modern astronomical spectroscopy (developed at Harvard) helped to perpetuate a revolution in astrophysics that would do away with the inaccuracies of the </w:t>
      </w:r>
      <w:r>
        <w:rPr>
          <w:rFonts w:ascii="Times New Roman" w:hAnsi="Times New Roman"/>
          <w:i/>
          <w:sz w:val="20"/>
        </w:rPr>
        <w:t xml:space="preserve">Kelvin-Helmholtz timescale </w:t>
      </w:r>
      <w:r>
        <w:rPr>
          <w:rFonts w:ascii="Times New Roman" w:hAnsi="Times New Roman"/>
          <w:sz w:val="20"/>
        </w:rPr>
        <w:t xml:space="preserve">and give birth to a more accurate theory of stellar longevity: </w:t>
      </w:r>
      <w:r>
        <w:rPr>
          <w:rFonts w:ascii="Times New Roman" w:hAnsi="Times New Roman"/>
          <w:i/>
          <w:sz w:val="20"/>
        </w:rPr>
        <w:t>the nuclear timescale</w:t>
      </w:r>
      <w:r>
        <w:rPr>
          <w:rFonts w:ascii="Times New Roman" w:hAnsi="Times New Roman"/>
          <w:sz w:val="20"/>
        </w:rPr>
        <w:t xml:space="preserve">. This review does not seek to introduce the reader to all of the aforementioned subjects (references to more comprehensive texts are provided), but rather strives to describe (in as little detail is as possible without loss of precision) the foundations of nuclear astrophysics and its </w:t>
      </w:r>
      <w:r w:rsidR="00F300C3">
        <w:rPr>
          <w:rFonts w:ascii="Times New Roman" w:hAnsi="Times New Roman"/>
          <w:sz w:val="20"/>
        </w:rPr>
        <w:t>implications.</w:t>
      </w:r>
    </w:p>
    <w:p w:rsidR="00471E0B" w:rsidRPr="007C7013" w:rsidRDefault="00F300C3" w:rsidP="0051436F">
      <w:pPr>
        <w:rPr>
          <w:rFonts w:ascii="Times New Roman" w:hAnsi="Times New Roman"/>
          <w:b/>
          <w:sz w:val="20"/>
        </w:rPr>
      </w:pPr>
      <w:r>
        <w:rPr>
          <w:rFonts w:ascii="Times New Roman" w:hAnsi="Times New Roman"/>
          <w:sz w:val="20"/>
        </w:rPr>
        <w:t xml:space="preserve"> </w:t>
      </w:r>
      <w:r w:rsidR="00072407">
        <w:rPr>
          <w:rFonts w:ascii="Times New Roman" w:hAnsi="Times New Roman"/>
          <w:b/>
          <w:sz w:val="20"/>
        </w:rPr>
        <w:t>Requisite</w:t>
      </w:r>
      <w:r w:rsidR="0008405A" w:rsidRPr="007C7013">
        <w:rPr>
          <w:rFonts w:ascii="Times New Roman" w:hAnsi="Times New Roman"/>
          <w:b/>
          <w:sz w:val="20"/>
        </w:rPr>
        <w:t xml:space="preserve"> </w:t>
      </w:r>
      <w:r w:rsidR="00B4577C" w:rsidRPr="007C7013">
        <w:rPr>
          <w:rFonts w:ascii="Times New Roman" w:hAnsi="Times New Roman"/>
          <w:b/>
          <w:sz w:val="20"/>
        </w:rPr>
        <w:t>Concepts from Nuclear Physics</w:t>
      </w:r>
    </w:p>
    <w:p w:rsidR="00B4577C" w:rsidRPr="007C7013" w:rsidRDefault="00B4577C" w:rsidP="00663265">
      <w:pPr>
        <w:spacing w:after="0"/>
        <w:rPr>
          <w:rFonts w:ascii="Times New Roman" w:hAnsi="Times New Roman"/>
          <w:b/>
          <w:sz w:val="20"/>
        </w:rPr>
      </w:pPr>
    </w:p>
    <w:p w:rsidR="000A566F" w:rsidRDefault="00B4577C" w:rsidP="00663265">
      <w:pPr>
        <w:spacing w:after="0"/>
        <w:rPr>
          <w:rFonts w:ascii="Times New Roman" w:hAnsi="Times New Roman"/>
          <w:sz w:val="20"/>
        </w:rPr>
      </w:pPr>
      <w:r w:rsidRPr="007C7013">
        <w:rPr>
          <w:rFonts w:ascii="Times New Roman" w:hAnsi="Times New Roman"/>
          <w:sz w:val="20"/>
        </w:rPr>
        <w:t>Consid</w:t>
      </w:r>
      <w:r w:rsidR="000A566F">
        <w:rPr>
          <w:rFonts w:ascii="Times New Roman" w:hAnsi="Times New Roman"/>
          <w:sz w:val="20"/>
        </w:rPr>
        <w:t>er the nuclear two-body reaction:</w:t>
      </w:r>
    </w:p>
    <w:p w:rsidR="000A566F" w:rsidRDefault="00A410C1" w:rsidP="00663265">
      <w:pPr>
        <w:spacing w:after="0"/>
        <w:rPr>
          <w:rFonts w:ascii="Times New Roman" w:hAnsi="Times New Roman"/>
          <w:sz w:val="20"/>
        </w:rPr>
      </w:pPr>
      <w:r w:rsidRPr="000A566F">
        <w:rPr>
          <w:rFonts w:ascii="Times New Roman" w:hAnsi="Times New Roman"/>
          <w:position w:val="-2"/>
          <w:sz w:val="20"/>
        </w:rPr>
        <w:object w:dxaOrig="20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02.4pt;height:12.8pt" o:ole="">
            <v:imagedata r:id="rId6" o:title=""/>
          </v:shape>
          <o:OLEObject Type="Embed" ProgID="Equation.3" ShapeID="_x0000_i1090" DrawAspect="Content" ObjectID="_1270744131" r:id="rId7"/>
        </w:object>
      </w:r>
      <w:r w:rsidR="000A566F">
        <w:rPr>
          <w:rFonts w:ascii="Times New Roman" w:hAnsi="Times New Roman"/>
          <w:sz w:val="20"/>
        </w:rPr>
        <w:tab/>
      </w:r>
      <w:r w:rsidR="000A566F">
        <w:rPr>
          <w:rFonts w:ascii="Times New Roman" w:hAnsi="Times New Roman"/>
          <w:sz w:val="20"/>
        </w:rPr>
        <w:tab/>
      </w:r>
      <w:r w:rsidR="000A566F">
        <w:rPr>
          <w:rFonts w:ascii="Times New Roman" w:hAnsi="Times New Roman"/>
          <w:sz w:val="20"/>
        </w:rPr>
        <w:tab/>
        <w:t>(1)</w:t>
      </w:r>
    </w:p>
    <w:p w:rsidR="00663265" w:rsidRPr="000A566F" w:rsidRDefault="00663265" w:rsidP="00663265">
      <w:pPr>
        <w:spacing w:after="0"/>
        <w:rPr>
          <w:rFonts w:ascii="Times New Roman" w:hAnsi="Times New Roman"/>
          <w:sz w:val="20"/>
        </w:rPr>
      </w:pPr>
    </w:p>
    <w:p w:rsidR="00B4577C" w:rsidRPr="007C7013" w:rsidRDefault="00663265"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X* represents the excited</w:t>
      </w:r>
      <w:r w:rsidR="00B4577C" w:rsidRPr="007C7013">
        <w:rPr>
          <w:rFonts w:ascii="Times New Roman" w:hAnsi="Times New Roman"/>
          <w:sz w:val="20"/>
        </w:rPr>
        <w:t xml:space="preserve"> transition state (reaction intermediate) of the reaction (a ‘compound state nucleus’ in the words of N. Bohr). We will be primarily concerned with the </w:t>
      </w:r>
      <w:r w:rsidR="00B4577C" w:rsidRPr="007C7013">
        <w:rPr>
          <w:rFonts w:ascii="Times New Roman" w:hAnsi="Times New Roman"/>
          <w:i/>
          <w:sz w:val="20"/>
        </w:rPr>
        <w:t>rates</w:t>
      </w:r>
      <w:r w:rsidR="00B4577C" w:rsidRPr="007C7013">
        <w:rPr>
          <w:rFonts w:ascii="Times New Roman" w:hAnsi="Times New Roman"/>
          <w:sz w:val="20"/>
        </w:rPr>
        <w:t xml:space="preserve"> of reaction for incident particles (</w:t>
      </w:r>
      <w:r w:rsidR="00B4577C" w:rsidRPr="007C7013">
        <w:rPr>
          <w:rFonts w:ascii="Times New Roman" w:hAnsi="Times New Roman"/>
          <w:i/>
          <w:sz w:val="20"/>
        </w:rPr>
        <w:t>entrance channel</w:t>
      </w:r>
      <w:r w:rsidR="00B4577C" w:rsidRPr="007C7013">
        <w:rPr>
          <w:rFonts w:ascii="Times New Roman" w:hAnsi="Times New Roman"/>
          <w:sz w:val="20"/>
        </w:rPr>
        <w:t>) A+B and products (</w:t>
      </w:r>
      <w:r w:rsidR="00B4577C" w:rsidRPr="007C7013">
        <w:rPr>
          <w:rFonts w:ascii="Times New Roman" w:hAnsi="Times New Roman"/>
          <w:i/>
          <w:sz w:val="20"/>
        </w:rPr>
        <w:t>exit channel</w:t>
      </w:r>
      <w:r w:rsidR="00B4577C" w:rsidRPr="007C7013">
        <w:rPr>
          <w:rFonts w:ascii="Times New Roman" w:hAnsi="Times New Roman"/>
          <w:sz w:val="20"/>
        </w:rPr>
        <w:t>) C+D.</w:t>
      </w:r>
    </w:p>
    <w:p w:rsidR="00B4577C" w:rsidRPr="007C7013" w:rsidRDefault="00B4577C" w:rsidP="00663265">
      <w:pPr>
        <w:spacing w:after="0"/>
        <w:rPr>
          <w:rFonts w:ascii="Times New Roman" w:hAnsi="Times New Roman"/>
          <w:sz w:val="20"/>
        </w:rPr>
      </w:pPr>
      <w:r w:rsidRPr="007C7013">
        <w:rPr>
          <w:rFonts w:ascii="Times New Roman" w:hAnsi="Times New Roman"/>
          <w:sz w:val="20"/>
        </w:rPr>
        <w:t xml:space="preserve">The reader may recall from elementary physics that weakly interacting gas particles have velocities described by the </w:t>
      </w:r>
      <w:r w:rsidRPr="007C7013">
        <w:rPr>
          <w:rFonts w:ascii="Times New Roman" w:hAnsi="Times New Roman"/>
          <w:i/>
          <w:sz w:val="20"/>
        </w:rPr>
        <w:t>Maxwell-Boltzmann Distribution of Speeds</w:t>
      </w:r>
      <w:r w:rsidRPr="007C7013">
        <w:rPr>
          <w:rFonts w:ascii="Times New Roman" w:hAnsi="Times New Roman"/>
          <w:sz w:val="20"/>
        </w:rPr>
        <w:t>:</w:t>
      </w:r>
    </w:p>
    <w:p w:rsidR="00663265" w:rsidRPr="007C7013" w:rsidRDefault="00A410C1" w:rsidP="00663265">
      <w:pPr>
        <w:spacing w:after="0"/>
        <w:rPr>
          <w:rFonts w:ascii="Times New Roman" w:hAnsi="Times New Roman"/>
          <w:sz w:val="20"/>
        </w:rPr>
      </w:pPr>
      <w:r w:rsidRPr="003F62D8">
        <w:rPr>
          <w:rFonts w:ascii="Times New Roman" w:hAnsi="Times New Roman"/>
          <w:position w:val="-28"/>
          <w:sz w:val="20"/>
        </w:rPr>
        <w:object w:dxaOrig="3880" w:dyaOrig="700">
          <v:shape id="_x0000_i1092" type="#_x0000_t75" style="width:194.4pt;height:35.2pt" o:ole="">
            <v:imagedata r:id="rId8" o:title=""/>
          </v:shape>
          <o:OLEObject Type="Embed" ProgID="Equation.3" ShapeID="_x0000_i1092" DrawAspect="Content" ObjectID="_1270744132" r:id="rId9"/>
        </w:object>
      </w:r>
      <w:r w:rsidR="003056CA">
        <w:rPr>
          <w:rFonts w:ascii="Times New Roman" w:hAnsi="Times New Roman"/>
          <w:position w:val="-28"/>
          <w:sz w:val="20"/>
        </w:rPr>
        <w:t xml:space="preserve">  </w:t>
      </w:r>
      <w:r w:rsidR="003056CA">
        <w:rPr>
          <w:rFonts w:ascii="Times New Roman" w:hAnsi="Times New Roman"/>
          <w:position w:val="-28"/>
          <w:sz w:val="20"/>
        </w:rPr>
        <w:tab/>
      </w:r>
      <w:r w:rsidR="003056CA">
        <w:rPr>
          <w:rFonts w:ascii="Times New Roman" w:hAnsi="Times New Roman"/>
          <w:position w:val="-28"/>
          <w:sz w:val="20"/>
        </w:rPr>
        <w:tab/>
      </w:r>
      <w:r w:rsidR="003056CA">
        <w:rPr>
          <w:rFonts w:ascii="Times New Roman" w:hAnsi="Times New Roman"/>
          <w:position w:val="-28"/>
          <w:sz w:val="20"/>
        </w:rPr>
        <w:tab/>
      </w:r>
      <w:r w:rsidR="003056CA">
        <w:rPr>
          <w:rFonts w:ascii="Times New Roman" w:hAnsi="Times New Roman"/>
          <w:position w:val="-28"/>
          <w:sz w:val="20"/>
        </w:rPr>
        <w:tab/>
      </w:r>
      <w:r w:rsidR="003056CA">
        <w:rPr>
          <w:rFonts w:ascii="Times New Roman" w:hAnsi="Times New Roman"/>
          <w:position w:val="-28"/>
          <w:sz w:val="20"/>
        </w:rPr>
        <w:tab/>
      </w:r>
      <w:r w:rsidR="00B4577C" w:rsidRPr="007C7013">
        <w:rPr>
          <w:rFonts w:ascii="Times New Roman" w:hAnsi="Times New Roman"/>
          <w:sz w:val="20"/>
        </w:rPr>
        <w:t>(</w:t>
      </w:r>
      <w:r w:rsidR="008350BC" w:rsidRPr="007C7013">
        <w:rPr>
          <w:rFonts w:ascii="Times New Roman" w:hAnsi="Times New Roman"/>
          <w:sz w:val="20"/>
        </w:rPr>
        <w:t>2</w:t>
      </w:r>
      <w:r w:rsidR="00B4577C" w:rsidRPr="007C7013">
        <w:rPr>
          <w:rFonts w:ascii="Times New Roman" w:hAnsi="Times New Roman"/>
          <w:sz w:val="20"/>
        </w:rPr>
        <w:t>)</w:t>
      </w:r>
    </w:p>
    <w:p w:rsidR="00B4577C" w:rsidRPr="007C7013" w:rsidRDefault="00B4577C" w:rsidP="00663265">
      <w:pPr>
        <w:spacing w:after="0"/>
        <w:rPr>
          <w:rFonts w:ascii="Times New Roman" w:hAnsi="Times New Roman"/>
          <w:sz w:val="20"/>
        </w:rPr>
      </w:pPr>
    </w:p>
    <w:p w:rsidR="00B4577C" w:rsidRPr="007C7013" w:rsidRDefault="00B4577C"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n particles are assumed to occupy a range of velocities between v and </w:t>
      </w:r>
      <w:proofErr w:type="spellStart"/>
      <w:r w:rsidRPr="007C7013">
        <w:rPr>
          <w:rFonts w:ascii="Times New Roman" w:hAnsi="Times New Roman"/>
          <w:sz w:val="20"/>
        </w:rPr>
        <w:t>v+dv</w:t>
      </w:r>
      <w:proofErr w:type="spellEnd"/>
      <w:r w:rsidRPr="007C7013">
        <w:rPr>
          <w:rFonts w:ascii="Times New Roman" w:hAnsi="Times New Roman"/>
          <w:sz w:val="20"/>
        </w:rPr>
        <w:t>, and</w:t>
      </w:r>
      <w:r w:rsidR="003F62D8">
        <w:rPr>
          <w:rFonts w:ascii="Times New Roman" w:hAnsi="Times New Roman"/>
          <w:sz w:val="20"/>
        </w:rPr>
        <w:t xml:space="preserve"> </w:t>
      </w:r>
      <w:r w:rsidR="00A410C1" w:rsidRPr="008C0F94">
        <w:rPr>
          <w:position w:val="-2"/>
        </w:rPr>
        <w:object w:dxaOrig="380" w:dyaOrig="260">
          <v:shape id="_x0000_i1094" type="#_x0000_t75" style="width:19.2pt;height:12.8pt" o:ole="">
            <v:imagedata r:id="rId10" o:title=""/>
          </v:shape>
          <o:OLEObject Type="Embed" ProgID="Equation.3" ShapeID="_x0000_i1094" DrawAspect="Content" ObjectID="_1270744133" r:id="rId11"/>
        </w:object>
      </w:r>
      <w:r w:rsidR="003F62D8">
        <w:rPr>
          <w:rFonts w:ascii="Times New Roman" w:hAnsi="Times New Roman"/>
          <w:sz w:val="20"/>
        </w:rPr>
        <w:t xml:space="preserve"> </w:t>
      </w:r>
      <w:r w:rsidRPr="007C7013">
        <w:rPr>
          <w:rFonts w:ascii="Times New Roman" w:hAnsi="Times New Roman"/>
          <w:sz w:val="20"/>
        </w:rPr>
        <w:t xml:space="preserve">represents the differential volume element in </w:t>
      </w:r>
      <w:r w:rsidR="003F62D8">
        <w:rPr>
          <w:rFonts w:ascii="Times New Roman" w:hAnsi="Times New Roman"/>
          <w:sz w:val="20"/>
        </w:rPr>
        <w:t xml:space="preserve">a 3-dimensional </w:t>
      </w:r>
      <w:r w:rsidRPr="007C7013">
        <w:rPr>
          <w:rFonts w:ascii="Times New Roman" w:hAnsi="Times New Roman"/>
          <w:sz w:val="20"/>
        </w:rPr>
        <w:t>space. For the sake of clarity this discussion will favor center-of-mass coordinates, meaning the following substitutions become useful:</w:t>
      </w:r>
    </w:p>
    <w:p w:rsidR="00663265" w:rsidRPr="007C7013" w:rsidRDefault="00A410C1" w:rsidP="00663265">
      <w:pPr>
        <w:spacing w:after="0"/>
        <w:rPr>
          <w:rFonts w:ascii="Times New Roman" w:hAnsi="Times New Roman"/>
          <w:position w:val="-56"/>
          <w:sz w:val="20"/>
        </w:rPr>
      </w:pPr>
      <w:r w:rsidRPr="003F62D8">
        <w:rPr>
          <w:rFonts w:ascii="Times New Roman" w:hAnsi="Times New Roman"/>
          <w:position w:val="-26"/>
          <w:sz w:val="20"/>
        </w:rPr>
        <w:object w:dxaOrig="2540" w:dyaOrig="620">
          <v:shape id="_x0000_i1096" type="#_x0000_t75" style="width:127.2pt;height:31.2pt" o:ole="">
            <v:imagedata r:id="rId12" o:title=""/>
          </v:shape>
          <o:OLEObject Type="Embed" ProgID="Equation.3" ShapeID="_x0000_i1096" DrawAspect="Content" ObjectID="_1270744134" r:id="rId13"/>
        </w:object>
      </w:r>
    </w:p>
    <w:p w:rsidR="00663265" w:rsidRPr="007C7013" w:rsidRDefault="00B4577C"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w:t>
      </w:r>
      <w:r w:rsidRPr="007C7013">
        <w:rPr>
          <w:rFonts w:ascii="Times New Roman" w:hAnsi="Times New Roman"/>
          <w:sz w:val="20"/>
        </w:rPr>
        <w:sym w:font="Symbol" w:char="F06D"/>
      </w:r>
      <w:r w:rsidRPr="007C7013">
        <w:rPr>
          <w:rFonts w:ascii="Times New Roman" w:hAnsi="Times New Roman"/>
          <w:sz w:val="20"/>
        </w:rPr>
        <w:t xml:space="preserve"> represents the </w:t>
      </w:r>
      <w:r w:rsidRPr="007C7013">
        <w:rPr>
          <w:rFonts w:ascii="Times New Roman" w:hAnsi="Times New Roman"/>
          <w:i/>
          <w:sz w:val="20"/>
        </w:rPr>
        <w:t>reduced mass</w:t>
      </w:r>
      <w:r w:rsidRPr="007C7013">
        <w:rPr>
          <w:rFonts w:ascii="Times New Roman" w:hAnsi="Times New Roman"/>
          <w:sz w:val="20"/>
        </w:rPr>
        <w:t xml:space="preserve"> of entrance channel particles A+B. These substitutions allow (</w:t>
      </w:r>
      <w:r w:rsidR="000A566F">
        <w:rPr>
          <w:rFonts w:ascii="Times New Roman" w:hAnsi="Times New Roman"/>
          <w:sz w:val="20"/>
        </w:rPr>
        <w:t>2</w:t>
      </w:r>
      <w:r w:rsidRPr="007C7013">
        <w:rPr>
          <w:rFonts w:ascii="Times New Roman" w:hAnsi="Times New Roman"/>
          <w:sz w:val="20"/>
        </w:rPr>
        <w:t xml:space="preserve">) to be rewritten in a more convenient form </w:t>
      </w:r>
      <w:r w:rsidR="005B7053" w:rsidRPr="007C7013">
        <w:rPr>
          <w:rFonts w:ascii="Times New Roman" w:hAnsi="Times New Roman"/>
          <w:sz w:val="20"/>
        </w:rPr>
        <w:t>that conveys energy dependence:</w:t>
      </w:r>
    </w:p>
    <w:p w:rsidR="005B7053" w:rsidRPr="007C7013" w:rsidRDefault="005B7053" w:rsidP="00663265">
      <w:pPr>
        <w:spacing w:after="0"/>
        <w:rPr>
          <w:rFonts w:ascii="Times New Roman" w:hAnsi="Times New Roman"/>
          <w:sz w:val="20"/>
        </w:rPr>
      </w:pPr>
    </w:p>
    <w:p w:rsidR="00663265" w:rsidRPr="007C7013" w:rsidRDefault="00A410C1" w:rsidP="00663265">
      <w:pPr>
        <w:spacing w:after="0"/>
        <w:rPr>
          <w:rFonts w:ascii="Times New Roman" w:hAnsi="Times New Roman"/>
          <w:sz w:val="20"/>
        </w:rPr>
      </w:pPr>
      <w:r w:rsidRPr="003F62D8">
        <w:rPr>
          <w:rFonts w:ascii="Times New Roman" w:hAnsi="Times New Roman"/>
          <w:position w:val="-26"/>
          <w:sz w:val="20"/>
        </w:rPr>
        <w:object w:dxaOrig="3140" w:dyaOrig="680">
          <v:shape id="_x0000_i1098" type="#_x0000_t75" style="width:156.8pt;height:34.4pt" o:ole="">
            <v:imagedata r:id="rId14" o:title=""/>
          </v:shape>
          <o:OLEObject Type="Embed" ProgID="Equation.3" ShapeID="_x0000_i1098" DrawAspect="Content" ObjectID="_1270744135" r:id="rId15"/>
        </w:object>
      </w:r>
      <w:r w:rsidR="005B7053" w:rsidRPr="007C7013">
        <w:rPr>
          <w:rFonts w:ascii="Times New Roman" w:hAnsi="Times New Roman"/>
          <w:sz w:val="20"/>
        </w:rPr>
        <w:t xml:space="preserve"> </w:t>
      </w:r>
      <w:r w:rsidR="00663265" w:rsidRPr="007C7013">
        <w:rPr>
          <w:rFonts w:ascii="Times New Roman" w:hAnsi="Times New Roman"/>
          <w:sz w:val="20"/>
        </w:rPr>
        <w:t xml:space="preserve">     </w:t>
      </w:r>
      <w:r w:rsidR="00642AF8" w:rsidRPr="007C7013">
        <w:rPr>
          <w:rFonts w:ascii="Times New Roman" w:hAnsi="Times New Roman"/>
          <w:sz w:val="20"/>
        </w:rPr>
        <w:tab/>
      </w:r>
      <w:r w:rsidR="005B7053" w:rsidRPr="007C7013">
        <w:rPr>
          <w:rFonts w:ascii="Times New Roman" w:hAnsi="Times New Roman"/>
          <w:sz w:val="20"/>
        </w:rPr>
        <w:t>(</w:t>
      </w:r>
      <w:r w:rsidR="008350BC" w:rsidRPr="007C7013">
        <w:rPr>
          <w:rFonts w:ascii="Times New Roman" w:hAnsi="Times New Roman"/>
          <w:sz w:val="20"/>
        </w:rPr>
        <w:t>3</w:t>
      </w:r>
      <w:r w:rsidR="005B7053" w:rsidRPr="007C7013">
        <w:rPr>
          <w:rFonts w:ascii="Times New Roman" w:hAnsi="Times New Roman"/>
          <w:sz w:val="20"/>
        </w:rPr>
        <w:t>)</w:t>
      </w:r>
    </w:p>
    <w:p w:rsidR="005B7053" w:rsidRPr="007C7013" w:rsidRDefault="005B7053" w:rsidP="00663265">
      <w:pPr>
        <w:spacing w:after="0"/>
        <w:rPr>
          <w:rFonts w:ascii="Times New Roman" w:hAnsi="Times New Roman"/>
          <w:sz w:val="20"/>
        </w:rPr>
      </w:pPr>
    </w:p>
    <w:p w:rsidR="008350BC" w:rsidRPr="007C7013" w:rsidRDefault="005B7053" w:rsidP="00663265">
      <w:pPr>
        <w:spacing w:after="0"/>
        <w:rPr>
          <w:rFonts w:ascii="Times New Roman" w:hAnsi="Times New Roman"/>
          <w:sz w:val="20"/>
        </w:rPr>
      </w:pPr>
      <w:proofErr w:type="gramStart"/>
      <w:r w:rsidRPr="007C7013">
        <w:rPr>
          <w:rFonts w:ascii="Times New Roman" w:hAnsi="Times New Roman"/>
          <w:sz w:val="20"/>
        </w:rPr>
        <w:t>now</w:t>
      </w:r>
      <w:proofErr w:type="gramEnd"/>
      <w:r w:rsidRPr="007C7013">
        <w:rPr>
          <w:rFonts w:ascii="Times New Roman" w:hAnsi="Times New Roman"/>
          <w:sz w:val="20"/>
        </w:rPr>
        <w:t xml:space="preserve"> taken as</w:t>
      </w:r>
      <w:r w:rsidR="008350BC" w:rsidRPr="007C7013">
        <w:rPr>
          <w:rFonts w:ascii="Times New Roman" w:hAnsi="Times New Roman"/>
          <w:sz w:val="20"/>
        </w:rPr>
        <w:t xml:space="preserve"> a distribution in energy space. Equation (3) gives the number of nuclei per unit volume with energies between E and </w:t>
      </w:r>
      <w:proofErr w:type="spellStart"/>
      <w:r w:rsidR="008350BC" w:rsidRPr="007C7013">
        <w:rPr>
          <w:rFonts w:ascii="Times New Roman" w:hAnsi="Times New Roman"/>
          <w:sz w:val="20"/>
        </w:rPr>
        <w:t>E+dE</w:t>
      </w:r>
      <w:proofErr w:type="spellEnd"/>
      <w:r w:rsidR="008350BC" w:rsidRPr="007C7013">
        <w:rPr>
          <w:rFonts w:ascii="Times New Roman" w:hAnsi="Times New Roman"/>
          <w:sz w:val="20"/>
        </w:rPr>
        <w:t xml:space="preserve">, but does not specify </w:t>
      </w:r>
      <w:r w:rsidR="008350BC" w:rsidRPr="007C7013">
        <w:rPr>
          <w:rFonts w:ascii="Times New Roman" w:hAnsi="Times New Roman"/>
          <w:i/>
          <w:sz w:val="20"/>
        </w:rPr>
        <w:t xml:space="preserve">whether these nuclei will </w:t>
      </w:r>
      <w:proofErr w:type="spellStart"/>
      <w:r w:rsidR="008350BC" w:rsidRPr="007C7013">
        <w:rPr>
          <w:rFonts w:ascii="Times New Roman" w:hAnsi="Times New Roman"/>
          <w:i/>
          <w:sz w:val="20"/>
        </w:rPr>
        <w:t>ineract</w:t>
      </w:r>
      <w:proofErr w:type="spellEnd"/>
      <w:r w:rsidR="008350BC" w:rsidRPr="007C7013">
        <w:rPr>
          <w:rFonts w:ascii="Times New Roman" w:hAnsi="Times New Roman"/>
          <w:sz w:val="20"/>
        </w:rPr>
        <w:t xml:space="preserve">. To this end we introduce the concept of the </w:t>
      </w:r>
      <w:r w:rsidR="008350BC" w:rsidRPr="007C7013">
        <w:rPr>
          <w:rFonts w:ascii="Times New Roman" w:hAnsi="Times New Roman"/>
          <w:i/>
          <w:sz w:val="20"/>
        </w:rPr>
        <w:t xml:space="preserve">nuclear cross section. </w:t>
      </w:r>
      <w:r w:rsidR="008350BC" w:rsidRPr="007C7013">
        <w:rPr>
          <w:rFonts w:ascii="Times New Roman" w:hAnsi="Times New Roman"/>
          <w:sz w:val="20"/>
        </w:rPr>
        <w:t xml:space="preserve">For our reaction (1), the cross section is defined as </w:t>
      </w:r>
    </w:p>
    <w:p w:rsidR="007B0714" w:rsidRDefault="00A410C1" w:rsidP="00663265">
      <w:pPr>
        <w:spacing w:after="0"/>
        <w:rPr>
          <w:rFonts w:ascii="Times New Roman" w:hAnsi="Times New Roman"/>
          <w:position w:val="-58"/>
          <w:sz w:val="20"/>
        </w:rPr>
      </w:pPr>
      <w:r w:rsidRPr="007B0714">
        <w:rPr>
          <w:rFonts w:ascii="Times New Roman" w:hAnsi="Times New Roman"/>
          <w:position w:val="-24"/>
          <w:sz w:val="20"/>
        </w:rPr>
        <w:object w:dxaOrig="3840" w:dyaOrig="600">
          <v:shape id="_x0000_i1100" type="#_x0000_t75" style="width:192pt;height:30.4pt" o:ole="">
            <v:imagedata r:id="rId16" o:title=""/>
          </v:shape>
          <o:OLEObject Type="Embed" ProgID="Equation.3" ShapeID="_x0000_i1100" DrawAspect="Content" ObjectID="_1270744136" r:id="rId17"/>
        </w:object>
      </w:r>
    </w:p>
    <w:p w:rsidR="007B0714" w:rsidRDefault="003056CA" w:rsidP="00663265">
      <w:pPr>
        <w:spacing w:after="0"/>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007B0714">
        <w:rPr>
          <w:rFonts w:ascii="Times New Roman" w:hAnsi="Times New Roman"/>
          <w:sz w:val="20"/>
        </w:rPr>
        <w:t>(4)</w:t>
      </w:r>
    </w:p>
    <w:p w:rsidR="00EA4286" w:rsidRDefault="000B66FB"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w:t>
      </w:r>
      <w:r w:rsidR="006C517B" w:rsidRPr="008C0F94">
        <w:rPr>
          <w:position w:val="-8"/>
        </w:rPr>
        <w:object w:dxaOrig="380" w:dyaOrig="280">
          <v:shape id="_x0000_i1031" type="#_x0000_t75" style="width:19.2pt;height:14.4pt" o:ole="">
            <v:imagedata r:id="rId18" o:title=""/>
          </v:shape>
          <o:OLEObject Type="Embed" ProgID="Equation.3" ShapeID="_x0000_i1031" DrawAspect="Content" ObjectID="_1270744137" r:id="rId19"/>
        </w:object>
      </w:r>
      <w:r w:rsidRPr="007C7013">
        <w:rPr>
          <w:rFonts w:ascii="Times New Roman" w:hAnsi="Times New Roman"/>
          <w:sz w:val="20"/>
        </w:rPr>
        <w:t xml:space="preserve"> represents the density of reactions per target nucleus and F(E) represents the flux of incoming nuclei with energy E.</w:t>
      </w:r>
      <w:r w:rsidR="00C15EB4" w:rsidRPr="007C7013">
        <w:rPr>
          <w:rFonts w:ascii="Times New Roman" w:hAnsi="Times New Roman"/>
          <w:sz w:val="20"/>
        </w:rPr>
        <w:t xml:space="preserve"> Nuclear cross sections are typically measured in barns, where 1 barn = 100 square </w:t>
      </w:r>
      <w:proofErr w:type="spellStart"/>
      <w:r w:rsidR="00C15EB4" w:rsidRPr="007C7013">
        <w:rPr>
          <w:rFonts w:ascii="Times New Roman" w:hAnsi="Times New Roman"/>
          <w:sz w:val="20"/>
        </w:rPr>
        <w:t>femtometers</w:t>
      </w:r>
      <w:proofErr w:type="spellEnd"/>
      <w:r w:rsidR="00C15EB4" w:rsidRPr="007C7013">
        <w:rPr>
          <w:rFonts w:ascii="Times New Roman" w:hAnsi="Times New Roman"/>
          <w:sz w:val="20"/>
        </w:rPr>
        <w:t>).</w:t>
      </w:r>
      <w:r w:rsidRPr="007C7013">
        <w:rPr>
          <w:rFonts w:ascii="Times New Roman" w:hAnsi="Times New Roman"/>
          <w:sz w:val="20"/>
        </w:rPr>
        <w:t xml:space="preserve"> </w:t>
      </w:r>
      <w:r w:rsidR="00EA4286">
        <w:rPr>
          <w:rFonts w:ascii="Times New Roman" w:hAnsi="Times New Roman"/>
          <w:sz w:val="20"/>
        </w:rPr>
        <w:t xml:space="preserve">For the present discussion we will adhere to the </w:t>
      </w:r>
      <w:proofErr w:type="spellStart"/>
      <w:r w:rsidR="00EA4286">
        <w:rPr>
          <w:rFonts w:ascii="Times New Roman" w:hAnsi="Times New Roman"/>
          <w:sz w:val="20"/>
        </w:rPr>
        <w:t>cgs</w:t>
      </w:r>
      <w:proofErr w:type="spellEnd"/>
      <w:r w:rsidR="00EA4286">
        <w:rPr>
          <w:rFonts w:ascii="Times New Roman" w:hAnsi="Times New Roman"/>
          <w:sz w:val="20"/>
        </w:rPr>
        <w:t xml:space="preserve"> system of units. </w:t>
      </w:r>
    </w:p>
    <w:p w:rsidR="00EA4286" w:rsidRDefault="00EA4286" w:rsidP="00663265">
      <w:pPr>
        <w:spacing w:after="0"/>
        <w:rPr>
          <w:rFonts w:ascii="Times New Roman" w:hAnsi="Times New Roman"/>
          <w:sz w:val="20"/>
        </w:rPr>
      </w:pPr>
    </w:p>
    <w:p w:rsidR="00E90DD2" w:rsidRPr="00286AFE" w:rsidRDefault="001243B9" w:rsidP="00663265">
      <w:pPr>
        <w:spacing w:after="0"/>
        <w:rPr>
          <w:rFonts w:ascii="Times New Roman" w:hAnsi="Times New Roman"/>
          <w:sz w:val="20"/>
        </w:rPr>
      </w:pPr>
      <w:r w:rsidRPr="007C7013">
        <w:rPr>
          <w:rFonts w:ascii="Times New Roman" w:hAnsi="Times New Roman"/>
          <w:sz w:val="20"/>
        </w:rPr>
        <w:t xml:space="preserve">In order to determine a usable form of (4) we must average over all possible kinetic energies, which allows </w:t>
      </w:r>
      <w:r w:rsidR="00A410C1" w:rsidRPr="006C517B">
        <w:rPr>
          <w:rFonts w:ascii="Times New Roman" w:hAnsi="Times New Roman"/>
          <w:position w:val="-8"/>
          <w:sz w:val="20"/>
        </w:rPr>
        <w:object w:dxaOrig="1320" w:dyaOrig="300">
          <v:shape id="_x0000_i1102" type="#_x0000_t75" style="width:66.4pt;height:15.2pt" o:ole="">
            <v:imagedata r:id="rId20" o:title=""/>
          </v:shape>
          <o:OLEObject Type="Embed" ProgID="Equation.3" ShapeID="_x0000_i1102" DrawAspect="Content" ObjectID="_1270744138" r:id="rId21"/>
        </w:object>
      </w:r>
      <w:r w:rsidRPr="007C7013">
        <w:rPr>
          <w:rFonts w:ascii="Times New Roman" w:hAnsi="Times New Roman"/>
          <w:sz w:val="20"/>
        </w:rPr>
        <w:t>, the energy-integrated cross section of the reaction between projectile nucleus A and target nucleus B, to be put into an explicit integral form:</w:t>
      </w:r>
    </w:p>
    <w:p w:rsidR="00642AF8" w:rsidRPr="007C7013" w:rsidRDefault="00A410C1" w:rsidP="00663265">
      <w:pPr>
        <w:spacing w:after="0"/>
        <w:rPr>
          <w:rFonts w:ascii="Times New Roman" w:hAnsi="Times New Roman"/>
          <w:position w:val="-46"/>
          <w:sz w:val="20"/>
        </w:rPr>
      </w:pPr>
      <w:r w:rsidRPr="006C517B">
        <w:rPr>
          <w:rFonts w:ascii="Times New Roman" w:hAnsi="Times New Roman"/>
          <w:position w:val="-28"/>
          <w:sz w:val="20"/>
        </w:rPr>
        <w:object w:dxaOrig="4160" w:dyaOrig="700">
          <v:shape id="_x0000_i1104" type="#_x0000_t75" style="width:208pt;height:35.2pt" o:ole="">
            <v:imagedata r:id="rId22" o:title=""/>
          </v:shape>
          <o:OLEObject Type="Embed" ProgID="Equation.3" ShapeID="_x0000_i1104" DrawAspect="Content" ObjectID="_1270744139" r:id="rId23"/>
        </w:object>
      </w:r>
    </w:p>
    <w:p w:rsidR="00663265" w:rsidRPr="00DA5594" w:rsidRDefault="003056CA" w:rsidP="00663265">
      <w:pPr>
        <w:spacing w:after="0"/>
        <w:rPr>
          <w:rFonts w:ascii="Times New Roman" w:hAnsi="Times New Roman"/>
          <w:position w:val="-46"/>
          <w:sz w:val="20"/>
        </w:rPr>
      </w:pPr>
      <w:r>
        <w:rPr>
          <w:rFonts w:ascii="Times New Roman" w:hAnsi="Times New Roman"/>
          <w:position w:val="-46"/>
          <w:sz w:val="20"/>
        </w:rPr>
        <w:tab/>
      </w:r>
      <w:r>
        <w:rPr>
          <w:rFonts w:ascii="Times New Roman" w:hAnsi="Times New Roman"/>
          <w:position w:val="-46"/>
          <w:sz w:val="20"/>
        </w:rPr>
        <w:tab/>
      </w:r>
      <w:r>
        <w:rPr>
          <w:rFonts w:ascii="Times New Roman" w:hAnsi="Times New Roman"/>
          <w:position w:val="-46"/>
          <w:sz w:val="20"/>
        </w:rPr>
        <w:tab/>
      </w:r>
      <w:r>
        <w:rPr>
          <w:rFonts w:ascii="Times New Roman" w:hAnsi="Times New Roman"/>
          <w:position w:val="-46"/>
          <w:sz w:val="20"/>
        </w:rPr>
        <w:tab/>
      </w:r>
      <w:r>
        <w:rPr>
          <w:rFonts w:ascii="Times New Roman" w:hAnsi="Times New Roman"/>
          <w:position w:val="-46"/>
          <w:sz w:val="20"/>
        </w:rPr>
        <w:tab/>
      </w:r>
      <w:r w:rsidR="00642AF8" w:rsidRPr="007C7013">
        <w:rPr>
          <w:rFonts w:ascii="Times New Roman" w:hAnsi="Times New Roman"/>
          <w:position w:val="-46"/>
          <w:sz w:val="20"/>
        </w:rPr>
        <w:t>(5)</w:t>
      </w:r>
    </w:p>
    <w:p w:rsidR="003056CA" w:rsidRDefault="00A35588" w:rsidP="00663265">
      <w:pPr>
        <w:spacing w:after="0"/>
        <w:rPr>
          <w:rFonts w:ascii="Times New Roman" w:hAnsi="Times New Roman"/>
          <w:sz w:val="20"/>
        </w:rPr>
      </w:pPr>
      <w:r w:rsidRPr="007C7013">
        <w:rPr>
          <w:rFonts w:ascii="Times New Roman" w:hAnsi="Times New Roman"/>
          <w:sz w:val="20"/>
        </w:rPr>
        <w:t xml:space="preserve">The full mathematical treatment of where (5) originates will be relegated to Appendix I. To be brief, (5) is obtained when one integrates the product of the energy distribution with the nuclear cross-section. </w:t>
      </w:r>
      <w:r w:rsidR="009D1B87">
        <w:rPr>
          <w:rFonts w:ascii="Times New Roman" w:hAnsi="Times New Roman"/>
          <w:sz w:val="20"/>
        </w:rPr>
        <w:t xml:space="preserve">We may </w:t>
      </w:r>
      <w:r w:rsidR="00DA5594">
        <w:rPr>
          <w:rFonts w:ascii="Times New Roman" w:hAnsi="Times New Roman"/>
          <w:sz w:val="20"/>
        </w:rPr>
        <w:t>now</w:t>
      </w:r>
      <w:r w:rsidR="009D1B87">
        <w:rPr>
          <w:rFonts w:ascii="Times New Roman" w:hAnsi="Times New Roman"/>
          <w:sz w:val="20"/>
        </w:rPr>
        <w:t xml:space="preserve"> construct a general equation for the rate of reaction</w:t>
      </w:r>
      <w:r w:rsidR="00DA5594">
        <w:rPr>
          <w:rFonts w:ascii="Times New Roman" w:hAnsi="Times New Roman"/>
          <w:sz w:val="20"/>
        </w:rPr>
        <w:t xml:space="preserve"> of projectile nucleus A with target nucleus B:</w:t>
      </w:r>
    </w:p>
    <w:p w:rsidR="00DA5594" w:rsidRDefault="00DA5594" w:rsidP="00663265">
      <w:pPr>
        <w:spacing w:after="0"/>
        <w:rPr>
          <w:rFonts w:ascii="Times New Roman" w:hAnsi="Times New Roman"/>
          <w:sz w:val="20"/>
        </w:rPr>
      </w:pPr>
    </w:p>
    <w:p w:rsidR="008203D5" w:rsidRPr="003056CA" w:rsidRDefault="00A410C1" w:rsidP="00663265">
      <w:pPr>
        <w:spacing w:after="0"/>
        <w:rPr>
          <w:rFonts w:ascii="Times New Roman" w:hAnsi="Times New Roman"/>
          <w:position w:val="-8"/>
          <w:sz w:val="20"/>
        </w:rPr>
      </w:pPr>
      <w:r w:rsidRPr="00286AFE">
        <w:rPr>
          <w:rFonts w:ascii="Times New Roman" w:hAnsi="Times New Roman"/>
          <w:position w:val="-12"/>
          <w:sz w:val="20"/>
        </w:rPr>
        <w:object w:dxaOrig="2540" w:dyaOrig="380">
          <v:shape id="_x0000_i1106" type="#_x0000_t75" style="width:127.2pt;height:19.2pt" o:ole="">
            <v:imagedata r:id="rId24" o:title=""/>
          </v:shape>
          <o:OLEObject Type="Embed" ProgID="Equation.3" ShapeID="_x0000_i1106" DrawAspect="Content" ObjectID="_1270744140" r:id="rId25"/>
        </w:object>
      </w:r>
      <w:r w:rsidR="003056CA">
        <w:rPr>
          <w:rFonts w:ascii="Times New Roman" w:hAnsi="Times New Roman"/>
          <w:position w:val="-8"/>
          <w:sz w:val="20"/>
        </w:rPr>
        <w:tab/>
      </w:r>
      <w:r w:rsidR="003056CA">
        <w:rPr>
          <w:rFonts w:ascii="Times New Roman" w:hAnsi="Times New Roman"/>
          <w:position w:val="-8"/>
          <w:sz w:val="20"/>
        </w:rPr>
        <w:tab/>
      </w:r>
      <w:r w:rsidR="00286AFE">
        <w:rPr>
          <w:rFonts w:ascii="Times New Roman" w:hAnsi="Times New Roman"/>
          <w:position w:val="-8"/>
          <w:sz w:val="20"/>
        </w:rPr>
        <w:t>(6)</w:t>
      </w:r>
      <w:r w:rsidR="00286AFE">
        <w:rPr>
          <w:rFonts w:ascii="Times New Roman" w:hAnsi="Times New Roman"/>
          <w:position w:val="-46"/>
          <w:sz w:val="20"/>
        </w:rPr>
        <w:tab/>
        <w:t xml:space="preserve">    </w:t>
      </w:r>
    </w:p>
    <w:p w:rsidR="00471E0B" w:rsidRPr="007C7013" w:rsidRDefault="00E61E78" w:rsidP="00663265">
      <w:pPr>
        <w:spacing w:after="0"/>
        <w:rPr>
          <w:rFonts w:ascii="Times New Roman" w:hAnsi="Times New Roman"/>
          <w:sz w:val="20"/>
        </w:rPr>
      </w:pPr>
      <w:r w:rsidRPr="007C7013">
        <w:rPr>
          <w:rFonts w:ascii="Times New Roman" w:hAnsi="Times New Roman"/>
          <w:sz w:val="20"/>
        </w:rPr>
        <w:t xml:space="preserve">It should not be surprising to the reader that most of the relevant thermonuclear reactions studied in astrophysics are exothermic; the energy of particles in the exit channel is much greater than in the entrance channel (if the converse of this statement were true, perhaps there would be no humans alive today to discuss it!). The exothermic nature of reactions in the form of (1) allows us to temporarily ignore the rather complex issue of </w:t>
      </w:r>
      <w:r w:rsidRPr="007C7013">
        <w:rPr>
          <w:rFonts w:ascii="Times New Roman" w:hAnsi="Times New Roman"/>
          <w:i/>
          <w:sz w:val="20"/>
        </w:rPr>
        <w:t xml:space="preserve">resonances. </w:t>
      </w:r>
      <w:r w:rsidRPr="007C7013">
        <w:rPr>
          <w:rFonts w:ascii="Times New Roman" w:hAnsi="Times New Roman"/>
          <w:sz w:val="20"/>
        </w:rPr>
        <w:t xml:space="preserve">Resonances in nuclear reactions occur when the compound nucleus X* (the reaction </w:t>
      </w:r>
      <w:r w:rsidRPr="007C7013">
        <w:rPr>
          <w:rFonts w:ascii="Times New Roman" w:hAnsi="Times New Roman"/>
          <w:i/>
          <w:sz w:val="20"/>
        </w:rPr>
        <w:t>intermediate</w:t>
      </w:r>
      <w:r w:rsidRPr="007C7013">
        <w:rPr>
          <w:rFonts w:ascii="Times New Roman" w:hAnsi="Times New Roman"/>
          <w:sz w:val="20"/>
        </w:rPr>
        <w:t xml:space="preserve">) exists in a </w:t>
      </w:r>
      <w:proofErr w:type="spellStart"/>
      <w:r w:rsidRPr="007C7013">
        <w:rPr>
          <w:rFonts w:ascii="Times New Roman" w:hAnsi="Times New Roman"/>
          <w:sz w:val="20"/>
        </w:rPr>
        <w:t>quasibound</w:t>
      </w:r>
      <w:proofErr w:type="spellEnd"/>
      <w:r w:rsidRPr="007C7013">
        <w:rPr>
          <w:rFonts w:ascii="Times New Roman" w:hAnsi="Times New Roman"/>
          <w:sz w:val="20"/>
        </w:rPr>
        <w:t xml:space="preserve"> state</w:t>
      </w:r>
      <w:r w:rsidR="00DE0AC7" w:rsidRPr="007C7013">
        <w:rPr>
          <w:rFonts w:ascii="Times New Roman" w:hAnsi="Times New Roman"/>
          <w:sz w:val="20"/>
        </w:rPr>
        <w:t xml:space="preserve"> of similar energy to the </w:t>
      </w:r>
      <w:r w:rsidR="00DE0AC7" w:rsidRPr="007C7013">
        <w:rPr>
          <w:rFonts w:ascii="Times New Roman" w:hAnsi="Times New Roman"/>
          <w:i/>
          <w:sz w:val="20"/>
        </w:rPr>
        <w:t>center of mass energy</w:t>
      </w:r>
      <w:r w:rsidR="00DE0AC7" w:rsidRPr="007C7013">
        <w:rPr>
          <w:rFonts w:ascii="Times New Roman" w:hAnsi="Times New Roman"/>
          <w:sz w:val="20"/>
        </w:rPr>
        <w:t xml:space="preserve"> of the entrance channel. The physics behind these resonances are beyond the scope of this paper but as previously mentioned we may partly ignore these complications and treat the cross sections in (5) as </w:t>
      </w:r>
      <w:proofErr w:type="spellStart"/>
      <w:r w:rsidR="00DE0AC7" w:rsidRPr="007C7013">
        <w:rPr>
          <w:rFonts w:ascii="Times New Roman" w:hAnsi="Times New Roman"/>
          <w:sz w:val="20"/>
        </w:rPr>
        <w:t>nonresonant</w:t>
      </w:r>
      <w:proofErr w:type="spellEnd"/>
      <w:r w:rsidR="00DE0AC7" w:rsidRPr="007C7013">
        <w:rPr>
          <w:rFonts w:ascii="Times New Roman" w:hAnsi="Times New Roman"/>
          <w:sz w:val="20"/>
        </w:rPr>
        <w:t xml:space="preserve">. </w:t>
      </w:r>
      <w:r w:rsidR="001243B9" w:rsidRPr="007C7013">
        <w:rPr>
          <w:rFonts w:ascii="Times New Roman" w:hAnsi="Times New Roman"/>
          <w:sz w:val="20"/>
        </w:rPr>
        <w:t xml:space="preserve"> </w:t>
      </w:r>
      <w:r w:rsidR="0031354D" w:rsidRPr="007C7013">
        <w:rPr>
          <w:rFonts w:ascii="Times New Roman" w:hAnsi="Times New Roman"/>
          <w:sz w:val="20"/>
        </w:rPr>
        <w:t>Another complication that may alter the mathematical fo</w:t>
      </w:r>
      <w:r w:rsidR="006C62A4" w:rsidRPr="007C7013">
        <w:rPr>
          <w:rFonts w:ascii="Times New Roman" w:hAnsi="Times New Roman"/>
          <w:sz w:val="20"/>
        </w:rPr>
        <w:t>rm of (5) is the fact that in</w:t>
      </w:r>
      <w:r w:rsidR="0031354D" w:rsidRPr="007C7013">
        <w:rPr>
          <w:rFonts w:ascii="Times New Roman" w:hAnsi="Times New Roman"/>
          <w:sz w:val="20"/>
        </w:rPr>
        <w:t xml:space="preserve"> astrophysical plasma</w:t>
      </w:r>
      <w:r w:rsidR="006C62A4" w:rsidRPr="007C7013">
        <w:rPr>
          <w:rFonts w:ascii="Times New Roman" w:hAnsi="Times New Roman"/>
          <w:sz w:val="20"/>
        </w:rPr>
        <w:t>s</w:t>
      </w:r>
      <w:r w:rsidR="0031354D" w:rsidRPr="007C7013">
        <w:rPr>
          <w:rFonts w:ascii="Times New Roman" w:hAnsi="Times New Roman"/>
          <w:sz w:val="20"/>
        </w:rPr>
        <w:t xml:space="preserve"> (e.g. the Sun and other stars) not all nuclei are in their ground states. </w:t>
      </w:r>
      <w:r w:rsidR="006C62A4" w:rsidRPr="007C7013">
        <w:rPr>
          <w:rFonts w:ascii="Times New Roman" w:hAnsi="Times New Roman"/>
          <w:sz w:val="20"/>
        </w:rPr>
        <w:t xml:space="preserve">The atomic nucleus, like the atom itself, is not a ‘soup’ of subatomic particles but rather exhibits complex quantized structure of its own. The modern theory of the nucleus, called the </w:t>
      </w:r>
      <w:r w:rsidR="006C62A4" w:rsidRPr="007C7013">
        <w:rPr>
          <w:rFonts w:ascii="Times New Roman" w:hAnsi="Times New Roman"/>
          <w:i/>
          <w:sz w:val="20"/>
        </w:rPr>
        <w:t>nuclear shell model</w:t>
      </w:r>
      <w:r w:rsidR="006C62A4" w:rsidRPr="007C7013">
        <w:rPr>
          <w:rFonts w:ascii="Times New Roman" w:hAnsi="Times New Roman"/>
          <w:sz w:val="20"/>
        </w:rPr>
        <w:t xml:space="preserve"> (much in the same way that electron </w:t>
      </w:r>
      <w:proofErr w:type="spellStart"/>
      <w:r w:rsidR="006C62A4" w:rsidRPr="007C7013">
        <w:rPr>
          <w:rFonts w:ascii="Times New Roman" w:hAnsi="Times New Roman"/>
          <w:sz w:val="20"/>
        </w:rPr>
        <w:t>orbitals</w:t>
      </w:r>
      <w:proofErr w:type="spellEnd"/>
      <w:r w:rsidR="006C62A4" w:rsidRPr="007C7013">
        <w:rPr>
          <w:rFonts w:ascii="Times New Roman" w:hAnsi="Times New Roman"/>
          <w:sz w:val="20"/>
        </w:rPr>
        <w:t xml:space="preserve"> are often grouped into ‘shells’ according to their principal quantum number, n), was developed concurrently with the modern wave-mechanical model of the atom championed by the likes of </w:t>
      </w:r>
      <w:proofErr w:type="spellStart"/>
      <w:r w:rsidR="006C62A4" w:rsidRPr="007C7013">
        <w:rPr>
          <w:rFonts w:ascii="Times New Roman" w:hAnsi="Times New Roman"/>
          <w:sz w:val="20"/>
        </w:rPr>
        <w:t>Linus</w:t>
      </w:r>
      <w:proofErr w:type="spellEnd"/>
      <w:r w:rsidR="006C62A4" w:rsidRPr="007C7013">
        <w:rPr>
          <w:rFonts w:ascii="Times New Roman" w:hAnsi="Times New Roman"/>
          <w:sz w:val="20"/>
        </w:rPr>
        <w:t xml:space="preserve"> Pauling and Paul Dirac. The nuclear shell model stipulates that nuclear structure is quantized by the same physical parameters that appear in the modern atomic theory, such as angular momentum and energy. While an in-depth discussion of nuclear structure goes beyond the scope of this paper, the inte</w:t>
      </w:r>
      <w:r w:rsidR="003056CA">
        <w:rPr>
          <w:rFonts w:ascii="Times New Roman" w:hAnsi="Times New Roman"/>
          <w:sz w:val="20"/>
        </w:rPr>
        <w:t>rested reader may refer to both</w:t>
      </w:r>
      <w:r w:rsidR="009A3A7C">
        <w:rPr>
          <w:rFonts w:ascii="Times New Roman" w:hAnsi="Times New Roman"/>
          <w:sz w:val="20"/>
        </w:rPr>
        <w:t xml:space="preserve"> [2] and [9]</w:t>
      </w:r>
      <w:r w:rsidR="006C62A4" w:rsidRPr="007C7013">
        <w:rPr>
          <w:rFonts w:ascii="Times New Roman" w:hAnsi="Times New Roman"/>
          <w:sz w:val="20"/>
        </w:rPr>
        <w:t>.</w:t>
      </w:r>
    </w:p>
    <w:p w:rsidR="00663265" w:rsidRPr="007C7013" w:rsidRDefault="00663265" w:rsidP="00663265">
      <w:pPr>
        <w:spacing w:after="0"/>
        <w:rPr>
          <w:rFonts w:ascii="Times New Roman" w:hAnsi="Times New Roman"/>
          <w:sz w:val="20"/>
        </w:rPr>
      </w:pPr>
    </w:p>
    <w:p w:rsidR="00663265" w:rsidRPr="007C7013" w:rsidRDefault="00372B2F" w:rsidP="00663265">
      <w:pPr>
        <w:spacing w:after="0"/>
        <w:rPr>
          <w:rFonts w:ascii="Times New Roman" w:hAnsi="Times New Roman"/>
          <w:b/>
          <w:sz w:val="20"/>
        </w:rPr>
      </w:pPr>
      <w:proofErr w:type="spellStart"/>
      <w:r w:rsidRPr="007C7013">
        <w:rPr>
          <w:rFonts w:ascii="Times New Roman" w:hAnsi="Times New Roman"/>
          <w:b/>
          <w:sz w:val="20"/>
        </w:rPr>
        <w:t>Coulombic</w:t>
      </w:r>
      <w:proofErr w:type="spellEnd"/>
      <w:r w:rsidRPr="007C7013">
        <w:rPr>
          <w:rFonts w:ascii="Times New Roman" w:hAnsi="Times New Roman"/>
          <w:b/>
          <w:sz w:val="20"/>
        </w:rPr>
        <w:t xml:space="preserve"> Repulsion and Quantum Tunneling</w:t>
      </w:r>
    </w:p>
    <w:p w:rsidR="00372B2F" w:rsidRPr="007C7013" w:rsidRDefault="00372B2F" w:rsidP="00663265">
      <w:pPr>
        <w:spacing w:after="0"/>
        <w:rPr>
          <w:rFonts w:ascii="Times New Roman" w:hAnsi="Times New Roman"/>
          <w:b/>
          <w:sz w:val="20"/>
        </w:rPr>
      </w:pPr>
    </w:p>
    <w:p w:rsidR="00286AFE" w:rsidRDefault="00F9315F" w:rsidP="00663265">
      <w:pPr>
        <w:spacing w:after="0"/>
        <w:rPr>
          <w:rFonts w:ascii="Times New Roman" w:hAnsi="Times New Roman"/>
          <w:sz w:val="20"/>
        </w:rPr>
      </w:pPr>
      <w:r w:rsidRPr="007C7013">
        <w:rPr>
          <w:rFonts w:ascii="Times New Roman" w:hAnsi="Times New Roman"/>
          <w:sz w:val="20"/>
        </w:rPr>
        <w:t>The relative rarity of some fusion processes in the Sun (to be examined in a later section) may be attributed to the electrostatic (</w:t>
      </w:r>
      <w:proofErr w:type="spellStart"/>
      <w:r w:rsidRPr="007C7013">
        <w:rPr>
          <w:rFonts w:ascii="Times New Roman" w:hAnsi="Times New Roman"/>
          <w:i/>
          <w:sz w:val="20"/>
        </w:rPr>
        <w:t>Coulombic</w:t>
      </w:r>
      <w:proofErr w:type="spellEnd"/>
      <w:r w:rsidRPr="007C7013">
        <w:rPr>
          <w:rFonts w:ascii="Times New Roman" w:hAnsi="Times New Roman"/>
          <w:sz w:val="20"/>
        </w:rPr>
        <w:t xml:space="preserve">) repulsion that exists between two positively charged helium nuclei. The nuclei must tunnel through a </w:t>
      </w:r>
      <w:proofErr w:type="spellStart"/>
      <w:r w:rsidRPr="007C7013">
        <w:rPr>
          <w:rFonts w:ascii="Times New Roman" w:hAnsi="Times New Roman"/>
          <w:sz w:val="20"/>
        </w:rPr>
        <w:t>Coulombic</w:t>
      </w:r>
      <w:proofErr w:type="spellEnd"/>
      <w:r w:rsidRPr="007C7013">
        <w:rPr>
          <w:rFonts w:ascii="Times New Roman" w:hAnsi="Times New Roman"/>
          <w:sz w:val="20"/>
        </w:rPr>
        <w:t xml:space="preserve"> potential on the order of </w:t>
      </w:r>
    </w:p>
    <w:p w:rsidR="00F9315F" w:rsidRPr="007C7013" w:rsidRDefault="009A3A7C" w:rsidP="00663265">
      <w:pPr>
        <w:spacing w:after="0"/>
        <w:rPr>
          <w:rFonts w:ascii="Times New Roman" w:hAnsi="Times New Roman"/>
          <w:sz w:val="20"/>
        </w:rPr>
      </w:pPr>
      <w:r w:rsidRPr="00286AFE">
        <w:rPr>
          <w:rFonts w:ascii="Times New Roman" w:hAnsi="Times New Roman"/>
          <w:position w:val="-26"/>
          <w:sz w:val="20"/>
        </w:rPr>
        <w:object w:dxaOrig="1220" w:dyaOrig="660">
          <v:shape id="_x0000_i1113" type="#_x0000_t75" style="width:60.8pt;height:32.8pt" o:ole="">
            <v:imagedata r:id="rId26" o:title=""/>
          </v:shape>
          <o:OLEObject Type="Embed" ProgID="Equation.3" ShapeID="_x0000_i1113" DrawAspect="Content" ObjectID="_1270744141" r:id="rId27"/>
        </w:object>
      </w:r>
      <w:r w:rsidR="00286AFE">
        <w:rPr>
          <w:rFonts w:ascii="Times New Roman" w:hAnsi="Times New Roman"/>
          <w:sz w:val="20"/>
        </w:rPr>
        <w:tab/>
      </w:r>
      <w:r w:rsidR="00286AFE">
        <w:rPr>
          <w:rFonts w:ascii="Times New Roman" w:hAnsi="Times New Roman"/>
          <w:sz w:val="20"/>
        </w:rPr>
        <w:tab/>
      </w:r>
      <w:r w:rsidR="00286AFE">
        <w:rPr>
          <w:rFonts w:ascii="Times New Roman" w:hAnsi="Times New Roman"/>
          <w:sz w:val="20"/>
        </w:rPr>
        <w:tab/>
      </w:r>
      <w:r w:rsidR="00286AFE">
        <w:rPr>
          <w:rFonts w:ascii="Times New Roman" w:hAnsi="Times New Roman"/>
          <w:sz w:val="20"/>
        </w:rPr>
        <w:tab/>
      </w:r>
      <w:r w:rsidR="00F9315F" w:rsidRPr="007C7013">
        <w:rPr>
          <w:rFonts w:ascii="Times New Roman" w:hAnsi="Times New Roman"/>
          <w:sz w:val="20"/>
        </w:rPr>
        <w:t>(6)</w:t>
      </w:r>
    </w:p>
    <w:p w:rsidR="00663265" w:rsidRPr="007C7013" w:rsidRDefault="00F9315F" w:rsidP="00663265">
      <w:pPr>
        <w:spacing w:after="0"/>
        <w:rPr>
          <w:rFonts w:ascii="Times New Roman" w:hAnsi="Times New Roman"/>
          <w:sz w:val="20"/>
        </w:rPr>
      </w:pPr>
      <w:proofErr w:type="gramStart"/>
      <w:r w:rsidRPr="007C7013">
        <w:rPr>
          <w:rFonts w:ascii="Times New Roman" w:hAnsi="Times New Roman"/>
          <w:sz w:val="20"/>
        </w:rPr>
        <w:t>where</w:t>
      </w:r>
      <w:proofErr w:type="gramEnd"/>
      <w:r w:rsidR="009A3A7C" w:rsidRPr="003A169B">
        <w:rPr>
          <w:position w:val="-8"/>
        </w:rPr>
        <w:object w:dxaOrig="300" w:dyaOrig="280">
          <v:shape id="_x0000_i1110" type="#_x0000_t75" style="width:15.2pt;height:14.4pt" o:ole="">
            <v:imagedata r:id="rId28" o:title=""/>
          </v:shape>
          <o:OLEObject Type="Embed" ProgID="Equation.3" ShapeID="_x0000_i1110" DrawAspect="Content" ObjectID="_1270744142" r:id="rId29"/>
        </w:object>
      </w:r>
      <w:r w:rsidRPr="007C7013">
        <w:rPr>
          <w:rFonts w:ascii="Times New Roman" w:hAnsi="Times New Roman"/>
          <w:sz w:val="20"/>
        </w:rPr>
        <w:t xml:space="preserve"> and</w:t>
      </w:r>
      <w:r w:rsidR="009A3A7C">
        <w:rPr>
          <w:rFonts w:ascii="Times New Roman" w:hAnsi="Times New Roman"/>
          <w:sz w:val="20"/>
        </w:rPr>
        <w:t xml:space="preserve"> </w:t>
      </w:r>
      <w:r w:rsidR="009A3A7C" w:rsidRPr="003A169B">
        <w:rPr>
          <w:position w:val="-8"/>
        </w:rPr>
        <w:object w:dxaOrig="300" w:dyaOrig="280">
          <v:shape id="_x0000_i1114" type="#_x0000_t75" style="width:15.2pt;height:14.4pt" o:ole="">
            <v:imagedata r:id="rId30" o:title=""/>
          </v:shape>
          <o:OLEObject Type="Embed" ProgID="Equation.3" ShapeID="_x0000_i1114" DrawAspect="Content" ObjectID="_1270744143" r:id="rId31"/>
        </w:object>
      </w:r>
      <w:r w:rsidRPr="007C7013">
        <w:rPr>
          <w:rFonts w:ascii="Times New Roman" w:hAnsi="Times New Roman"/>
          <w:sz w:val="20"/>
        </w:rPr>
        <w:t xml:space="preserve"> are the charges of nuclei A and B in terms of the fundamental electric charge e (measured in Coulombs), and an </w:t>
      </w:r>
      <w:proofErr w:type="spellStart"/>
      <w:r w:rsidRPr="007C7013">
        <w:rPr>
          <w:rFonts w:ascii="Times New Roman" w:hAnsi="Times New Roman"/>
          <w:sz w:val="20"/>
        </w:rPr>
        <w:t>internuclear</w:t>
      </w:r>
      <w:proofErr w:type="spellEnd"/>
      <w:r w:rsidRPr="007C7013">
        <w:rPr>
          <w:rFonts w:ascii="Times New Roman" w:hAnsi="Times New Roman"/>
          <w:sz w:val="20"/>
        </w:rPr>
        <w:t xml:space="preserve"> separation R (a measure of distance, given in </w:t>
      </w:r>
      <w:proofErr w:type="spellStart"/>
      <w:r w:rsidRPr="007C7013">
        <w:rPr>
          <w:rFonts w:ascii="Times New Roman" w:hAnsi="Times New Roman"/>
          <w:sz w:val="20"/>
        </w:rPr>
        <w:t>femtometers</w:t>
      </w:r>
      <w:proofErr w:type="spellEnd"/>
      <w:r w:rsidRPr="007C7013">
        <w:rPr>
          <w:rFonts w:ascii="Times New Roman" w:hAnsi="Times New Roman"/>
          <w:sz w:val="20"/>
        </w:rPr>
        <w:t xml:space="preserve">). From the laws of classical physics, it can be shown that the mean proton temperature needed to overcome a </w:t>
      </w:r>
      <w:proofErr w:type="spellStart"/>
      <w:r w:rsidRPr="007C7013">
        <w:rPr>
          <w:rFonts w:ascii="Times New Roman" w:hAnsi="Times New Roman"/>
          <w:sz w:val="20"/>
        </w:rPr>
        <w:t>Coulombic</w:t>
      </w:r>
      <w:proofErr w:type="spellEnd"/>
      <w:r w:rsidRPr="007C7013">
        <w:rPr>
          <w:rFonts w:ascii="Times New Roman" w:hAnsi="Times New Roman"/>
          <w:sz w:val="20"/>
        </w:rPr>
        <w:t xml:space="preserve"> barrier of energy V is then given by </w:t>
      </w:r>
    </w:p>
    <w:p w:rsidR="00F9315F" w:rsidRPr="007C7013" w:rsidRDefault="00F9315F" w:rsidP="00663265">
      <w:pPr>
        <w:spacing w:after="0"/>
        <w:rPr>
          <w:rFonts w:ascii="Times New Roman" w:hAnsi="Times New Roman"/>
          <w:sz w:val="20"/>
        </w:rPr>
      </w:pPr>
    </w:p>
    <w:p w:rsidR="00F9315F" w:rsidRPr="007C7013" w:rsidRDefault="009A3A7C" w:rsidP="00663265">
      <w:pPr>
        <w:spacing w:after="0"/>
        <w:rPr>
          <w:rFonts w:ascii="Times New Roman" w:hAnsi="Times New Roman"/>
          <w:sz w:val="20"/>
        </w:rPr>
      </w:pPr>
      <w:r w:rsidRPr="00286AFE">
        <w:rPr>
          <w:rFonts w:ascii="Times New Roman" w:hAnsi="Times New Roman"/>
          <w:position w:val="-62"/>
          <w:sz w:val="20"/>
        </w:rPr>
        <w:object w:dxaOrig="1500" w:dyaOrig="1380">
          <v:shape id="_x0000_i1116" type="#_x0000_t75" style="width:75.2pt;height:68.8pt" o:ole="">
            <v:imagedata r:id="rId32" o:title=""/>
          </v:shape>
          <o:OLEObject Type="Embed" ProgID="Equation.3" ShapeID="_x0000_i1116" DrawAspect="Content" ObjectID="_1270744144" r:id="rId33"/>
        </w:object>
      </w:r>
    </w:p>
    <w:p w:rsidR="00663265" w:rsidRPr="007C7013" w:rsidRDefault="00663265" w:rsidP="00663265">
      <w:pPr>
        <w:spacing w:after="0"/>
        <w:rPr>
          <w:rFonts w:ascii="Times New Roman" w:hAnsi="Times New Roman"/>
          <w:sz w:val="20"/>
        </w:rPr>
      </w:pPr>
    </w:p>
    <w:p w:rsidR="00AA2BFD" w:rsidRPr="007C7013" w:rsidRDefault="00F9315F" w:rsidP="00AA2BFD">
      <w:pPr>
        <w:keepNext/>
        <w:spacing w:after="0"/>
        <w:rPr>
          <w:rFonts w:ascii="Times New Roman" w:hAnsi="Times New Roman"/>
          <w:sz w:val="20"/>
        </w:rPr>
      </w:pPr>
      <w:proofErr w:type="gramStart"/>
      <w:r w:rsidRPr="007C7013">
        <w:rPr>
          <w:rFonts w:ascii="Times New Roman" w:hAnsi="Times New Roman"/>
          <w:sz w:val="20"/>
        </w:rPr>
        <w:t>for</w:t>
      </w:r>
      <w:proofErr w:type="gramEnd"/>
      <w:r w:rsidRPr="007C7013">
        <w:rPr>
          <w:rFonts w:ascii="Times New Roman" w:hAnsi="Times New Roman"/>
          <w:sz w:val="20"/>
        </w:rPr>
        <w:t xml:space="preserve"> T the </w:t>
      </w:r>
      <w:r w:rsidRPr="007C7013">
        <w:rPr>
          <w:rFonts w:ascii="Times New Roman" w:hAnsi="Times New Roman"/>
          <w:i/>
          <w:sz w:val="20"/>
        </w:rPr>
        <w:t>classically</w:t>
      </w:r>
      <w:r w:rsidRPr="007C7013">
        <w:rPr>
          <w:rFonts w:ascii="Times New Roman" w:hAnsi="Times New Roman"/>
          <w:sz w:val="20"/>
        </w:rPr>
        <w:t xml:space="preserve">-approximated proton temperature. Assuming the radius of a typical hydrogen-1 nucleus is approximately 1 </w:t>
      </w:r>
      <w:proofErr w:type="spellStart"/>
      <w:r w:rsidRPr="007C7013">
        <w:rPr>
          <w:rFonts w:ascii="Times New Roman" w:hAnsi="Times New Roman"/>
          <w:sz w:val="20"/>
        </w:rPr>
        <w:t>femtometer</w:t>
      </w:r>
      <w:proofErr w:type="spellEnd"/>
      <w:r w:rsidRPr="007C7013">
        <w:rPr>
          <w:rFonts w:ascii="Times New Roman" w:hAnsi="Times New Roman"/>
          <w:sz w:val="20"/>
        </w:rPr>
        <w:t xml:space="preserve">, this would require a classical temperature of T~10^(10) K, which is over </w:t>
      </w:r>
      <w:r w:rsidRPr="007C7013">
        <w:rPr>
          <w:rFonts w:ascii="Times New Roman" w:hAnsi="Times New Roman"/>
          <w:i/>
          <w:sz w:val="20"/>
        </w:rPr>
        <w:t xml:space="preserve">one thousand times hotter </w:t>
      </w:r>
      <w:r w:rsidRPr="007C7013">
        <w:rPr>
          <w:rFonts w:ascii="Times New Roman" w:hAnsi="Times New Roman"/>
          <w:sz w:val="20"/>
        </w:rPr>
        <w:t>than the core of the sun.</w:t>
      </w:r>
      <w:r w:rsidR="000543AD" w:rsidRPr="007C7013">
        <w:rPr>
          <w:rFonts w:ascii="Times New Roman" w:hAnsi="Times New Roman"/>
          <w:sz w:val="20"/>
        </w:rPr>
        <w:t xml:space="preserve"> It would seem improbable that any such reaction could occur under such unfavorable circumstances, but this is where the reader must remember that our expressions have been derived </w:t>
      </w:r>
      <w:r w:rsidR="000543AD" w:rsidRPr="007C7013">
        <w:rPr>
          <w:rFonts w:ascii="Times New Roman" w:hAnsi="Times New Roman"/>
          <w:i/>
          <w:sz w:val="20"/>
        </w:rPr>
        <w:t>classically</w:t>
      </w:r>
      <w:r w:rsidR="000543AD" w:rsidRPr="007C7013">
        <w:rPr>
          <w:rFonts w:ascii="Times New Roman" w:hAnsi="Times New Roman"/>
          <w:sz w:val="20"/>
        </w:rPr>
        <w:t xml:space="preserve"> without any regard to the complex (and oftentimes, surprising) nature of quantum mechanics. </w:t>
      </w:r>
      <w:proofErr w:type="gramStart"/>
      <w:r w:rsidR="000543AD" w:rsidRPr="007C7013">
        <w:rPr>
          <w:rFonts w:ascii="Times New Roman" w:hAnsi="Times New Roman"/>
          <w:sz w:val="20"/>
        </w:rPr>
        <w:t>One quantum</w:t>
      </w:r>
      <w:proofErr w:type="gramEnd"/>
      <w:r w:rsidR="000543AD" w:rsidRPr="007C7013">
        <w:rPr>
          <w:rFonts w:ascii="Times New Roman" w:hAnsi="Times New Roman"/>
          <w:sz w:val="20"/>
        </w:rPr>
        <w:t xml:space="preserve"> phenomena in particular that we (quite literally) owe our very existence to is </w:t>
      </w:r>
      <w:r w:rsidR="000543AD" w:rsidRPr="007C7013">
        <w:rPr>
          <w:rFonts w:ascii="Times New Roman" w:hAnsi="Times New Roman"/>
          <w:i/>
          <w:sz w:val="20"/>
        </w:rPr>
        <w:t>quantum tunneling</w:t>
      </w:r>
      <w:r w:rsidR="000543AD" w:rsidRPr="007C7013">
        <w:rPr>
          <w:rFonts w:ascii="Times New Roman" w:hAnsi="Times New Roman"/>
          <w:sz w:val="20"/>
        </w:rPr>
        <w:t xml:space="preserve">, often referred to in the physics literature as </w:t>
      </w:r>
      <w:r w:rsidR="000543AD" w:rsidRPr="007C7013">
        <w:rPr>
          <w:rFonts w:ascii="Times New Roman" w:hAnsi="Times New Roman"/>
          <w:i/>
          <w:sz w:val="20"/>
        </w:rPr>
        <w:t>barrier penetration</w:t>
      </w:r>
      <w:r w:rsidR="000543AD" w:rsidRPr="007C7013">
        <w:rPr>
          <w:rFonts w:ascii="Times New Roman" w:hAnsi="Times New Roman"/>
          <w:sz w:val="20"/>
        </w:rPr>
        <w:t>.</w:t>
      </w:r>
      <w:r w:rsidR="00AA2BFD" w:rsidRPr="007C7013">
        <w:rPr>
          <w:rFonts w:ascii="Times New Roman" w:hAnsi="Times New Roman"/>
          <w:noProof/>
          <w:sz w:val="20"/>
        </w:rPr>
        <w:drawing>
          <wp:inline distT="0" distB="0" distL="0" distR="0">
            <wp:extent cx="2651760" cy="152762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ve:AlternateContent xmlns:ma="http://schemas.microsoft.com/office/mac/drawingml/2008/main">
                    <ve:Choice Requires="ma">
                      <pic:blipFill>
                        <a:blip r:embed="rId34"/>
                        <a:srcRect/>
                        <a:stretch>
                          <a:fillRect/>
                        </a:stretch>
                      </pic:blipFill>
                    </ve:Choice>
                    <ve:Fallback xmlns:ma="http://schemas.microsoft.com/office/mac/drawingml/2008/main" xmln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xmlns:a="http://schemas.openxmlformats.org/drawingml/2006/main" xmlns:pic="http://schemas.openxmlformats.org/drawingml/2006/picture">
                      <pic:blipFill>
                        <a:blip r:embed="rId27"/>
                        <a:srcRect/>
                        <a:stretch>
                          <a:fillRect/>
                        </a:stretch>
                      </pic:blipFill>
                    </ve:Fallback>
                  </ve:AlternateContent>
                  <pic:spPr bwMode="auto">
                    <a:xfrm>
                      <a:off x="0" y="0"/>
                      <a:ext cx="2651760" cy="1527626"/>
                    </a:xfrm>
                    <a:prstGeom prst="rect">
                      <a:avLst/>
                    </a:prstGeom>
                    <a:noFill/>
                    <a:ln w="9525">
                      <a:noFill/>
                      <a:miter lim="800000"/>
                      <a:headEnd/>
                      <a:tailEnd/>
                    </a:ln>
                  </pic:spPr>
                </pic:pic>
              </a:graphicData>
            </a:graphic>
          </wp:inline>
        </w:drawing>
      </w:r>
    </w:p>
    <w:p w:rsidR="00AA2BFD" w:rsidRPr="00B4062B" w:rsidRDefault="00AA2BFD" w:rsidP="00AA2BFD">
      <w:pPr>
        <w:pStyle w:val="Caption"/>
        <w:rPr>
          <w:rFonts w:ascii="Times New Roman" w:hAnsi="Times New Roman"/>
          <w:sz w:val="20"/>
        </w:rPr>
      </w:pPr>
      <w:r w:rsidRPr="00B4062B">
        <w:rPr>
          <w:rFonts w:ascii="Times New Roman" w:hAnsi="Times New Roman"/>
          <w:sz w:val="20"/>
        </w:rPr>
        <w:t xml:space="preserve">Figure </w:t>
      </w:r>
      <w:r w:rsidR="00D24676" w:rsidRPr="00B4062B">
        <w:rPr>
          <w:rFonts w:ascii="Times New Roman" w:hAnsi="Times New Roman"/>
          <w:sz w:val="20"/>
        </w:rPr>
        <w:fldChar w:fldCharType="begin"/>
      </w:r>
      <w:r w:rsidRPr="00B4062B">
        <w:rPr>
          <w:rFonts w:ascii="Times New Roman" w:hAnsi="Times New Roman"/>
          <w:sz w:val="20"/>
        </w:rPr>
        <w:instrText xml:space="preserve"> SEQ Figure \* ARABIC </w:instrText>
      </w:r>
      <w:r w:rsidR="00D24676" w:rsidRPr="00B4062B">
        <w:rPr>
          <w:rFonts w:ascii="Times New Roman" w:hAnsi="Times New Roman"/>
          <w:sz w:val="20"/>
        </w:rPr>
        <w:fldChar w:fldCharType="separate"/>
      </w:r>
      <w:r w:rsidR="00645C1E">
        <w:rPr>
          <w:rFonts w:ascii="Times New Roman" w:hAnsi="Times New Roman"/>
          <w:noProof/>
          <w:sz w:val="20"/>
        </w:rPr>
        <w:t>1</w:t>
      </w:r>
      <w:r w:rsidR="00D24676" w:rsidRPr="00B4062B">
        <w:rPr>
          <w:rFonts w:ascii="Times New Roman" w:hAnsi="Times New Roman"/>
          <w:sz w:val="20"/>
        </w:rPr>
        <w:fldChar w:fldCharType="end"/>
      </w:r>
      <w:r w:rsidRPr="00B4062B">
        <w:rPr>
          <w:rFonts w:ascii="Times New Roman" w:hAnsi="Times New Roman"/>
          <w:sz w:val="20"/>
        </w:rPr>
        <w:t>: The coulomb ba</w:t>
      </w:r>
      <w:r w:rsidR="003056CA" w:rsidRPr="00B4062B">
        <w:rPr>
          <w:rFonts w:ascii="Times New Roman" w:hAnsi="Times New Roman"/>
          <w:sz w:val="20"/>
        </w:rPr>
        <w:t>r</w:t>
      </w:r>
      <w:r w:rsidRPr="00B4062B">
        <w:rPr>
          <w:rFonts w:ascii="Times New Roman" w:hAnsi="Times New Roman"/>
          <w:sz w:val="20"/>
        </w:rPr>
        <w:t xml:space="preserve">rier for a simple two-body charged particle reaction. </w:t>
      </w:r>
      <w:r w:rsidR="009A3A7C" w:rsidRPr="00B4062B">
        <w:rPr>
          <w:rFonts w:ascii="Times New Roman" w:hAnsi="Times New Roman"/>
          <w:sz w:val="20"/>
        </w:rPr>
        <w:t>Image reproduced with permission from [3].</w:t>
      </w:r>
    </w:p>
    <w:p w:rsidR="00C15190" w:rsidRPr="007C7013" w:rsidRDefault="000543AD" w:rsidP="00663265">
      <w:pPr>
        <w:spacing w:after="0"/>
        <w:rPr>
          <w:rFonts w:ascii="Times New Roman" w:hAnsi="Times New Roman"/>
          <w:sz w:val="20"/>
        </w:rPr>
      </w:pPr>
      <w:r w:rsidRPr="007C7013">
        <w:rPr>
          <w:rFonts w:ascii="Times New Roman" w:hAnsi="Times New Roman"/>
          <w:sz w:val="20"/>
        </w:rPr>
        <w:t xml:space="preserve"> Quantum tunneling asserts that a classically-forbidden potential energy barrier (or </w:t>
      </w:r>
      <w:r w:rsidRPr="007C7013">
        <w:rPr>
          <w:rFonts w:ascii="Times New Roman" w:hAnsi="Times New Roman"/>
          <w:i/>
          <w:sz w:val="20"/>
        </w:rPr>
        <w:t>wall</w:t>
      </w:r>
      <w:r w:rsidRPr="007C7013">
        <w:rPr>
          <w:rFonts w:ascii="Times New Roman" w:hAnsi="Times New Roman"/>
          <w:sz w:val="20"/>
        </w:rPr>
        <w:t xml:space="preserve">) </w:t>
      </w:r>
      <w:r w:rsidR="00DA35F8" w:rsidRPr="007C7013">
        <w:rPr>
          <w:rFonts w:ascii="Times New Roman" w:hAnsi="Times New Roman"/>
          <w:sz w:val="20"/>
        </w:rPr>
        <w:t xml:space="preserve">between two charged particles may be ‘tunneled’ through if the distance between the two (indistinguishable) particles is on the order of the </w:t>
      </w:r>
      <w:r w:rsidR="00DA35F8" w:rsidRPr="007C7013">
        <w:rPr>
          <w:rFonts w:ascii="Times New Roman" w:hAnsi="Times New Roman"/>
          <w:i/>
          <w:sz w:val="20"/>
        </w:rPr>
        <w:t xml:space="preserve">de-Broglie </w:t>
      </w:r>
      <w:r w:rsidR="00234D91" w:rsidRPr="007C7013">
        <w:rPr>
          <w:rFonts w:ascii="Times New Roman" w:hAnsi="Times New Roman"/>
          <w:i/>
          <w:sz w:val="20"/>
        </w:rPr>
        <w:t>w</w:t>
      </w:r>
      <w:r w:rsidR="00DA35F8" w:rsidRPr="007C7013">
        <w:rPr>
          <w:rFonts w:ascii="Times New Roman" w:hAnsi="Times New Roman"/>
          <w:i/>
          <w:sz w:val="20"/>
        </w:rPr>
        <w:t xml:space="preserve">avelength </w:t>
      </w:r>
      <w:r w:rsidR="00DA35F8" w:rsidRPr="007C7013">
        <w:rPr>
          <w:rFonts w:ascii="Times New Roman" w:hAnsi="Times New Roman"/>
          <w:sz w:val="20"/>
        </w:rPr>
        <w:t xml:space="preserve">of the particle. </w:t>
      </w:r>
      <w:r w:rsidR="00234D91" w:rsidRPr="007C7013">
        <w:rPr>
          <w:rFonts w:ascii="Times New Roman" w:hAnsi="Times New Roman"/>
          <w:sz w:val="20"/>
        </w:rPr>
        <w:t>For the present discussion let us assume that the entrance channel particles that will be considered for fusion are protons (as is t</w:t>
      </w:r>
      <w:r w:rsidR="009A3A7C">
        <w:rPr>
          <w:rFonts w:ascii="Times New Roman" w:hAnsi="Times New Roman"/>
          <w:sz w:val="20"/>
        </w:rPr>
        <w:t>he case in the Sun). Figure 1</w:t>
      </w:r>
      <w:r w:rsidR="00234D91" w:rsidRPr="007C7013">
        <w:rPr>
          <w:rFonts w:ascii="Times New Roman" w:hAnsi="Times New Roman"/>
          <w:sz w:val="20"/>
        </w:rPr>
        <w:t xml:space="preserve"> shows that protons repel one another unless a sufficient pressure gradient exists such that the protons may approach within one de-Broglie wavelength of one another. At this point the </w:t>
      </w:r>
      <w:r w:rsidR="00234D91" w:rsidRPr="007C7013">
        <w:rPr>
          <w:rFonts w:ascii="Times New Roman" w:hAnsi="Times New Roman"/>
          <w:i/>
          <w:sz w:val="20"/>
        </w:rPr>
        <w:t>strong nuclear force</w:t>
      </w:r>
      <w:r w:rsidR="00234D91" w:rsidRPr="007C7013">
        <w:rPr>
          <w:rFonts w:ascii="Times New Roman" w:hAnsi="Times New Roman"/>
          <w:sz w:val="20"/>
        </w:rPr>
        <w:t xml:space="preserve"> interrupts the </w:t>
      </w:r>
      <w:proofErr w:type="spellStart"/>
      <w:r w:rsidR="00234D91" w:rsidRPr="007C7013">
        <w:rPr>
          <w:rFonts w:ascii="Times New Roman" w:hAnsi="Times New Roman"/>
          <w:sz w:val="20"/>
        </w:rPr>
        <w:t>Coulombic</w:t>
      </w:r>
      <w:proofErr w:type="spellEnd"/>
      <w:r w:rsidR="00234D91" w:rsidRPr="007C7013">
        <w:rPr>
          <w:rFonts w:ascii="Times New Roman" w:hAnsi="Times New Roman"/>
          <w:sz w:val="20"/>
        </w:rPr>
        <w:t xml:space="preserve"> repulsion and allows for fusion to take place. The strong nuclear force (often referred to simply as the ‘strong force) is the strongest of </w:t>
      </w:r>
      <w:r w:rsidR="00EA4286">
        <w:rPr>
          <w:rFonts w:ascii="Times New Roman" w:hAnsi="Times New Roman"/>
          <w:sz w:val="20"/>
        </w:rPr>
        <w:t xml:space="preserve">the four fundamental forces of </w:t>
      </w:r>
      <w:r w:rsidR="00234D91" w:rsidRPr="007C7013">
        <w:rPr>
          <w:rFonts w:ascii="Times New Roman" w:hAnsi="Times New Roman"/>
          <w:sz w:val="20"/>
        </w:rPr>
        <w:t>nature (strong, weak, electromagnetic, gravitation) but only operates on length scales characteristic of the de Broglie wavelength. Hence only the extreme temperatures and pressures of a stellar core are suitable for proton-proton fusion—</w:t>
      </w:r>
      <w:r w:rsidR="00111982" w:rsidRPr="007C7013">
        <w:rPr>
          <w:rFonts w:ascii="Times New Roman" w:hAnsi="Times New Roman"/>
          <w:sz w:val="20"/>
        </w:rPr>
        <w:t>anything less dense or less hot and fusion simply cannot occur</w:t>
      </w:r>
      <w:r w:rsidR="00C15190" w:rsidRPr="007C7013">
        <w:rPr>
          <w:rFonts w:ascii="Times New Roman" w:hAnsi="Times New Roman"/>
          <w:sz w:val="20"/>
        </w:rPr>
        <w:t xml:space="preserve"> due to </w:t>
      </w:r>
      <w:proofErr w:type="spellStart"/>
      <w:r w:rsidR="00C15190" w:rsidRPr="007C7013">
        <w:rPr>
          <w:rFonts w:ascii="Times New Roman" w:hAnsi="Times New Roman"/>
          <w:sz w:val="20"/>
        </w:rPr>
        <w:t>Coulombic</w:t>
      </w:r>
      <w:proofErr w:type="spellEnd"/>
      <w:r w:rsidR="00C15190" w:rsidRPr="007C7013">
        <w:rPr>
          <w:rFonts w:ascii="Times New Roman" w:hAnsi="Times New Roman"/>
          <w:sz w:val="20"/>
        </w:rPr>
        <w:t xml:space="preserve"> repulsion</w:t>
      </w:r>
      <w:r w:rsidR="00111982" w:rsidRPr="007C7013">
        <w:rPr>
          <w:rFonts w:ascii="Times New Roman" w:hAnsi="Times New Roman"/>
          <w:sz w:val="20"/>
        </w:rPr>
        <w:t xml:space="preserve"> (this has important implications as to the explanation of pre-stellar mass objects observed in recent years known as </w:t>
      </w:r>
      <w:r w:rsidR="00111982" w:rsidRPr="007C7013">
        <w:rPr>
          <w:rFonts w:ascii="Times New Roman" w:hAnsi="Times New Roman"/>
          <w:i/>
          <w:sz w:val="20"/>
        </w:rPr>
        <w:t xml:space="preserve">brown dwarfs </w:t>
      </w:r>
      <w:r w:rsidR="00111982" w:rsidRPr="007C7013">
        <w:rPr>
          <w:rFonts w:ascii="Times New Roman" w:hAnsi="Times New Roman"/>
          <w:sz w:val="20"/>
        </w:rPr>
        <w:t xml:space="preserve">that appear too cold and not massive enough to fuse hydrogen). </w:t>
      </w:r>
    </w:p>
    <w:p w:rsidR="00C15190" w:rsidRPr="007C7013" w:rsidRDefault="00C15190" w:rsidP="00663265">
      <w:pPr>
        <w:spacing w:after="0"/>
        <w:rPr>
          <w:rFonts w:ascii="Times New Roman" w:hAnsi="Times New Roman"/>
          <w:sz w:val="20"/>
        </w:rPr>
      </w:pPr>
      <w:r w:rsidRPr="007C7013">
        <w:rPr>
          <w:rFonts w:ascii="Times New Roman" w:hAnsi="Times New Roman"/>
          <w:sz w:val="20"/>
        </w:rPr>
        <w:t xml:space="preserve">Quantum tunneling allows for this conundrum to be resolved by rewriting the kinetic energy </w:t>
      </w:r>
      <w:proofErr w:type="spellStart"/>
      <w:r w:rsidRPr="007C7013">
        <w:rPr>
          <w:rFonts w:ascii="Times New Roman" w:hAnsi="Times New Roman"/>
          <w:sz w:val="20"/>
        </w:rPr>
        <w:t>kT</w:t>
      </w:r>
      <w:proofErr w:type="spellEnd"/>
      <w:r w:rsidRPr="007C7013">
        <w:rPr>
          <w:rFonts w:ascii="Times New Roman" w:hAnsi="Times New Roman"/>
          <w:sz w:val="20"/>
        </w:rPr>
        <w:t xml:space="preserve"> in terms of the de Broglie momentum, p=h/</w:t>
      </w:r>
      <w:r w:rsidRPr="007C7013">
        <w:rPr>
          <w:rFonts w:ascii="Times New Roman" w:hAnsi="Times New Roman"/>
          <w:sz w:val="20"/>
        </w:rPr>
        <w:sym w:font="Symbol" w:char="F06C"/>
      </w:r>
      <w:r w:rsidRPr="007C7013">
        <w:rPr>
          <w:rFonts w:ascii="Times New Roman" w:hAnsi="Times New Roman"/>
          <w:sz w:val="20"/>
        </w:rPr>
        <w:t>. It may then be shown that the temperature allowed by quantum tunneling becomes</w:t>
      </w:r>
    </w:p>
    <w:p w:rsidR="00C15190" w:rsidRPr="007C7013" w:rsidRDefault="009A3A7C" w:rsidP="00663265">
      <w:pPr>
        <w:spacing w:after="0"/>
        <w:rPr>
          <w:rFonts w:ascii="Times New Roman" w:hAnsi="Times New Roman"/>
          <w:sz w:val="20"/>
        </w:rPr>
      </w:pPr>
      <w:r w:rsidRPr="00286AFE">
        <w:rPr>
          <w:rFonts w:ascii="Times New Roman" w:hAnsi="Times New Roman"/>
          <w:position w:val="-26"/>
          <w:sz w:val="20"/>
        </w:rPr>
        <w:object w:dxaOrig="1840" w:dyaOrig="660">
          <v:shape id="_x0000_i1118" type="#_x0000_t75" style="width:92pt;height:32.8pt" o:ole="">
            <v:imagedata r:id="rId36" o:title=""/>
          </v:shape>
          <o:OLEObject Type="Embed" ProgID="Equation.3" ShapeID="_x0000_i1118" DrawAspect="Content" ObjectID="_1270744145" r:id="rId37"/>
        </w:object>
      </w:r>
      <w:r w:rsidR="00C15190" w:rsidRPr="007C7013">
        <w:rPr>
          <w:rFonts w:ascii="Times New Roman" w:hAnsi="Times New Roman"/>
          <w:sz w:val="20"/>
        </w:rPr>
        <w:tab/>
      </w:r>
      <w:r w:rsidR="00C15190" w:rsidRPr="007C7013">
        <w:rPr>
          <w:rFonts w:ascii="Times New Roman" w:hAnsi="Times New Roman"/>
          <w:sz w:val="20"/>
        </w:rPr>
        <w:tab/>
        <w:t xml:space="preserve">        </w:t>
      </w:r>
      <w:r w:rsidR="00917D99" w:rsidRPr="007C7013">
        <w:rPr>
          <w:rFonts w:ascii="Times New Roman" w:hAnsi="Times New Roman"/>
          <w:sz w:val="20"/>
        </w:rPr>
        <w:tab/>
      </w:r>
      <w:r w:rsidR="00C15190" w:rsidRPr="007C7013">
        <w:rPr>
          <w:rFonts w:ascii="Times New Roman" w:hAnsi="Times New Roman"/>
          <w:sz w:val="20"/>
        </w:rPr>
        <w:t>(7)</w:t>
      </w:r>
    </w:p>
    <w:p w:rsidR="00C72E36" w:rsidRPr="007C7013" w:rsidRDefault="00C15190"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mean molecular weight </w:t>
      </w:r>
      <w:r w:rsidRPr="007C7013">
        <w:rPr>
          <w:rFonts w:ascii="Times New Roman" w:hAnsi="Times New Roman"/>
          <w:sz w:val="20"/>
        </w:rPr>
        <w:sym w:font="Symbol" w:char="F06D"/>
      </w:r>
      <w:r w:rsidRPr="007C7013">
        <w:rPr>
          <w:rFonts w:ascii="Times New Roman" w:hAnsi="Times New Roman"/>
          <w:sz w:val="20"/>
        </w:rPr>
        <w:t xml:space="preserve">=m(proton)/2 and all nuclear charges are presumed to equal unity. Solving (7) gives a </w:t>
      </w:r>
      <w:proofErr w:type="gramStart"/>
      <w:r w:rsidRPr="007C7013">
        <w:rPr>
          <w:rFonts w:ascii="Times New Roman" w:hAnsi="Times New Roman"/>
          <w:sz w:val="20"/>
        </w:rPr>
        <w:t>class</w:t>
      </w:r>
      <w:r w:rsidR="006219E7">
        <w:rPr>
          <w:rFonts w:ascii="Times New Roman" w:hAnsi="Times New Roman"/>
          <w:sz w:val="20"/>
        </w:rPr>
        <w:t>ically-forbidden</w:t>
      </w:r>
      <w:proofErr w:type="gramEnd"/>
      <w:r w:rsidR="006219E7">
        <w:rPr>
          <w:rFonts w:ascii="Times New Roman" w:hAnsi="Times New Roman"/>
          <w:sz w:val="20"/>
        </w:rPr>
        <w:t xml:space="preserve"> temperature </w:t>
      </w:r>
      <w:r w:rsidR="009A3A7C" w:rsidRPr="006219E7">
        <w:rPr>
          <w:rFonts w:ascii="Times New Roman" w:hAnsi="Times New Roman"/>
          <w:position w:val="-2"/>
          <w:sz w:val="20"/>
        </w:rPr>
        <w:object w:dxaOrig="540" w:dyaOrig="260">
          <v:shape id="_x0000_i1120" type="#_x0000_t75" style="width:27.2pt;height:12.8pt" o:ole="">
            <v:imagedata r:id="rId38" o:title=""/>
          </v:shape>
          <o:OLEObject Type="Embed" ProgID="Equation.3" ShapeID="_x0000_i1120" DrawAspect="Content" ObjectID="_1270744146" r:id="rId39"/>
        </w:object>
      </w:r>
      <w:r w:rsidRPr="007C7013">
        <w:rPr>
          <w:rFonts w:ascii="Times New Roman" w:hAnsi="Times New Roman"/>
          <w:sz w:val="20"/>
        </w:rPr>
        <w:t xml:space="preserve">K. This is consistent with the observed (and theoretical) core temperature of the sun. </w:t>
      </w:r>
      <w:r w:rsidR="00EB5CCF" w:rsidRPr="007C7013">
        <w:rPr>
          <w:rFonts w:ascii="Times New Roman" w:hAnsi="Times New Roman"/>
          <w:sz w:val="20"/>
        </w:rPr>
        <w:t xml:space="preserve">Another factor that may affect barrier penetration is </w:t>
      </w:r>
      <w:r w:rsidR="00EB5CCF" w:rsidRPr="007C7013">
        <w:rPr>
          <w:rFonts w:ascii="Times New Roman" w:hAnsi="Times New Roman"/>
          <w:i/>
          <w:sz w:val="20"/>
        </w:rPr>
        <w:t>electron screening</w:t>
      </w:r>
      <w:r w:rsidR="00EB5CCF" w:rsidRPr="007C7013">
        <w:rPr>
          <w:rFonts w:ascii="Times New Roman" w:hAnsi="Times New Roman"/>
          <w:sz w:val="20"/>
        </w:rPr>
        <w:t xml:space="preserve">, which is intuitively conceptualized as </w:t>
      </w:r>
      <w:r w:rsidR="00C72E36" w:rsidRPr="007C7013">
        <w:rPr>
          <w:rFonts w:ascii="Times New Roman" w:hAnsi="Times New Roman"/>
          <w:sz w:val="20"/>
        </w:rPr>
        <w:t xml:space="preserve">a ‘decrease’ in </w:t>
      </w:r>
      <w:proofErr w:type="spellStart"/>
      <w:r w:rsidR="00C72E36" w:rsidRPr="007C7013">
        <w:rPr>
          <w:rFonts w:ascii="Times New Roman" w:hAnsi="Times New Roman"/>
          <w:sz w:val="20"/>
        </w:rPr>
        <w:t>Coulombic</w:t>
      </w:r>
      <w:proofErr w:type="spellEnd"/>
      <w:r w:rsidR="00C72E36" w:rsidRPr="007C7013">
        <w:rPr>
          <w:rFonts w:ascii="Times New Roman" w:hAnsi="Times New Roman"/>
          <w:sz w:val="20"/>
        </w:rPr>
        <w:t xml:space="preserve"> repulsion due to the background ‘sea’ of electrons present in high-temperature plasmas. Two positively charged particles will experience less repulsion when ‘dissolved’ in this sea of electrons than in </w:t>
      </w:r>
      <w:proofErr w:type="gramStart"/>
      <w:r w:rsidR="00C72E36" w:rsidRPr="007C7013">
        <w:rPr>
          <w:rFonts w:ascii="Times New Roman" w:hAnsi="Times New Roman"/>
          <w:sz w:val="20"/>
        </w:rPr>
        <w:t>a hypothetical</w:t>
      </w:r>
      <w:proofErr w:type="gramEnd"/>
      <w:r w:rsidR="00C72E36" w:rsidRPr="007C7013">
        <w:rPr>
          <w:rFonts w:ascii="Times New Roman" w:hAnsi="Times New Roman"/>
          <w:sz w:val="20"/>
        </w:rPr>
        <w:t xml:space="preserve"> plasma of 0% ionization. Electron screening may be dealt with mathematically by introducing another energy term that depends on the </w:t>
      </w:r>
      <w:proofErr w:type="spellStart"/>
      <w:r w:rsidR="00C72E36" w:rsidRPr="007C7013">
        <w:rPr>
          <w:rFonts w:ascii="Times New Roman" w:hAnsi="Times New Roman"/>
          <w:sz w:val="20"/>
        </w:rPr>
        <w:t>internuclear</w:t>
      </w:r>
      <w:proofErr w:type="spellEnd"/>
      <w:r w:rsidR="00C72E36" w:rsidRPr="007C7013">
        <w:rPr>
          <w:rFonts w:ascii="Times New Roman" w:hAnsi="Times New Roman"/>
          <w:sz w:val="20"/>
        </w:rPr>
        <w:t xml:space="preserve"> separation:</w:t>
      </w:r>
    </w:p>
    <w:p w:rsidR="00C72E36" w:rsidRPr="007C7013" w:rsidRDefault="009A3A7C" w:rsidP="00663265">
      <w:pPr>
        <w:spacing w:after="0"/>
        <w:rPr>
          <w:rFonts w:ascii="Times New Roman" w:hAnsi="Times New Roman"/>
          <w:sz w:val="20"/>
        </w:rPr>
      </w:pPr>
      <w:r w:rsidRPr="00D40181">
        <w:rPr>
          <w:rFonts w:ascii="Times New Roman" w:hAnsi="Times New Roman"/>
          <w:position w:val="-26"/>
          <w:sz w:val="20"/>
        </w:rPr>
        <w:object w:dxaOrig="1760" w:dyaOrig="660">
          <v:shape id="_x0000_i1122" type="#_x0000_t75" style="width:88pt;height:32.8pt" o:ole="">
            <v:imagedata r:id="rId40" o:title=""/>
          </v:shape>
          <o:OLEObject Type="Embed" ProgID="Equation.3" ShapeID="_x0000_i1122" DrawAspect="Content" ObjectID="_1270744147" r:id="rId41"/>
        </w:object>
      </w:r>
    </w:p>
    <w:p w:rsidR="00663265" w:rsidRPr="007C7013" w:rsidRDefault="00C72E36"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w:t>
      </w:r>
      <w:r w:rsidR="009A3A7C" w:rsidRPr="008C0F94">
        <w:rPr>
          <w:position w:val="-8"/>
        </w:rPr>
        <w:object w:dxaOrig="360" w:dyaOrig="280">
          <v:shape id="_x0000_i1124" type="#_x0000_t75" style="width:18.4pt;height:14.4pt" o:ole="">
            <v:imagedata r:id="rId42" o:title=""/>
          </v:shape>
          <o:OLEObject Type="Embed" ProgID="Equation.3" ShapeID="_x0000_i1124" DrawAspect="Content" ObjectID="_1270744148" r:id="rId43"/>
        </w:object>
      </w:r>
      <w:r w:rsidR="00D40181">
        <w:t xml:space="preserve"> </w:t>
      </w:r>
      <w:r w:rsidRPr="007C7013">
        <w:rPr>
          <w:rFonts w:ascii="Times New Roman" w:hAnsi="Times New Roman"/>
          <w:sz w:val="20"/>
        </w:rPr>
        <w:t>represents the electron-screening contribution to the repulsive energy.</w:t>
      </w:r>
    </w:p>
    <w:p w:rsidR="008747FF" w:rsidRPr="007C7013" w:rsidRDefault="008747FF" w:rsidP="00663265">
      <w:pPr>
        <w:spacing w:after="0"/>
        <w:rPr>
          <w:rFonts w:ascii="Times New Roman" w:hAnsi="Times New Roman"/>
          <w:sz w:val="20"/>
        </w:rPr>
      </w:pPr>
    </w:p>
    <w:p w:rsidR="007736C7" w:rsidRDefault="007736C7" w:rsidP="00663265">
      <w:pPr>
        <w:spacing w:after="0"/>
        <w:rPr>
          <w:rFonts w:ascii="Times New Roman" w:hAnsi="Times New Roman"/>
          <w:b/>
          <w:sz w:val="20"/>
        </w:rPr>
      </w:pPr>
    </w:p>
    <w:p w:rsidR="007736C7" w:rsidRDefault="007736C7" w:rsidP="00663265">
      <w:pPr>
        <w:spacing w:after="0"/>
        <w:rPr>
          <w:rFonts w:ascii="Times New Roman" w:hAnsi="Times New Roman"/>
          <w:b/>
          <w:sz w:val="20"/>
        </w:rPr>
      </w:pPr>
    </w:p>
    <w:p w:rsidR="007736C7" w:rsidRDefault="007736C7" w:rsidP="00663265">
      <w:pPr>
        <w:spacing w:after="0"/>
        <w:rPr>
          <w:rFonts w:ascii="Times New Roman" w:hAnsi="Times New Roman"/>
          <w:b/>
          <w:sz w:val="20"/>
        </w:rPr>
      </w:pPr>
    </w:p>
    <w:p w:rsidR="00663265" w:rsidRPr="007C7013" w:rsidRDefault="008747FF" w:rsidP="00663265">
      <w:pPr>
        <w:spacing w:after="0"/>
        <w:rPr>
          <w:rFonts w:ascii="Times New Roman" w:hAnsi="Times New Roman"/>
          <w:b/>
          <w:sz w:val="20"/>
        </w:rPr>
      </w:pPr>
      <w:r w:rsidRPr="007C7013">
        <w:rPr>
          <w:rFonts w:ascii="Times New Roman" w:hAnsi="Times New Roman"/>
          <w:b/>
          <w:sz w:val="20"/>
        </w:rPr>
        <w:t>The Gamow Window</w:t>
      </w:r>
    </w:p>
    <w:p w:rsidR="008747FF" w:rsidRPr="007C7013" w:rsidRDefault="008747FF" w:rsidP="00663265">
      <w:pPr>
        <w:spacing w:after="0"/>
        <w:rPr>
          <w:rFonts w:ascii="Times New Roman" w:hAnsi="Times New Roman"/>
          <w:b/>
          <w:sz w:val="20"/>
        </w:rPr>
      </w:pPr>
    </w:p>
    <w:p w:rsidR="00150987" w:rsidRDefault="00DC0C48" w:rsidP="00663265">
      <w:pPr>
        <w:spacing w:after="0"/>
        <w:rPr>
          <w:rFonts w:ascii="Times New Roman" w:hAnsi="Times New Roman"/>
          <w:i/>
          <w:sz w:val="20"/>
        </w:rPr>
      </w:pPr>
      <w:r w:rsidRPr="007C7013">
        <w:rPr>
          <w:rFonts w:ascii="Times New Roman" w:hAnsi="Times New Roman"/>
          <w:sz w:val="20"/>
        </w:rPr>
        <w:t xml:space="preserve">Let us assume that the energy of the </w:t>
      </w:r>
      <w:proofErr w:type="spellStart"/>
      <w:r w:rsidRPr="007C7013">
        <w:rPr>
          <w:rFonts w:ascii="Times New Roman" w:hAnsi="Times New Roman"/>
          <w:sz w:val="20"/>
        </w:rPr>
        <w:t>Coulombic</w:t>
      </w:r>
      <w:proofErr w:type="spellEnd"/>
      <w:r w:rsidRPr="007C7013">
        <w:rPr>
          <w:rFonts w:ascii="Times New Roman" w:hAnsi="Times New Roman"/>
          <w:sz w:val="20"/>
        </w:rPr>
        <w:t xml:space="preserve"> barrier is much greater than the thermal energy of the core protons</w:t>
      </w:r>
      <w:r w:rsidR="009A3A7C" w:rsidRPr="00592D6C">
        <w:rPr>
          <w:rFonts w:ascii="Times New Roman" w:hAnsi="Times New Roman"/>
          <w:position w:val="-12"/>
          <w:sz w:val="20"/>
        </w:rPr>
        <w:object w:dxaOrig="1160" w:dyaOrig="380">
          <v:shape id="_x0000_i1126" type="#_x0000_t75" style="width:58.4pt;height:19.2pt" o:ole="">
            <v:imagedata r:id="rId44" o:title=""/>
          </v:shape>
          <o:OLEObject Type="Embed" ProgID="Equation.3" ShapeID="_x0000_i1126" DrawAspect="Content" ObjectID="_1270744149" r:id="rId45"/>
        </w:object>
      </w:r>
      <w:r w:rsidRPr="007C7013">
        <w:rPr>
          <w:rFonts w:ascii="Times New Roman" w:hAnsi="Times New Roman"/>
          <w:sz w:val="20"/>
        </w:rPr>
        <w:t xml:space="preserve">. Then the probability for a tunneling event to occur (all velocities up to this point are assumed to be </w:t>
      </w:r>
      <w:proofErr w:type="spellStart"/>
      <w:r w:rsidRPr="007C7013">
        <w:rPr>
          <w:rFonts w:ascii="Times New Roman" w:hAnsi="Times New Roman"/>
          <w:sz w:val="20"/>
        </w:rPr>
        <w:t>nonrelativistic</w:t>
      </w:r>
      <w:proofErr w:type="spellEnd"/>
      <w:r w:rsidRPr="007C7013">
        <w:rPr>
          <w:rFonts w:ascii="Times New Roman" w:hAnsi="Times New Roman"/>
          <w:sz w:val="20"/>
        </w:rPr>
        <w:t xml:space="preserve">) is given by </w:t>
      </w:r>
      <w:r w:rsidR="009A3A7C" w:rsidRPr="00592D6C">
        <w:rPr>
          <w:rFonts w:ascii="Times New Roman" w:hAnsi="Times New Roman"/>
          <w:position w:val="-8"/>
          <w:sz w:val="20"/>
        </w:rPr>
        <w:object w:dxaOrig="1860" w:dyaOrig="260">
          <v:shape id="_x0000_i1128" type="#_x0000_t75" style="width:92.8pt;height:12.8pt" o:ole="">
            <v:imagedata r:id="rId46" o:title=""/>
          </v:shape>
          <o:OLEObject Type="Embed" ProgID="Equation.3" ShapeID="_x0000_i1128" DrawAspect="Content" ObjectID="_1270744150" r:id="rId47"/>
        </w:object>
      </w:r>
      <w:r w:rsidRPr="007C7013">
        <w:rPr>
          <w:rFonts w:ascii="Times New Roman" w:hAnsi="Times New Roman"/>
          <w:sz w:val="20"/>
        </w:rPr>
        <w:t xml:space="preserve"> where</w:t>
      </w:r>
      <w:r w:rsidR="00592D6C">
        <w:rPr>
          <w:rFonts w:ascii="Times New Roman" w:hAnsi="Times New Roman"/>
          <w:sz w:val="20"/>
        </w:rPr>
        <w:t xml:space="preserve"> </w:t>
      </w:r>
      <w:r w:rsidR="00592D6C">
        <w:rPr>
          <w:rFonts w:ascii="Times New Roman" w:hAnsi="Times New Roman"/>
          <w:sz w:val="20"/>
        </w:rPr>
        <w:sym w:font="Symbol" w:char="F068"/>
      </w:r>
      <w:r w:rsidR="00592D6C">
        <w:rPr>
          <w:rFonts w:ascii="Times New Roman" w:hAnsi="Times New Roman"/>
          <w:sz w:val="20"/>
        </w:rPr>
        <w:t xml:space="preserve"> </w:t>
      </w:r>
      <w:r w:rsidRPr="007C7013">
        <w:rPr>
          <w:rFonts w:ascii="Times New Roman" w:hAnsi="Times New Roman"/>
          <w:sz w:val="20"/>
        </w:rPr>
        <w:t xml:space="preserve">is the </w:t>
      </w:r>
      <w:r w:rsidRPr="007C7013">
        <w:rPr>
          <w:rFonts w:ascii="Times New Roman" w:hAnsi="Times New Roman"/>
          <w:i/>
          <w:sz w:val="20"/>
        </w:rPr>
        <w:t xml:space="preserve">dimensionless </w:t>
      </w:r>
      <w:proofErr w:type="spellStart"/>
      <w:r w:rsidRPr="007C7013">
        <w:rPr>
          <w:rFonts w:ascii="Times New Roman" w:hAnsi="Times New Roman"/>
          <w:i/>
          <w:sz w:val="20"/>
        </w:rPr>
        <w:t>Sommerfield</w:t>
      </w:r>
      <w:proofErr w:type="spellEnd"/>
      <w:r w:rsidRPr="007C7013">
        <w:rPr>
          <w:rFonts w:ascii="Times New Roman" w:hAnsi="Times New Roman"/>
          <w:i/>
          <w:sz w:val="20"/>
        </w:rPr>
        <w:t xml:space="preserve"> parameter:</w:t>
      </w:r>
    </w:p>
    <w:p w:rsidR="00DC0C48" w:rsidRPr="00150987" w:rsidRDefault="009A3A7C" w:rsidP="00663265">
      <w:pPr>
        <w:spacing w:after="0"/>
        <w:rPr>
          <w:rFonts w:ascii="Times New Roman" w:hAnsi="Times New Roman"/>
          <w:sz w:val="20"/>
        </w:rPr>
      </w:pPr>
      <w:r w:rsidRPr="00592D6C">
        <w:rPr>
          <w:rFonts w:ascii="Times New Roman" w:hAnsi="Times New Roman"/>
          <w:i/>
          <w:position w:val="-24"/>
          <w:sz w:val="20"/>
        </w:rPr>
        <w:object w:dxaOrig="1580" w:dyaOrig="680">
          <v:shape id="_x0000_i1130" type="#_x0000_t75" style="width:79.2pt;height:34.4pt" o:ole="">
            <v:imagedata r:id="rId48" o:title=""/>
          </v:shape>
          <o:OLEObject Type="Embed" ProgID="Equation.3" ShapeID="_x0000_i1130" DrawAspect="Content" ObjectID="_1270744151" r:id="rId49"/>
        </w:object>
      </w:r>
      <w:r w:rsidR="00DC0C48" w:rsidRPr="007C7013">
        <w:rPr>
          <w:rFonts w:ascii="Times New Roman" w:hAnsi="Times New Roman"/>
          <w:sz w:val="20"/>
        </w:rPr>
        <w:t xml:space="preserve">      </w:t>
      </w:r>
      <w:r w:rsidR="00DC0C48" w:rsidRPr="007C7013">
        <w:rPr>
          <w:rFonts w:ascii="Times New Roman" w:hAnsi="Times New Roman"/>
          <w:sz w:val="20"/>
        </w:rPr>
        <w:tab/>
      </w:r>
      <w:r w:rsidR="00DC0C48" w:rsidRPr="007C7013">
        <w:rPr>
          <w:rFonts w:ascii="Times New Roman" w:hAnsi="Times New Roman"/>
          <w:sz w:val="20"/>
        </w:rPr>
        <w:tab/>
      </w:r>
      <w:r w:rsidR="00592D6C">
        <w:rPr>
          <w:rFonts w:ascii="Times New Roman" w:hAnsi="Times New Roman"/>
          <w:sz w:val="20"/>
        </w:rPr>
        <w:tab/>
      </w:r>
      <w:r w:rsidR="00DC0C48" w:rsidRPr="007C7013">
        <w:rPr>
          <w:rFonts w:ascii="Times New Roman" w:hAnsi="Times New Roman"/>
          <w:sz w:val="20"/>
        </w:rPr>
        <w:t>(8).</w:t>
      </w:r>
    </w:p>
    <w:p w:rsidR="00DC0C48" w:rsidRPr="007C7013" w:rsidRDefault="00DC0C48" w:rsidP="00663265">
      <w:pPr>
        <w:spacing w:after="0"/>
        <w:rPr>
          <w:rFonts w:ascii="Times New Roman" w:hAnsi="Times New Roman"/>
          <w:sz w:val="20"/>
        </w:rPr>
      </w:pPr>
      <w:r w:rsidRPr="007C7013">
        <w:rPr>
          <w:rFonts w:ascii="Times New Roman" w:hAnsi="Times New Roman"/>
          <w:sz w:val="20"/>
        </w:rPr>
        <w:t xml:space="preserve">This quantity contains information on proton masses, charges, and energies relevant to a fusion reaction. It is a convenient quantity for the parameterization of the energy-integrated cross section </w:t>
      </w:r>
      <w:r w:rsidR="009A3A7C" w:rsidRPr="00592D6C">
        <w:rPr>
          <w:rFonts w:ascii="Times New Roman" w:hAnsi="Times New Roman"/>
          <w:position w:val="-6"/>
          <w:sz w:val="20"/>
        </w:rPr>
        <w:object w:dxaOrig="540" w:dyaOrig="240">
          <v:shape id="_x0000_i1132" type="#_x0000_t75" style="width:27.2pt;height:12pt" o:ole="">
            <v:imagedata r:id="rId50" o:title=""/>
          </v:shape>
          <o:OLEObject Type="Embed" ProgID="Equation.3" ShapeID="_x0000_i1132" DrawAspect="Content" ObjectID="_1270744152" r:id="rId51"/>
        </w:object>
      </w:r>
      <w:r w:rsidRPr="007C7013">
        <w:rPr>
          <w:rFonts w:ascii="Times New Roman" w:hAnsi="Times New Roman"/>
          <w:sz w:val="20"/>
        </w:rPr>
        <w:t>, as it seems clear to us</w:t>
      </w:r>
      <w:r w:rsidR="00BD0641" w:rsidRPr="007C7013">
        <w:rPr>
          <w:rFonts w:ascii="Times New Roman" w:hAnsi="Times New Roman"/>
          <w:sz w:val="20"/>
        </w:rPr>
        <w:t xml:space="preserve"> at this point </w:t>
      </w:r>
      <w:r w:rsidRPr="007C7013">
        <w:rPr>
          <w:rFonts w:ascii="Times New Roman" w:hAnsi="Times New Roman"/>
          <w:sz w:val="20"/>
        </w:rPr>
        <w:t xml:space="preserve">that </w:t>
      </w:r>
      <w:r w:rsidR="009A3A7C" w:rsidRPr="0053622F">
        <w:rPr>
          <w:position w:val="-6"/>
        </w:rPr>
        <w:object w:dxaOrig="540" w:dyaOrig="240">
          <v:shape id="_x0000_i1134" type="#_x0000_t75" style="width:27.2pt;height:12pt" o:ole="">
            <v:imagedata r:id="rId52" o:title=""/>
          </v:shape>
          <o:OLEObject Type="Embed" ProgID="Equation.3" ShapeID="_x0000_i1134" DrawAspect="Content" ObjectID="_1270744153" r:id="rId53"/>
        </w:object>
      </w:r>
      <w:r w:rsidRPr="007C7013">
        <w:rPr>
          <w:rFonts w:ascii="Times New Roman" w:hAnsi="Times New Roman"/>
          <w:sz w:val="20"/>
        </w:rPr>
        <w:t xml:space="preserve"> is </w:t>
      </w:r>
      <w:r w:rsidR="00BD0641" w:rsidRPr="007C7013">
        <w:rPr>
          <w:rFonts w:ascii="Times New Roman" w:hAnsi="Times New Roman"/>
          <w:sz w:val="20"/>
        </w:rPr>
        <w:t xml:space="preserve">somehow </w:t>
      </w:r>
      <w:r w:rsidRPr="007C7013">
        <w:rPr>
          <w:rFonts w:ascii="Times New Roman" w:hAnsi="Times New Roman"/>
          <w:sz w:val="20"/>
        </w:rPr>
        <w:t xml:space="preserve">dependent on the probability of a tunneling event given by </w:t>
      </w:r>
      <w:proofErr w:type="gramStart"/>
      <w:r w:rsidRPr="007C7013">
        <w:rPr>
          <w:rFonts w:ascii="Times New Roman" w:hAnsi="Times New Roman"/>
          <w:sz w:val="20"/>
        </w:rPr>
        <w:t>P(</w:t>
      </w:r>
      <w:proofErr w:type="gramEnd"/>
      <w:r w:rsidRPr="007C7013">
        <w:rPr>
          <w:rFonts w:ascii="Times New Roman" w:hAnsi="Times New Roman"/>
          <w:sz w:val="20"/>
        </w:rPr>
        <w:t xml:space="preserve">E). Combining </w:t>
      </w:r>
      <w:proofErr w:type="gramStart"/>
      <w:r w:rsidRPr="007C7013">
        <w:rPr>
          <w:rFonts w:ascii="Times New Roman" w:hAnsi="Times New Roman"/>
          <w:sz w:val="20"/>
        </w:rPr>
        <w:t>P(</w:t>
      </w:r>
      <w:proofErr w:type="gramEnd"/>
      <w:r w:rsidRPr="007C7013">
        <w:rPr>
          <w:rFonts w:ascii="Times New Roman" w:hAnsi="Times New Roman"/>
          <w:sz w:val="20"/>
        </w:rPr>
        <w:t xml:space="preserve">E) and </w:t>
      </w:r>
      <w:r w:rsidR="009A3A7C" w:rsidRPr="0053622F">
        <w:rPr>
          <w:position w:val="-6"/>
        </w:rPr>
        <w:object w:dxaOrig="540" w:dyaOrig="240">
          <v:shape id="_x0000_i1136" type="#_x0000_t75" style="width:27.2pt;height:12pt" o:ole="">
            <v:imagedata r:id="rId54" o:title=""/>
          </v:shape>
          <o:OLEObject Type="Embed" ProgID="Equation.3" ShapeID="_x0000_i1136" DrawAspect="Content" ObjectID="_1270744154" r:id="rId55"/>
        </w:object>
      </w:r>
      <w:r w:rsidRPr="007C7013">
        <w:rPr>
          <w:rFonts w:ascii="Times New Roman" w:hAnsi="Times New Roman"/>
          <w:sz w:val="20"/>
        </w:rPr>
        <w:t xml:space="preserve"> requires the introduction of a new quantity, the </w:t>
      </w:r>
      <w:r w:rsidRPr="007C7013">
        <w:rPr>
          <w:rFonts w:ascii="Times New Roman" w:hAnsi="Times New Roman"/>
          <w:i/>
          <w:sz w:val="20"/>
        </w:rPr>
        <w:t>astrophysical S-factor</w:t>
      </w:r>
      <w:r w:rsidRPr="007C7013">
        <w:rPr>
          <w:rFonts w:ascii="Times New Roman" w:hAnsi="Times New Roman"/>
          <w:sz w:val="20"/>
        </w:rPr>
        <w:t>, S(E), which gives the commonly cited relationship</w:t>
      </w:r>
    </w:p>
    <w:p w:rsidR="00DC0C48" w:rsidRPr="007C7013" w:rsidRDefault="009A3A7C" w:rsidP="00663265">
      <w:pPr>
        <w:spacing w:after="0"/>
        <w:rPr>
          <w:rFonts w:ascii="Times New Roman" w:hAnsi="Times New Roman"/>
          <w:sz w:val="20"/>
        </w:rPr>
      </w:pPr>
      <w:r w:rsidRPr="00590E97">
        <w:rPr>
          <w:rFonts w:ascii="Times New Roman" w:hAnsi="Times New Roman"/>
          <w:position w:val="-20"/>
          <w:sz w:val="20"/>
        </w:rPr>
        <w:object w:dxaOrig="2360" w:dyaOrig="560">
          <v:shape id="_x0000_i1138" type="#_x0000_t75" style="width:118.4pt;height:28pt" o:ole="">
            <v:imagedata r:id="rId56" o:title=""/>
          </v:shape>
          <o:OLEObject Type="Embed" ProgID="Equation.3" ShapeID="_x0000_i1138" DrawAspect="Content" ObjectID="_1270744155" r:id="rId57"/>
        </w:object>
      </w:r>
      <w:r w:rsidR="00DC0C48" w:rsidRPr="007C7013">
        <w:rPr>
          <w:rFonts w:ascii="Times New Roman" w:hAnsi="Times New Roman"/>
          <w:sz w:val="20"/>
        </w:rPr>
        <w:tab/>
      </w:r>
      <w:r w:rsidR="009F2917" w:rsidRPr="007C7013">
        <w:rPr>
          <w:rFonts w:ascii="Times New Roman" w:hAnsi="Times New Roman"/>
          <w:sz w:val="20"/>
        </w:rPr>
        <w:tab/>
      </w:r>
      <w:r w:rsidR="00DC0C48" w:rsidRPr="007C7013">
        <w:rPr>
          <w:rFonts w:ascii="Times New Roman" w:hAnsi="Times New Roman"/>
          <w:sz w:val="20"/>
        </w:rPr>
        <w:t>(9).</w:t>
      </w:r>
    </w:p>
    <w:p w:rsidR="0088197F" w:rsidRPr="007C7013" w:rsidRDefault="00BA703A" w:rsidP="00663265">
      <w:pPr>
        <w:spacing w:after="0"/>
        <w:rPr>
          <w:rFonts w:ascii="Times New Roman" w:hAnsi="Times New Roman"/>
          <w:sz w:val="20"/>
        </w:rPr>
      </w:pPr>
      <w:r w:rsidRPr="007C7013">
        <w:rPr>
          <w:rFonts w:ascii="Times New Roman" w:hAnsi="Times New Roman"/>
          <w:sz w:val="20"/>
        </w:rPr>
        <w:t xml:space="preserve">For </w:t>
      </w:r>
      <w:r w:rsidR="00590E97">
        <w:rPr>
          <w:rFonts w:ascii="Times New Roman" w:hAnsi="Times New Roman"/>
          <w:sz w:val="20"/>
        </w:rPr>
        <w:t>the present discussion</w:t>
      </w:r>
      <w:r w:rsidRPr="007C7013">
        <w:rPr>
          <w:rFonts w:ascii="Times New Roman" w:hAnsi="Times New Roman"/>
          <w:sz w:val="20"/>
        </w:rPr>
        <w:t xml:space="preserve"> it </w:t>
      </w:r>
      <w:r w:rsidR="00590E97">
        <w:rPr>
          <w:rFonts w:ascii="Times New Roman" w:hAnsi="Times New Roman"/>
          <w:sz w:val="20"/>
        </w:rPr>
        <w:t>will be</w:t>
      </w:r>
      <w:r w:rsidRPr="007C7013">
        <w:rPr>
          <w:rFonts w:ascii="Times New Roman" w:hAnsi="Times New Roman"/>
          <w:sz w:val="20"/>
        </w:rPr>
        <w:t xml:space="preserve"> assumed that </w:t>
      </w:r>
      <w:proofErr w:type="gramStart"/>
      <w:r w:rsidRPr="007C7013">
        <w:rPr>
          <w:rFonts w:ascii="Times New Roman" w:hAnsi="Times New Roman"/>
          <w:sz w:val="20"/>
        </w:rPr>
        <w:t>S(</w:t>
      </w:r>
      <w:proofErr w:type="gramEnd"/>
      <w:r w:rsidRPr="007C7013">
        <w:rPr>
          <w:rFonts w:ascii="Times New Roman" w:hAnsi="Times New Roman"/>
          <w:sz w:val="20"/>
        </w:rPr>
        <w:t xml:space="preserve">E) is some function that varies </w:t>
      </w:r>
      <w:r w:rsidRPr="007C7013">
        <w:rPr>
          <w:rFonts w:ascii="Times New Roman" w:hAnsi="Times New Roman"/>
          <w:sz w:val="20"/>
          <w:u w:val="single"/>
        </w:rPr>
        <w:t>weakly</w:t>
      </w:r>
      <w:r w:rsidRPr="007C7013">
        <w:rPr>
          <w:rFonts w:ascii="Times New Roman" w:hAnsi="Times New Roman"/>
          <w:sz w:val="20"/>
        </w:rPr>
        <w:t xml:space="preserve"> with the th</w:t>
      </w:r>
      <w:r w:rsidR="009F2917" w:rsidRPr="007C7013">
        <w:rPr>
          <w:rFonts w:ascii="Times New Roman" w:hAnsi="Times New Roman"/>
          <w:sz w:val="20"/>
        </w:rPr>
        <w:t xml:space="preserve">ermal energy of the protons, E. </w:t>
      </w:r>
      <w:r w:rsidR="0088197F" w:rsidRPr="007C7013">
        <w:rPr>
          <w:rFonts w:ascii="Times New Roman" w:hAnsi="Times New Roman"/>
          <w:sz w:val="20"/>
        </w:rPr>
        <w:t xml:space="preserve">With the assistance of the S-factor and the </w:t>
      </w:r>
      <w:proofErr w:type="spellStart"/>
      <w:r w:rsidR="0088197F" w:rsidRPr="007C7013">
        <w:rPr>
          <w:rFonts w:ascii="Times New Roman" w:hAnsi="Times New Roman"/>
          <w:sz w:val="20"/>
        </w:rPr>
        <w:t>Sommerfield</w:t>
      </w:r>
      <w:proofErr w:type="spellEnd"/>
      <w:r w:rsidR="0088197F" w:rsidRPr="007C7013">
        <w:rPr>
          <w:rFonts w:ascii="Times New Roman" w:hAnsi="Times New Roman"/>
          <w:sz w:val="20"/>
        </w:rPr>
        <w:t xml:space="preserve"> parameter, some algebraic manipulation allows equation (5) to be re-written as </w:t>
      </w:r>
    </w:p>
    <w:p w:rsidR="0088197F" w:rsidRPr="007C7013" w:rsidRDefault="009A3A7C" w:rsidP="00663265">
      <w:pPr>
        <w:spacing w:after="0"/>
        <w:rPr>
          <w:rFonts w:ascii="Times New Roman" w:hAnsi="Times New Roman"/>
          <w:sz w:val="20"/>
        </w:rPr>
      </w:pPr>
      <w:r w:rsidRPr="00590E97">
        <w:rPr>
          <w:rFonts w:ascii="Times New Roman" w:hAnsi="Times New Roman"/>
          <w:position w:val="-28"/>
          <w:sz w:val="20"/>
        </w:rPr>
        <w:object w:dxaOrig="4240" w:dyaOrig="700">
          <v:shape id="_x0000_i1140" type="#_x0000_t75" style="width:212pt;height:35.2pt" o:ole="">
            <v:imagedata r:id="rId58" o:title=""/>
          </v:shape>
          <o:OLEObject Type="Embed" ProgID="Equation.3" ShapeID="_x0000_i1140" DrawAspect="Content" ObjectID="_1270744156" r:id="rId59"/>
        </w:object>
      </w:r>
      <w:r w:rsidR="00C42315" w:rsidRPr="007C7013">
        <w:rPr>
          <w:rFonts w:ascii="Times New Roman" w:hAnsi="Times New Roman"/>
          <w:sz w:val="20"/>
        </w:rPr>
        <w:t xml:space="preserve"> </w:t>
      </w:r>
      <w:r w:rsidR="00A70DD1">
        <w:rPr>
          <w:rFonts w:ascii="Times New Roman" w:hAnsi="Times New Roman"/>
          <w:sz w:val="20"/>
        </w:rPr>
        <w:tab/>
      </w:r>
      <w:r w:rsidR="00A70DD1">
        <w:rPr>
          <w:rFonts w:ascii="Times New Roman" w:hAnsi="Times New Roman"/>
          <w:sz w:val="20"/>
        </w:rPr>
        <w:tab/>
      </w:r>
      <w:r w:rsidR="00A70DD1">
        <w:rPr>
          <w:rFonts w:ascii="Times New Roman" w:hAnsi="Times New Roman"/>
          <w:sz w:val="20"/>
        </w:rPr>
        <w:tab/>
      </w:r>
      <w:r w:rsidR="00A70DD1">
        <w:rPr>
          <w:rFonts w:ascii="Times New Roman" w:hAnsi="Times New Roman"/>
          <w:sz w:val="20"/>
        </w:rPr>
        <w:tab/>
      </w:r>
      <w:r w:rsidR="00A70DD1">
        <w:rPr>
          <w:rFonts w:ascii="Times New Roman" w:hAnsi="Times New Roman"/>
          <w:sz w:val="20"/>
        </w:rPr>
        <w:tab/>
      </w:r>
      <w:r w:rsidR="0088197F" w:rsidRPr="007C7013">
        <w:rPr>
          <w:rFonts w:ascii="Times New Roman" w:hAnsi="Times New Roman"/>
          <w:sz w:val="20"/>
        </w:rPr>
        <w:t xml:space="preserve"> (10)</w:t>
      </w:r>
    </w:p>
    <w:p w:rsidR="0088197F" w:rsidRPr="007C7013" w:rsidRDefault="0088197F" w:rsidP="00663265">
      <w:pPr>
        <w:spacing w:after="0"/>
        <w:rPr>
          <w:rFonts w:ascii="Times New Roman" w:hAnsi="Times New Roman"/>
          <w:sz w:val="20"/>
        </w:rPr>
      </w:pPr>
    </w:p>
    <w:p w:rsidR="009F2917" w:rsidRPr="007C7013" w:rsidRDefault="0088197F" w:rsidP="00663265">
      <w:pPr>
        <w:spacing w:after="0"/>
        <w:rPr>
          <w:rFonts w:ascii="Times New Roman" w:hAnsi="Times New Roman"/>
          <w:sz w:val="20"/>
        </w:rPr>
      </w:pPr>
      <w:proofErr w:type="gramStart"/>
      <w:r w:rsidRPr="007C7013">
        <w:rPr>
          <w:rFonts w:ascii="Times New Roman" w:hAnsi="Times New Roman"/>
          <w:sz w:val="20"/>
        </w:rPr>
        <w:t>where</w:t>
      </w:r>
      <w:proofErr w:type="gramEnd"/>
      <w:r w:rsidRPr="007C7013">
        <w:rPr>
          <w:rFonts w:ascii="Times New Roman" w:hAnsi="Times New Roman"/>
          <w:sz w:val="20"/>
        </w:rPr>
        <w:t xml:space="preserve"> </w:t>
      </w:r>
      <w:r w:rsidR="009A3A7C" w:rsidRPr="00590E97">
        <w:rPr>
          <w:rFonts w:ascii="Times New Roman" w:hAnsi="Times New Roman"/>
          <w:position w:val="-10"/>
          <w:sz w:val="20"/>
        </w:rPr>
        <w:object w:dxaOrig="2160" w:dyaOrig="360">
          <v:shape id="_x0000_i1142" type="#_x0000_t75" style="width:108pt;height:18.4pt" o:ole="">
            <v:imagedata r:id="rId60" o:title=""/>
          </v:shape>
          <o:OLEObject Type="Embed" ProgID="Equation.3" ShapeID="_x0000_i1142" DrawAspect="Content" ObjectID="_1270744157" r:id="rId61"/>
        </w:object>
      </w:r>
      <w:r w:rsidRPr="007C7013">
        <w:rPr>
          <w:rFonts w:ascii="Times New Roman" w:hAnsi="Times New Roman"/>
          <w:sz w:val="20"/>
        </w:rPr>
        <w:t xml:space="preserve"> (essentially a collection of constant terms pertaining to the probability of a quantum tunneling event). Hence the energy-dependence of (10) lies primarily in the product </w:t>
      </w:r>
      <w:r w:rsidR="009A3A7C" w:rsidRPr="00590E97">
        <w:rPr>
          <w:rFonts w:ascii="Times New Roman" w:hAnsi="Times New Roman"/>
          <w:position w:val="-2"/>
          <w:sz w:val="20"/>
        </w:rPr>
        <w:object w:dxaOrig="1120" w:dyaOrig="300">
          <v:shape id="_x0000_i1144" type="#_x0000_t75" style="width:56pt;height:15.2pt" o:ole="">
            <v:imagedata r:id="rId62" o:title=""/>
          </v:shape>
          <o:OLEObject Type="Embed" ProgID="Equation.3" ShapeID="_x0000_i1144" DrawAspect="Content" ObjectID="_1270744158" r:id="rId63"/>
        </w:object>
      </w:r>
      <w:r w:rsidRPr="007C7013">
        <w:rPr>
          <w:rFonts w:ascii="Times New Roman" w:hAnsi="Times New Roman"/>
          <w:sz w:val="20"/>
        </w:rPr>
        <w:t xml:space="preserve">, which is termed the </w:t>
      </w:r>
      <w:r w:rsidRPr="007C7013">
        <w:rPr>
          <w:rFonts w:ascii="Times New Roman" w:hAnsi="Times New Roman"/>
          <w:i/>
          <w:sz w:val="20"/>
        </w:rPr>
        <w:t>Gamow window</w:t>
      </w:r>
      <w:r w:rsidRPr="007C7013">
        <w:rPr>
          <w:rFonts w:ascii="Times New Roman" w:hAnsi="Times New Roman"/>
          <w:sz w:val="20"/>
        </w:rPr>
        <w:t xml:space="preserve">, after George Gamow, the physicist who first recognized its </w:t>
      </w:r>
      <w:r w:rsidR="009F2917" w:rsidRPr="007C7013">
        <w:rPr>
          <w:rFonts w:ascii="Times New Roman" w:hAnsi="Times New Roman"/>
          <w:sz w:val="20"/>
        </w:rPr>
        <w:t xml:space="preserve">astrophysical importance. While perhaps not immediately obvious, the very likelihood of the solar fusion reactions to which we owe our very existence may be found in this </w:t>
      </w:r>
      <w:r w:rsidR="00C15EB4" w:rsidRPr="007C7013">
        <w:rPr>
          <w:rFonts w:ascii="Times New Roman" w:hAnsi="Times New Roman"/>
          <w:sz w:val="20"/>
        </w:rPr>
        <w:t xml:space="preserve">(temperature-dependent) </w:t>
      </w:r>
      <w:r w:rsidR="009F2917" w:rsidRPr="007C7013">
        <w:rPr>
          <w:rFonts w:ascii="Times New Roman" w:hAnsi="Times New Roman"/>
          <w:sz w:val="20"/>
        </w:rPr>
        <w:t xml:space="preserve">Gamow window. The reason it is called a ‘window’ will be made clear to the reader who understands figure X. </w:t>
      </w:r>
      <w:r w:rsidR="00C15EB4" w:rsidRPr="007C7013">
        <w:rPr>
          <w:rFonts w:ascii="Times New Roman" w:hAnsi="Times New Roman"/>
          <w:sz w:val="20"/>
        </w:rPr>
        <w:t xml:space="preserve">To the left of the Gamow window we have sufficient </w:t>
      </w:r>
      <w:r w:rsidR="009A3A7C" w:rsidRPr="00590E97">
        <w:rPr>
          <w:rFonts w:ascii="Times New Roman" w:hAnsi="Times New Roman"/>
          <w:position w:val="-2"/>
          <w:sz w:val="20"/>
        </w:rPr>
        <w:object w:dxaOrig="600" w:dyaOrig="260">
          <v:shape id="_x0000_i1146" type="#_x0000_t75" style="width:30.4pt;height:12.8pt" o:ole="">
            <v:imagedata r:id="rId64" o:title=""/>
          </v:shape>
          <o:OLEObject Type="Embed" ProgID="Equation.3" ShapeID="_x0000_i1146" DrawAspect="Content" ObjectID="_1270744159" r:id="rId65"/>
        </w:object>
      </w:r>
      <w:r w:rsidR="00C15EB4" w:rsidRPr="007C7013">
        <w:rPr>
          <w:rFonts w:ascii="Times New Roman" w:hAnsi="Times New Roman"/>
          <w:sz w:val="20"/>
        </w:rPr>
        <w:t xml:space="preserve"> but insufficient probability for barrier penetration (</w:t>
      </w:r>
      <w:r w:rsidR="009A3A7C" w:rsidRPr="00590E97">
        <w:rPr>
          <w:rFonts w:ascii="Times New Roman" w:hAnsi="Times New Roman"/>
          <w:position w:val="-2"/>
          <w:sz w:val="20"/>
        </w:rPr>
        <w:object w:dxaOrig="1860" w:dyaOrig="300">
          <v:shape id="_x0000_i1148" type="#_x0000_t75" style="width:92.8pt;height:15.2pt" o:ole="">
            <v:imagedata r:id="rId66" o:title=""/>
          </v:shape>
          <o:OLEObject Type="Embed" ProgID="Equation.3" ShapeID="_x0000_i1148" DrawAspect="Content" ObjectID="_1270744160" r:id="rId67"/>
        </w:object>
      </w:r>
      <w:r w:rsidR="00C15EB4" w:rsidRPr="007C7013">
        <w:rPr>
          <w:rFonts w:ascii="Times New Roman" w:hAnsi="Times New Roman"/>
          <w:sz w:val="20"/>
        </w:rPr>
        <w:t xml:space="preserve">). To the right of the Gamow window there is significant probability for barrier penetration, but the kinetic energy (as quoted from the velocity distribution) is too high for fusion. Only </w:t>
      </w:r>
      <w:r w:rsidR="00C15EB4" w:rsidRPr="007C7013">
        <w:rPr>
          <w:rFonts w:ascii="Times New Roman" w:hAnsi="Times New Roman"/>
          <w:i/>
          <w:sz w:val="20"/>
        </w:rPr>
        <w:t xml:space="preserve">within the Gamow window </w:t>
      </w:r>
      <w:r w:rsidR="00C15EB4" w:rsidRPr="007C7013">
        <w:rPr>
          <w:rFonts w:ascii="Times New Roman" w:hAnsi="Times New Roman"/>
          <w:sz w:val="20"/>
        </w:rPr>
        <w:t>can particle collisions occur with significant probability for fusion.</w:t>
      </w:r>
    </w:p>
    <w:p w:rsidR="009F2917" w:rsidRPr="007C7013" w:rsidRDefault="009F2917" w:rsidP="00663265">
      <w:pPr>
        <w:spacing w:after="0"/>
        <w:rPr>
          <w:rFonts w:ascii="Times New Roman" w:hAnsi="Times New Roman"/>
          <w:sz w:val="20"/>
        </w:rPr>
      </w:pPr>
    </w:p>
    <w:p w:rsidR="009F2917" w:rsidRPr="007C7013" w:rsidRDefault="009F2917" w:rsidP="009F2917">
      <w:pPr>
        <w:keepNext/>
        <w:spacing w:after="0"/>
        <w:rPr>
          <w:rFonts w:ascii="Times New Roman" w:hAnsi="Times New Roman"/>
          <w:sz w:val="20"/>
        </w:rPr>
      </w:pPr>
      <w:r w:rsidRPr="007C7013">
        <w:rPr>
          <w:rFonts w:ascii="Times New Roman" w:hAnsi="Times New Roman"/>
          <w:noProof/>
          <w:sz w:val="20"/>
        </w:rPr>
        <w:drawing>
          <wp:inline distT="0" distB="0" distL="0" distR="0">
            <wp:extent cx="2651760" cy="13229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ve:AlternateContent xmlns:ma="http://schemas.microsoft.com/office/mac/drawingml/2008/main">
                    <ve:Choice Requires="ma">
                      <pic:blipFill>
                        <a:blip r:embed="rId68"/>
                        <a:srcRect/>
                        <a:stretch>
                          <a:fillRect/>
                        </a:stretch>
                      </pic:blipFill>
                    </ve:Choice>
                    <ve:Fallback xmlns:ma="http://schemas.microsoft.com/office/mac/drawingml/2008/main" xmln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xmlns:a="http://schemas.openxmlformats.org/drawingml/2006/main" xmlns:pic="http://schemas.openxmlformats.org/drawingml/2006/picture">
                      <pic:blipFill>
                        <a:blip r:embed="rId61"/>
                        <a:srcRect/>
                        <a:stretch>
                          <a:fillRect/>
                        </a:stretch>
                      </pic:blipFill>
                    </ve:Fallback>
                  </ve:AlternateContent>
                  <pic:spPr bwMode="auto">
                    <a:xfrm>
                      <a:off x="0" y="0"/>
                      <a:ext cx="2651760" cy="1322935"/>
                    </a:xfrm>
                    <a:prstGeom prst="rect">
                      <a:avLst/>
                    </a:prstGeom>
                    <a:noFill/>
                    <a:ln w="9525">
                      <a:noFill/>
                      <a:miter lim="800000"/>
                      <a:headEnd/>
                      <a:tailEnd/>
                    </a:ln>
                  </pic:spPr>
                </pic:pic>
              </a:graphicData>
            </a:graphic>
          </wp:inline>
        </w:drawing>
      </w:r>
    </w:p>
    <w:p w:rsidR="009F2917" w:rsidRPr="009A3A7C" w:rsidRDefault="009F2917" w:rsidP="009F2917">
      <w:pPr>
        <w:pStyle w:val="Caption"/>
        <w:rPr>
          <w:rFonts w:ascii="Times New Roman" w:hAnsi="Times New Roman"/>
          <w:sz w:val="20"/>
        </w:rPr>
      </w:pPr>
      <w:r w:rsidRPr="009A3A7C">
        <w:rPr>
          <w:rFonts w:ascii="Times New Roman" w:hAnsi="Times New Roman"/>
          <w:sz w:val="20"/>
        </w:rPr>
        <w:t xml:space="preserve">Figure </w:t>
      </w:r>
      <w:r w:rsidR="00D24676" w:rsidRPr="009A3A7C">
        <w:rPr>
          <w:rFonts w:ascii="Times New Roman" w:hAnsi="Times New Roman"/>
          <w:sz w:val="20"/>
        </w:rPr>
        <w:fldChar w:fldCharType="begin"/>
      </w:r>
      <w:r w:rsidRPr="009A3A7C">
        <w:rPr>
          <w:rFonts w:ascii="Times New Roman" w:hAnsi="Times New Roman"/>
          <w:sz w:val="20"/>
        </w:rPr>
        <w:instrText xml:space="preserve"> SEQ Figure \* ARABIC </w:instrText>
      </w:r>
      <w:r w:rsidR="00D24676" w:rsidRPr="009A3A7C">
        <w:rPr>
          <w:rFonts w:ascii="Times New Roman" w:hAnsi="Times New Roman"/>
          <w:sz w:val="20"/>
        </w:rPr>
        <w:fldChar w:fldCharType="separate"/>
      </w:r>
      <w:r w:rsidR="00645C1E">
        <w:rPr>
          <w:rFonts w:ascii="Times New Roman" w:hAnsi="Times New Roman"/>
          <w:noProof/>
          <w:sz w:val="20"/>
        </w:rPr>
        <w:t>2</w:t>
      </w:r>
      <w:r w:rsidR="00D24676" w:rsidRPr="009A3A7C">
        <w:rPr>
          <w:rFonts w:ascii="Times New Roman" w:hAnsi="Times New Roman"/>
          <w:sz w:val="20"/>
        </w:rPr>
        <w:fldChar w:fldCharType="end"/>
      </w:r>
      <w:r w:rsidRPr="009A3A7C">
        <w:rPr>
          <w:rFonts w:ascii="Times New Roman" w:hAnsi="Times New Roman"/>
          <w:sz w:val="20"/>
        </w:rPr>
        <w:t>: Only those reactions with energies that lie within the Gamow window have significant probability of occu</w:t>
      </w:r>
      <w:r w:rsidR="009A3A7C" w:rsidRPr="009A3A7C">
        <w:rPr>
          <w:rFonts w:ascii="Times New Roman" w:hAnsi="Times New Roman"/>
          <w:sz w:val="20"/>
        </w:rPr>
        <w:t>r</w:t>
      </w:r>
      <w:r w:rsidRPr="009A3A7C">
        <w:rPr>
          <w:rFonts w:ascii="Times New Roman" w:hAnsi="Times New Roman"/>
          <w:sz w:val="20"/>
        </w:rPr>
        <w:t xml:space="preserve">ring. Image reproduced </w:t>
      </w:r>
      <w:r w:rsidR="009A3A7C" w:rsidRPr="009A3A7C">
        <w:rPr>
          <w:rFonts w:ascii="Times New Roman" w:hAnsi="Times New Roman"/>
          <w:sz w:val="20"/>
        </w:rPr>
        <w:t>from [3]</w:t>
      </w:r>
      <w:r w:rsidRPr="009A3A7C">
        <w:rPr>
          <w:rFonts w:ascii="Times New Roman" w:hAnsi="Times New Roman"/>
          <w:sz w:val="20"/>
        </w:rPr>
        <w:t>.</w:t>
      </w:r>
    </w:p>
    <w:p w:rsidR="00146627" w:rsidRPr="007C7013" w:rsidRDefault="00146627" w:rsidP="009F2917">
      <w:pPr>
        <w:rPr>
          <w:rFonts w:ascii="Times New Roman" w:hAnsi="Times New Roman"/>
          <w:b/>
          <w:sz w:val="20"/>
        </w:rPr>
      </w:pPr>
      <w:r w:rsidRPr="007C7013">
        <w:rPr>
          <w:rFonts w:ascii="Times New Roman" w:hAnsi="Times New Roman"/>
          <w:b/>
          <w:sz w:val="20"/>
        </w:rPr>
        <w:t xml:space="preserve">PP Chain and CNO Cycle </w:t>
      </w:r>
      <w:proofErr w:type="spellStart"/>
      <w:r w:rsidRPr="007C7013">
        <w:rPr>
          <w:rFonts w:ascii="Times New Roman" w:hAnsi="Times New Roman"/>
          <w:b/>
          <w:sz w:val="20"/>
        </w:rPr>
        <w:t>Nucleosynthesis</w:t>
      </w:r>
      <w:proofErr w:type="spellEnd"/>
    </w:p>
    <w:p w:rsidR="00146627" w:rsidRPr="007C7013" w:rsidRDefault="00146627" w:rsidP="00146627">
      <w:pPr>
        <w:rPr>
          <w:rFonts w:ascii="Times New Roman" w:hAnsi="Times New Roman"/>
          <w:sz w:val="20"/>
        </w:rPr>
      </w:pPr>
      <w:r w:rsidRPr="007C7013">
        <w:rPr>
          <w:rFonts w:ascii="Times New Roman" w:hAnsi="Times New Roman"/>
          <w:sz w:val="20"/>
        </w:rPr>
        <w:t xml:space="preserve">The energy output of the sun is dominated by the </w:t>
      </w:r>
      <w:r w:rsidRPr="007C7013">
        <w:rPr>
          <w:rFonts w:ascii="Times New Roman" w:hAnsi="Times New Roman"/>
          <w:b/>
          <w:sz w:val="20"/>
        </w:rPr>
        <w:t xml:space="preserve">proton-proton chain reaction </w:t>
      </w:r>
      <w:r w:rsidRPr="007C7013">
        <w:rPr>
          <w:rFonts w:ascii="Times New Roman" w:hAnsi="Times New Roman"/>
          <w:sz w:val="20"/>
        </w:rPr>
        <w:t xml:space="preserve">(henceforth the PP chain), which provides the heat necessary to maintain a habitable Earth. The PP chain is also arguably the simplest </w:t>
      </w:r>
      <w:proofErr w:type="spellStart"/>
      <w:r w:rsidRPr="007C7013">
        <w:rPr>
          <w:rFonts w:ascii="Times New Roman" w:hAnsi="Times New Roman"/>
          <w:sz w:val="20"/>
        </w:rPr>
        <w:t>nucleosynthesis</w:t>
      </w:r>
      <w:proofErr w:type="spellEnd"/>
      <w:r w:rsidRPr="007C7013">
        <w:rPr>
          <w:rFonts w:ascii="Times New Roman" w:hAnsi="Times New Roman"/>
          <w:sz w:val="20"/>
        </w:rPr>
        <w:t xml:space="preserve"> process but does not enrich the interstellar space with any metallic elements, as it involves mainly the formation of helium-4. The principle reactions occurring during proton-proton </w:t>
      </w:r>
      <w:proofErr w:type="spellStart"/>
      <w:r w:rsidRPr="007C7013">
        <w:rPr>
          <w:rFonts w:ascii="Times New Roman" w:hAnsi="Times New Roman"/>
          <w:sz w:val="20"/>
        </w:rPr>
        <w:t>nucleosynthesis</w:t>
      </w:r>
      <w:proofErr w:type="spellEnd"/>
      <w:r w:rsidRPr="007C7013">
        <w:rPr>
          <w:rFonts w:ascii="Times New Roman" w:hAnsi="Times New Roman"/>
          <w:sz w:val="20"/>
        </w:rPr>
        <w:t xml:space="preserve"> (AKA ‘hydrogen burning’) are given as follows:</w:t>
      </w:r>
    </w:p>
    <w:p w:rsidR="00146627" w:rsidRPr="007C7013" w:rsidRDefault="009A3A7C" w:rsidP="00146627">
      <w:pPr>
        <w:keepNext/>
        <w:rPr>
          <w:rFonts w:ascii="Times New Roman" w:hAnsi="Times New Roman"/>
          <w:sz w:val="20"/>
        </w:rPr>
      </w:pPr>
      <w:r w:rsidRPr="004C4BC2">
        <w:rPr>
          <w:rFonts w:ascii="Times New Roman" w:hAnsi="Times New Roman"/>
          <w:position w:val="-48"/>
          <w:sz w:val="20"/>
        </w:rPr>
        <w:object w:dxaOrig="2900" w:dyaOrig="1120">
          <v:shape id="_x0000_i1150" type="#_x0000_t75" style="width:144.8pt;height:56pt" o:ole="">
            <v:imagedata r:id="rId70" o:title=""/>
          </v:shape>
          <o:OLEObject Type="Embed" ProgID="Equation.3" ShapeID="_x0000_i1150" DrawAspect="Content" ObjectID="_1270744161" r:id="rId71"/>
        </w:object>
      </w:r>
    </w:p>
    <w:p w:rsidR="00146627" w:rsidRPr="00150987" w:rsidRDefault="00146627" w:rsidP="00146627">
      <w:pPr>
        <w:pStyle w:val="Caption"/>
        <w:rPr>
          <w:rFonts w:ascii="Times New Roman" w:hAnsi="Times New Roman"/>
          <w:sz w:val="20"/>
        </w:rPr>
      </w:pPr>
      <w:r w:rsidRPr="00150987">
        <w:rPr>
          <w:rFonts w:ascii="Times New Roman" w:hAnsi="Times New Roman"/>
          <w:sz w:val="20"/>
        </w:rPr>
        <w:t xml:space="preserve">Reaction </w:t>
      </w:r>
      <w:r w:rsidR="00D24676" w:rsidRPr="00150987">
        <w:rPr>
          <w:rFonts w:ascii="Times New Roman" w:hAnsi="Times New Roman"/>
          <w:sz w:val="20"/>
        </w:rPr>
        <w:fldChar w:fldCharType="begin"/>
      </w:r>
      <w:r w:rsidRPr="00150987">
        <w:rPr>
          <w:rFonts w:ascii="Times New Roman" w:hAnsi="Times New Roman"/>
          <w:sz w:val="20"/>
        </w:rPr>
        <w:instrText xml:space="preserve"> SEQ Reaction \* ARABIC </w:instrText>
      </w:r>
      <w:r w:rsidR="00D24676" w:rsidRPr="00150987">
        <w:rPr>
          <w:rFonts w:ascii="Times New Roman" w:hAnsi="Times New Roman"/>
          <w:sz w:val="20"/>
        </w:rPr>
        <w:fldChar w:fldCharType="separate"/>
      </w:r>
      <w:r w:rsidR="00645C1E">
        <w:rPr>
          <w:rFonts w:ascii="Times New Roman" w:hAnsi="Times New Roman"/>
          <w:noProof/>
          <w:sz w:val="20"/>
        </w:rPr>
        <w:t>1</w:t>
      </w:r>
      <w:r w:rsidR="00D24676" w:rsidRPr="00150987">
        <w:rPr>
          <w:rFonts w:ascii="Times New Roman" w:hAnsi="Times New Roman"/>
          <w:sz w:val="20"/>
        </w:rPr>
        <w:fldChar w:fldCharType="end"/>
      </w:r>
      <w:r w:rsidRPr="00150987">
        <w:rPr>
          <w:rFonts w:ascii="Times New Roman" w:hAnsi="Times New Roman"/>
          <w:sz w:val="20"/>
        </w:rPr>
        <w:t>: The PPI Chain.</w:t>
      </w:r>
    </w:p>
    <w:p w:rsidR="00146627" w:rsidRPr="007C7013" w:rsidRDefault="00146627" w:rsidP="00146627">
      <w:pPr>
        <w:rPr>
          <w:rFonts w:ascii="Times New Roman" w:hAnsi="Times New Roman"/>
          <w:sz w:val="20"/>
        </w:rPr>
      </w:pPr>
      <w:proofErr w:type="gramStart"/>
      <w:r w:rsidRPr="007C7013">
        <w:rPr>
          <w:rFonts w:ascii="Times New Roman" w:hAnsi="Times New Roman"/>
          <w:sz w:val="20"/>
        </w:rPr>
        <w:t>which</w:t>
      </w:r>
      <w:proofErr w:type="gramEnd"/>
      <w:r w:rsidRPr="007C7013">
        <w:rPr>
          <w:rFonts w:ascii="Times New Roman" w:hAnsi="Times New Roman"/>
          <w:sz w:val="20"/>
        </w:rPr>
        <w:t xml:space="preserve"> accounts for approximately 69% of the solar helium-4 production. This is the </w:t>
      </w:r>
      <w:r w:rsidRPr="007C7013">
        <w:rPr>
          <w:rFonts w:ascii="Times New Roman" w:hAnsi="Times New Roman"/>
          <w:b/>
          <w:sz w:val="20"/>
        </w:rPr>
        <w:t xml:space="preserve">PPI </w:t>
      </w:r>
      <w:r w:rsidRPr="007C7013">
        <w:rPr>
          <w:rFonts w:ascii="Times New Roman" w:hAnsi="Times New Roman"/>
          <w:sz w:val="20"/>
        </w:rPr>
        <w:t xml:space="preserve">chain. Another branch of the PP chain (called the </w:t>
      </w:r>
      <w:r w:rsidRPr="007C7013">
        <w:rPr>
          <w:rFonts w:ascii="Times New Roman" w:hAnsi="Times New Roman"/>
          <w:b/>
          <w:sz w:val="20"/>
        </w:rPr>
        <w:t xml:space="preserve">PP II </w:t>
      </w:r>
      <w:r w:rsidRPr="007C7013">
        <w:rPr>
          <w:rFonts w:ascii="Times New Roman" w:hAnsi="Times New Roman"/>
          <w:sz w:val="20"/>
        </w:rPr>
        <w:t xml:space="preserve">chain) accounts for </w:t>
      </w:r>
      <w:r w:rsidR="001446F6">
        <w:rPr>
          <w:rFonts w:ascii="Times New Roman" w:hAnsi="Times New Roman"/>
          <w:sz w:val="20"/>
        </w:rPr>
        <w:t>another</w:t>
      </w:r>
      <w:r w:rsidRPr="007C7013">
        <w:rPr>
          <w:rFonts w:ascii="Times New Roman" w:hAnsi="Times New Roman"/>
          <w:sz w:val="20"/>
        </w:rPr>
        <w:t xml:space="preserve"> 30% of the solar helium </w:t>
      </w:r>
      <w:r w:rsidR="001446F6">
        <w:rPr>
          <w:rFonts w:ascii="Times New Roman" w:hAnsi="Times New Roman"/>
          <w:sz w:val="20"/>
        </w:rPr>
        <w:t>production</w:t>
      </w:r>
      <w:r w:rsidRPr="007C7013">
        <w:rPr>
          <w:rFonts w:ascii="Times New Roman" w:hAnsi="Times New Roman"/>
          <w:sz w:val="20"/>
        </w:rPr>
        <w:t>:</w:t>
      </w:r>
    </w:p>
    <w:p w:rsidR="00146627" w:rsidRPr="007C7013" w:rsidRDefault="009A3A7C" w:rsidP="00146627">
      <w:pPr>
        <w:keepNext/>
        <w:rPr>
          <w:rFonts w:ascii="Times New Roman" w:hAnsi="Times New Roman"/>
          <w:sz w:val="20"/>
        </w:rPr>
      </w:pPr>
      <w:r w:rsidRPr="004C4BC2">
        <w:rPr>
          <w:rFonts w:ascii="Times New Roman" w:hAnsi="Times New Roman"/>
          <w:position w:val="-48"/>
          <w:sz w:val="20"/>
        </w:rPr>
        <w:object w:dxaOrig="2320" w:dyaOrig="1120">
          <v:shape id="_x0000_i1152" type="#_x0000_t75" style="width:116pt;height:56pt" o:ole="">
            <v:imagedata r:id="rId72" o:title=""/>
          </v:shape>
          <o:OLEObject Type="Embed" ProgID="Equation.3" ShapeID="_x0000_i1152" DrawAspect="Content" ObjectID="_1270744162" r:id="rId73"/>
        </w:object>
      </w:r>
    </w:p>
    <w:p w:rsidR="00146627" w:rsidRPr="00150987" w:rsidRDefault="00146627" w:rsidP="00146627">
      <w:pPr>
        <w:pStyle w:val="Caption"/>
        <w:rPr>
          <w:rFonts w:ascii="Times New Roman" w:hAnsi="Times New Roman"/>
          <w:sz w:val="20"/>
        </w:rPr>
      </w:pPr>
      <w:r w:rsidRPr="00150987">
        <w:rPr>
          <w:rFonts w:ascii="Times New Roman" w:hAnsi="Times New Roman"/>
          <w:sz w:val="20"/>
        </w:rPr>
        <w:t xml:space="preserve">Reaction </w:t>
      </w:r>
      <w:r w:rsidR="00D24676" w:rsidRPr="00150987">
        <w:rPr>
          <w:rFonts w:ascii="Times New Roman" w:hAnsi="Times New Roman"/>
          <w:sz w:val="20"/>
        </w:rPr>
        <w:fldChar w:fldCharType="begin"/>
      </w:r>
      <w:r w:rsidRPr="00150987">
        <w:rPr>
          <w:rFonts w:ascii="Times New Roman" w:hAnsi="Times New Roman"/>
          <w:sz w:val="20"/>
        </w:rPr>
        <w:instrText xml:space="preserve"> SEQ Reaction \* ARABIC </w:instrText>
      </w:r>
      <w:r w:rsidR="00D24676" w:rsidRPr="00150987">
        <w:rPr>
          <w:rFonts w:ascii="Times New Roman" w:hAnsi="Times New Roman"/>
          <w:sz w:val="20"/>
        </w:rPr>
        <w:fldChar w:fldCharType="separate"/>
      </w:r>
      <w:r w:rsidR="00645C1E">
        <w:rPr>
          <w:rFonts w:ascii="Times New Roman" w:hAnsi="Times New Roman"/>
          <w:noProof/>
          <w:sz w:val="20"/>
        </w:rPr>
        <w:t>2</w:t>
      </w:r>
      <w:r w:rsidR="00D24676" w:rsidRPr="00150987">
        <w:rPr>
          <w:rFonts w:ascii="Times New Roman" w:hAnsi="Times New Roman"/>
          <w:sz w:val="20"/>
        </w:rPr>
        <w:fldChar w:fldCharType="end"/>
      </w:r>
      <w:r w:rsidRPr="00150987">
        <w:rPr>
          <w:rFonts w:ascii="Times New Roman" w:hAnsi="Times New Roman"/>
          <w:sz w:val="20"/>
        </w:rPr>
        <w:t>: The PPII Chain.</w:t>
      </w:r>
    </w:p>
    <w:p w:rsidR="00146627" w:rsidRPr="007C7013" w:rsidRDefault="00146627" w:rsidP="00146627">
      <w:pPr>
        <w:rPr>
          <w:rFonts w:ascii="Times New Roman" w:hAnsi="Times New Roman"/>
          <w:sz w:val="20"/>
        </w:rPr>
      </w:pPr>
      <w:r w:rsidRPr="007C7013">
        <w:rPr>
          <w:rFonts w:ascii="Times New Roman" w:hAnsi="Times New Roman"/>
          <w:sz w:val="20"/>
        </w:rPr>
        <w:t>The relative rarity of this process may be attributed to the electrostatic (</w:t>
      </w:r>
      <w:proofErr w:type="spellStart"/>
      <w:r w:rsidRPr="007C7013">
        <w:rPr>
          <w:rFonts w:ascii="Times New Roman" w:hAnsi="Times New Roman"/>
          <w:sz w:val="20"/>
        </w:rPr>
        <w:t>Coulombic</w:t>
      </w:r>
      <w:proofErr w:type="spellEnd"/>
      <w:r w:rsidRPr="007C7013">
        <w:rPr>
          <w:rFonts w:ascii="Times New Roman" w:hAnsi="Times New Roman"/>
          <w:sz w:val="20"/>
        </w:rPr>
        <w:t xml:space="preserve">) repulsion that exists between two positively charged helium nuclei. Rarer still than the PP II chain is the </w:t>
      </w:r>
      <w:r w:rsidRPr="007C7013">
        <w:rPr>
          <w:rFonts w:ascii="Times New Roman" w:hAnsi="Times New Roman"/>
          <w:b/>
          <w:sz w:val="20"/>
        </w:rPr>
        <w:t xml:space="preserve">PP III </w:t>
      </w:r>
      <w:r w:rsidRPr="007C7013">
        <w:rPr>
          <w:rFonts w:ascii="Times New Roman" w:hAnsi="Times New Roman"/>
          <w:sz w:val="20"/>
        </w:rPr>
        <w:t xml:space="preserve">chain, which may represent ~1% of solar proton-proton </w:t>
      </w:r>
      <w:proofErr w:type="spellStart"/>
      <w:r w:rsidRPr="007C7013">
        <w:rPr>
          <w:rFonts w:ascii="Times New Roman" w:hAnsi="Times New Roman"/>
          <w:sz w:val="20"/>
        </w:rPr>
        <w:t>nucleosynthesis</w:t>
      </w:r>
      <w:proofErr w:type="spellEnd"/>
      <w:r w:rsidRPr="007C7013">
        <w:rPr>
          <w:rFonts w:ascii="Times New Roman" w:hAnsi="Times New Roman"/>
          <w:sz w:val="20"/>
        </w:rPr>
        <w:t>:</w:t>
      </w:r>
    </w:p>
    <w:p w:rsidR="00146627" w:rsidRPr="007C7013" w:rsidRDefault="009A3A7C" w:rsidP="00146627">
      <w:pPr>
        <w:keepNext/>
        <w:rPr>
          <w:rFonts w:ascii="Times New Roman" w:hAnsi="Times New Roman"/>
          <w:sz w:val="20"/>
        </w:rPr>
      </w:pPr>
      <w:r w:rsidRPr="004C4BC2">
        <w:rPr>
          <w:rFonts w:ascii="Times New Roman" w:hAnsi="Times New Roman"/>
          <w:position w:val="-48"/>
          <w:sz w:val="20"/>
        </w:rPr>
        <w:object w:dxaOrig="2160" w:dyaOrig="1120">
          <v:shape id="_x0000_i1154" type="#_x0000_t75" style="width:108pt;height:56pt" o:ole="">
            <v:imagedata r:id="rId74" o:title=""/>
          </v:shape>
          <o:OLEObject Type="Embed" ProgID="Equation.3" ShapeID="_x0000_i1154" DrawAspect="Content" ObjectID="_1270744163" r:id="rId75"/>
        </w:object>
      </w:r>
    </w:p>
    <w:p w:rsidR="00146627" w:rsidRPr="00150987" w:rsidRDefault="00146627" w:rsidP="00146627">
      <w:pPr>
        <w:pStyle w:val="Caption"/>
        <w:rPr>
          <w:rFonts w:ascii="Times New Roman" w:hAnsi="Times New Roman"/>
          <w:sz w:val="20"/>
        </w:rPr>
      </w:pPr>
      <w:r w:rsidRPr="00150987">
        <w:rPr>
          <w:rFonts w:ascii="Times New Roman" w:hAnsi="Times New Roman"/>
          <w:sz w:val="20"/>
        </w:rPr>
        <w:t xml:space="preserve">Reaction </w:t>
      </w:r>
      <w:r w:rsidR="00D24676" w:rsidRPr="00150987">
        <w:rPr>
          <w:rFonts w:ascii="Times New Roman" w:hAnsi="Times New Roman"/>
          <w:sz w:val="20"/>
        </w:rPr>
        <w:fldChar w:fldCharType="begin"/>
      </w:r>
      <w:r w:rsidRPr="00150987">
        <w:rPr>
          <w:rFonts w:ascii="Times New Roman" w:hAnsi="Times New Roman"/>
          <w:sz w:val="20"/>
        </w:rPr>
        <w:instrText xml:space="preserve"> SEQ Reaction \* ARABIC </w:instrText>
      </w:r>
      <w:r w:rsidR="00D24676" w:rsidRPr="00150987">
        <w:rPr>
          <w:rFonts w:ascii="Times New Roman" w:hAnsi="Times New Roman"/>
          <w:sz w:val="20"/>
        </w:rPr>
        <w:fldChar w:fldCharType="separate"/>
      </w:r>
      <w:r w:rsidR="00645C1E">
        <w:rPr>
          <w:rFonts w:ascii="Times New Roman" w:hAnsi="Times New Roman"/>
          <w:noProof/>
          <w:sz w:val="20"/>
        </w:rPr>
        <w:t>3</w:t>
      </w:r>
      <w:r w:rsidR="00D24676" w:rsidRPr="00150987">
        <w:rPr>
          <w:rFonts w:ascii="Times New Roman" w:hAnsi="Times New Roman"/>
          <w:sz w:val="20"/>
        </w:rPr>
        <w:fldChar w:fldCharType="end"/>
      </w:r>
      <w:r w:rsidRPr="00150987">
        <w:rPr>
          <w:rFonts w:ascii="Times New Roman" w:hAnsi="Times New Roman"/>
          <w:sz w:val="20"/>
        </w:rPr>
        <w:t>: The PPIII Chain.</w:t>
      </w:r>
    </w:p>
    <w:p w:rsidR="00146627" w:rsidRPr="007C7013" w:rsidRDefault="00146627" w:rsidP="00146627">
      <w:pPr>
        <w:rPr>
          <w:rFonts w:ascii="Times New Roman" w:hAnsi="Times New Roman"/>
          <w:sz w:val="20"/>
        </w:rPr>
      </w:pPr>
      <w:r w:rsidRPr="007C7013">
        <w:rPr>
          <w:rFonts w:ascii="Times New Roman" w:hAnsi="Times New Roman"/>
          <w:sz w:val="20"/>
        </w:rPr>
        <w:t xml:space="preserve">The reader may verify that a similar argument involving quantum tunneling illustrates that the core solar temperature is sufficient, but low, for PP III </w:t>
      </w:r>
      <w:proofErr w:type="spellStart"/>
      <w:r w:rsidRPr="007C7013">
        <w:rPr>
          <w:rFonts w:ascii="Times New Roman" w:hAnsi="Times New Roman"/>
          <w:sz w:val="20"/>
        </w:rPr>
        <w:t>nucleosynthesis</w:t>
      </w:r>
      <w:proofErr w:type="spellEnd"/>
      <w:r w:rsidRPr="007C7013">
        <w:rPr>
          <w:rFonts w:ascii="Times New Roman" w:hAnsi="Times New Roman"/>
          <w:sz w:val="20"/>
        </w:rPr>
        <w:t xml:space="preserve"> to occur. However, the extreme rarity of the PP III chain is actually attributed to the improbability of proton capture by a beryllium nucleus when there are plenty of electrons around for PP II fusion to take precedence. </w:t>
      </w:r>
    </w:p>
    <w:p w:rsidR="004C4BC2" w:rsidRDefault="00146627" w:rsidP="007C7013">
      <w:pPr>
        <w:rPr>
          <w:rFonts w:ascii="Times New Roman" w:hAnsi="Times New Roman"/>
          <w:sz w:val="20"/>
        </w:rPr>
      </w:pPr>
      <w:r w:rsidRPr="007C7013">
        <w:rPr>
          <w:rFonts w:ascii="Times New Roman" w:hAnsi="Times New Roman"/>
          <w:sz w:val="20"/>
        </w:rPr>
        <w:t xml:space="preserve">The other </w:t>
      </w:r>
      <w:proofErr w:type="spellStart"/>
      <w:r w:rsidRPr="007C7013">
        <w:rPr>
          <w:rFonts w:ascii="Times New Roman" w:hAnsi="Times New Roman"/>
          <w:sz w:val="20"/>
        </w:rPr>
        <w:t>nucleosynthesis</w:t>
      </w:r>
      <w:proofErr w:type="spellEnd"/>
      <w:r w:rsidRPr="007C7013">
        <w:rPr>
          <w:rFonts w:ascii="Times New Roman" w:hAnsi="Times New Roman"/>
          <w:sz w:val="20"/>
        </w:rPr>
        <w:t xml:space="preserve"> process to be discussed here is the CNO (carbon-nitrogen-oxygen) cycle, which is strongly temperature-dependent and occurs in hotter, more massive stars. The primary CNO reactions involve the consumption and subsequent </w:t>
      </w:r>
      <w:r w:rsidRPr="001446F6">
        <w:rPr>
          <w:rFonts w:ascii="Times New Roman" w:hAnsi="Times New Roman"/>
          <w:i/>
          <w:sz w:val="20"/>
        </w:rPr>
        <w:t>catalytic regeneration</w:t>
      </w:r>
      <w:r w:rsidRPr="007C7013">
        <w:rPr>
          <w:rFonts w:ascii="Times New Roman" w:hAnsi="Times New Roman"/>
          <w:sz w:val="20"/>
        </w:rPr>
        <w:t xml:space="preserve"> of carbon-12:</w:t>
      </w:r>
      <w:r w:rsidR="007C7013">
        <w:rPr>
          <w:rFonts w:ascii="Times New Roman" w:hAnsi="Times New Roman"/>
          <w:sz w:val="20"/>
        </w:rPr>
        <w:t xml:space="preserve"> </w:t>
      </w:r>
    </w:p>
    <w:p w:rsidR="00146627" w:rsidRPr="007C7013" w:rsidRDefault="009A3A7C" w:rsidP="007C7013">
      <w:pPr>
        <w:rPr>
          <w:rFonts w:ascii="Times New Roman" w:hAnsi="Times New Roman"/>
          <w:sz w:val="20"/>
        </w:rPr>
      </w:pPr>
      <w:r w:rsidRPr="004C4BC2">
        <w:rPr>
          <w:rFonts w:ascii="Times New Roman" w:hAnsi="Times New Roman"/>
          <w:position w:val="-108"/>
          <w:sz w:val="20"/>
        </w:rPr>
        <w:object w:dxaOrig="2260" w:dyaOrig="2300">
          <v:shape id="_x0000_i1156" type="#_x0000_t75" style="width:112.8pt;height:115.2pt" o:ole="">
            <v:imagedata r:id="rId76" o:title=""/>
          </v:shape>
          <o:OLEObject Type="Embed" ProgID="Equation.3" ShapeID="_x0000_i1156" DrawAspect="Content" ObjectID="_1270744164" r:id="rId77"/>
        </w:object>
      </w:r>
    </w:p>
    <w:p w:rsidR="00146627" w:rsidRPr="00150987" w:rsidRDefault="00146627" w:rsidP="00146627">
      <w:pPr>
        <w:pStyle w:val="Caption"/>
        <w:rPr>
          <w:rFonts w:ascii="Times New Roman" w:hAnsi="Times New Roman"/>
          <w:sz w:val="20"/>
        </w:rPr>
      </w:pPr>
      <w:r w:rsidRPr="00150987">
        <w:rPr>
          <w:rFonts w:ascii="Times New Roman" w:hAnsi="Times New Roman"/>
          <w:sz w:val="20"/>
        </w:rPr>
        <w:t xml:space="preserve">Reaction </w:t>
      </w:r>
      <w:r w:rsidR="00D24676" w:rsidRPr="00150987">
        <w:rPr>
          <w:rFonts w:ascii="Times New Roman" w:hAnsi="Times New Roman"/>
          <w:sz w:val="20"/>
        </w:rPr>
        <w:fldChar w:fldCharType="begin"/>
      </w:r>
      <w:r w:rsidRPr="00150987">
        <w:rPr>
          <w:rFonts w:ascii="Times New Roman" w:hAnsi="Times New Roman"/>
          <w:sz w:val="20"/>
        </w:rPr>
        <w:instrText xml:space="preserve"> SEQ Reaction \* ARABIC </w:instrText>
      </w:r>
      <w:r w:rsidR="00D24676" w:rsidRPr="00150987">
        <w:rPr>
          <w:rFonts w:ascii="Times New Roman" w:hAnsi="Times New Roman"/>
          <w:sz w:val="20"/>
        </w:rPr>
        <w:fldChar w:fldCharType="separate"/>
      </w:r>
      <w:r w:rsidR="00645C1E">
        <w:rPr>
          <w:rFonts w:ascii="Times New Roman" w:hAnsi="Times New Roman"/>
          <w:noProof/>
          <w:sz w:val="20"/>
        </w:rPr>
        <w:t>4</w:t>
      </w:r>
      <w:r w:rsidR="00D24676" w:rsidRPr="00150987">
        <w:rPr>
          <w:rFonts w:ascii="Times New Roman" w:hAnsi="Times New Roman"/>
          <w:sz w:val="20"/>
        </w:rPr>
        <w:fldChar w:fldCharType="end"/>
      </w:r>
      <w:r w:rsidRPr="00150987">
        <w:rPr>
          <w:rFonts w:ascii="Times New Roman" w:hAnsi="Times New Roman"/>
          <w:sz w:val="20"/>
        </w:rPr>
        <w:t xml:space="preserve">: The reactions that account for ~99% of CNO </w:t>
      </w:r>
      <w:proofErr w:type="spellStart"/>
      <w:r w:rsidRPr="00150987">
        <w:rPr>
          <w:rFonts w:ascii="Times New Roman" w:hAnsi="Times New Roman"/>
          <w:sz w:val="20"/>
        </w:rPr>
        <w:t>nucleosynthesis</w:t>
      </w:r>
      <w:proofErr w:type="spellEnd"/>
      <w:r w:rsidRPr="00150987">
        <w:rPr>
          <w:rFonts w:ascii="Times New Roman" w:hAnsi="Times New Roman"/>
          <w:sz w:val="20"/>
        </w:rPr>
        <w:t>.</w:t>
      </w:r>
    </w:p>
    <w:p w:rsidR="00364271" w:rsidRDefault="00146627" w:rsidP="00146627">
      <w:pPr>
        <w:rPr>
          <w:rFonts w:ascii="Times New Roman" w:hAnsi="Times New Roman"/>
          <w:sz w:val="20"/>
        </w:rPr>
      </w:pPr>
      <w:r w:rsidRPr="007C7013">
        <w:rPr>
          <w:rFonts w:ascii="Times New Roman" w:hAnsi="Times New Roman"/>
          <w:sz w:val="20"/>
        </w:rPr>
        <w:t xml:space="preserve">The end product helium-4 is </w:t>
      </w:r>
      <w:r w:rsidRPr="007C7013">
        <w:rPr>
          <w:rFonts w:ascii="Times New Roman" w:hAnsi="Times New Roman"/>
          <w:i/>
          <w:sz w:val="20"/>
        </w:rPr>
        <w:t xml:space="preserve">not </w:t>
      </w:r>
      <w:r w:rsidRPr="007C7013">
        <w:rPr>
          <w:rFonts w:ascii="Times New Roman" w:hAnsi="Times New Roman"/>
          <w:sz w:val="20"/>
        </w:rPr>
        <w:t xml:space="preserve">catalytically regenerated, but rather is produced as a result of the proton capture reactions that take place in steps 1, 3, 4, and 6 in the overall cycle. This places an upper bound on how long CNO burning can last—as long as there is hydrogen and carbon present. It </w:t>
      </w:r>
      <w:r w:rsidR="007C7013" w:rsidRPr="007C7013">
        <w:rPr>
          <w:rFonts w:ascii="Times New Roman" w:hAnsi="Times New Roman"/>
          <w:sz w:val="20"/>
        </w:rPr>
        <w:t>should also be noted that there is a second branch of the CNO cycle involving the formation of a fluorine-17 intermediate, but it is important in less than 1% of cases</w:t>
      </w:r>
      <w:r w:rsidR="007C7013">
        <w:rPr>
          <w:rFonts w:ascii="Times New Roman" w:hAnsi="Times New Roman"/>
          <w:sz w:val="20"/>
        </w:rPr>
        <w:t>.</w:t>
      </w:r>
    </w:p>
    <w:p w:rsidR="00364271" w:rsidRDefault="00364271" w:rsidP="00364271">
      <w:pPr>
        <w:keepNext/>
      </w:pPr>
      <w:r>
        <w:rPr>
          <w:rFonts w:ascii="Times New Roman" w:hAnsi="Times New Roman"/>
          <w:noProof/>
          <w:sz w:val="20"/>
        </w:rPr>
        <w:drawing>
          <wp:inline distT="0" distB="0" distL="0" distR="0">
            <wp:extent cx="1511300" cy="19812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ve:AlternateContent xmlns:ma="http://schemas.microsoft.com/office/mac/drawingml/2008/main">
                    <ve:Choice Requires="ma">
                      <pic:blipFill>
                        <a:blip r:embed="rId78"/>
                        <a:srcRect/>
                        <a:stretch>
                          <a:fillRect/>
                        </a:stretch>
                      </pic:blipFill>
                    </ve:Choice>
                    <ve:Fallback xmlns:ma="http://schemas.microsoft.com/office/mac/drawingml/2008/main" xmln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xmlns:a="http://schemas.openxmlformats.org/drawingml/2006/main" xmlns:pic="http://schemas.openxmlformats.org/drawingml/2006/picture">
                      <pic:blipFill>
                        <a:blip r:embed="rId71"/>
                        <a:srcRect/>
                        <a:stretch>
                          <a:fillRect/>
                        </a:stretch>
                      </pic:blipFill>
                    </ve:Fallback>
                  </ve:AlternateContent>
                  <pic:spPr bwMode="auto">
                    <a:xfrm>
                      <a:off x="0" y="0"/>
                      <a:ext cx="1511935" cy="1982033"/>
                    </a:xfrm>
                    <a:prstGeom prst="rect">
                      <a:avLst/>
                    </a:prstGeom>
                    <a:noFill/>
                    <a:ln w="9525">
                      <a:noFill/>
                      <a:miter lim="800000"/>
                      <a:headEnd/>
                      <a:tailEnd/>
                    </a:ln>
                  </pic:spPr>
                </pic:pic>
              </a:graphicData>
            </a:graphic>
          </wp:inline>
        </w:drawing>
      </w:r>
    </w:p>
    <w:p w:rsidR="00C23316" w:rsidRPr="00150987" w:rsidRDefault="00364271" w:rsidP="00364271">
      <w:pPr>
        <w:pStyle w:val="Caption"/>
        <w:rPr>
          <w:rFonts w:ascii="Times New Roman" w:hAnsi="Times New Roman"/>
          <w:sz w:val="20"/>
        </w:rPr>
      </w:pPr>
      <w:r w:rsidRPr="00150987">
        <w:rPr>
          <w:rFonts w:ascii="Times New Roman" w:hAnsi="Times New Roman"/>
          <w:sz w:val="20"/>
        </w:rPr>
        <w:t xml:space="preserve">Figure </w:t>
      </w:r>
      <w:r w:rsidR="00D24676" w:rsidRPr="00150987">
        <w:rPr>
          <w:rFonts w:ascii="Times New Roman" w:hAnsi="Times New Roman"/>
          <w:sz w:val="20"/>
        </w:rPr>
        <w:fldChar w:fldCharType="begin"/>
      </w:r>
      <w:r w:rsidRPr="00150987">
        <w:rPr>
          <w:rFonts w:ascii="Times New Roman" w:hAnsi="Times New Roman"/>
          <w:sz w:val="20"/>
        </w:rPr>
        <w:instrText xml:space="preserve"> SEQ Figure \* ARABIC </w:instrText>
      </w:r>
      <w:r w:rsidR="00D24676" w:rsidRPr="00150987">
        <w:rPr>
          <w:rFonts w:ascii="Times New Roman" w:hAnsi="Times New Roman"/>
          <w:sz w:val="20"/>
        </w:rPr>
        <w:fldChar w:fldCharType="separate"/>
      </w:r>
      <w:r w:rsidR="00645C1E">
        <w:rPr>
          <w:rFonts w:ascii="Times New Roman" w:hAnsi="Times New Roman"/>
          <w:noProof/>
          <w:sz w:val="20"/>
        </w:rPr>
        <w:t>3</w:t>
      </w:r>
      <w:r w:rsidR="00D24676" w:rsidRPr="00150987">
        <w:rPr>
          <w:rFonts w:ascii="Times New Roman" w:hAnsi="Times New Roman"/>
          <w:sz w:val="20"/>
        </w:rPr>
        <w:fldChar w:fldCharType="end"/>
      </w:r>
      <w:r w:rsidRPr="00150987">
        <w:rPr>
          <w:rFonts w:ascii="Times New Roman" w:hAnsi="Times New Roman"/>
          <w:sz w:val="20"/>
        </w:rPr>
        <w:t>: Diagrammatical representation of the CNO processes which more clearly shows its 'cyclic' nature. The notation (X</w:t>
      </w:r>
      <w:proofErr w:type="gramStart"/>
      <w:r w:rsidRPr="00150987">
        <w:rPr>
          <w:rFonts w:ascii="Times New Roman" w:hAnsi="Times New Roman"/>
          <w:sz w:val="20"/>
        </w:rPr>
        <w:t>,Y</w:t>
      </w:r>
      <w:proofErr w:type="gramEnd"/>
      <w:r w:rsidRPr="00150987">
        <w:rPr>
          <w:rFonts w:ascii="Times New Roman" w:hAnsi="Times New Roman"/>
          <w:sz w:val="20"/>
        </w:rPr>
        <w:t>) means capture of X by an incident nucleus, followed by emission of Y.</w:t>
      </w:r>
    </w:p>
    <w:p w:rsidR="00A72216" w:rsidRPr="00E83982" w:rsidRDefault="00A72216" w:rsidP="00C23316">
      <w:pPr>
        <w:rPr>
          <w:rFonts w:ascii="Times New Roman" w:hAnsi="Times New Roman"/>
          <w:b/>
          <w:sz w:val="20"/>
        </w:rPr>
      </w:pPr>
      <w:r w:rsidRPr="00E83982">
        <w:rPr>
          <w:rFonts w:ascii="Times New Roman" w:hAnsi="Times New Roman"/>
          <w:b/>
          <w:sz w:val="20"/>
        </w:rPr>
        <w:t>Density and Temperature Dependence of Fusion Rates</w:t>
      </w:r>
      <w:r w:rsidR="00EF0A23">
        <w:rPr>
          <w:rFonts w:ascii="Times New Roman" w:hAnsi="Times New Roman"/>
          <w:b/>
          <w:sz w:val="20"/>
        </w:rPr>
        <w:t>: Simulation and Results</w:t>
      </w:r>
    </w:p>
    <w:p w:rsidR="00A72216" w:rsidRPr="00E83982" w:rsidRDefault="00A72216" w:rsidP="00C23316">
      <w:pPr>
        <w:rPr>
          <w:rFonts w:ascii="Times New Roman" w:hAnsi="Times New Roman"/>
          <w:sz w:val="20"/>
        </w:rPr>
      </w:pPr>
      <w:r w:rsidRPr="00E83982">
        <w:rPr>
          <w:rFonts w:ascii="Times New Roman" w:hAnsi="Times New Roman"/>
          <w:sz w:val="20"/>
        </w:rPr>
        <w:t>While density and temperature dependence of the reaction rate is a complex topic, for nuclear reactions of astrophysical interest some generalities may be made that allows for easier discussion. Firstly it is useful for the sake of visualization to parameterize the nuclear energy production as a power law in both mass density (</w:t>
      </w:r>
      <w:r w:rsidRPr="00E83982">
        <w:rPr>
          <w:rFonts w:ascii="Times New Roman" w:hAnsi="Times New Roman"/>
          <w:sz w:val="20"/>
        </w:rPr>
        <w:sym w:font="Symbol" w:char="F072"/>
      </w:r>
      <w:r w:rsidRPr="00E83982">
        <w:rPr>
          <w:rFonts w:ascii="Times New Roman" w:hAnsi="Times New Roman"/>
          <w:sz w:val="20"/>
        </w:rPr>
        <w:t>) and temperature (T):</w:t>
      </w:r>
    </w:p>
    <w:p w:rsidR="00A72216" w:rsidRPr="00E83982" w:rsidRDefault="009A3A7C" w:rsidP="00C23316">
      <w:pPr>
        <w:rPr>
          <w:rFonts w:ascii="Times New Roman" w:hAnsi="Times New Roman"/>
          <w:sz w:val="20"/>
        </w:rPr>
      </w:pPr>
      <w:r w:rsidRPr="004F7C22">
        <w:rPr>
          <w:rFonts w:ascii="Times New Roman" w:hAnsi="Times New Roman"/>
          <w:position w:val="-8"/>
          <w:sz w:val="20"/>
        </w:rPr>
        <w:object w:dxaOrig="1060" w:dyaOrig="320">
          <v:shape id="_x0000_i1158" type="#_x0000_t75" style="width:52.8pt;height:16pt" o:ole="">
            <v:imagedata r:id="rId80" o:title=""/>
          </v:shape>
          <o:OLEObject Type="Embed" ProgID="Equation.3" ShapeID="_x0000_i1158" DrawAspect="Content" ObjectID="_1270744165" r:id="rId81"/>
        </w:object>
      </w:r>
      <w:r w:rsidR="00A72216" w:rsidRPr="00E83982">
        <w:rPr>
          <w:rFonts w:ascii="Times New Roman" w:hAnsi="Times New Roman"/>
          <w:sz w:val="20"/>
        </w:rPr>
        <w:tab/>
      </w:r>
      <w:r w:rsidR="00A72216" w:rsidRPr="00E83982">
        <w:rPr>
          <w:rFonts w:ascii="Times New Roman" w:hAnsi="Times New Roman"/>
          <w:sz w:val="20"/>
        </w:rPr>
        <w:tab/>
      </w:r>
      <w:r w:rsidR="00A72216" w:rsidRPr="00E83982">
        <w:rPr>
          <w:rFonts w:ascii="Times New Roman" w:hAnsi="Times New Roman"/>
          <w:sz w:val="20"/>
        </w:rPr>
        <w:tab/>
      </w:r>
      <w:r w:rsidR="00A72216" w:rsidRPr="00E83982">
        <w:rPr>
          <w:rFonts w:ascii="Times New Roman" w:hAnsi="Times New Roman"/>
          <w:sz w:val="20"/>
        </w:rPr>
        <w:tab/>
        <w:t>(11)</w:t>
      </w:r>
    </w:p>
    <w:p w:rsidR="00E83982" w:rsidRPr="00E83982" w:rsidRDefault="00A72216" w:rsidP="00C23316">
      <w:pPr>
        <w:rPr>
          <w:rFonts w:ascii="Times New Roman" w:hAnsi="Times New Roman"/>
          <w:sz w:val="20"/>
        </w:rPr>
      </w:pPr>
      <w:proofErr w:type="gramStart"/>
      <w:r w:rsidRPr="00E83982">
        <w:rPr>
          <w:rFonts w:ascii="Times New Roman" w:hAnsi="Times New Roman"/>
          <w:sz w:val="20"/>
        </w:rPr>
        <w:t>where</w:t>
      </w:r>
      <w:proofErr w:type="gramEnd"/>
      <w:r w:rsidRPr="00E83982">
        <w:rPr>
          <w:rFonts w:ascii="Times New Roman" w:hAnsi="Times New Roman"/>
          <w:sz w:val="20"/>
        </w:rPr>
        <w:t xml:space="preserve"> </w:t>
      </w:r>
      <w:r w:rsidR="004F7C22">
        <w:rPr>
          <w:rFonts w:ascii="Times New Roman" w:hAnsi="Times New Roman"/>
          <w:sz w:val="20"/>
        </w:rPr>
        <w:sym w:font="Symbol" w:char="F07A"/>
      </w:r>
      <w:r w:rsidRPr="00E83982">
        <w:rPr>
          <w:rFonts w:ascii="Times New Roman" w:hAnsi="Times New Roman"/>
          <w:sz w:val="20"/>
        </w:rPr>
        <w:t xml:space="preserve"> represents the rate of energy output from fusion, </w:t>
      </w:r>
      <w:r w:rsidRPr="00E83982">
        <w:rPr>
          <w:rFonts w:ascii="Times New Roman" w:hAnsi="Times New Roman"/>
          <w:sz w:val="20"/>
        </w:rPr>
        <w:sym w:font="Symbol" w:char="F06C"/>
      </w:r>
      <w:r w:rsidRPr="00E83982">
        <w:rPr>
          <w:rFonts w:ascii="Times New Roman" w:hAnsi="Times New Roman"/>
          <w:sz w:val="20"/>
        </w:rPr>
        <w:t xml:space="preserve"> is the density exponent, and </w:t>
      </w:r>
      <w:r w:rsidRPr="00E83982">
        <w:rPr>
          <w:rFonts w:ascii="Times New Roman" w:hAnsi="Times New Roman"/>
          <w:sz w:val="20"/>
        </w:rPr>
        <w:sym w:font="Symbol" w:char="F075"/>
      </w:r>
      <w:r w:rsidRPr="00E83982">
        <w:rPr>
          <w:rFonts w:ascii="Times New Roman" w:hAnsi="Times New Roman"/>
          <w:sz w:val="20"/>
        </w:rPr>
        <w:t xml:space="preserve"> is the temperature exponent (both exponents are assumed to be </w:t>
      </w:r>
      <w:r w:rsidR="00E83982" w:rsidRPr="00E83982">
        <w:rPr>
          <w:rFonts w:ascii="Times New Roman" w:hAnsi="Times New Roman"/>
          <w:sz w:val="20"/>
        </w:rPr>
        <w:t>constant). These exponents may be isolated by differentiati</w:t>
      </w:r>
      <w:r w:rsidR="004F7C22">
        <w:rPr>
          <w:rFonts w:ascii="Times New Roman" w:hAnsi="Times New Roman"/>
          <w:sz w:val="20"/>
        </w:rPr>
        <w:t>on</w:t>
      </w:r>
      <w:r w:rsidR="00E83982" w:rsidRPr="00E83982">
        <w:rPr>
          <w:rFonts w:ascii="Times New Roman" w:hAnsi="Times New Roman"/>
          <w:sz w:val="20"/>
        </w:rPr>
        <w:t>:</w:t>
      </w:r>
    </w:p>
    <w:p w:rsidR="00E83982" w:rsidRPr="00E83982" w:rsidRDefault="009A3A7C" w:rsidP="00C23316">
      <w:pPr>
        <w:rPr>
          <w:rFonts w:ascii="Times New Roman" w:hAnsi="Times New Roman"/>
          <w:sz w:val="20"/>
        </w:rPr>
      </w:pPr>
      <w:r w:rsidRPr="004F7C22">
        <w:rPr>
          <w:rFonts w:ascii="Times New Roman" w:hAnsi="Times New Roman"/>
          <w:position w:val="-30"/>
          <w:sz w:val="20"/>
        </w:rPr>
        <w:object w:dxaOrig="2680" w:dyaOrig="720">
          <v:shape id="_x0000_i1160" type="#_x0000_t75" style="width:134.4pt;height:36pt" o:ole="">
            <v:imagedata r:id="rId82" o:title=""/>
          </v:shape>
          <o:OLEObject Type="Embed" ProgID="Equation.3" ShapeID="_x0000_i1160" DrawAspect="Content" ObjectID="_1270744166" r:id="rId83"/>
        </w:object>
      </w:r>
      <w:r w:rsidR="00E83982" w:rsidRPr="00E83982">
        <w:rPr>
          <w:rFonts w:ascii="Times New Roman" w:hAnsi="Times New Roman"/>
          <w:sz w:val="20"/>
        </w:rPr>
        <w:t>.</w:t>
      </w:r>
    </w:p>
    <w:p w:rsidR="001446F6" w:rsidRDefault="00E83982" w:rsidP="00C23316">
      <w:pPr>
        <w:rPr>
          <w:rFonts w:ascii="Times New Roman" w:hAnsi="Times New Roman"/>
          <w:sz w:val="20"/>
        </w:rPr>
      </w:pPr>
      <w:r>
        <w:rPr>
          <w:rFonts w:ascii="Times New Roman" w:hAnsi="Times New Roman"/>
          <w:sz w:val="20"/>
        </w:rPr>
        <w:t xml:space="preserve">This power-law parameterization of the density/temperature dependence is not universally applicable, but for many simplified models of stellar modeling and the assumption of local thermal equilibrium </w:t>
      </w:r>
      <w:r w:rsidR="00EF0A23">
        <w:rPr>
          <w:rFonts w:ascii="Times New Roman" w:hAnsi="Times New Roman"/>
          <w:sz w:val="20"/>
        </w:rPr>
        <w:t>(LTE) it may be invoked. Power law curve fitting to data</w:t>
      </w:r>
      <w:r w:rsidR="00305E46">
        <w:rPr>
          <w:rFonts w:ascii="Times New Roman" w:hAnsi="Times New Roman"/>
          <w:sz w:val="20"/>
        </w:rPr>
        <w:t xml:space="preserve"> for the combined PP and CNO processes yields temperature exponents of approximately 4 and 16, respectively (the exponent may even exceed ~40 for fusion processes in more massive stars). Both density exponents for the PP chain and the CNO cycle are found to be unity. The extreme sensitivity of these processes to changes in temperature begs the question: to what extent must the temperature in the solar core be increased before energy production becomes dominated by CNO </w:t>
      </w:r>
      <w:proofErr w:type="spellStart"/>
      <w:r w:rsidR="00305E46">
        <w:rPr>
          <w:rFonts w:ascii="Times New Roman" w:hAnsi="Times New Roman"/>
          <w:sz w:val="20"/>
        </w:rPr>
        <w:t>nucleosynthesis</w:t>
      </w:r>
      <w:proofErr w:type="spellEnd"/>
      <w:r w:rsidR="00305E46">
        <w:rPr>
          <w:rFonts w:ascii="Times New Roman" w:hAnsi="Times New Roman"/>
          <w:sz w:val="20"/>
        </w:rPr>
        <w:t xml:space="preserve">? How does this relate to the mass of the star? </w:t>
      </w:r>
    </w:p>
    <w:p w:rsidR="001446F6" w:rsidRPr="001446F6" w:rsidRDefault="001446F6" w:rsidP="001446F6">
      <w:pPr>
        <w:rPr>
          <w:rFonts w:ascii="Times New Roman" w:hAnsi="Times New Roman"/>
          <w:sz w:val="20"/>
        </w:rPr>
      </w:pPr>
      <w:r w:rsidRPr="001446F6">
        <w:rPr>
          <w:rFonts w:ascii="Times New Roman" w:hAnsi="Times New Roman"/>
          <w:sz w:val="20"/>
        </w:rPr>
        <w:t xml:space="preserve">To </w:t>
      </w:r>
      <w:r w:rsidR="00554C8C">
        <w:rPr>
          <w:rFonts w:ascii="Times New Roman" w:hAnsi="Times New Roman"/>
          <w:sz w:val="20"/>
        </w:rPr>
        <w:t>answer this question (and others)</w:t>
      </w:r>
      <w:r w:rsidRPr="001446F6">
        <w:rPr>
          <w:rFonts w:ascii="Times New Roman" w:hAnsi="Times New Roman"/>
          <w:sz w:val="20"/>
        </w:rPr>
        <w:t xml:space="preserve">, </w:t>
      </w:r>
      <w:proofErr w:type="spellStart"/>
      <w:r w:rsidRPr="001446F6">
        <w:rPr>
          <w:rFonts w:ascii="Times New Roman" w:hAnsi="Times New Roman"/>
          <w:i/>
          <w:sz w:val="20"/>
        </w:rPr>
        <w:t>ElementMaker</w:t>
      </w:r>
      <w:proofErr w:type="spellEnd"/>
      <w:r w:rsidRPr="001446F6">
        <w:rPr>
          <w:rFonts w:ascii="Times New Roman" w:hAnsi="Times New Roman"/>
          <w:i/>
          <w:sz w:val="20"/>
        </w:rPr>
        <w:t xml:space="preserve">, </w:t>
      </w:r>
      <w:r w:rsidRPr="001446F6">
        <w:rPr>
          <w:rFonts w:ascii="Times New Roman" w:hAnsi="Times New Roman"/>
          <w:sz w:val="20"/>
        </w:rPr>
        <w:t xml:space="preserve">a Java-based numerical modeling program for nuclear physics, was employed. </w:t>
      </w:r>
      <w:proofErr w:type="spellStart"/>
      <w:r w:rsidRPr="001446F6">
        <w:rPr>
          <w:rFonts w:ascii="Times New Roman" w:hAnsi="Times New Roman"/>
          <w:i/>
          <w:sz w:val="20"/>
        </w:rPr>
        <w:t>ElementMaker</w:t>
      </w:r>
      <w:proofErr w:type="spellEnd"/>
      <w:r w:rsidRPr="001446F6">
        <w:rPr>
          <w:rFonts w:ascii="Times New Roman" w:hAnsi="Times New Roman"/>
          <w:sz w:val="20"/>
        </w:rPr>
        <w:t xml:space="preserve"> (EM) uses </w:t>
      </w:r>
      <w:r w:rsidR="00554C8C" w:rsidRPr="00554C8C">
        <w:rPr>
          <w:rFonts w:ascii="Times New Roman" w:hAnsi="Times New Roman"/>
          <w:sz w:val="20"/>
        </w:rPr>
        <w:t>a</w:t>
      </w:r>
      <w:r w:rsidR="00554C8C">
        <w:rPr>
          <w:rFonts w:ascii="Times New Roman" w:hAnsi="Times New Roman"/>
          <w:i/>
          <w:sz w:val="20"/>
        </w:rPr>
        <w:t xml:space="preserve"> quasi steady-state </w:t>
      </w:r>
      <w:r w:rsidR="00554C8C">
        <w:rPr>
          <w:rFonts w:ascii="Times New Roman" w:hAnsi="Times New Roman"/>
          <w:sz w:val="20"/>
        </w:rPr>
        <w:t>approach</w:t>
      </w:r>
      <w:r w:rsidRPr="001446F6">
        <w:rPr>
          <w:rFonts w:ascii="Times New Roman" w:hAnsi="Times New Roman"/>
          <w:sz w:val="20"/>
        </w:rPr>
        <w:t xml:space="preserve"> for analysis of the systems of ordinary differential equations (</w:t>
      </w:r>
      <w:proofErr w:type="spellStart"/>
      <w:r w:rsidRPr="001446F6">
        <w:rPr>
          <w:rFonts w:ascii="Times New Roman" w:hAnsi="Times New Roman"/>
          <w:sz w:val="20"/>
        </w:rPr>
        <w:t>ODEs</w:t>
      </w:r>
      <w:proofErr w:type="spellEnd"/>
      <w:r w:rsidRPr="001446F6">
        <w:rPr>
          <w:rFonts w:ascii="Times New Roman" w:hAnsi="Times New Roman"/>
          <w:sz w:val="20"/>
        </w:rPr>
        <w:t>) involved in thermonuclear rate laws. EM involves a</w:t>
      </w:r>
      <w:r>
        <w:rPr>
          <w:rFonts w:ascii="Times New Roman" w:hAnsi="Times New Roman"/>
          <w:sz w:val="20"/>
        </w:rPr>
        <w:t xml:space="preserve"> graphical-user-interface </w:t>
      </w:r>
      <w:r w:rsidRPr="001446F6">
        <w:rPr>
          <w:rFonts w:ascii="Times New Roman" w:hAnsi="Times New Roman"/>
          <w:sz w:val="20"/>
        </w:rPr>
        <w:t xml:space="preserve">resembling the chart of the nuclides, where atomic number is plotted along the y-axis and neutron number is plotted along the x-axis. The user selects relevant isotopes for the simulation, rate laws, and hydrodynamic variables (density, temperature, and mass fraction) before running the simulation. Figures </w:t>
      </w:r>
      <w:r w:rsidR="005957C4">
        <w:rPr>
          <w:rFonts w:ascii="Times New Roman" w:hAnsi="Times New Roman"/>
          <w:sz w:val="20"/>
        </w:rPr>
        <w:t>4-6</w:t>
      </w:r>
      <w:r w:rsidRPr="001446F6">
        <w:rPr>
          <w:rFonts w:ascii="Times New Roman" w:hAnsi="Times New Roman"/>
          <w:sz w:val="20"/>
        </w:rPr>
        <w:t xml:space="preserve"> show some basic graphs produced in EM, with commentary. The basic plot shows the common log of abundance on the y-axis (with values ranging from -14 to 0) and log time on the x-axis. Each simulation was run under the assumption that hydrogen would be depleted before termination. Different colored lines represent the nuclides produced, and the total integrated energy produced during the process is also plotted as a dashed line. The hypothesis to be tested is that as the temperature increases for a given library of isotopes (all contained in a single file to be called upon by the program), the abundance of CNO-specific nuclides (such as oxygen-15) should increase, and the abundance of pp-chain-specific isotopes (such as beryllium-7) should decrease.</w:t>
      </w:r>
    </w:p>
    <w:p w:rsidR="001446F6" w:rsidRDefault="001446F6" w:rsidP="001446F6">
      <w:pPr>
        <w:keepNext/>
      </w:pPr>
      <w:r w:rsidRPr="001446F6">
        <w:rPr>
          <w:rFonts w:ascii="Times New Roman" w:hAnsi="Times New Roman"/>
          <w:noProof/>
          <w:sz w:val="20"/>
        </w:rPr>
        <w:drawing>
          <wp:inline distT="0" distB="0" distL="0" distR="0">
            <wp:extent cx="2514600" cy="2405234"/>
            <wp:effectExtent l="2540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srcRect/>
                    <a:stretch>
                      <a:fillRect/>
                    </a:stretch>
                  </pic:blipFill>
                  <pic:spPr bwMode="auto">
                    <a:xfrm>
                      <a:off x="0" y="0"/>
                      <a:ext cx="2514600" cy="2405234"/>
                    </a:xfrm>
                    <a:prstGeom prst="rect">
                      <a:avLst/>
                    </a:prstGeom>
                    <a:noFill/>
                    <a:ln w="9525">
                      <a:noFill/>
                      <a:miter lim="800000"/>
                      <a:headEnd/>
                      <a:tailEnd/>
                    </a:ln>
                  </pic:spPr>
                </pic:pic>
              </a:graphicData>
            </a:graphic>
          </wp:inline>
        </w:drawing>
      </w:r>
    </w:p>
    <w:p w:rsidR="001446F6" w:rsidRPr="00150987" w:rsidRDefault="001446F6" w:rsidP="001446F6">
      <w:pPr>
        <w:pStyle w:val="Caption"/>
        <w:rPr>
          <w:rFonts w:ascii="Times New Roman" w:hAnsi="Times New Roman"/>
          <w:sz w:val="20"/>
        </w:rPr>
      </w:pPr>
      <w:r w:rsidRPr="00150987">
        <w:rPr>
          <w:rFonts w:ascii="Times New Roman" w:hAnsi="Times New Roman"/>
          <w:sz w:val="20"/>
        </w:rPr>
        <w:t xml:space="preserve">Figure </w:t>
      </w:r>
      <w:r w:rsidR="00D24676" w:rsidRPr="00150987">
        <w:rPr>
          <w:rFonts w:ascii="Times New Roman" w:hAnsi="Times New Roman"/>
          <w:sz w:val="20"/>
        </w:rPr>
        <w:fldChar w:fldCharType="begin"/>
      </w:r>
      <w:r w:rsidRPr="00150987">
        <w:rPr>
          <w:rFonts w:ascii="Times New Roman" w:hAnsi="Times New Roman"/>
          <w:sz w:val="20"/>
        </w:rPr>
        <w:instrText xml:space="preserve"> SEQ Figure \* ARABIC </w:instrText>
      </w:r>
      <w:r w:rsidR="00D24676" w:rsidRPr="00150987">
        <w:rPr>
          <w:rFonts w:ascii="Times New Roman" w:hAnsi="Times New Roman"/>
          <w:sz w:val="20"/>
        </w:rPr>
        <w:fldChar w:fldCharType="separate"/>
      </w:r>
      <w:r w:rsidR="00645C1E">
        <w:rPr>
          <w:rFonts w:ascii="Times New Roman" w:hAnsi="Times New Roman"/>
          <w:noProof/>
          <w:sz w:val="20"/>
        </w:rPr>
        <w:t>4</w:t>
      </w:r>
      <w:r w:rsidR="00D24676" w:rsidRPr="00150987">
        <w:rPr>
          <w:rFonts w:ascii="Times New Roman" w:hAnsi="Times New Roman"/>
          <w:sz w:val="20"/>
        </w:rPr>
        <w:fldChar w:fldCharType="end"/>
      </w:r>
      <w:r w:rsidRPr="00150987">
        <w:rPr>
          <w:rFonts w:ascii="Times New Roman" w:hAnsi="Times New Roman"/>
          <w:sz w:val="20"/>
        </w:rPr>
        <w:t xml:space="preserve">: T~20 million Kelvin, </w:t>
      </w:r>
      <w:proofErr w:type="spellStart"/>
      <w:r w:rsidRPr="00150987">
        <w:rPr>
          <w:rFonts w:ascii="Times New Roman" w:hAnsi="Times New Roman"/>
          <w:sz w:val="20"/>
        </w:rPr>
        <w:t>rho</w:t>
      </w:r>
      <w:proofErr w:type="spellEnd"/>
      <w:r w:rsidRPr="00150987">
        <w:rPr>
          <w:rFonts w:ascii="Times New Roman" w:hAnsi="Times New Roman"/>
          <w:sz w:val="20"/>
        </w:rPr>
        <w:t>=160 g per cc. Solar abundances assumed for all listed isotopes.</w:t>
      </w:r>
    </w:p>
    <w:p w:rsidR="001446F6" w:rsidRPr="001446F6" w:rsidRDefault="001446F6" w:rsidP="001446F6">
      <w:pPr>
        <w:rPr>
          <w:rFonts w:ascii="Times New Roman" w:hAnsi="Times New Roman"/>
          <w:sz w:val="20"/>
        </w:rPr>
      </w:pPr>
      <w:r w:rsidRPr="001446F6">
        <w:rPr>
          <w:rFonts w:ascii="Times New Roman" w:hAnsi="Times New Roman"/>
          <w:sz w:val="20"/>
        </w:rPr>
        <w:t xml:space="preserve">Figure </w:t>
      </w:r>
      <w:r w:rsidR="00EF0A23">
        <w:rPr>
          <w:rFonts w:ascii="Times New Roman" w:hAnsi="Times New Roman"/>
          <w:sz w:val="20"/>
        </w:rPr>
        <w:t>4</w:t>
      </w:r>
      <w:r w:rsidRPr="001446F6">
        <w:rPr>
          <w:rFonts w:ascii="Times New Roman" w:hAnsi="Times New Roman"/>
          <w:sz w:val="20"/>
        </w:rPr>
        <w:t xml:space="preserve"> was prepared in order to analyze the isotopic production and competition between </w:t>
      </w:r>
      <w:r w:rsidR="00554C8C">
        <w:rPr>
          <w:rFonts w:ascii="Times New Roman" w:hAnsi="Times New Roman"/>
          <w:sz w:val="20"/>
        </w:rPr>
        <w:t>PP</w:t>
      </w:r>
      <w:r w:rsidRPr="001446F6">
        <w:rPr>
          <w:rFonts w:ascii="Times New Roman" w:hAnsi="Times New Roman"/>
          <w:sz w:val="20"/>
        </w:rPr>
        <w:t xml:space="preserve"> and CNO </w:t>
      </w:r>
      <w:proofErr w:type="spellStart"/>
      <w:r w:rsidRPr="001446F6">
        <w:rPr>
          <w:rFonts w:ascii="Times New Roman" w:hAnsi="Times New Roman"/>
          <w:sz w:val="20"/>
        </w:rPr>
        <w:t>nucleosynthesis</w:t>
      </w:r>
      <w:proofErr w:type="spellEnd"/>
      <w:r w:rsidRPr="001446F6">
        <w:rPr>
          <w:rFonts w:ascii="Times New Roman" w:hAnsi="Times New Roman"/>
          <w:sz w:val="20"/>
        </w:rPr>
        <w:t xml:space="preserve"> in a stellar core that is somewhat hotter than the sun, but of approximately the same density. The 4</w:t>
      </w:r>
      <w:r w:rsidRPr="001446F6">
        <w:rPr>
          <w:rFonts w:ascii="Times New Roman" w:hAnsi="Times New Roman"/>
          <w:sz w:val="20"/>
          <w:vertAlign w:val="superscript"/>
        </w:rPr>
        <w:t>th</w:t>
      </w:r>
      <w:r w:rsidRPr="001446F6">
        <w:rPr>
          <w:rFonts w:ascii="Times New Roman" w:hAnsi="Times New Roman"/>
          <w:sz w:val="20"/>
        </w:rPr>
        <w:t xml:space="preserve">-degree temperature dependence of the </w:t>
      </w:r>
      <w:r w:rsidR="00554C8C">
        <w:rPr>
          <w:rFonts w:ascii="Times New Roman" w:hAnsi="Times New Roman"/>
          <w:sz w:val="20"/>
        </w:rPr>
        <w:t>PP</w:t>
      </w:r>
      <w:r w:rsidRPr="001446F6">
        <w:rPr>
          <w:rFonts w:ascii="Times New Roman" w:hAnsi="Times New Roman"/>
          <w:sz w:val="20"/>
        </w:rPr>
        <w:t xml:space="preserve"> chain means that adjusting </w:t>
      </w:r>
      <w:r w:rsidR="00EF0A23">
        <w:rPr>
          <w:rFonts w:ascii="Times New Roman" w:hAnsi="Times New Roman"/>
          <w:sz w:val="20"/>
        </w:rPr>
        <w:t>the temperature slightly should</w:t>
      </w:r>
      <w:r w:rsidRPr="001446F6">
        <w:rPr>
          <w:rFonts w:ascii="Times New Roman" w:hAnsi="Times New Roman"/>
          <w:sz w:val="20"/>
        </w:rPr>
        <w:t xml:space="preserve"> have </w:t>
      </w:r>
      <w:r w:rsidR="00EF0A23">
        <w:rPr>
          <w:rFonts w:ascii="Times New Roman" w:hAnsi="Times New Roman"/>
          <w:sz w:val="20"/>
        </w:rPr>
        <w:t>a significant</w:t>
      </w:r>
      <w:r w:rsidRPr="001446F6">
        <w:rPr>
          <w:rFonts w:ascii="Times New Roman" w:hAnsi="Times New Roman"/>
          <w:sz w:val="20"/>
        </w:rPr>
        <w:t xml:space="preserve"> effect. Consider the Z=2 N=1 line, corresponding to helium-3: the production of helium-3 as an intermediate of </w:t>
      </w:r>
      <w:r w:rsidR="00554C8C">
        <w:rPr>
          <w:rFonts w:ascii="Times New Roman" w:hAnsi="Times New Roman"/>
          <w:sz w:val="20"/>
        </w:rPr>
        <w:t>PP</w:t>
      </w:r>
      <w:r w:rsidRPr="001446F6">
        <w:rPr>
          <w:rFonts w:ascii="Times New Roman" w:hAnsi="Times New Roman"/>
          <w:sz w:val="20"/>
        </w:rPr>
        <w:t xml:space="preserve"> </w:t>
      </w:r>
      <w:proofErr w:type="spellStart"/>
      <w:r w:rsidRPr="001446F6">
        <w:rPr>
          <w:rFonts w:ascii="Times New Roman" w:hAnsi="Times New Roman"/>
          <w:sz w:val="20"/>
        </w:rPr>
        <w:t>nucleosynthesis</w:t>
      </w:r>
      <w:proofErr w:type="spellEnd"/>
      <w:r w:rsidRPr="001446F6">
        <w:rPr>
          <w:rFonts w:ascii="Times New Roman" w:hAnsi="Times New Roman"/>
          <w:sz w:val="20"/>
        </w:rPr>
        <w:t xml:space="preserve"> means that once the helium-3 begins to deplete, another isotope should begin to manifest. In this case, the reactio</w:t>
      </w:r>
      <w:r w:rsidR="00AD2EBE">
        <w:rPr>
          <w:rFonts w:ascii="Times New Roman" w:hAnsi="Times New Roman"/>
          <w:sz w:val="20"/>
        </w:rPr>
        <w:t>n</w:t>
      </w:r>
      <w:r w:rsidR="009A3A7C" w:rsidRPr="004F7C22">
        <w:rPr>
          <w:rFonts w:ascii="Times New Roman" w:hAnsi="Times New Roman"/>
          <w:position w:val="-8"/>
          <w:sz w:val="20"/>
        </w:rPr>
        <w:object w:dxaOrig="2640" w:dyaOrig="320">
          <v:shape id="_x0000_i1162" type="#_x0000_t75" style="width:132pt;height:16pt" o:ole="">
            <v:imagedata r:id="rId85" o:title=""/>
          </v:shape>
          <o:OLEObject Type="Embed" ProgID="Equation.3" ShapeID="_x0000_i1162" DrawAspect="Content" ObjectID="_1270744167" r:id="rId86"/>
        </w:object>
      </w:r>
      <w:r w:rsidRPr="001446F6">
        <w:rPr>
          <w:rFonts w:ascii="Times New Roman" w:hAnsi="Times New Roman"/>
          <w:sz w:val="20"/>
        </w:rPr>
        <w:t xml:space="preserve"> </w:t>
      </w:r>
    </w:p>
    <w:p w:rsidR="00AD2EBE" w:rsidRDefault="001446F6" w:rsidP="001446F6">
      <w:pPr>
        <w:rPr>
          <w:rFonts w:ascii="Times New Roman" w:hAnsi="Times New Roman"/>
          <w:sz w:val="20"/>
        </w:rPr>
      </w:pPr>
      <w:proofErr w:type="gramStart"/>
      <w:r w:rsidRPr="001446F6">
        <w:rPr>
          <w:rFonts w:ascii="Times New Roman" w:hAnsi="Times New Roman"/>
          <w:sz w:val="20"/>
        </w:rPr>
        <w:t>becomes</w:t>
      </w:r>
      <w:proofErr w:type="gramEnd"/>
      <w:r w:rsidRPr="001446F6">
        <w:rPr>
          <w:rFonts w:ascii="Times New Roman" w:hAnsi="Times New Roman"/>
          <w:sz w:val="20"/>
        </w:rPr>
        <w:t xml:space="preserve"> important. The black helium-4 line (Z=2, N=2) near the top of the diagram (log X = -0.5) remains constant but begins to increase as the helium-3 begins to deplete. The ‘slight’ increase in the helium-4 line corresponds to a ‘drop in the bucket,’ as there is already such a high abundance of the isotope that its further formation will take a backseat to the other reactions that are occurring.</w:t>
      </w:r>
    </w:p>
    <w:p w:rsidR="00AD2EBE" w:rsidRDefault="00AD2EBE" w:rsidP="00AD2EBE">
      <w:pPr>
        <w:keepNext/>
      </w:pPr>
      <w:r w:rsidRPr="00AD2EBE">
        <w:rPr>
          <w:rFonts w:ascii="Times New Roman" w:hAnsi="Times New Roman"/>
          <w:noProof/>
          <w:sz w:val="20"/>
        </w:rPr>
        <w:drawing>
          <wp:inline distT="0" distB="0" distL="0" distR="0">
            <wp:extent cx="2595880" cy="320040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srcRect/>
                    <a:stretch>
                      <a:fillRect/>
                    </a:stretch>
                  </pic:blipFill>
                  <pic:spPr bwMode="auto">
                    <a:xfrm>
                      <a:off x="0" y="0"/>
                      <a:ext cx="2595880" cy="3200400"/>
                    </a:xfrm>
                    <a:prstGeom prst="rect">
                      <a:avLst/>
                    </a:prstGeom>
                    <a:noFill/>
                    <a:ln w="9525">
                      <a:noFill/>
                      <a:miter lim="800000"/>
                      <a:headEnd/>
                      <a:tailEnd/>
                    </a:ln>
                  </pic:spPr>
                </pic:pic>
              </a:graphicData>
            </a:graphic>
          </wp:inline>
        </w:drawing>
      </w:r>
    </w:p>
    <w:p w:rsidR="00AD2EBE" w:rsidRPr="00150987" w:rsidRDefault="00AD2EBE" w:rsidP="00AD2EBE">
      <w:pPr>
        <w:pStyle w:val="Caption"/>
        <w:rPr>
          <w:rFonts w:ascii="Times New Roman" w:hAnsi="Times New Roman"/>
          <w:sz w:val="20"/>
        </w:rPr>
      </w:pPr>
      <w:r w:rsidRPr="00150987">
        <w:rPr>
          <w:rFonts w:ascii="Times New Roman" w:hAnsi="Times New Roman"/>
          <w:sz w:val="20"/>
        </w:rPr>
        <w:t xml:space="preserve">Figure </w:t>
      </w:r>
      <w:r w:rsidR="00D24676" w:rsidRPr="00150987">
        <w:rPr>
          <w:rFonts w:ascii="Times New Roman" w:hAnsi="Times New Roman"/>
          <w:sz w:val="20"/>
        </w:rPr>
        <w:fldChar w:fldCharType="begin"/>
      </w:r>
      <w:r w:rsidRPr="00150987">
        <w:rPr>
          <w:rFonts w:ascii="Times New Roman" w:hAnsi="Times New Roman"/>
          <w:sz w:val="20"/>
        </w:rPr>
        <w:instrText xml:space="preserve"> SEQ Figure \* ARABIC </w:instrText>
      </w:r>
      <w:r w:rsidR="00D24676" w:rsidRPr="00150987">
        <w:rPr>
          <w:rFonts w:ascii="Times New Roman" w:hAnsi="Times New Roman"/>
          <w:sz w:val="20"/>
        </w:rPr>
        <w:fldChar w:fldCharType="separate"/>
      </w:r>
      <w:r w:rsidR="00645C1E">
        <w:rPr>
          <w:rFonts w:ascii="Times New Roman" w:hAnsi="Times New Roman"/>
          <w:noProof/>
          <w:sz w:val="20"/>
        </w:rPr>
        <w:t>5</w:t>
      </w:r>
      <w:r w:rsidR="00D24676" w:rsidRPr="00150987">
        <w:rPr>
          <w:rFonts w:ascii="Times New Roman" w:hAnsi="Times New Roman"/>
          <w:sz w:val="20"/>
        </w:rPr>
        <w:fldChar w:fldCharType="end"/>
      </w:r>
      <w:r w:rsidRPr="00150987">
        <w:rPr>
          <w:rFonts w:ascii="Times New Roman" w:hAnsi="Times New Roman"/>
          <w:sz w:val="20"/>
        </w:rPr>
        <w:t xml:space="preserve">: T~ 65 million Kelvin, </w:t>
      </w:r>
      <w:proofErr w:type="spellStart"/>
      <w:r w:rsidRPr="00150987">
        <w:rPr>
          <w:rFonts w:ascii="Times New Roman" w:hAnsi="Times New Roman"/>
          <w:sz w:val="20"/>
        </w:rPr>
        <w:t>rho</w:t>
      </w:r>
      <w:proofErr w:type="spellEnd"/>
      <w:r w:rsidRPr="00150987">
        <w:rPr>
          <w:rFonts w:ascii="Times New Roman" w:hAnsi="Times New Roman"/>
          <w:sz w:val="20"/>
        </w:rPr>
        <w:t>=160 g per cc. Solar abundances assumed for all listed isotopes.</w:t>
      </w:r>
    </w:p>
    <w:p w:rsidR="00EF0A23" w:rsidRDefault="00AD2EBE" w:rsidP="00AD2EBE">
      <w:pPr>
        <w:rPr>
          <w:rFonts w:ascii="Times New Roman" w:hAnsi="Times New Roman"/>
          <w:sz w:val="20"/>
        </w:rPr>
      </w:pPr>
      <w:r w:rsidRPr="00AD2EBE">
        <w:rPr>
          <w:rFonts w:ascii="Times New Roman" w:hAnsi="Times New Roman"/>
          <w:sz w:val="20"/>
        </w:rPr>
        <w:t xml:space="preserve">Figure </w:t>
      </w:r>
      <w:r w:rsidR="00554C8C">
        <w:rPr>
          <w:rFonts w:ascii="Times New Roman" w:hAnsi="Times New Roman"/>
          <w:sz w:val="20"/>
        </w:rPr>
        <w:t>5</w:t>
      </w:r>
      <w:r w:rsidRPr="00AD2EBE">
        <w:rPr>
          <w:rFonts w:ascii="Times New Roman" w:hAnsi="Times New Roman"/>
          <w:sz w:val="20"/>
        </w:rPr>
        <w:t xml:space="preserve"> considers a significantly hotter (by a factor of 3) stellar core where CNO </w:t>
      </w:r>
      <w:proofErr w:type="spellStart"/>
      <w:r w:rsidRPr="00AD2EBE">
        <w:rPr>
          <w:rFonts w:ascii="Times New Roman" w:hAnsi="Times New Roman"/>
          <w:sz w:val="20"/>
        </w:rPr>
        <w:t>nucleosynthesis</w:t>
      </w:r>
      <w:proofErr w:type="spellEnd"/>
      <w:r w:rsidRPr="00AD2EBE">
        <w:rPr>
          <w:rFonts w:ascii="Times New Roman" w:hAnsi="Times New Roman"/>
          <w:sz w:val="20"/>
        </w:rPr>
        <w:t xml:space="preserve"> becomes the prominent form of energy output. </w:t>
      </w:r>
      <w:r w:rsidR="00554C8C">
        <w:rPr>
          <w:rFonts w:ascii="Times New Roman" w:hAnsi="Times New Roman"/>
          <w:sz w:val="20"/>
        </w:rPr>
        <w:t>The</w:t>
      </w:r>
      <w:r w:rsidRPr="00AD2EBE">
        <w:rPr>
          <w:rFonts w:ascii="Times New Roman" w:hAnsi="Times New Roman"/>
          <w:sz w:val="20"/>
        </w:rPr>
        <w:t xml:space="preserve"> reasoning for this is as follows: the CNO cycle does not involve the production of deuterium (hydrogen-2), which is shown in the legend as the Z=1 N=1 line. Indeed, this bright, cyan-colored line does not appear on the graph, as it would if </w:t>
      </w:r>
      <w:r w:rsidR="00554C8C">
        <w:rPr>
          <w:rFonts w:ascii="Times New Roman" w:hAnsi="Times New Roman"/>
          <w:sz w:val="20"/>
        </w:rPr>
        <w:t>PP</w:t>
      </w:r>
      <w:r w:rsidRPr="00AD2EBE">
        <w:rPr>
          <w:rFonts w:ascii="Times New Roman" w:hAnsi="Times New Roman"/>
          <w:sz w:val="20"/>
        </w:rPr>
        <w:t xml:space="preserve"> chain </w:t>
      </w:r>
      <w:proofErr w:type="spellStart"/>
      <w:r w:rsidRPr="00AD2EBE">
        <w:rPr>
          <w:rFonts w:ascii="Times New Roman" w:hAnsi="Times New Roman"/>
          <w:sz w:val="20"/>
        </w:rPr>
        <w:t>nucleosynthesis</w:t>
      </w:r>
      <w:proofErr w:type="spellEnd"/>
      <w:r w:rsidRPr="00AD2EBE">
        <w:rPr>
          <w:rFonts w:ascii="Times New Roman" w:hAnsi="Times New Roman"/>
          <w:sz w:val="20"/>
        </w:rPr>
        <w:t xml:space="preserve"> was dominant. Referring back to figure </w:t>
      </w:r>
      <w:r w:rsidR="00554C8C">
        <w:rPr>
          <w:rFonts w:ascii="Times New Roman" w:hAnsi="Times New Roman"/>
          <w:sz w:val="20"/>
        </w:rPr>
        <w:t>4</w:t>
      </w:r>
      <w:r w:rsidRPr="00AD2EBE">
        <w:rPr>
          <w:rFonts w:ascii="Times New Roman" w:hAnsi="Times New Roman"/>
          <w:sz w:val="20"/>
        </w:rPr>
        <w:t xml:space="preserve"> shows that the line closest to the bottom of the diagram, which peaks at log t = 13.33 seconds, is the deuterium line. Even in the pp chain, deuterium is produced only in small amounts and should be subsequently consumed as </w:t>
      </w:r>
      <w:r w:rsidR="009A3A7C" w:rsidRPr="00592D6C">
        <w:rPr>
          <w:rFonts w:ascii="Times New Roman" w:hAnsi="Times New Roman"/>
          <w:position w:val="-8"/>
          <w:sz w:val="20"/>
        </w:rPr>
        <w:object w:dxaOrig="1880" w:dyaOrig="320">
          <v:shape id="_x0000_i1164" type="#_x0000_t75" style="width:94.4pt;height:16pt" o:ole="">
            <v:imagedata r:id="rId88" o:title=""/>
          </v:shape>
          <o:OLEObject Type="Embed" ProgID="Equation.3" ShapeID="_x0000_i1164" DrawAspect="Content" ObjectID="_1270744168" r:id="rId89"/>
        </w:object>
      </w:r>
      <w:r w:rsidRPr="00AD2EBE">
        <w:rPr>
          <w:rFonts w:ascii="Times New Roman" w:hAnsi="Times New Roman"/>
          <w:sz w:val="20"/>
        </w:rPr>
        <w:t>.  It is also worth noting that the total time accounted for on the diagram, 10^10 seconds, represents the nuclear fusion timescale for the hypothetical star. More massive, hotter, CNO-cycle stars should burn for a much shorter time span than a typical pp chain-burning star like our own sun.</w:t>
      </w:r>
    </w:p>
    <w:p w:rsidR="007F2EEB" w:rsidRDefault="00EF0A23" w:rsidP="00AD2EBE">
      <w:pPr>
        <w:rPr>
          <w:rFonts w:ascii="Times New Roman" w:hAnsi="Times New Roman"/>
          <w:sz w:val="20"/>
        </w:rPr>
      </w:pPr>
      <w:r w:rsidRPr="007F2EEB">
        <w:rPr>
          <w:rFonts w:ascii="Times New Roman" w:hAnsi="Times New Roman"/>
          <w:sz w:val="20"/>
        </w:rPr>
        <w:t xml:space="preserve">Figure </w:t>
      </w:r>
      <w:r w:rsidR="006D780A">
        <w:rPr>
          <w:rFonts w:ascii="Times New Roman" w:hAnsi="Times New Roman"/>
          <w:sz w:val="20"/>
        </w:rPr>
        <w:t>6</w:t>
      </w:r>
      <w:r w:rsidRPr="007F2EEB">
        <w:rPr>
          <w:rFonts w:ascii="Times New Roman" w:hAnsi="Times New Roman"/>
          <w:sz w:val="20"/>
        </w:rPr>
        <w:t xml:space="preserve"> should appear at least somewhat similar to the empirically derived abundance curves for solar fusion. The chosen temperature and density were chosen specifically because they are the sun’s core temperature and density. Hydrogen burning appears to take place for 10^18 s (around 31 billion years), which is longer than the hydrogen burning timescale of the sun, but by less than an order of magnitude. Furthermore, the red Z=N=8 line corresponding to the oxygen-16 abundance remains constant, as it should considering that oxygen-16 is not produced during the pp chain</w:t>
      </w:r>
      <w:r>
        <w:rPr>
          <w:rFonts w:ascii="Times New Roman" w:hAnsi="Times New Roman"/>
          <w:sz w:val="20"/>
        </w:rPr>
        <w:t>.</w:t>
      </w:r>
    </w:p>
    <w:p w:rsidR="007F2EEB" w:rsidRDefault="00EF0A23" w:rsidP="007F2EEB">
      <w:pPr>
        <w:keepNext/>
      </w:pPr>
      <w:r w:rsidRPr="007F2EEB">
        <w:rPr>
          <w:rFonts w:ascii="Times New Roman" w:hAnsi="Times New Roman"/>
          <w:noProof/>
          <w:sz w:val="20"/>
        </w:rPr>
        <w:drawing>
          <wp:inline distT="0" distB="0" distL="0" distR="0">
            <wp:extent cx="2651760" cy="2688934"/>
            <wp:effectExtent l="2540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srcRect/>
                    <a:stretch>
                      <a:fillRect/>
                    </a:stretch>
                  </pic:blipFill>
                  <pic:spPr bwMode="auto">
                    <a:xfrm>
                      <a:off x="0" y="0"/>
                      <a:ext cx="2651760" cy="2688934"/>
                    </a:xfrm>
                    <a:prstGeom prst="rect">
                      <a:avLst/>
                    </a:prstGeom>
                    <a:noFill/>
                    <a:ln w="9525">
                      <a:noFill/>
                      <a:miter lim="800000"/>
                      <a:headEnd/>
                      <a:tailEnd/>
                    </a:ln>
                  </pic:spPr>
                </pic:pic>
              </a:graphicData>
            </a:graphic>
          </wp:inline>
        </w:drawing>
      </w:r>
    </w:p>
    <w:p w:rsidR="00AD2EBE" w:rsidRPr="00150987" w:rsidRDefault="007F2EEB" w:rsidP="007F2EEB">
      <w:pPr>
        <w:pStyle w:val="Caption"/>
        <w:rPr>
          <w:rFonts w:ascii="Times New Roman" w:hAnsi="Times New Roman"/>
          <w:sz w:val="20"/>
        </w:rPr>
      </w:pPr>
      <w:r w:rsidRPr="00150987">
        <w:rPr>
          <w:rFonts w:ascii="Times New Roman" w:hAnsi="Times New Roman"/>
          <w:sz w:val="20"/>
        </w:rPr>
        <w:t xml:space="preserve">Figure </w:t>
      </w:r>
      <w:r w:rsidR="00D24676" w:rsidRPr="00150987">
        <w:rPr>
          <w:rFonts w:ascii="Times New Roman" w:hAnsi="Times New Roman"/>
          <w:sz w:val="20"/>
        </w:rPr>
        <w:fldChar w:fldCharType="begin"/>
      </w:r>
      <w:r w:rsidRPr="00150987">
        <w:rPr>
          <w:rFonts w:ascii="Times New Roman" w:hAnsi="Times New Roman"/>
          <w:sz w:val="20"/>
        </w:rPr>
        <w:instrText xml:space="preserve"> SEQ Figure \* ARABIC </w:instrText>
      </w:r>
      <w:r w:rsidR="00D24676" w:rsidRPr="00150987">
        <w:rPr>
          <w:rFonts w:ascii="Times New Roman" w:hAnsi="Times New Roman"/>
          <w:sz w:val="20"/>
        </w:rPr>
        <w:fldChar w:fldCharType="separate"/>
      </w:r>
      <w:r w:rsidR="00645C1E">
        <w:rPr>
          <w:rFonts w:ascii="Times New Roman" w:hAnsi="Times New Roman"/>
          <w:noProof/>
          <w:sz w:val="20"/>
        </w:rPr>
        <w:t>6</w:t>
      </w:r>
      <w:r w:rsidR="00D24676" w:rsidRPr="00150987">
        <w:rPr>
          <w:rFonts w:ascii="Times New Roman" w:hAnsi="Times New Roman"/>
          <w:sz w:val="20"/>
        </w:rPr>
        <w:fldChar w:fldCharType="end"/>
      </w:r>
      <w:r w:rsidRPr="00150987">
        <w:rPr>
          <w:rFonts w:ascii="Times New Roman" w:hAnsi="Times New Roman"/>
          <w:sz w:val="20"/>
        </w:rPr>
        <w:t xml:space="preserve">: T~12 million Kelvin, </w:t>
      </w:r>
      <w:proofErr w:type="spellStart"/>
      <w:r w:rsidRPr="00150987">
        <w:rPr>
          <w:rFonts w:ascii="Times New Roman" w:hAnsi="Times New Roman"/>
          <w:sz w:val="20"/>
        </w:rPr>
        <w:t>rho</w:t>
      </w:r>
      <w:proofErr w:type="spellEnd"/>
      <w:r w:rsidRPr="00150987">
        <w:rPr>
          <w:rFonts w:ascii="Times New Roman" w:hAnsi="Times New Roman"/>
          <w:sz w:val="20"/>
        </w:rPr>
        <w:t xml:space="preserve">=160 g per cc. This figure is more akin to what theoretical solar </w:t>
      </w:r>
      <w:proofErr w:type="spellStart"/>
      <w:r w:rsidRPr="00150987">
        <w:rPr>
          <w:rFonts w:ascii="Times New Roman" w:hAnsi="Times New Roman"/>
          <w:sz w:val="20"/>
        </w:rPr>
        <w:t>nucleosynthesis</w:t>
      </w:r>
      <w:proofErr w:type="spellEnd"/>
      <w:r w:rsidRPr="00150987">
        <w:rPr>
          <w:rFonts w:ascii="Times New Roman" w:hAnsi="Times New Roman"/>
          <w:sz w:val="20"/>
        </w:rPr>
        <w:t xml:space="preserve"> should look like. Notice the transient production of unstable beryllium-7.</w:t>
      </w:r>
    </w:p>
    <w:p w:rsidR="00E121F2" w:rsidRDefault="006D780A" w:rsidP="00AD2EBE">
      <w:pPr>
        <w:rPr>
          <w:rFonts w:ascii="Times New Roman" w:hAnsi="Times New Roman"/>
          <w:noProof/>
          <w:sz w:val="20"/>
        </w:rPr>
      </w:pPr>
      <w:r>
        <w:rPr>
          <w:rFonts w:ascii="Times New Roman" w:hAnsi="Times New Roman"/>
          <w:noProof/>
          <w:sz w:val="20"/>
        </w:rPr>
        <w:t xml:space="preserve">Note also the dotted lines evident in fig. 4-6, which represent the </w:t>
      </w:r>
      <w:r>
        <w:rPr>
          <w:rFonts w:ascii="Times New Roman" w:hAnsi="Times New Roman"/>
          <w:i/>
          <w:noProof/>
          <w:sz w:val="20"/>
        </w:rPr>
        <w:t xml:space="preserve">total integrated </w:t>
      </w:r>
      <w:r>
        <w:rPr>
          <w:rFonts w:ascii="Times New Roman" w:hAnsi="Times New Roman"/>
          <w:noProof/>
          <w:sz w:val="20"/>
        </w:rPr>
        <w:t>energy production for the process over the entire time interval for the calculation. On</w:t>
      </w:r>
      <w:r w:rsidR="00E121F2">
        <w:rPr>
          <w:rFonts w:ascii="Times New Roman" w:hAnsi="Times New Roman"/>
          <w:noProof/>
          <w:sz w:val="20"/>
        </w:rPr>
        <w:t xml:space="preserve">e may logically establish that the rate of energy output may be plotted against a thermodynamic variable that characterizes the star under investigation. Indeed, plotting rate of energy production vs. temperature produces a plot that indicates clearly the “turn on” and “turn off” points for PP and CNO nucleosynthesis, and it just so happens that our very own Sun lies near the temperature at which energy production via CNO burning should take dominance: the competittion between these nucleosynthesis processes is truly a war waged with temperatures (figure 7). </w:t>
      </w:r>
    </w:p>
    <w:p w:rsidR="00E121F2" w:rsidRDefault="00E121F2" w:rsidP="00E121F2">
      <w:pPr>
        <w:keepNext/>
      </w:pPr>
      <w:r>
        <w:rPr>
          <w:rFonts w:ascii="Times New Roman" w:hAnsi="Times New Roman"/>
          <w:b/>
          <w:noProof/>
          <w:sz w:val="20"/>
        </w:rPr>
        <w:drawing>
          <wp:inline distT="0" distB="0" distL="0" distR="0">
            <wp:extent cx="2651760" cy="1433585"/>
            <wp:effectExtent l="2540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ve:AlternateContent xmlns:ma="http://schemas.microsoft.com/office/mac/drawingml/2008/main">
                    <ve:Choice Requires="ma">
                      <pic:blipFill>
                        <a:blip r:embed="rId91"/>
                        <a:srcRect/>
                        <a:stretch>
                          <a:fillRect/>
                        </a:stretch>
                      </pic:blipFill>
                    </ve:Choice>
                    <ve:Fallback xmlns:pic="http://schemas.openxmlformats.org/drawingml/2006/picture" xmlns:a="http://schemas.openxmlformats.org/drawingml/2006/main" xmlns:wp="http://schemas.openxmlformats.org/drawingml/2006/wordprocessingDrawing" xmlns:wne="http://schemas.microsoft.com/office/word/2006/wordml" xmlns:w="http://schemas.openxmlformats.org/wordprocessingml/2006/main" xmlns:w10="urn:schemas-microsoft-com:office:word" xmlns:v="urn:schemas-microsoft-com:vml" xmlns:m="http://schemas.openxmlformats.org/officeDocument/2006/math" xmlns:r="http://schemas.openxmlformats.org/officeDocument/2006/relationships" xmlns:o="urn:schemas-microsoft-com:office:office" xmlns:ve="http://schemas.openxmlformats.org/markup-compatibility/2006" xmlns:mo="http://schemas.microsoft.com/office/mac/office/2008/main" xmlns:mv="urn:schemas-microsoft-com:mac:vml" xmlns="">
                      <pic:blipFill>
                        <a:blip r:embed="rId90"/>
                        <a:srcRect/>
                        <a:stretch>
                          <a:fillRect/>
                        </a:stretch>
                      </pic:blipFill>
                    </ve:Fallback>
                  </ve:AlternateContent>
                  <pic:spPr bwMode="auto">
                    <a:xfrm>
                      <a:off x="0" y="0"/>
                      <a:ext cx="2651760" cy="1433585"/>
                    </a:xfrm>
                    <a:prstGeom prst="rect">
                      <a:avLst/>
                    </a:prstGeom>
                    <a:noFill/>
                    <a:ln w="9525">
                      <a:noFill/>
                      <a:miter lim="800000"/>
                      <a:headEnd/>
                      <a:tailEnd/>
                    </a:ln>
                  </pic:spPr>
                </pic:pic>
              </a:graphicData>
            </a:graphic>
          </wp:inline>
        </w:drawing>
      </w:r>
    </w:p>
    <w:p w:rsidR="006D780A" w:rsidRPr="006D780A" w:rsidRDefault="00E121F2" w:rsidP="00E121F2">
      <w:pPr>
        <w:pStyle w:val="Caption"/>
        <w:rPr>
          <w:rFonts w:ascii="Times New Roman" w:hAnsi="Times New Roman"/>
          <w:b w:val="0"/>
          <w:sz w:val="20"/>
        </w:rPr>
      </w:pPr>
      <w:r>
        <w:t xml:space="preserve">Figure </w:t>
      </w:r>
      <w:fldSimple w:instr=" SEQ Figure \* ARABIC ">
        <w:r w:rsidR="00645C1E">
          <w:rPr>
            <w:noProof/>
          </w:rPr>
          <w:t>7</w:t>
        </w:r>
      </w:fldSimple>
      <w:r>
        <w:t xml:space="preserve">: </w:t>
      </w:r>
      <w:proofErr w:type="gramStart"/>
      <w:r>
        <w:t>log(</w:t>
      </w:r>
      <w:proofErr w:type="gramEnd"/>
      <w:r>
        <w:t>rate of energy production) plotted against temperature, where T(6) denotes units of one million Kelvin. Notice that the Sun lies near the upper-temperature limit for PP chain-dominated energy output.</w:t>
      </w:r>
    </w:p>
    <w:p w:rsidR="006D780A" w:rsidRDefault="006D780A" w:rsidP="00AD2EBE">
      <w:pPr>
        <w:rPr>
          <w:rFonts w:ascii="Times New Roman" w:hAnsi="Times New Roman"/>
          <w:b/>
          <w:sz w:val="20"/>
        </w:rPr>
      </w:pPr>
    </w:p>
    <w:p w:rsidR="00EF0A23" w:rsidRDefault="00EF0A23" w:rsidP="00AD2EBE">
      <w:pPr>
        <w:rPr>
          <w:rFonts w:ascii="Times New Roman" w:hAnsi="Times New Roman"/>
          <w:b/>
          <w:sz w:val="20"/>
        </w:rPr>
      </w:pPr>
      <w:r>
        <w:rPr>
          <w:rFonts w:ascii="Times New Roman" w:hAnsi="Times New Roman"/>
          <w:b/>
          <w:sz w:val="20"/>
        </w:rPr>
        <w:t xml:space="preserve">Thermonuclear Reaction Networks: Theory </w:t>
      </w:r>
    </w:p>
    <w:p w:rsidR="009D1B87" w:rsidRDefault="00EF0A23" w:rsidP="00AD2EBE">
      <w:pPr>
        <w:rPr>
          <w:rFonts w:ascii="Times New Roman" w:hAnsi="Times New Roman"/>
          <w:sz w:val="20"/>
        </w:rPr>
      </w:pPr>
      <w:r>
        <w:rPr>
          <w:rFonts w:ascii="Times New Roman" w:hAnsi="Times New Roman"/>
          <w:sz w:val="20"/>
        </w:rPr>
        <w:t xml:space="preserve">All reactions discussed up to this point can be functionally divided into three categories according to the number of reactant nuclei: single-body processes (decays, electron captures, photodisintegrations), two-body collisions, and three-body collisions. Three body reactions, although considerably rare, must be reckoned with due to their astrophysical interest and are typically viewed as subsequent two-body reactions via an unstable intermediate (‘compound’) nucleus. For example, the three-body reaction </w:t>
      </w:r>
      <w:r w:rsidR="009D1B87">
        <w:rPr>
          <w:rFonts w:ascii="Times New Roman" w:hAnsi="Times New Roman"/>
          <w:sz w:val="20"/>
        </w:rPr>
        <w:t xml:space="preserve">given by </w:t>
      </w:r>
      <w:r w:rsidR="009A3A7C" w:rsidRPr="00A70DD1">
        <w:rPr>
          <w:rFonts w:ascii="Times New Roman" w:hAnsi="Times New Roman"/>
          <w:position w:val="-8"/>
          <w:sz w:val="20"/>
        </w:rPr>
        <w:object w:dxaOrig="2280" w:dyaOrig="320">
          <v:shape id="_x0000_i1166" type="#_x0000_t75" style="width:114.4pt;height:16pt" o:ole="">
            <v:imagedata r:id="rId93" o:title=""/>
          </v:shape>
          <o:OLEObject Type="Embed" ProgID="Equation.3" ShapeID="_x0000_i1166" DrawAspect="Content" ObjectID="_1270744169" r:id="rId94"/>
        </w:object>
      </w:r>
      <w:r w:rsidR="00A70DD1">
        <w:rPr>
          <w:rFonts w:ascii="Times New Roman" w:hAnsi="Times New Roman"/>
          <w:sz w:val="20"/>
        </w:rPr>
        <w:t xml:space="preserve"> </w:t>
      </w:r>
      <w:r w:rsidR="009D1B87">
        <w:rPr>
          <w:rFonts w:ascii="Times New Roman" w:hAnsi="Times New Roman"/>
          <w:sz w:val="20"/>
        </w:rPr>
        <w:t>(where ‘n’ represents a thermal neutron) may be equivalently represented as a two-step reaction sequence</w:t>
      </w:r>
    </w:p>
    <w:p w:rsidR="00A70DD1" w:rsidRDefault="009A3A7C" w:rsidP="00AD2EBE">
      <w:pPr>
        <w:rPr>
          <w:rFonts w:ascii="Times New Roman" w:hAnsi="Times New Roman"/>
          <w:sz w:val="20"/>
        </w:rPr>
      </w:pPr>
      <w:r w:rsidRPr="00A70DD1">
        <w:rPr>
          <w:rFonts w:ascii="Times New Roman" w:hAnsi="Times New Roman"/>
          <w:position w:val="-30"/>
          <w:sz w:val="20"/>
        </w:rPr>
        <w:object w:dxaOrig="1640" w:dyaOrig="740">
          <v:shape id="_x0000_i1168" type="#_x0000_t75" style="width:82.4pt;height:36.8pt" o:ole="">
            <v:imagedata r:id="rId95" o:title=""/>
          </v:shape>
          <o:OLEObject Type="Embed" ProgID="Equation.3" ShapeID="_x0000_i1168" DrawAspect="Content" ObjectID="_1270744170" r:id="rId96"/>
        </w:object>
      </w:r>
    </w:p>
    <w:p w:rsidR="00C2173D" w:rsidRDefault="009D1B87" w:rsidP="00AD2EBE">
      <w:pPr>
        <w:rPr>
          <w:rFonts w:ascii="Times New Roman" w:hAnsi="Times New Roman"/>
          <w:sz w:val="20"/>
        </w:rPr>
      </w:pPr>
      <w:proofErr w:type="gramStart"/>
      <w:r>
        <w:rPr>
          <w:rFonts w:ascii="Times New Roman" w:hAnsi="Times New Roman"/>
          <w:sz w:val="20"/>
        </w:rPr>
        <w:t>where</w:t>
      </w:r>
      <w:proofErr w:type="gramEnd"/>
      <w:r>
        <w:rPr>
          <w:rFonts w:ascii="Times New Roman" w:hAnsi="Times New Roman"/>
          <w:sz w:val="20"/>
        </w:rPr>
        <w:t xml:space="preserve"> (*) </w:t>
      </w:r>
      <w:r w:rsidR="00A70DD1">
        <w:rPr>
          <w:rFonts w:ascii="Times New Roman" w:hAnsi="Times New Roman"/>
          <w:sz w:val="20"/>
        </w:rPr>
        <w:t>denotes</w:t>
      </w:r>
      <w:r>
        <w:rPr>
          <w:rFonts w:ascii="Times New Roman" w:hAnsi="Times New Roman"/>
          <w:sz w:val="20"/>
        </w:rPr>
        <w:t xml:space="preserve"> a transient or unstable species. The convenient grouping of reactions into three simple classes allows for easier mathematical modeling</w:t>
      </w:r>
      <w:r w:rsidR="00413CFB">
        <w:rPr>
          <w:rFonts w:ascii="Times New Roman" w:hAnsi="Times New Roman"/>
          <w:sz w:val="20"/>
        </w:rPr>
        <w:t xml:space="preserve"> (notice that up to this point no mention of reaction equilibrium has been </w:t>
      </w:r>
      <w:r w:rsidR="009A3A7C">
        <w:rPr>
          <w:rFonts w:ascii="Times New Roman" w:hAnsi="Times New Roman"/>
          <w:sz w:val="20"/>
        </w:rPr>
        <w:t>made</w:t>
      </w:r>
      <w:r w:rsidR="00413CFB">
        <w:rPr>
          <w:rFonts w:ascii="Times New Roman" w:hAnsi="Times New Roman"/>
          <w:sz w:val="20"/>
        </w:rPr>
        <w:t xml:space="preserve">). Now consider the rate of change (time derivative) of the </w:t>
      </w:r>
      <w:r w:rsidR="00413CFB">
        <w:rPr>
          <w:rFonts w:ascii="Times New Roman" w:hAnsi="Times New Roman"/>
          <w:i/>
          <w:sz w:val="20"/>
        </w:rPr>
        <w:t xml:space="preserve">number density </w:t>
      </w:r>
      <w:r w:rsidR="00413CFB">
        <w:rPr>
          <w:rFonts w:ascii="Times New Roman" w:hAnsi="Times New Roman"/>
          <w:sz w:val="20"/>
        </w:rPr>
        <w:t xml:space="preserve">of nucleus A. The relationship that describes the time evolution of the </w:t>
      </w:r>
      <w:r w:rsidR="00C2173D">
        <w:rPr>
          <w:rFonts w:ascii="Times New Roman" w:hAnsi="Times New Roman"/>
          <w:sz w:val="20"/>
        </w:rPr>
        <w:t>species</w:t>
      </w:r>
      <w:r w:rsidR="00413CFB">
        <w:rPr>
          <w:rFonts w:ascii="Times New Roman" w:hAnsi="Times New Roman"/>
          <w:sz w:val="20"/>
        </w:rPr>
        <w:t xml:space="preserve"> is a differential equation:</w:t>
      </w:r>
    </w:p>
    <w:p w:rsidR="00C2173D" w:rsidRDefault="009A3A7C" w:rsidP="00AD2EBE">
      <w:pPr>
        <w:rPr>
          <w:rFonts w:ascii="Times New Roman" w:hAnsi="Times New Roman"/>
          <w:sz w:val="20"/>
        </w:rPr>
      </w:pPr>
      <w:r w:rsidRPr="00046ECD">
        <w:rPr>
          <w:rFonts w:ascii="Times New Roman" w:hAnsi="Times New Roman"/>
          <w:position w:val="-20"/>
          <w:sz w:val="20"/>
        </w:rPr>
        <w:object w:dxaOrig="2360" w:dyaOrig="560">
          <v:shape id="_x0000_i1170" type="#_x0000_t75" style="width:118.4pt;height:28pt" o:ole="">
            <v:imagedata r:id="rId97" o:title=""/>
          </v:shape>
          <o:OLEObject Type="Embed" ProgID="Equation.3" ShapeID="_x0000_i1170" DrawAspect="Content" ObjectID="_1270744171" r:id="rId98"/>
        </w:object>
      </w:r>
      <w:r w:rsidR="00C51F85">
        <w:rPr>
          <w:rFonts w:ascii="Times New Roman" w:hAnsi="Times New Roman"/>
          <w:sz w:val="20"/>
        </w:rPr>
        <w:tab/>
      </w:r>
      <w:r w:rsidR="00C51F85">
        <w:rPr>
          <w:rFonts w:ascii="Times New Roman" w:hAnsi="Times New Roman"/>
          <w:sz w:val="20"/>
        </w:rPr>
        <w:tab/>
      </w:r>
      <w:r w:rsidR="00C2173D">
        <w:rPr>
          <w:rFonts w:ascii="Times New Roman" w:hAnsi="Times New Roman"/>
          <w:sz w:val="20"/>
        </w:rPr>
        <w:t>(12)</w:t>
      </w:r>
    </w:p>
    <w:p w:rsidR="00C51F85" w:rsidRPr="00C51F85" w:rsidRDefault="00C2173D" w:rsidP="00AD2EBE">
      <w:pPr>
        <w:rPr>
          <w:rFonts w:ascii="Times New Roman" w:hAnsi="Times New Roman"/>
          <w:sz w:val="20"/>
        </w:rPr>
      </w:pPr>
      <w:proofErr w:type="gramStart"/>
      <w:r>
        <w:rPr>
          <w:rFonts w:ascii="Times New Roman" w:hAnsi="Times New Roman"/>
          <w:sz w:val="20"/>
        </w:rPr>
        <w:t>where</w:t>
      </w:r>
      <w:proofErr w:type="gramEnd"/>
      <w:r>
        <w:rPr>
          <w:rFonts w:ascii="Times New Roman" w:hAnsi="Times New Roman"/>
          <w:sz w:val="20"/>
        </w:rPr>
        <w:t xml:space="preserve"> Y is the </w:t>
      </w:r>
      <w:r w:rsidR="00C51F85">
        <w:rPr>
          <w:rFonts w:ascii="Times New Roman" w:hAnsi="Times New Roman"/>
          <w:sz w:val="20"/>
        </w:rPr>
        <w:t>mass fraction</w:t>
      </w:r>
      <w:r w:rsidR="00C51F85">
        <w:rPr>
          <w:rFonts w:ascii="Times New Roman" w:hAnsi="Times New Roman"/>
          <w:i/>
          <w:sz w:val="20"/>
        </w:rPr>
        <w:t xml:space="preserve"> </w:t>
      </w:r>
      <w:r w:rsidR="00C51F85">
        <w:rPr>
          <w:rFonts w:ascii="Times New Roman" w:hAnsi="Times New Roman"/>
          <w:sz w:val="20"/>
        </w:rPr>
        <w:t>of the nth</w:t>
      </w:r>
      <w:r>
        <w:rPr>
          <w:rFonts w:ascii="Times New Roman" w:hAnsi="Times New Roman"/>
          <w:i/>
          <w:sz w:val="20"/>
        </w:rPr>
        <w:t xml:space="preserve"> </w:t>
      </w:r>
      <w:r w:rsidR="00C51F85">
        <w:rPr>
          <w:rFonts w:ascii="Times New Roman" w:hAnsi="Times New Roman"/>
          <w:sz w:val="20"/>
        </w:rPr>
        <w:t xml:space="preserve">isotope </w:t>
      </w:r>
      <w:r>
        <w:rPr>
          <w:rFonts w:ascii="Times New Roman" w:hAnsi="Times New Roman"/>
          <w:sz w:val="20"/>
        </w:rPr>
        <w:t>(</w:t>
      </w:r>
      <w:r w:rsidR="00C51F85">
        <w:rPr>
          <w:rFonts w:ascii="Times New Roman" w:hAnsi="Times New Roman"/>
          <w:sz w:val="20"/>
        </w:rPr>
        <w:t xml:space="preserve">more generally we would consider the </w:t>
      </w:r>
      <w:r w:rsidR="00C51F85">
        <w:rPr>
          <w:rFonts w:ascii="Times New Roman" w:hAnsi="Times New Roman"/>
          <w:i/>
          <w:sz w:val="20"/>
        </w:rPr>
        <w:t xml:space="preserve">abundance </w:t>
      </w:r>
      <w:r w:rsidR="00C51F85">
        <w:rPr>
          <w:rFonts w:ascii="Times New Roman" w:hAnsi="Times New Roman"/>
          <w:sz w:val="20"/>
        </w:rPr>
        <w:t>of the isotope</w:t>
      </w:r>
      <w:r w:rsidR="00C51F85" w:rsidRPr="00C51F85">
        <w:rPr>
          <w:rFonts w:ascii="Times New Roman" w:hAnsi="Times New Roman"/>
          <w:sz w:val="20"/>
        </w:rPr>
        <w:t>, but defining the abundance is a delicate topic that is beyond the scope of this paper) and</w:t>
      </w:r>
      <w:r w:rsidR="009A3A7C" w:rsidRPr="0053622F">
        <w:rPr>
          <w:position w:val="-2"/>
        </w:rPr>
        <w:object w:dxaOrig="220" w:dyaOrig="200">
          <v:shape id="_x0000_i1172" type="#_x0000_t75" style="width:11.2pt;height:10.4pt" o:ole="">
            <v:imagedata r:id="rId99" o:title=""/>
          </v:shape>
          <o:OLEObject Type="Embed" ProgID="Equation.3" ShapeID="_x0000_i1172" DrawAspect="Content" ObjectID="_1270744172" r:id="rId100"/>
        </w:object>
      </w:r>
      <w:r w:rsidR="00046ECD">
        <w:t xml:space="preserve"> </w:t>
      </w:r>
      <w:r w:rsidR="00C51F85" w:rsidRPr="00C51F85">
        <w:rPr>
          <w:rFonts w:ascii="Times New Roman" w:hAnsi="Times New Roman"/>
          <w:sz w:val="20"/>
        </w:rPr>
        <w:t xml:space="preserve">denotes a vector whose components are the possible abundances of </w:t>
      </w:r>
      <w:r w:rsidR="00046ECD">
        <w:rPr>
          <w:rFonts w:ascii="Times New Roman" w:hAnsi="Times New Roman"/>
          <w:sz w:val="20"/>
        </w:rPr>
        <w:t>n</w:t>
      </w:r>
      <w:r w:rsidR="00C51F85" w:rsidRPr="00C51F85">
        <w:rPr>
          <w:rFonts w:ascii="Times New Roman" w:hAnsi="Times New Roman"/>
          <w:sz w:val="20"/>
        </w:rPr>
        <w:t>, that is,</w:t>
      </w:r>
    </w:p>
    <w:p w:rsidR="00C51F85" w:rsidRPr="00C51F85" w:rsidRDefault="009A3A7C" w:rsidP="00AD2EBE">
      <w:pPr>
        <w:rPr>
          <w:rFonts w:ascii="Times New Roman" w:hAnsi="Times New Roman"/>
          <w:sz w:val="20"/>
        </w:rPr>
      </w:pPr>
      <w:r w:rsidRPr="00046ECD">
        <w:rPr>
          <w:rFonts w:ascii="Times New Roman" w:hAnsi="Times New Roman"/>
          <w:position w:val="-12"/>
          <w:sz w:val="20"/>
        </w:rPr>
        <w:object w:dxaOrig="2100" w:dyaOrig="380">
          <v:shape id="_x0000_i1174" type="#_x0000_t75" style="width:104.8pt;height:19.2pt" o:ole="">
            <v:imagedata r:id="rId101" o:title=""/>
          </v:shape>
          <o:OLEObject Type="Embed" ProgID="Equation.3" ShapeID="_x0000_i1174" DrawAspect="Content" ObjectID="_1270744173" r:id="rId102"/>
        </w:object>
      </w:r>
      <w:r w:rsidR="00C51F85" w:rsidRPr="00C51F85">
        <w:rPr>
          <w:rFonts w:ascii="Times New Roman" w:hAnsi="Times New Roman"/>
          <w:sz w:val="20"/>
        </w:rPr>
        <w:t>.</w:t>
      </w:r>
    </w:p>
    <w:p w:rsidR="00C51F85" w:rsidRDefault="00C51F85" w:rsidP="00AD2EBE">
      <w:pPr>
        <w:rPr>
          <w:rFonts w:ascii="Times New Roman" w:hAnsi="Times New Roman"/>
          <w:sz w:val="20"/>
        </w:rPr>
      </w:pPr>
      <w:r w:rsidRPr="00C51F85">
        <w:rPr>
          <w:rFonts w:ascii="Times New Roman" w:hAnsi="Times New Roman"/>
          <w:sz w:val="20"/>
        </w:rPr>
        <w:t xml:space="preserve">The notation </w:t>
      </w:r>
      <w:r w:rsidR="009A3A7C" w:rsidRPr="0053622F">
        <w:rPr>
          <w:position w:val="-8"/>
        </w:rPr>
        <w:object w:dxaOrig="780" w:dyaOrig="320">
          <v:shape id="_x0000_i1176" type="#_x0000_t75" style="width:39.2pt;height:16pt" o:ole="">
            <v:imagedata r:id="rId103" o:title=""/>
          </v:shape>
          <o:OLEObject Type="Embed" ProgID="Equation.3" ShapeID="_x0000_i1176" DrawAspect="Content" ObjectID="_1270744174" r:id="rId104"/>
        </w:object>
      </w:r>
      <w:r w:rsidRPr="00C51F85">
        <w:rPr>
          <w:rFonts w:ascii="Times New Roman" w:hAnsi="Times New Roman"/>
          <w:sz w:val="20"/>
        </w:rPr>
        <w:t xml:space="preserve"> indicat</w:t>
      </w:r>
      <w:r>
        <w:rPr>
          <w:rFonts w:ascii="Times New Roman" w:hAnsi="Times New Roman"/>
          <w:sz w:val="20"/>
        </w:rPr>
        <w:t>es</w:t>
      </w:r>
      <w:r w:rsidRPr="00C51F85">
        <w:rPr>
          <w:rFonts w:ascii="Times New Roman" w:hAnsi="Times New Roman"/>
          <w:sz w:val="20"/>
        </w:rPr>
        <w:t xml:space="preserve"> th</w:t>
      </w:r>
      <w:r>
        <w:rPr>
          <w:rFonts w:ascii="Times New Roman" w:hAnsi="Times New Roman"/>
          <w:sz w:val="20"/>
        </w:rPr>
        <w:t>at the summation of</w:t>
      </w:r>
      <w:r w:rsidRPr="00C51F85">
        <w:rPr>
          <w:rFonts w:ascii="Times New Roman" w:hAnsi="Times New Roman"/>
          <w:sz w:val="20"/>
        </w:rPr>
        <w:t xml:space="preserve"> all possible terms that increase (+) the abundance of the nth isotope be </w:t>
      </w:r>
      <w:r>
        <w:rPr>
          <w:rFonts w:ascii="Times New Roman" w:hAnsi="Times New Roman"/>
          <w:sz w:val="20"/>
        </w:rPr>
        <w:t xml:space="preserve">taken, and likewise </w:t>
      </w:r>
      <w:r w:rsidR="009A3A7C" w:rsidRPr="0053622F">
        <w:rPr>
          <w:position w:val="-8"/>
        </w:rPr>
        <w:object w:dxaOrig="780" w:dyaOrig="320">
          <v:shape id="_x0000_i1178" type="#_x0000_t75" style="width:39.2pt;height:16pt" o:ole="">
            <v:imagedata r:id="rId105" o:title=""/>
          </v:shape>
          <o:OLEObject Type="Embed" ProgID="Equation.3" ShapeID="_x0000_i1178" DrawAspect="Content" ObjectID="_1270744175" r:id="rId106"/>
        </w:object>
      </w:r>
      <w:r w:rsidRPr="00C51F85">
        <w:rPr>
          <w:rFonts w:ascii="Times New Roman" w:hAnsi="Times New Roman"/>
          <w:sz w:val="20"/>
        </w:rPr>
        <w:t xml:space="preserve"> denotes the summation of all terms that decrease </w:t>
      </w:r>
      <w:r>
        <w:rPr>
          <w:rFonts w:ascii="Times New Roman" w:hAnsi="Times New Roman"/>
          <w:sz w:val="20"/>
        </w:rPr>
        <w:t xml:space="preserve">(-) </w:t>
      </w:r>
      <w:r w:rsidRPr="00C51F85">
        <w:rPr>
          <w:rFonts w:ascii="Times New Roman" w:hAnsi="Times New Roman"/>
          <w:sz w:val="20"/>
        </w:rPr>
        <w:t>the abundance of the nth isotope.</w:t>
      </w:r>
      <w:r>
        <w:rPr>
          <w:rFonts w:ascii="Times New Roman" w:hAnsi="Times New Roman"/>
          <w:sz w:val="20"/>
        </w:rPr>
        <w:t xml:space="preserve"> This is the simplest possible way of denoting what is otherwise a rather cumbersome set of equations. Because there are </w:t>
      </w:r>
      <w:r w:rsidR="001B1B05">
        <w:rPr>
          <w:rFonts w:ascii="Times New Roman" w:hAnsi="Times New Roman"/>
          <w:sz w:val="20"/>
        </w:rPr>
        <w:t xml:space="preserve">many isotopes that constitute </w:t>
      </w:r>
      <w:r>
        <w:rPr>
          <w:rFonts w:ascii="Times New Roman" w:hAnsi="Times New Roman"/>
          <w:sz w:val="20"/>
        </w:rPr>
        <w:t>realistic stellar plasma</w:t>
      </w:r>
      <w:r w:rsidR="001B1B05">
        <w:rPr>
          <w:rFonts w:ascii="Times New Roman" w:hAnsi="Times New Roman"/>
          <w:sz w:val="20"/>
        </w:rPr>
        <w:t>s</w:t>
      </w:r>
      <w:r>
        <w:rPr>
          <w:rFonts w:ascii="Times New Roman" w:hAnsi="Times New Roman"/>
          <w:sz w:val="20"/>
        </w:rPr>
        <w:t>, we end up with a system of nonlinear equations that fully describe the time evolution of our reaction network:</w:t>
      </w:r>
    </w:p>
    <w:p w:rsidR="000B5F0F" w:rsidRDefault="009A3A7C" w:rsidP="00AD2EBE">
      <w:pPr>
        <w:rPr>
          <w:rFonts w:ascii="Times New Roman" w:hAnsi="Times New Roman"/>
          <w:sz w:val="20"/>
        </w:rPr>
      </w:pPr>
      <w:r w:rsidRPr="007845F9">
        <w:rPr>
          <w:rFonts w:ascii="Times New Roman" w:hAnsi="Times New Roman"/>
          <w:position w:val="-82"/>
          <w:sz w:val="20"/>
        </w:rPr>
        <w:object w:dxaOrig="2240" w:dyaOrig="1780">
          <v:shape id="_x0000_i1180" type="#_x0000_t75" style="width:112pt;height:88.8pt" o:ole="">
            <v:imagedata r:id="rId107" o:title=""/>
          </v:shape>
          <o:OLEObject Type="Embed" ProgID="Equation.3" ShapeID="_x0000_i1180" DrawAspect="Content" ObjectID="_1270744176" r:id="rId108"/>
        </w:object>
      </w:r>
      <w:r w:rsidR="000B5F0F">
        <w:rPr>
          <w:rFonts w:ascii="Times New Roman" w:hAnsi="Times New Roman"/>
          <w:sz w:val="20"/>
        </w:rPr>
        <w:tab/>
      </w:r>
      <w:r w:rsidR="000B5F0F">
        <w:rPr>
          <w:rFonts w:ascii="Times New Roman" w:hAnsi="Times New Roman"/>
          <w:sz w:val="20"/>
        </w:rPr>
        <w:tab/>
        <w:t>(13)</w:t>
      </w:r>
    </w:p>
    <w:p w:rsidR="00874F57" w:rsidRDefault="00C51F85" w:rsidP="00AD2EBE">
      <w:pPr>
        <w:rPr>
          <w:rFonts w:ascii="Times New Roman" w:hAnsi="Times New Roman"/>
          <w:sz w:val="20"/>
        </w:rPr>
      </w:pPr>
      <w:r>
        <w:rPr>
          <w:rFonts w:ascii="Times New Roman" w:hAnsi="Times New Roman"/>
          <w:sz w:val="20"/>
        </w:rPr>
        <w:t xml:space="preserve"> </w:t>
      </w:r>
      <w:r w:rsidR="000B5F0F">
        <w:rPr>
          <w:rFonts w:ascii="Times New Roman" w:hAnsi="Times New Roman"/>
          <w:sz w:val="20"/>
        </w:rPr>
        <w:t>Even the simplest thermonuclear network cannot be solved analytically, and for realistic plasmas we may encounter upwards of 100 isotopes. Only with the advent of modern computing can these systems be accurately modeled</w:t>
      </w:r>
      <w:r w:rsidR="00874F57">
        <w:rPr>
          <w:rFonts w:ascii="Times New Roman" w:hAnsi="Times New Roman"/>
          <w:sz w:val="20"/>
        </w:rPr>
        <w:t xml:space="preserve">. Non-trivial complexities arise when considering the overall time evolution of a many-isotope system. Because fusion reactions in </w:t>
      </w:r>
      <w:proofErr w:type="gramStart"/>
      <w:r w:rsidR="00874F57">
        <w:rPr>
          <w:rFonts w:ascii="Times New Roman" w:hAnsi="Times New Roman"/>
          <w:sz w:val="20"/>
        </w:rPr>
        <w:t>a realistic</w:t>
      </w:r>
      <w:proofErr w:type="gramEnd"/>
      <w:r w:rsidR="00874F57">
        <w:rPr>
          <w:rFonts w:ascii="Times New Roman" w:hAnsi="Times New Roman"/>
          <w:sz w:val="20"/>
        </w:rPr>
        <w:t xml:space="preserve"> plasma occur amid a background of high-energy photons, </w:t>
      </w:r>
      <w:r w:rsidR="00874F57" w:rsidRPr="00874F57">
        <w:rPr>
          <w:rFonts w:ascii="Times New Roman" w:hAnsi="Times New Roman"/>
          <w:i/>
          <w:sz w:val="20"/>
        </w:rPr>
        <w:t>photodisintegrations</w:t>
      </w:r>
      <w:r w:rsidR="00874F57">
        <w:rPr>
          <w:rFonts w:ascii="Times New Roman" w:hAnsi="Times New Roman"/>
          <w:i/>
          <w:sz w:val="20"/>
        </w:rPr>
        <w:t xml:space="preserve"> </w:t>
      </w:r>
      <w:r w:rsidR="00874F57">
        <w:rPr>
          <w:rFonts w:ascii="Times New Roman" w:hAnsi="Times New Roman"/>
          <w:sz w:val="20"/>
        </w:rPr>
        <w:t xml:space="preserve">are possible that decompose heavier nuclides into lighter ones, e.g., </w:t>
      </w:r>
    </w:p>
    <w:p w:rsidR="00150987" w:rsidRDefault="009A3A7C" w:rsidP="00150987">
      <w:pPr>
        <w:keepNext/>
      </w:pPr>
      <w:r w:rsidRPr="00D509C4">
        <w:rPr>
          <w:rFonts w:ascii="Times New Roman" w:hAnsi="Times New Roman"/>
          <w:position w:val="-8"/>
          <w:sz w:val="20"/>
        </w:rPr>
        <w:object w:dxaOrig="2220" w:dyaOrig="320">
          <v:shape id="_x0000_i1182" type="#_x0000_t75" style="width:111.2pt;height:16pt" o:ole="">
            <v:imagedata r:id="rId109" o:title=""/>
          </v:shape>
          <o:OLEObject Type="Embed" ProgID="Equation.3" ShapeID="_x0000_i1182" DrawAspect="Content" ObjectID="_1270744177" r:id="rId110"/>
        </w:object>
      </w:r>
    </w:p>
    <w:p w:rsidR="00CB439A" w:rsidRDefault="00150987" w:rsidP="00150987">
      <w:pPr>
        <w:pStyle w:val="Caption"/>
      </w:pPr>
      <w:r>
        <w:t xml:space="preserve">Reaction </w:t>
      </w:r>
      <w:fldSimple w:instr=" SEQ Reaction \* ARABIC ">
        <w:r w:rsidR="00645C1E">
          <w:rPr>
            <w:noProof/>
          </w:rPr>
          <w:t>5</w:t>
        </w:r>
      </w:fldSimple>
      <w:r>
        <w:t xml:space="preserve">: One of the simplest photodisintegrations that can occur in stars. Photodisintegrations are endothermic. </w:t>
      </w:r>
    </w:p>
    <w:p w:rsidR="00842FD1" w:rsidRDefault="00CB439A" w:rsidP="00CB439A">
      <w:pPr>
        <w:rPr>
          <w:rFonts w:ascii="Times New Roman" w:hAnsi="Times New Roman"/>
          <w:sz w:val="20"/>
        </w:rPr>
      </w:pPr>
      <w:r w:rsidRPr="00842FD1">
        <w:rPr>
          <w:rFonts w:ascii="Times New Roman" w:hAnsi="Times New Roman"/>
          <w:sz w:val="20"/>
        </w:rPr>
        <w:t xml:space="preserve">The excited-state nucleus </w:t>
      </w:r>
      <w:r w:rsidR="00D509C4" w:rsidRPr="0053622F">
        <w:rPr>
          <w:position w:val="-8"/>
        </w:rPr>
        <w:object w:dxaOrig="440" w:dyaOrig="320">
          <v:shape id="_x0000_i1072" type="#_x0000_t75" style="width:22.4pt;height:16pt" o:ole="">
            <v:imagedata r:id="rId111" o:title=""/>
          </v:shape>
          <o:OLEObject Type="Embed" ProgID="Equation.3" ShapeID="_x0000_i1072" DrawAspect="Content" ObjectID="_1270744178" r:id="rId112"/>
        </w:object>
      </w:r>
      <w:r w:rsidRPr="00842FD1">
        <w:rPr>
          <w:rFonts w:ascii="Times New Roman" w:hAnsi="Times New Roman"/>
          <w:sz w:val="20"/>
        </w:rPr>
        <w:t xml:space="preserve"> is the unstable intermediate that then rapidly decays into hydrogen-1 and a </w:t>
      </w:r>
      <w:r w:rsidR="00842FD1" w:rsidRPr="00842FD1">
        <w:rPr>
          <w:rFonts w:ascii="Times New Roman" w:hAnsi="Times New Roman"/>
          <w:sz w:val="20"/>
        </w:rPr>
        <w:t>thermal neutron.</w:t>
      </w:r>
      <w:r w:rsidRPr="00842FD1">
        <w:rPr>
          <w:rFonts w:ascii="Times New Roman" w:hAnsi="Times New Roman"/>
          <w:sz w:val="20"/>
        </w:rPr>
        <w:t xml:space="preserve"> </w:t>
      </w:r>
      <w:r w:rsidR="00842FD1">
        <w:rPr>
          <w:rFonts w:ascii="Times New Roman" w:hAnsi="Times New Roman"/>
          <w:sz w:val="20"/>
        </w:rPr>
        <w:t>When the target B in equation (5) is a photon rather than a nucleus then we must integrate over the Planck distribution,</w:t>
      </w:r>
    </w:p>
    <w:p w:rsidR="00842FD1" w:rsidRDefault="009A3A7C" w:rsidP="00CB439A">
      <w:pPr>
        <w:rPr>
          <w:rFonts w:ascii="Times New Roman" w:hAnsi="Times New Roman"/>
          <w:sz w:val="20"/>
        </w:rPr>
      </w:pPr>
      <w:r w:rsidRPr="00D509C4">
        <w:rPr>
          <w:rFonts w:ascii="Times New Roman" w:hAnsi="Times New Roman"/>
          <w:position w:val="-40"/>
          <w:sz w:val="20"/>
        </w:rPr>
        <w:object w:dxaOrig="2900" w:dyaOrig="800">
          <v:shape id="_x0000_i1185" type="#_x0000_t75" style="width:144.8pt;height:40pt" o:ole="">
            <v:imagedata r:id="rId113" o:title=""/>
          </v:shape>
          <o:OLEObject Type="Embed" ProgID="Equation.3" ShapeID="_x0000_i1185" DrawAspect="Content" ObjectID="_1270744179" r:id="rId114"/>
        </w:object>
      </w:r>
      <w:r w:rsidR="00842FD1">
        <w:rPr>
          <w:rFonts w:ascii="Times New Roman" w:hAnsi="Times New Roman"/>
          <w:sz w:val="20"/>
        </w:rPr>
        <w:tab/>
        <w:t xml:space="preserve">    (14)</w:t>
      </w:r>
    </w:p>
    <w:p w:rsidR="007979F3" w:rsidRDefault="00842FD1" w:rsidP="00CB439A">
      <w:pPr>
        <w:rPr>
          <w:rFonts w:ascii="Times New Roman" w:hAnsi="Times New Roman"/>
          <w:sz w:val="20"/>
        </w:rPr>
      </w:pPr>
      <w:proofErr w:type="gramStart"/>
      <w:r>
        <w:rPr>
          <w:rFonts w:ascii="Times New Roman" w:hAnsi="Times New Roman"/>
          <w:sz w:val="20"/>
        </w:rPr>
        <w:t>where</w:t>
      </w:r>
      <w:proofErr w:type="gramEnd"/>
      <w:r>
        <w:rPr>
          <w:rFonts w:ascii="Times New Roman" w:hAnsi="Times New Roman"/>
          <w:sz w:val="20"/>
        </w:rPr>
        <w:t xml:space="preserve"> the notation </w:t>
      </w:r>
      <w:r w:rsidR="00282421" w:rsidRPr="0053622F">
        <w:rPr>
          <w:position w:val="-8"/>
        </w:rPr>
        <w:object w:dxaOrig="620" w:dyaOrig="280">
          <v:shape id="_x0000_i1187" type="#_x0000_t75" style="width:31.2pt;height:14.4pt" o:ole="">
            <v:imagedata r:id="rId115" o:title=""/>
          </v:shape>
          <o:OLEObject Type="Embed" ProgID="Equation.3" ShapeID="_x0000_i1187" DrawAspect="Content" ObjectID="_1270744180" r:id="rId116"/>
        </w:object>
      </w:r>
      <w:r w:rsidRPr="00842FD1">
        <w:rPr>
          <w:rFonts w:ascii="Times New Roman" w:hAnsi="Times New Roman"/>
          <w:sz w:val="20"/>
        </w:rPr>
        <w:t xml:space="preserve"> indicates the distribution is expressed in terms of wavelength </w:t>
      </w:r>
      <w:r w:rsidRPr="00842FD1">
        <w:rPr>
          <w:rFonts w:ascii="Times New Roman" w:hAnsi="Times New Roman"/>
          <w:sz w:val="20"/>
        </w:rPr>
        <w:sym w:font="Symbol" w:char="F06C"/>
      </w:r>
      <w:r w:rsidRPr="00842FD1">
        <w:rPr>
          <w:rFonts w:ascii="Times New Roman" w:hAnsi="Times New Roman"/>
          <w:sz w:val="20"/>
        </w:rPr>
        <w:t xml:space="preserve"> </w:t>
      </w:r>
      <w:r>
        <w:rPr>
          <w:rFonts w:ascii="Times New Roman" w:hAnsi="Times New Roman"/>
          <w:sz w:val="20"/>
        </w:rPr>
        <w:t xml:space="preserve">and is temperature-dependent. </w:t>
      </w:r>
      <w:r w:rsidR="007979F3">
        <w:rPr>
          <w:rFonts w:ascii="Times New Roman" w:hAnsi="Times New Roman"/>
          <w:sz w:val="20"/>
        </w:rPr>
        <w:t>Photodisintegrations are highly endothermic and require gamma rays in the high-energy tail of the Planck spectrum. It seems logical then to surmise that photodisintegrations become most important in the deep stellar interior.</w:t>
      </w:r>
    </w:p>
    <w:p w:rsidR="00644499" w:rsidRDefault="007979F3" w:rsidP="00CB439A">
      <w:pPr>
        <w:rPr>
          <w:rFonts w:ascii="Times New Roman" w:hAnsi="Times New Roman"/>
          <w:sz w:val="20"/>
        </w:rPr>
      </w:pPr>
      <w:r>
        <w:rPr>
          <w:rFonts w:ascii="Times New Roman" w:hAnsi="Times New Roman"/>
          <w:sz w:val="20"/>
        </w:rPr>
        <w:t>Another consideration is that of equilibrium.</w:t>
      </w:r>
      <w:r w:rsidR="0049702A">
        <w:rPr>
          <w:rFonts w:ascii="Times New Roman" w:hAnsi="Times New Roman"/>
          <w:sz w:val="20"/>
        </w:rPr>
        <w:t xml:space="preserve"> The primary condition for equilibrium is that the </w:t>
      </w:r>
      <w:r w:rsidR="0049702A">
        <w:rPr>
          <w:rFonts w:ascii="Times New Roman" w:hAnsi="Times New Roman"/>
          <w:i/>
          <w:sz w:val="20"/>
        </w:rPr>
        <w:t>timescale for equilibration</w:t>
      </w:r>
      <w:r w:rsidR="0049702A">
        <w:rPr>
          <w:rFonts w:ascii="Times New Roman" w:hAnsi="Times New Roman"/>
          <w:sz w:val="20"/>
        </w:rPr>
        <w:t xml:space="preserve"> must be shorter than other relevant timescales of competition. For example, the reaction </w:t>
      </w:r>
      <w:r w:rsidR="00282421" w:rsidRPr="00624010">
        <w:rPr>
          <w:rFonts w:ascii="Times New Roman" w:hAnsi="Times New Roman"/>
          <w:position w:val="-8"/>
          <w:sz w:val="20"/>
        </w:rPr>
        <w:object w:dxaOrig="1180" w:dyaOrig="280">
          <v:shape id="_x0000_i1189" type="#_x0000_t75" style="width:59.2pt;height:14.4pt" o:ole="">
            <v:imagedata r:id="rId117" o:title=""/>
          </v:shape>
          <o:OLEObject Type="Embed" ProgID="Equation.3" ShapeID="_x0000_i1189" DrawAspect="Content" ObjectID="_1270744181" r:id="rId118"/>
        </w:object>
      </w:r>
      <w:r w:rsidR="0049702A">
        <w:rPr>
          <w:rFonts w:ascii="Times New Roman" w:hAnsi="Times New Roman"/>
          <w:sz w:val="20"/>
        </w:rPr>
        <w:t xml:space="preserve"> will rapidly approach equilibrium if the rate of the reverse reaction </w:t>
      </w:r>
      <w:r w:rsidR="00282421" w:rsidRPr="00624010">
        <w:rPr>
          <w:rFonts w:ascii="Times New Roman" w:hAnsi="Times New Roman"/>
          <w:position w:val="-8"/>
          <w:sz w:val="20"/>
        </w:rPr>
        <w:object w:dxaOrig="1180" w:dyaOrig="280">
          <v:shape id="_x0000_i1191" type="#_x0000_t75" style="width:59.2pt;height:14.4pt" o:ole="">
            <v:imagedata r:id="rId119" o:title=""/>
          </v:shape>
          <o:OLEObject Type="Embed" ProgID="Equation.3" ShapeID="_x0000_i1191" DrawAspect="Content" ObjectID="_1270744182" r:id="rId120"/>
        </w:object>
      </w:r>
      <w:r w:rsidR="0049702A">
        <w:rPr>
          <w:rFonts w:ascii="Times New Roman" w:hAnsi="Times New Roman"/>
          <w:sz w:val="20"/>
        </w:rPr>
        <w:t xml:space="preserve"> is at least as rapid as </w:t>
      </w:r>
      <w:r w:rsidR="00B515C8">
        <w:rPr>
          <w:rFonts w:ascii="Times New Roman" w:hAnsi="Times New Roman"/>
          <w:sz w:val="20"/>
        </w:rPr>
        <w:t xml:space="preserve">other relevant </w:t>
      </w:r>
      <w:proofErr w:type="spellStart"/>
      <w:r w:rsidR="00B515C8">
        <w:rPr>
          <w:rFonts w:ascii="Times New Roman" w:hAnsi="Times New Roman"/>
          <w:sz w:val="20"/>
        </w:rPr>
        <w:t>hydrodynamical</w:t>
      </w:r>
      <w:proofErr w:type="spellEnd"/>
      <w:r w:rsidR="00B515C8">
        <w:rPr>
          <w:rFonts w:ascii="Times New Roman" w:hAnsi="Times New Roman"/>
          <w:sz w:val="20"/>
        </w:rPr>
        <w:t xml:space="preserve"> timescales. For interacting particles described by a Maxwell-Boltzmann distribution (2) the critical parameter that will affect equilibrium is the temperature, T</w:t>
      </w:r>
      <w:r w:rsidR="005217C6">
        <w:rPr>
          <w:rFonts w:ascii="Times New Roman" w:hAnsi="Times New Roman"/>
          <w:sz w:val="20"/>
        </w:rPr>
        <w:t xml:space="preserve"> (as a heuristic, many chemists apply the rule that for every ten degree increase in T, the rate of reaction doubles)</w:t>
      </w:r>
      <w:r w:rsidR="00B515C8">
        <w:rPr>
          <w:rFonts w:ascii="Times New Roman" w:hAnsi="Times New Roman"/>
          <w:sz w:val="20"/>
        </w:rPr>
        <w:t xml:space="preserve">. For stellar cores of sufficient temperature and density (prescribed by the stellar mass) such </w:t>
      </w:r>
      <w:proofErr w:type="spellStart"/>
      <w:r w:rsidR="00B515C8">
        <w:rPr>
          <w:rFonts w:ascii="Times New Roman" w:hAnsi="Times New Roman"/>
          <w:sz w:val="20"/>
        </w:rPr>
        <w:t>equilibria</w:t>
      </w:r>
      <w:proofErr w:type="spellEnd"/>
      <w:r w:rsidR="00B515C8">
        <w:rPr>
          <w:rFonts w:ascii="Times New Roman" w:hAnsi="Times New Roman"/>
          <w:sz w:val="20"/>
        </w:rPr>
        <w:t xml:space="preserve"> may become a crucial ingredient in achieving computational results that match observation. While this complication will not strongly impact the present discussion, as a heuristic it would seem that reactions involving the weak force (beta decays) are </w:t>
      </w:r>
      <w:r w:rsidR="00B515C8">
        <w:rPr>
          <w:rFonts w:ascii="Times New Roman" w:hAnsi="Times New Roman"/>
          <w:i/>
          <w:sz w:val="20"/>
        </w:rPr>
        <w:t>least</w:t>
      </w:r>
      <w:r w:rsidR="00B515C8">
        <w:rPr>
          <w:rFonts w:ascii="Times New Roman" w:hAnsi="Times New Roman"/>
          <w:sz w:val="20"/>
        </w:rPr>
        <w:t xml:space="preserve"> susceptible to equilibration under the conditions present in most </w:t>
      </w:r>
      <w:r w:rsidR="00624010">
        <w:rPr>
          <w:rFonts w:ascii="Times New Roman" w:hAnsi="Times New Roman"/>
          <w:sz w:val="20"/>
        </w:rPr>
        <w:t>PP</w:t>
      </w:r>
      <w:r w:rsidR="00B515C8">
        <w:rPr>
          <w:rFonts w:ascii="Times New Roman" w:hAnsi="Times New Roman"/>
          <w:sz w:val="20"/>
        </w:rPr>
        <w:t xml:space="preserve"> and </w:t>
      </w:r>
      <w:r w:rsidR="00624010">
        <w:rPr>
          <w:rFonts w:ascii="Times New Roman" w:hAnsi="Times New Roman"/>
          <w:sz w:val="20"/>
        </w:rPr>
        <w:t>CNO</w:t>
      </w:r>
      <w:r w:rsidR="00B515C8">
        <w:rPr>
          <w:rFonts w:ascii="Times New Roman" w:hAnsi="Times New Roman"/>
          <w:sz w:val="20"/>
        </w:rPr>
        <w:t>-burning stellar cores. For more on the subject of chemical and nuclear equilibrium in astrophysics, see [</w:t>
      </w:r>
      <w:r w:rsidR="00282421">
        <w:rPr>
          <w:rFonts w:ascii="Times New Roman" w:hAnsi="Times New Roman"/>
          <w:sz w:val="20"/>
        </w:rPr>
        <w:t>1</w:t>
      </w:r>
      <w:r w:rsidR="00B515C8">
        <w:rPr>
          <w:rFonts w:ascii="Times New Roman" w:hAnsi="Times New Roman"/>
          <w:sz w:val="20"/>
        </w:rPr>
        <w:t xml:space="preserve">]. </w:t>
      </w:r>
    </w:p>
    <w:p w:rsidR="00473954" w:rsidRDefault="00644499" w:rsidP="00CB439A">
      <w:pPr>
        <w:rPr>
          <w:rFonts w:ascii="Times New Roman" w:hAnsi="Times New Roman"/>
          <w:b/>
          <w:sz w:val="20"/>
        </w:rPr>
      </w:pPr>
      <w:r>
        <w:rPr>
          <w:rFonts w:ascii="Times New Roman" w:hAnsi="Times New Roman"/>
          <w:b/>
          <w:sz w:val="20"/>
        </w:rPr>
        <w:t xml:space="preserve">Nuclear Reaction Networks: </w:t>
      </w:r>
      <w:r w:rsidR="00473954">
        <w:rPr>
          <w:rFonts w:ascii="Times New Roman" w:hAnsi="Times New Roman"/>
          <w:b/>
          <w:sz w:val="20"/>
        </w:rPr>
        <w:t>Numerical Modeling and Instability</w:t>
      </w:r>
      <w:r>
        <w:rPr>
          <w:rFonts w:ascii="Times New Roman" w:hAnsi="Times New Roman"/>
          <w:b/>
          <w:sz w:val="20"/>
        </w:rPr>
        <w:t xml:space="preserve"> </w:t>
      </w:r>
    </w:p>
    <w:p w:rsidR="000B0871" w:rsidRDefault="00473954" w:rsidP="00CB439A">
      <w:pPr>
        <w:rPr>
          <w:rFonts w:ascii="Times New Roman" w:hAnsi="Times New Roman"/>
          <w:sz w:val="20"/>
        </w:rPr>
      </w:pPr>
      <w:r>
        <w:rPr>
          <w:rFonts w:ascii="Times New Roman" w:hAnsi="Times New Roman"/>
          <w:sz w:val="20"/>
        </w:rPr>
        <w:t>The accurate simulati</w:t>
      </w:r>
      <w:r w:rsidR="000B0871">
        <w:rPr>
          <w:rFonts w:ascii="Times New Roman" w:hAnsi="Times New Roman"/>
          <w:sz w:val="20"/>
        </w:rPr>
        <w:t xml:space="preserve">on of even ‘boring’ main- </w:t>
      </w:r>
      <w:r>
        <w:rPr>
          <w:rFonts w:ascii="Times New Roman" w:hAnsi="Times New Roman"/>
          <w:sz w:val="20"/>
        </w:rPr>
        <w:t xml:space="preserve">sequence stellar fusion processes involve mathematics convoluted enough to preclude high-level modeling before recent advances in computational science and supercomputing made them feasible. A high-end desktop PC from 2000 or 2005 can model basic thermonuclear kinetics and isotope production (as represented in fig. 4-6) for reasonably large reaction networks </w:t>
      </w:r>
      <w:r w:rsidR="000B0871">
        <w:rPr>
          <w:rFonts w:ascii="Times New Roman" w:hAnsi="Times New Roman"/>
          <w:sz w:val="20"/>
        </w:rPr>
        <w:t xml:space="preserve">efficiently (assuming the </w:t>
      </w:r>
      <w:r w:rsidR="000B0871">
        <w:rPr>
          <w:rFonts w:ascii="Times New Roman" w:hAnsi="Times New Roman"/>
          <w:i/>
          <w:sz w:val="20"/>
        </w:rPr>
        <w:t xml:space="preserve">integration </w:t>
      </w:r>
      <w:proofErr w:type="spellStart"/>
      <w:r w:rsidR="000B0871">
        <w:rPr>
          <w:rFonts w:ascii="Times New Roman" w:hAnsi="Times New Roman"/>
          <w:i/>
          <w:sz w:val="20"/>
        </w:rPr>
        <w:t>timestep</w:t>
      </w:r>
      <w:proofErr w:type="spellEnd"/>
      <w:r w:rsidR="000B0871">
        <w:rPr>
          <w:rFonts w:ascii="Times New Roman" w:hAnsi="Times New Roman"/>
          <w:i/>
          <w:sz w:val="20"/>
        </w:rPr>
        <w:t xml:space="preserve"> </w:t>
      </w:r>
      <w:r w:rsidR="000B0871">
        <w:rPr>
          <w:rFonts w:ascii="Times New Roman" w:hAnsi="Times New Roman"/>
          <w:sz w:val="20"/>
        </w:rPr>
        <w:t>is large enough such that the computer will not become</w:t>
      </w:r>
      <w:r>
        <w:rPr>
          <w:rFonts w:ascii="Times New Roman" w:hAnsi="Times New Roman"/>
          <w:sz w:val="20"/>
        </w:rPr>
        <w:t xml:space="preserve"> bogged down in computation</w:t>
      </w:r>
      <w:r w:rsidR="000B0871">
        <w:rPr>
          <w:rFonts w:ascii="Times New Roman" w:hAnsi="Times New Roman"/>
          <w:sz w:val="20"/>
        </w:rPr>
        <w:t>)</w:t>
      </w:r>
      <w:r>
        <w:rPr>
          <w:rFonts w:ascii="Times New Roman" w:hAnsi="Times New Roman"/>
          <w:sz w:val="20"/>
        </w:rPr>
        <w:t xml:space="preserve">. The coupled set of nonlinear </w:t>
      </w:r>
      <w:proofErr w:type="spellStart"/>
      <w:r>
        <w:rPr>
          <w:rFonts w:ascii="Times New Roman" w:hAnsi="Times New Roman"/>
          <w:sz w:val="20"/>
        </w:rPr>
        <w:t>ODEs</w:t>
      </w:r>
      <w:proofErr w:type="spellEnd"/>
      <w:r>
        <w:rPr>
          <w:rFonts w:ascii="Times New Roman" w:hAnsi="Times New Roman"/>
          <w:sz w:val="20"/>
        </w:rPr>
        <w:t xml:space="preserve"> in equation (13) is the simplest set of such equations that can model even a hypothetical stellar core, and this ignores completel</w:t>
      </w:r>
      <w:r w:rsidR="000B0871">
        <w:rPr>
          <w:rFonts w:ascii="Times New Roman" w:hAnsi="Times New Roman"/>
          <w:sz w:val="20"/>
        </w:rPr>
        <w:t>y the subject of hydrodynamics. Thermonuclear reactions generate energy that will be absorbed (or scattered) by the bulk medium, influencing the properties of the fluid. We have assumed for the sake of simplicity that the hydrodynamics may be sufficiently decoupled from the rest of the system. The interested reader may refer to [</w:t>
      </w:r>
      <w:r w:rsidR="00282421">
        <w:rPr>
          <w:rFonts w:ascii="Times New Roman" w:hAnsi="Times New Roman"/>
          <w:sz w:val="20"/>
        </w:rPr>
        <w:t>2</w:t>
      </w:r>
      <w:r w:rsidR="000B0871">
        <w:rPr>
          <w:rFonts w:ascii="Times New Roman" w:hAnsi="Times New Roman"/>
          <w:sz w:val="20"/>
        </w:rPr>
        <w:t xml:space="preserve">]. </w:t>
      </w:r>
    </w:p>
    <w:p w:rsidR="00446F6D" w:rsidRDefault="000B0871" w:rsidP="00CB439A">
      <w:pPr>
        <w:rPr>
          <w:rFonts w:ascii="Times New Roman" w:hAnsi="Times New Roman"/>
          <w:sz w:val="20"/>
        </w:rPr>
      </w:pPr>
      <w:r>
        <w:rPr>
          <w:rFonts w:ascii="Times New Roman" w:hAnsi="Times New Roman"/>
          <w:sz w:val="20"/>
        </w:rPr>
        <w:t xml:space="preserve">One complication that makes solving even </w:t>
      </w:r>
      <w:proofErr w:type="spellStart"/>
      <w:proofErr w:type="gramStart"/>
      <w:r>
        <w:rPr>
          <w:rFonts w:ascii="Times New Roman" w:hAnsi="Times New Roman"/>
          <w:sz w:val="20"/>
        </w:rPr>
        <w:t>hydrodynamically</w:t>
      </w:r>
      <w:proofErr w:type="spellEnd"/>
      <w:r>
        <w:rPr>
          <w:rFonts w:ascii="Times New Roman" w:hAnsi="Times New Roman"/>
          <w:sz w:val="20"/>
        </w:rPr>
        <w:t>-decoupled</w:t>
      </w:r>
      <w:proofErr w:type="gramEnd"/>
      <w:r>
        <w:rPr>
          <w:rFonts w:ascii="Times New Roman" w:hAnsi="Times New Roman"/>
          <w:sz w:val="20"/>
        </w:rPr>
        <w:t xml:space="preserve"> reaction networks a tedious and sensitive process is that of </w:t>
      </w:r>
      <w:r>
        <w:rPr>
          <w:rFonts w:ascii="Times New Roman" w:hAnsi="Times New Roman"/>
          <w:i/>
          <w:sz w:val="20"/>
        </w:rPr>
        <w:t>numerical instability</w:t>
      </w:r>
      <w:r>
        <w:rPr>
          <w:rFonts w:ascii="Times New Roman" w:hAnsi="Times New Roman"/>
          <w:sz w:val="20"/>
        </w:rPr>
        <w:t xml:space="preserve"> and </w:t>
      </w:r>
      <w:r>
        <w:rPr>
          <w:rFonts w:ascii="Times New Roman" w:hAnsi="Times New Roman"/>
          <w:i/>
          <w:sz w:val="20"/>
        </w:rPr>
        <w:t>stiffness</w:t>
      </w:r>
      <w:r>
        <w:rPr>
          <w:rFonts w:ascii="Times New Roman" w:hAnsi="Times New Roman"/>
          <w:sz w:val="20"/>
        </w:rPr>
        <w:t xml:space="preserve">. The former will be manifest in the latter. A </w:t>
      </w:r>
      <w:r w:rsidR="00BB3678">
        <w:rPr>
          <w:rFonts w:ascii="Times New Roman" w:hAnsi="Times New Roman"/>
          <w:sz w:val="20"/>
        </w:rPr>
        <w:t xml:space="preserve">set of </w:t>
      </w:r>
      <w:r>
        <w:rPr>
          <w:rFonts w:ascii="Times New Roman" w:hAnsi="Times New Roman"/>
          <w:i/>
          <w:sz w:val="20"/>
        </w:rPr>
        <w:t xml:space="preserve">stiff </w:t>
      </w:r>
      <w:r>
        <w:rPr>
          <w:rFonts w:ascii="Times New Roman" w:hAnsi="Times New Roman"/>
          <w:sz w:val="20"/>
        </w:rPr>
        <w:t>diff</w:t>
      </w:r>
      <w:r w:rsidR="00326CAD">
        <w:rPr>
          <w:rFonts w:ascii="Times New Roman" w:hAnsi="Times New Roman"/>
          <w:sz w:val="20"/>
        </w:rPr>
        <w:t>erential equation</w:t>
      </w:r>
      <w:r w:rsidR="00BB3678">
        <w:rPr>
          <w:rFonts w:ascii="Times New Roman" w:hAnsi="Times New Roman"/>
          <w:sz w:val="20"/>
        </w:rPr>
        <w:t>s</w:t>
      </w:r>
      <w:r w:rsidR="00326CAD">
        <w:rPr>
          <w:rFonts w:ascii="Times New Roman" w:hAnsi="Times New Roman"/>
          <w:sz w:val="20"/>
        </w:rPr>
        <w:t xml:space="preserve"> may be practically defined as one</w:t>
      </w:r>
      <w:r w:rsidR="00BB3678">
        <w:rPr>
          <w:rFonts w:ascii="Times New Roman" w:hAnsi="Times New Roman"/>
          <w:sz w:val="20"/>
        </w:rPr>
        <w:t>s that depend</w:t>
      </w:r>
      <w:r w:rsidR="00326CAD">
        <w:rPr>
          <w:rFonts w:ascii="Times New Roman" w:hAnsi="Times New Roman"/>
          <w:sz w:val="20"/>
        </w:rPr>
        <w:t xml:space="preserve"> on many timescales</w:t>
      </w:r>
      <w:r w:rsidR="00BB3678">
        <w:rPr>
          <w:rFonts w:ascii="Times New Roman" w:hAnsi="Times New Roman"/>
          <w:sz w:val="20"/>
        </w:rPr>
        <w:t xml:space="preserve"> that differ by orders of magnitude</w:t>
      </w:r>
      <w:r w:rsidR="00326CAD">
        <w:rPr>
          <w:rFonts w:ascii="Times New Roman" w:hAnsi="Times New Roman"/>
          <w:sz w:val="20"/>
        </w:rPr>
        <w:t xml:space="preserve">. For example, </w:t>
      </w:r>
      <w:r w:rsidR="00BB3678">
        <w:rPr>
          <w:rFonts w:ascii="Times New Roman" w:hAnsi="Times New Roman"/>
          <w:sz w:val="20"/>
        </w:rPr>
        <w:t xml:space="preserve">the first </w:t>
      </w:r>
      <w:proofErr w:type="gramStart"/>
      <w:r w:rsidR="00BB3678">
        <w:rPr>
          <w:rFonts w:ascii="Times New Roman" w:hAnsi="Times New Roman"/>
          <w:sz w:val="20"/>
        </w:rPr>
        <w:t>proton capture</w:t>
      </w:r>
      <w:proofErr w:type="gramEnd"/>
      <w:r w:rsidR="00BB3678">
        <w:rPr>
          <w:rFonts w:ascii="Times New Roman" w:hAnsi="Times New Roman"/>
          <w:sz w:val="20"/>
        </w:rPr>
        <w:t xml:space="preserve"> reaction of the PP chain</w:t>
      </w:r>
      <w:r w:rsidR="00347ED8">
        <w:rPr>
          <w:rFonts w:ascii="Times New Roman" w:hAnsi="Times New Roman"/>
          <w:sz w:val="20"/>
        </w:rPr>
        <w:t xml:space="preserve">, </w:t>
      </w:r>
      <w:r w:rsidR="00282421" w:rsidRPr="00347ED8">
        <w:rPr>
          <w:rFonts w:ascii="Times New Roman" w:hAnsi="Times New Roman"/>
          <w:position w:val="-8"/>
          <w:sz w:val="20"/>
        </w:rPr>
        <w:object w:dxaOrig="2060" w:dyaOrig="320">
          <v:shape id="_x0000_i1193" type="#_x0000_t75" style="width:103.2pt;height:16pt" o:ole="">
            <v:imagedata r:id="rId121" o:title=""/>
          </v:shape>
          <o:OLEObject Type="Embed" ProgID="Equation.3" ShapeID="_x0000_i1193" DrawAspect="Content" ObjectID="_1270744183" r:id="rId122"/>
        </w:object>
      </w:r>
      <w:r w:rsidR="00347ED8">
        <w:rPr>
          <w:rFonts w:ascii="Times New Roman" w:hAnsi="Times New Roman"/>
          <w:sz w:val="20"/>
        </w:rPr>
        <w:t>,</w:t>
      </w:r>
      <w:r w:rsidR="00BB3678">
        <w:rPr>
          <w:rFonts w:ascii="Times New Roman" w:hAnsi="Times New Roman"/>
          <w:sz w:val="20"/>
        </w:rPr>
        <w:t xml:space="preserve"> has a mean timescale of </w:t>
      </w:r>
      <w:r w:rsidR="00282421" w:rsidRPr="00BB3678">
        <w:rPr>
          <w:rFonts w:ascii="Times New Roman" w:hAnsi="Times New Roman"/>
          <w:position w:val="-8"/>
          <w:sz w:val="20"/>
        </w:rPr>
        <w:object w:dxaOrig="960" w:dyaOrig="320">
          <v:shape id="_x0000_i1195" type="#_x0000_t75" style="width:48pt;height:16pt" o:ole="">
            <v:imagedata r:id="rId123" o:title=""/>
          </v:shape>
          <o:OLEObject Type="Embed" ProgID="Equation.3" ShapeID="_x0000_i1195" DrawAspect="Content" ObjectID="_1270744184" r:id="rId124"/>
        </w:object>
      </w:r>
      <w:r w:rsidR="00BB3678">
        <w:rPr>
          <w:rFonts w:ascii="Times New Roman" w:hAnsi="Times New Roman"/>
          <w:sz w:val="20"/>
        </w:rPr>
        <w:t xml:space="preserve">, while </w:t>
      </w:r>
      <w:r w:rsidR="00347ED8">
        <w:rPr>
          <w:rFonts w:ascii="Times New Roman" w:hAnsi="Times New Roman"/>
          <w:sz w:val="20"/>
        </w:rPr>
        <w:t xml:space="preserve">the reaction immediately following it, </w:t>
      </w:r>
      <w:r w:rsidR="00282421" w:rsidRPr="00347ED8">
        <w:rPr>
          <w:rFonts w:ascii="Times New Roman" w:hAnsi="Times New Roman"/>
          <w:position w:val="-8"/>
          <w:sz w:val="20"/>
        </w:rPr>
        <w:object w:dxaOrig="1700" w:dyaOrig="320">
          <v:shape id="_x0000_i1197" type="#_x0000_t75" style="width:84.8pt;height:16pt" o:ole="">
            <v:imagedata r:id="rId125" o:title=""/>
          </v:shape>
          <o:OLEObject Type="Embed" ProgID="Equation.3" ShapeID="_x0000_i1197" DrawAspect="Content" ObjectID="_1270744185" r:id="rId126"/>
        </w:object>
      </w:r>
      <w:r w:rsidR="00347ED8">
        <w:rPr>
          <w:rFonts w:ascii="Times New Roman" w:hAnsi="Times New Roman"/>
          <w:sz w:val="20"/>
        </w:rPr>
        <w:t xml:space="preserve">, has a timescale of only a few seconds. Thus, the difference in timescales between the two successive PPI reactions is </w:t>
      </w:r>
      <w:r w:rsidR="00F70954">
        <w:rPr>
          <w:rFonts w:ascii="Times New Roman" w:hAnsi="Times New Roman"/>
          <w:sz w:val="20"/>
        </w:rPr>
        <w:t xml:space="preserve">over </w:t>
      </w:r>
      <w:r w:rsidR="0021415F">
        <w:rPr>
          <w:rFonts w:ascii="Times New Roman" w:hAnsi="Times New Roman"/>
          <w:sz w:val="20"/>
          <w:u w:val="single"/>
        </w:rPr>
        <w:t>fifteen</w:t>
      </w:r>
      <w:r w:rsidR="00F70954">
        <w:rPr>
          <w:rFonts w:ascii="Times New Roman" w:hAnsi="Times New Roman"/>
          <w:sz w:val="20"/>
        </w:rPr>
        <w:t xml:space="preserve"> orders of magnitude, and the resulting reaction network is extraordinarily stiff. The solution of a </w:t>
      </w:r>
      <w:r w:rsidR="00F70954">
        <w:rPr>
          <w:rFonts w:ascii="Times New Roman" w:hAnsi="Times New Roman"/>
          <w:i/>
          <w:sz w:val="20"/>
        </w:rPr>
        <w:t>stiff reaction network</w:t>
      </w:r>
      <w:r w:rsidR="00F70954">
        <w:rPr>
          <w:rFonts w:ascii="Times New Roman" w:hAnsi="Times New Roman"/>
          <w:sz w:val="20"/>
        </w:rPr>
        <w:t xml:space="preserve"> will lead to numerical instability unless the </w:t>
      </w:r>
      <w:r w:rsidR="00F70954">
        <w:rPr>
          <w:rFonts w:ascii="Times New Roman" w:hAnsi="Times New Roman"/>
          <w:i/>
          <w:sz w:val="20"/>
        </w:rPr>
        <w:t xml:space="preserve">integration </w:t>
      </w:r>
      <w:proofErr w:type="spellStart"/>
      <w:r w:rsidR="00F70954">
        <w:rPr>
          <w:rFonts w:ascii="Times New Roman" w:hAnsi="Times New Roman"/>
          <w:i/>
          <w:sz w:val="20"/>
        </w:rPr>
        <w:t>timestep</w:t>
      </w:r>
      <w:proofErr w:type="spellEnd"/>
      <w:r w:rsidR="00F70954">
        <w:rPr>
          <w:rFonts w:ascii="Times New Roman" w:hAnsi="Times New Roman"/>
          <w:i/>
          <w:sz w:val="20"/>
        </w:rPr>
        <w:t xml:space="preserve"> </w:t>
      </w:r>
      <w:r w:rsidR="00F70954">
        <w:rPr>
          <w:rFonts w:ascii="Times New Roman" w:hAnsi="Times New Roman"/>
          <w:sz w:val="20"/>
        </w:rPr>
        <w:t xml:space="preserve">(the time difference taken by the computer between successive numerical integrations) is sufficiently small. However, with decreasing step size comes increasing computational cost. </w:t>
      </w:r>
      <w:r w:rsidR="0017092E">
        <w:rPr>
          <w:rFonts w:ascii="Times New Roman" w:hAnsi="Times New Roman"/>
          <w:sz w:val="20"/>
        </w:rPr>
        <w:t xml:space="preserve">A basic calculation </w:t>
      </w:r>
      <w:r w:rsidR="00375E0C">
        <w:rPr>
          <w:rFonts w:ascii="Times New Roman" w:hAnsi="Times New Roman"/>
          <w:sz w:val="20"/>
        </w:rPr>
        <w:t xml:space="preserve">of the type employed in producing figure 4 running on a desktop PC, </w:t>
      </w:r>
      <w:r w:rsidR="00375E0C">
        <w:rPr>
          <w:rFonts w:ascii="Times New Roman" w:hAnsi="Times New Roman"/>
          <w:i/>
          <w:sz w:val="20"/>
        </w:rPr>
        <w:t xml:space="preserve">decoupled </w:t>
      </w:r>
      <w:r w:rsidR="00375E0C">
        <w:rPr>
          <w:rFonts w:ascii="Times New Roman" w:hAnsi="Times New Roman"/>
          <w:sz w:val="20"/>
        </w:rPr>
        <w:t xml:space="preserve">to hydrodynamics, and using an integration </w:t>
      </w:r>
      <w:proofErr w:type="spellStart"/>
      <w:r w:rsidR="00375E0C">
        <w:rPr>
          <w:rFonts w:ascii="Times New Roman" w:hAnsi="Times New Roman"/>
          <w:sz w:val="20"/>
        </w:rPr>
        <w:t>timestep</w:t>
      </w:r>
      <w:proofErr w:type="spellEnd"/>
      <w:r w:rsidR="00375E0C">
        <w:rPr>
          <w:rFonts w:ascii="Times New Roman" w:hAnsi="Times New Roman"/>
          <w:sz w:val="20"/>
        </w:rPr>
        <w:t xml:space="preserve"> small enough to prevent the production of ‘garbage </w:t>
      </w:r>
      <w:proofErr w:type="spellStart"/>
      <w:r w:rsidR="00375E0C">
        <w:rPr>
          <w:rFonts w:ascii="Times New Roman" w:hAnsi="Times New Roman"/>
          <w:sz w:val="20"/>
        </w:rPr>
        <w:t>numerics</w:t>
      </w:r>
      <w:proofErr w:type="spellEnd"/>
      <w:r w:rsidR="00375E0C">
        <w:rPr>
          <w:rFonts w:ascii="Times New Roman" w:hAnsi="Times New Roman"/>
          <w:sz w:val="20"/>
        </w:rPr>
        <w:t xml:space="preserve">,’ would take longer than the age of the universe (13.5 billion years) to complete. Obviously such methods have been abandoned in favor of more shrewd algorithms </w:t>
      </w:r>
      <w:r w:rsidR="0021415F">
        <w:rPr>
          <w:rFonts w:ascii="Times New Roman" w:hAnsi="Times New Roman"/>
          <w:sz w:val="20"/>
        </w:rPr>
        <w:t xml:space="preserve">such as </w:t>
      </w:r>
      <w:r w:rsidR="0021415F">
        <w:rPr>
          <w:rFonts w:ascii="Times New Roman" w:hAnsi="Times New Roman"/>
          <w:i/>
          <w:sz w:val="20"/>
        </w:rPr>
        <w:t xml:space="preserve">implicit </w:t>
      </w:r>
      <w:r w:rsidR="0021415F">
        <w:rPr>
          <w:rFonts w:ascii="Times New Roman" w:hAnsi="Times New Roman"/>
          <w:sz w:val="20"/>
        </w:rPr>
        <w:t xml:space="preserve">and/or </w:t>
      </w:r>
      <w:r w:rsidR="0021415F">
        <w:rPr>
          <w:rFonts w:ascii="Times New Roman" w:hAnsi="Times New Roman"/>
          <w:i/>
          <w:sz w:val="20"/>
        </w:rPr>
        <w:t>explicit temporal integration</w:t>
      </w:r>
      <w:r w:rsidR="0021415F">
        <w:rPr>
          <w:rFonts w:ascii="Times New Roman" w:hAnsi="Times New Roman"/>
          <w:sz w:val="20"/>
        </w:rPr>
        <w:t xml:space="preserve">, which makes use of the finite difference operator in calculating derivatives. Consider for an arbitrary isotopic abundance </w:t>
      </w:r>
      <w:r w:rsidR="00446F6D">
        <w:rPr>
          <w:rFonts w:ascii="Times New Roman" w:hAnsi="Times New Roman"/>
          <w:sz w:val="20"/>
        </w:rPr>
        <w:t>Y</w:t>
      </w:r>
      <w:r w:rsidR="0021415F">
        <w:rPr>
          <w:rFonts w:ascii="Times New Roman" w:hAnsi="Times New Roman"/>
          <w:sz w:val="20"/>
        </w:rPr>
        <w:t xml:space="preserve"> the </w:t>
      </w:r>
      <w:r w:rsidR="00446F6D">
        <w:rPr>
          <w:rFonts w:ascii="Times New Roman" w:hAnsi="Times New Roman"/>
          <w:sz w:val="20"/>
        </w:rPr>
        <w:t>finite difference equation</w:t>
      </w:r>
    </w:p>
    <w:p w:rsidR="00446F6D" w:rsidRDefault="00282421" w:rsidP="00CB439A">
      <w:pPr>
        <w:rPr>
          <w:rFonts w:ascii="Times New Roman" w:hAnsi="Times New Roman"/>
          <w:sz w:val="20"/>
        </w:rPr>
      </w:pPr>
      <w:r w:rsidRPr="00446F6D">
        <w:rPr>
          <w:rFonts w:ascii="Times New Roman" w:hAnsi="Times New Roman"/>
          <w:position w:val="-20"/>
          <w:sz w:val="20"/>
        </w:rPr>
        <w:object w:dxaOrig="2060" w:dyaOrig="560">
          <v:shape id="_x0000_i1199" type="#_x0000_t75" style="width:103.2pt;height:28pt" o:ole="">
            <v:imagedata r:id="rId127" o:title=""/>
          </v:shape>
          <o:OLEObject Type="Embed" ProgID="Equation.3" ShapeID="_x0000_i1199" DrawAspect="Content" ObjectID="_1270744186" r:id="rId128"/>
        </w:object>
      </w:r>
      <w:r w:rsidR="00446F6D">
        <w:rPr>
          <w:rFonts w:ascii="Times New Roman" w:hAnsi="Times New Roman"/>
          <w:sz w:val="20"/>
        </w:rPr>
        <w:tab/>
      </w:r>
      <w:r w:rsidR="00446F6D">
        <w:rPr>
          <w:rFonts w:ascii="Times New Roman" w:hAnsi="Times New Roman"/>
          <w:sz w:val="20"/>
        </w:rPr>
        <w:tab/>
      </w:r>
      <w:r w:rsidR="00446F6D">
        <w:rPr>
          <w:rFonts w:ascii="Times New Roman" w:hAnsi="Times New Roman"/>
          <w:sz w:val="20"/>
        </w:rPr>
        <w:tab/>
        <w:t xml:space="preserve"> (15)</w:t>
      </w:r>
    </w:p>
    <w:p w:rsidR="003B187A" w:rsidRDefault="00446F6D" w:rsidP="00CB439A">
      <w:pPr>
        <w:rPr>
          <w:rFonts w:ascii="Times New Roman" w:hAnsi="Times New Roman"/>
          <w:sz w:val="20"/>
        </w:rPr>
      </w:pPr>
      <w:proofErr w:type="gramStart"/>
      <w:r>
        <w:rPr>
          <w:rFonts w:ascii="Times New Roman" w:hAnsi="Times New Roman"/>
          <w:sz w:val="20"/>
        </w:rPr>
        <w:t>for</w:t>
      </w:r>
      <w:proofErr w:type="gramEnd"/>
      <w:r>
        <w:rPr>
          <w:rFonts w:ascii="Times New Roman" w:hAnsi="Times New Roman"/>
          <w:sz w:val="20"/>
        </w:rPr>
        <w:t xml:space="preserve"> </w:t>
      </w:r>
      <w:r>
        <w:rPr>
          <w:rFonts w:ascii="Times New Roman" w:hAnsi="Times New Roman"/>
          <w:sz w:val="20"/>
        </w:rPr>
        <w:sym w:font="Symbol" w:char="F064"/>
      </w:r>
      <w:r>
        <w:rPr>
          <w:rFonts w:ascii="Times New Roman" w:hAnsi="Times New Roman"/>
          <w:sz w:val="20"/>
        </w:rPr>
        <w:t xml:space="preserve">t representing a small (but measurable) time interval. This is the </w:t>
      </w:r>
      <w:r>
        <w:rPr>
          <w:rFonts w:ascii="Times New Roman" w:hAnsi="Times New Roman"/>
          <w:i/>
          <w:sz w:val="20"/>
        </w:rPr>
        <w:t xml:space="preserve">integration </w:t>
      </w:r>
      <w:proofErr w:type="spellStart"/>
      <w:r>
        <w:rPr>
          <w:rFonts w:ascii="Times New Roman" w:hAnsi="Times New Roman"/>
          <w:i/>
          <w:sz w:val="20"/>
        </w:rPr>
        <w:t>timestep</w:t>
      </w:r>
      <w:proofErr w:type="spellEnd"/>
      <w:r>
        <w:rPr>
          <w:rFonts w:ascii="Times New Roman" w:hAnsi="Times New Roman"/>
          <w:sz w:val="20"/>
        </w:rPr>
        <w:t>. Taking the limit of (15) as t</w:t>
      </w:r>
      <w:r>
        <w:rPr>
          <w:rFonts w:ascii="Times New Roman" w:hAnsi="Times New Roman"/>
          <w:sz w:val="20"/>
        </w:rPr>
        <w:sym w:font="Symbol" w:char="F0AE"/>
      </w:r>
      <w:r>
        <w:rPr>
          <w:rFonts w:ascii="Times New Roman" w:hAnsi="Times New Roman"/>
          <w:sz w:val="20"/>
        </w:rPr>
        <w:t xml:space="preserve">0 turns the equation into a derivative, but the arbitrary choice of </w:t>
      </w:r>
      <w:r>
        <w:rPr>
          <w:rFonts w:ascii="Times New Roman" w:hAnsi="Times New Roman"/>
          <w:sz w:val="20"/>
        </w:rPr>
        <w:sym w:font="Symbol" w:char="F064"/>
      </w:r>
      <w:r>
        <w:rPr>
          <w:rFonts w:ascii="Times New Roman" w:hAnsi="Times New Roman"/>
          <w:sz w:val="20"/>
        </w:rPr>
        <w:t xml:space="preserve">t is what makes the method of finite differences work. </w:t>
      </w:r>
      <w:r w:rsidR="003B187A">
        <w:rPr>
          <w:rFonts w:ascii="Times New Roman" w:hAnsi="Times New Roman"/>
          <w:sz w:val="20"/>
        </w:rPr>
        <w:t xml:space="preserve">Iterating the prescription outlined by (15) until a qualitatively accurate solution is obtained is known as the </w:t>
      </w:r>
      <w:r w:rsidR="003B187A">
        <w:rPr>
          <w:rFonts w:ascii="Times New Roman" w:hAnsi="Times New Roman"/>
          <w:i/>
          <w:sz w:val="20"/>
        </w:rPr>
        <w:t xml:space="preserve">Forward Euler </w:t>
      </w:r>
      <w:r w:rsidR="003B187A" w:rsidRPr="003B187A">
        <w:rPr>
          <w:rFonts w:ascii="Times New Roman" w:hAnsi="Times New Roman"/>
          <w:sz w:val="20"/>
        </w:rPr>
        <w:t>Method</w:t>
      </w:r>
      <w:r w:rsidR="003B187A">
        <w:rPr>
          <w:rFonts w:ascii="Times New Roman" w:hAnsi="Times New Roman"/>
          <w:sz w:val="20"/>
        </w:rPr>
        <w:t xml:space="preserve"> for solving systems of </w:t>
      </w:r>
      <w:proofErr w:type="spellStart"/>
      <w:r w:rsidR="003B187A">
        <w:rPr>
          <w:rFonts w:ascii="Times New Roman" w:hAnsi="Times New Roman"/>
          <w:sz w:val="20"/>
        </w:rPr>
        <w:t>ODEs</w:t>
      </w:r>
      <w:proofErr w:type="spellEnd"/>
      <w:r w:rsidR="003B187A">
        <w:rPr>
          <w:rFonts w:ascii="Times New Roman" w:hAnsi="Times New Roman"/>
          <w:sz w:val="20"/>
        </w:rPr>
        <w:t xml:space="preserve">. </w:t>
      </w:r>
      <w:r w:rsidRPr="003B187A">
        <w:rPr>
          <w:rFonts w:ascii="Times New Roman" w:hAnsi="Times New Roman"/>
          <w:sz w:val="20"/>
        </w:rPr>
        <w:t>A</w:t>
      </w:r>
      <w:r>
        <w:rPr>
          <w:rFonts w:ascii="Times New Roman" w:hAnsi="Times New Roman"/>
          <w:sz w:val="20"/>
        </w:rPr>
        <w:t xml:space="preserve"> Taylor expansion about t returns </w:t>
      </w:r>
      <w:proofErr w:type="gramStart"/>
      <w:r>
        <w:rPr>
          <w:rFonts w:ascii="Times New Roman" w:hAnsi="Times New Roman"/>
          <w:sz w:val="20"/>
        </w:rPr>
        <w:t>f(</w:t>
      </w:r>
      <w:proofErr w:type="gramEnd"/>
      <w:r>
        <w:rPr>
          <w:rFonts w:ascii="Times New Roman" w:hAnsi="Times New Roman"/>
          <w:sz w:val="20"/>
        </w:rPr>
        <w:t xml:space="preserve">t), the </w:t>
      </w:r>
      <w:r>
        <w:rPr>
          <w:rFonts w:ascii="Times New Roman" w:hAnsi="Times New Roman"/>
          <w:i/>
          <w:sz w:val="20"/>
        </w:rPr>
        <w:t xml:space="preserve">explicitly-evaluated </w:t>
      </w:r>
      <w:r>
        <w:rPr>
          <w:rFonts w:ascii="Times New Roman" w:hAnsi="Times New Roman"/>
          <w:sz w:val="20"/>
        </w:rPr>
        <w:t xml:space="preserve">finite difference. Because the Taylor series used in approximating </w:t>
      </w:r>
      <w:proofErr w:type="gramStart"/>
      <w:r>
        <w:rPr>
          <w:rFonts w:ascii="Times New Roman" w:hAnsi="Times New Roman"/>
          <w:sz w:val="20"/>
        </w:rPr>
        <w:t>f(</w:t>
      </w:r>
      <w:proofErr w:type="gramEnd"/>
      <w:r>
        <w:rPr>
          <w:rFonts w:ascii="Times New Roman" w:hAnsi="Times New Roman"/>
          <w:sz w:val="20"/>
        </w:rPr>
        <w:t xml:space="preserve">t) must be truncated, the resulting equations </w:t>
      </w:r>
      <w:r w:rsidR="003B187A">
        <w:rPr>
          <w:rFonts w:ascii="Times New Roman" w:hAnsi="Times New Roman"/>
          <w:sz w:val="20"/>
        </w:rPr>
        <w:t xml:space="preserve">may or may not be accurate to a first approximation (this is the </w:t>
      </w:r>
      <w:r w:rsidR="003B187A">
        <w:rPr>
          <w:rFonts w:ascii="Times New Roman" w:hAnsi="Times New Roman"/>
          <w:i/>
          <w:sz w:val="20"/>
        </w:rPr>
        <w:t>local truncation error</w:t>
      </w:r>
      <w:r w:rsidR="003B187A">
        <w:rPr>
          <w:rFonts w:ascii="Times New Roman" w:hAnsi="Times New Roman"/>
          <w:sz w:val="20"/>
        </w:rPr>
        <w:t xml:space="preserve">). Accuracy is sometimes a function of the number of iterations taken before truncation, but in the case of a stiff system instabilities may arise: even judicious use of the Forward Euler Method (FEM) can produce solutions that tend to infinity during ‘small’ </w:t>
      </w:r>
      <w:proofErr w:type="spellStart"/>
      <w:r w:rsidR="003B187A">
        <w:rPr>
          <w:rFonts w:ascii="Times New Roman" w:hAnsi="Times New Roman"/>
          <w:sz w:val="20"/>
        </w:rPr>
        <w:t>timesteps</w:t>
      </w:r>
      <w:proofErr w:type="spellEnd"/>
      <w:r w:rsidR="003B187A">
        <w:rPr>
          <w:rFonts w:ascii="Times New Roman" w:hAnsi="Times New Roman"/>
          <w:sz w:val="20"/>
        </w:rPr>
        <w:t xml:space="preserve"> when the correct analytical solution should not. When these reaction networks are coupled to hydrodynamics, multivariable instabilities such as </w:t>
      </w:r>
      <w:proofErr w:type="spellStart"/>
      <w:r w:rsidR="003B187A">
        <w:rPr>
          <w:rFonts w:ascii="Times New Roman" w:hAnsi="Times New Roman"/>
          <w:sz w:val="20"/>
        </w:rPr>
        <w:t>solitons</w:t>
      </w:r>
      <w:proofErr w:type="spellEnd"/>
      <w:r w:rsidR="003B187A">
        <w:rPr>
          <w:rFonts w:ascii="Times New Roman" w:hAnsi="Times New Roman"/>
          <w:sz w:val="20"/>
        </w:rPr>
        <w:t xml:space="preserve"> may result. See [</w:t>
      </w:r>
      <w:r w:rsidR="00282421">
        <w:rPr>
          <w:rFonts w:ascii="Times New Roman" w:hAnsi="Times New Roman"/>
          <w:sz w:val="20"/>
        </w:rPr>
        <w:t>8</w:t>
      </w:r>
      <w:r w:rsidR="003B187A">
        <w:rPr>
          <w:rFonts w:ascii="Times New Roman" w:hAnsi="Times New Roman"/>
          <w:sz w:val="20"/>
        </w:rPr>
        <w:t xml:space="preserve">]. </w:t>
      </w:r>
    </w:p>
    <w:p w:rsidR="00034F26" w:rsidRDefault="003B187A" w:rsidP="00CB439A">
      <w:pPr>
        <w:rPr>
          <w:rFonts w:ascii="Times New Roman" w:hAnsi="Times New Roman"/>
          <w:sz w:val="20"/>
        </w:rPr>
      </w:pPr>
      <w:r>
        <w:rPr>
          <w:rFonts w:ascii="Times New Roman" w:hAnsi="Times New Roman"/>
          <w:sz w:val="20"/>
        </w:rPr>
        <w:t>Ultimately we seek to numerically integrate the finite difference and apply the fundamental theorem of calculus</w:t>
      </w:r>
      <w:r w:rsidR="00034F26">
        <w:rPr>
          <w:rFonts w:ascii="Times New Roman" w:hAnsi="Times New Roman"/>
          <w:sz w:val="20"/>
        </w:rPr>
        <w:t>:</w:t>
      </w:r>
    </w:p>
    <w:p w:rsidR="00034F26" w:rsidRDefault="00282421" w:rsidP="00CB439A">
      <w:pPr>
        <w:rPr>
          <w:rFonts w:ascii="Times New Roman" w:hAnsi="Times New Roman"/>
          <w:sz w:val="20"/>
        </w:rPr>
      </w:pPr>
      <w:r w:rsidRPr="00034F26">
        <w:rPr>
          <w:rFonts w:ascii="Times New Roman" w:hAnsi="Times New Roman"/>
          <w:position w:val="-14"/>
          <w:sz w:val="20"/>
        </w:rPr>
        <w:object w:dxaOrig="3280" w:dyaOrig="460">
          <v:shape id="_x0000_i1201" type="#_x0000_t75" style="width:164pt;height:23.2pt" o:ole="">
            <v:imagedata r:id="rId129" o:title=""/>
          </v:shape>
          <o:OLEObject Type="Embed" ProgID="Equation.3" ShapeID="_x0000_i1201" DrawAspect="Content" ObjectID="_1270744187" r:id="rId130"/>
        </w:object>
      </w:r>
    </w:p>
    <w:p w:rsidR="00C74B8C" w:rsidRDefault="00034F26" w:rsidP="00861447">
      <w:pPr>
        <w:rPr>
          <w:rFonts w:ascii="Times New Roman" w:hAnsi="Times New Roman"/>
          <w:sz w:val="20"/>
        </w:rPr>
      </w:pPr>
      <w:r>
        <w:rPr>
          <w:rFonts w:ascii="Times New Roman" w:hAnsi="Times New Roman"/>
          <w:sz w:val="20"/>
        </w:rPr>
        <w:t xml:space="preserve">These integrals are typically calculated using a modified trapezoidal algorithm such as Simpson’s Rule. Successive iterations can be numerically hazardous because of numerical instability, or because one has chosen a step size too small to be practically applicable. Both issues are one and the same. What if instead we were to make a Taylor expansion of (15) about </w:t>
      </w:r>
      <w:proofErr w:type="gramStart"/>
      <w:r>
        <w:rPr>
          <w:rFonts w:ascii="Times New Roman" w:hAnsi="Times New Roman"/>
          <w:sz w:val="20"/>
        </w:rPr>
        <w:t>f(</w:t>
      </w:r>
      <w:proofErr w:type="gramEnd"/>
      <w:r>
        <w:rPr>
          <w:rFonts w:ascii="Times New Roman" w:hAnsi="Times New Roman"/>
          <w:sz w:val="20"/>
        </w:rPr>
        <w:t>t+</w:t>
      </w:r>
      <w:r>
        <w:rPr>
          <w:rFonts w:ascii="Times New Roman" w:hAnsi="Times New Roman"/>
          <w:sz w:val="20"/>
        </w:rPr>
        <w:sym w:font="Symbol" w:char="F064"/>
      </w:r>
      <w:r>
        <w:rPr>
          <w:rFonts w:ascii="Times New Roman" w:hAnsi="Times New Roman"/>
          <w:sz w:val="20"/>
        </w:rPr>
        <w:t xml:space="preserve">t )? This means we are evaluating f at some </w:t>
      </w:r>
      <w:r>
        <w:rPr>
          <w:rFonts w:ascii="Times New Roman" w:hAnsi="Times New Roman"/>
          <w:i/>
          <w:sz w:val="20"/>
        </w:rPr>
        <w:t>later time</w:t>
      </w:r>
      <w:r>
        <w:rPr>
          <w:rFonts w:ascii="Times New Roman" w:hAnsi="Times New Roman"/>
          <w:sz w:val="20"/>
        </w:rPr>
        <w:t xml:space="preserve"> represented by t+</w:t>
      </w:r>
      <w:r>
        <w:rPr>
          <w:rFonts w:ascii="Times New Roman" w:hAnsi="Times New Roman"/>
          <w:sz w:val="20"/>
        </w:rPr>
        <w:sym w:font="Symbol" w:char="F064"/>
      </w:r>
      <w:r>
        <w:rPr>
          <w:rFonts w:ascii="Times New Roman" w:hAnsi="Times New Roman"/>
          <w:sz w:val="20"/>
        </w:rPr>
        <w:t xml:space="preserve">t. This is the </w:t>
      </w:r>
      <w:r>
        <w:rPr>
          <w:rFonts w:ascii="Times New Roman" w:hAnsi="Times New Roman"/>
          <w:i/>
          <w:sz w:val="20"/>
        </w:rPr>
        <w:t xml:space="preserve">Reverse (or Implicit) Euler Method </w:t>
      </w:r>
      <w:r>
        <w:rPr>
          <w:rFonts w:ascii="Times New Roman" w:hAnsi="Times New Roman"/>
          <w:sz w:val="20"/>
        </w:rPr>
        <w:t>(REM). The correct choice of FEM or REM for practical simulation of a particular reaction network is very sensitive to certain physical conditions (namely temperature and density) and the discussion will hence be relegated to a more advanced source (see [</w:t>
      </w:r>
      <w:r w:rsidR="00282421">
        <w:rPr>
          <w:rFonts w:ascii="Times New Roman" w:hAnsi="Times New Roman"/>
          <w:sz w:val="20"/>
        </w:rPr>
        <w:t>1</w:t>
      </w:r>
      <w:r>
        <w:rPr>
          <w:rFonts w:ascii="Times New Roman" w:hAnsi="Times New Roman"/>
          <w:sz w:val="20"/>
        </w:rPr>
        <w:t>] or [</w:t>
      </w:r>
      <w:r w:rsidR="00282421">
        <w:rPr>
          <w:rFonts w:ascii="Times New Roman" w:hAnsi="Times New Roman"/>
          <w:sz w:val="20"/>
        </w:rPr>
        <w:t>2</w:t>
      </w:r>
      <w:r>
        <w:rPr>
          <w:rFonts w:ascii="Times New Roman" w:hAnsi="Times New Roman"/>
          <w:sz w:val="20"/>
        </w:rPr>
        <w:t xml:space="preserve">]). However, for the calculations </w:t>
      </w:r>
      <w:proofErr w:type="spellStart"/>
      <w:r>
        <w:rPr>
          <w:rFonts w:ascii="Times New Roman" w:hAnsi="Times New Roman"/>
          <w:i/>
          <w:sz w:val="20"/>
        </w:rPr>
        <w:t>ElementMaker</w:t>
      </w:r>
      <w:proofErr w:type="spellEnd"/>
      <w:r>
        <w:rPr>
          <w:rFonts w:ascii="Times New Roman" w:hAnsi="Times New Roman"/>
          <w:i/>
          <w:sz w:val="20"/>
        </w:rPr>
        <w:t xml:space="preserve"> </w:t>
      </w:r>
      <w:r>
        <w:rPr>
          <w:rFonts w:ascii="Times New Roman" w:hAnsi="Times New Roman"/>
          <w:sz w:val="20"/>
        </w:rPr>
        <w:t xml:space="preserve">performed on CNO and PP burning stars, a </w:t>
      </w:r>
      <w:r>
        <w:rPr>
          <w:rFonts w:ascii="Times New Roman" w:hAnsi="Times New Roman"/>
          <w:i/>
          <w:sz w:val="20"/>
        </w:rPr>
        <w:t xml:space="preserve">quasi-steady-state </w:t>
      </w:r>
      <w:r>
        <w:rPr>
          <w:rFonts w:ascii="Times New Roman" w:hAnsi="Times New Roman"/>
          <w:sz w:val="20"/>
        </w:rPr>
        <w:t xml:space="preserve">solver proves convenient for the (relatively) small isotope libraries characteristic of these stars. </w:t>
      </w:r>
      <w:proofErr w:type="gramStart"/>
      <w:r w:rsidR="00861447">
        <w:rPr>
          <w:rFonts w:ascii="Times New Roman" w:hAnsi="Times New Roman"/>
          <w:i/>
          <w:sz w:val="20"/>
        </w:rPr>
        <w:t>Steady-state</w:t>
      </w:r>
      <w:proofErr w:type="gramEnd"/>
      <w:r w:rsidR="00861447">
        <w:rPr>
          <w:rFonts w:ascii="Times New Roman" w:hAnsi="Times New Roman"/>
          <w:i/>
          <w:sz w:val="20"/>
        </w:rPr>
        <w:t xml:space="preserve"> </w:t>
      </w:r>
      <w:r w:rsidR="00861447">
        <w:rPr>
          <w:rFonts w:ascii="Times New Roman" w:hAnsi="Times New Roman"/>
          <w:sz w:val="20"/>
        </w:rPr>
        <w:t xml:space="preserve">refers to the idealized situation in which all time derivatives of concentration are exactly zero. </w:t>
      </w:r>
      <w:r w:rsidR="001A77B8">
        <w:rPr>
          <w:rFonts w:ascii="Times New Roman" w:hAnsi="Times New Roman"/>
          <w:sz w:val="20"/>
        </w:rPr>
        <w:t xml:space="preserve">In general, </w:t>
      </w:r>
      <w:proofErr w:type="gramStart"/>
      <w:r w:rsidR="001A77B8">
        <w:rPr>
          <w:rFonts w:ascii="Times New Roman" w:hAnsi="Times New Roman"/>
          <w:sz w:val="20"/>
        </w:rPr>
        <w:t>steady-state</w:t>
      </w:r>
      <w:proofErr w:type="gramEnd"/>
      <w:r w:rsidR="001A77B8">
        <w:rPr>
          <w:rFonts w:ascii="Times New Roman" w:hAnsi="Times New Roman"/>
          <w:sz w:val="20"/>
        </w:rPr>
        <w:t xml:space="preserve"> allows for a complex set of differential equations (equation 13) to be reduced to a set of simple </w:t>
      </w:r>
      <w:r w:rsidR="001A77B8">
        <w:rPr>
          <w:rFonts w:ascii="Times New Roman" w:hAnsi="Times New Roman"/>
          <w:i/>
          <w:sz w:val="20"/>
        </w:rPr>
        <w:t xml:space="preserve">algebraic </w:t>
      </w:r>
      <w:r w:rsidR="001A77B8">
        <w:rPr>
          <w:rFonts w:ascii="Times New Roman" w:hAnsi="Times New Roman"/>
          <w:sz w:val="20"/>
        </w:rPr>
        <w:t xml:space="preserve">equations, that can be </w:t>
      </w:r>
      <w:r w:rsidR="00C74B8C">
        <w:rPr>
          <w:rFonts w:ascii="Times New Roman" w:hAnsi="Times New Roman"/>
          <w:sz w:val="20"/>
        </w:rPr>
        <w:t>solved via matrix inversion (see [</w:t>
      </w:r>
      <w:r w:rsidR="00282421">
        <w:rPr>
          <w:rFonts w:ascii="Times New Roman" w:hAnsi="Times New Roman"/>
          <w:sz w:val="20"/>
        </w:rPr>
        <w:t>1</w:t>
      </w:r>
      <w:r w:rsidR="00C74B8C">
        <w:rPr>
          <w:rFonts w:ascii="Times New Roman" w:hAnsi="Times New Roman"/>
          <w:sz w:val="20"/>
        </w:rPr>
        <w:t>]).</w:t>
      </w:r>
      <w:r w:rsidR="00DD3C6F">
        <w:rPr>
          <w:rFonts w:ascii="Times New Roman" w:hAnsi="Times New Roman"/>
          <w:sz w:val="20"/>
        </w:rPr>
        <w:t xml:space="preserve"> The detailed mathematics behind matrix solutions is beyond the scope of this review.</w:t>
      </w:r>
    </w:p>
    <w:p w:rsidR="00066E1A" w:rsidRDefault="00066E1A" w:rsidP="00861447">
      <w:pPr>
        <w:rPr>
          <w:rFonts w:ascii="Times New Roman" w:hAnsi="Times New Roman"/>
          <w:b/>
          <w:sz w:val="20"/>
        </w:rPr>
      </w:pPr>
      <w:r>
        <w:rPr>
          <w:rFonts w:ascii="Times New Roman" w:hAnsi="Times New Roman"/>
          <w:b/>
          <w:sz w:val="20"/>
        </w:rPr>
        <w:t>Further Research</w:t>
      </w:r>
    </w:p>
    <w:p w:rsidR="00DD3C6F" w:rsidRDefault="00DD3C6F" w:rsidP="00861447">
      <w:pPr>
        <w:rPr>
          <w:rFonts w:ascii="Times New Roman" w:hAnsi="Times New Roman"/>
          <w:sz w:val="20"/>
        </w:rPr>
      </w:pPr>
      <w:r>
        <w:rPr>
          <w:rFonts w:ascii="Times New Roman" w:hAnsi="Times New Roman"/>
          <w:sz w:val="20"/>
        </w:rPr>
        <w:t xml:space="preserve">The accurate modeling of even main-sequence stellar evolution requires the aforementioned numerical complexities inherent in many-body nuclear systems, coupled to hydrodynamics. Recent investigations at Oak Ridge National Laboratory (ORNL) into the large-scale structure of stars modeled using the assumptions detailed in this review have yielded impressive visual demonstrations of what modern computing is capable of. The recent addition of </w:t>
      </w:r>
      <w:r>
        <w:rPr>
          <w:rFonts w:ascii="Times New Roman" w:hAnsi="Times New Roman"/>
          <w:i/>
          <w:sz w:val="20"/>
        </w:rPr>
        <w:t xml:space="preserve">Jaguar </w:t>
      </w:r>
      <w:r>
        <w:rPr>
          <w:rFonts w:ascii="Times New Roman" w:hAnsi="Times New Roman"/>
          <w:sz w:val="20"/>
        </w:rPr>
        <w:t xml:space="preserve">to </w:t>
      </w:r>
      <w:proofErr w:type="spellStart"/>
      <w:r>
        <w:rPr>
          <w:rFonts w:ascii="Times New Roman" w:hAnsi="Times New Roman"/>
          <w:sz w:val="20"/>
        </w:rPr>
        <w:t>ORNL’s</w:t>
      </w:r>
      <w:proofErr w:type="spellEnd"/>
      <w:r>
        <w:rPr>
          <w:rFonts w:ascii="Times New Roman" w:hAnsi="Times New Roman"/>
          <w:sz w:val="20"/>
        </w:rPr>
        <w:t xml:space="preserve"> armory of computational power means that even the extremes of stellar evolution, including degenerate remnants of massive stars (neutron stars, etc.) may soon be within the reach of theoretical modeling.</w:t>
      </w:r>
    </w:p>
    <w:p w:rsidR="00DD3C6F" w:rsidRDefault="00DD3C6F" w:rsidP="00861447">
      <w:pPr>
        <w:rPr>
          <w:rFonts w:ascii="Times New Roman" w:hAnsi="Times New Roman"/>
          <w:b/>
          <w:sz w:val="20"/>
        </w:rPr>
      </w:pPr>
      <w:r>
        <w:rPr>
          <w:rFonts w:ascii="Times New Roman" w:hAnsi="Times New Roman"/>
          <w:b/>
          <w:sz w:val="20"/>
        </w:rPr>
        <w:t>Acknowledgements</w:t>
      </w:r>
    </w:p>
    <w:p w:rsidR="009F72BD" w:rsidRDefault="00DD3C6F" w:rsidP="00861447">
      <w:pPr>
        <w:rPr>
          <w:rFonts w:ascii="Times New Roman" w:hAnsi="Times New Roman"/>
          <w:sz w:val="20"/>
        </w:rPr>
      </w:pPr>
      <w:r>
        <w:rPr>
          <w:rFonts w:ascii="Times New Roman" w:hAnsi="Times New Roman"/>
          <w:sz w:val="20"/>
        </w:rPr>
        <w:t xml:space="preserve">The author wishes to thank especially Dr. </w:t>
      </w:r>
      <w:r w:rsidR="009F72BD">
        <w:rPr>
          <w:rFonts w:ascii="Times New Roman" w:hAnsi="Times New Roman"/>
          <w:sz w:val="20"/>
        </w:rPr>
        <w:t xml:space="preserve">Mike Guidry (UT/ORNL) and Dr. W.R. </w:t>
      </w:r>
      <w:proofErr w:type="spellStart"/>
      <w:r w:rsidR="009F72BD">
        <w:rPr>
          <w:rFonts w:ascii="Times New Roman" w:hAnsi="Times New Roman"/>
          <w:sz w:val="20"/>
        </w:rPr>
        <w:t>Hix</w:t>
      </w:r>
      <w:proofErr w:type="spellEnd"/>
      <w:r w:rsidR="009F72BD">
        <w:rPr>
          <w:rFonts w:ascii="Times New Roman" w:hAnsi="Times New Roman"/>
          <w:sz w:val="20"/>
        </w:rPr>
        <w:t xml:space="preserve"> (UT/ORNL) for their assistance in the writing of this review. Without their professional knowledge and willingness to help, this study would never have come to fruition. </w:t>
      </w:r>
    </w:p>
    <w:p w:rsidR="00D00D06" w:rsidRDefault="009F72BD" w:rsidP="00861447">
      <w:pPr>
        <w:rPr>
          <w:rFonts w:ascii="Times New Roman" w:hAnsi="Times New Roman"/>
          <w:b/>
          <w:sz w:val="20"/>
        </w:rPr>
      </w:pPr>
      <w:r>
        <w:rPr>
          <w:rFonts w:ascii="Times New Roman" w:hAnsi="Times New Roman"/>
          <w:b/>
          <w:sz w:val="20"/>
        </w:rPr>
        <w:t>References</w:t>
      </w:r>
    </w:p>
    <w:p w:rsidR="007A0F5D" w:rsidRPr="007A0F5D" w:rsidRDefault="005B0E74" w:rsidP="00D00D06">
      <w:pPr>
        <w:pStyle w:val="ListParagraph"/>
        <w:numPr>
          <w:ilvl w:val="0"/>
          <w:numId w:val="1"/>
        </w:numPr>
        <w:rPr>
          <w:rFonts w:ascii="Times New Roman" w:hAnsi="Times New Roman"/>
          <w:b/>
          <w:sz w:val="20"/>
        </w:rPr>
      </w:pPr>
      <w:proofErr w:type="spellStart"/>
      <w:r>
        <w:rPr>
          <w:rFonts w:ascii="Times New Roman" w:hAnsi="Times New Roman"/>
          <w:sz w:val="20"/>
        </w:rPr>
        <w:t>Hix</w:t>
      </w:r>
      <w:proofErr w:type="spellEnd"/>
      <w:r>
        <w:rPr>
          <w:rFonts w:ascii="Times New Roman" w:hAnsi="Times New Roman"/>
          <w:sz w:val="20"/>
        </w:rPr>
        <w:t xml:space="preserve">, W.R. and Meyer, B.S. “Thermonuclear kinetics in astrophysics.” </w:t>
      </w:r>
      <w:proofErr w:type="spellStart"/>
      <w:r>
        <w:rPr>
          <w:rFonts w:ascii="Times New Roman" w:hAnsi="Times New Roman"/>
          <w:i/>
          <w:sz w:val="20"/>
        </w:rPr>
        <w:t>Nucl</w:t>
      </w:r>
      <w:proofErr w:type="spellEnd"/>
      <w:r>
        <w:rPr>
          <w:rFonts w:ascii="Times New Roman" w:hAnsi="Times New Roman"/>
          <w:i/>
          <w:sz w:val="20"/>
        </w:rPr>
        <w:t xml:space="preserve">. Phys. A. </w:t>
      </w:r>
      <w:r w:rsidR="007A0F5D">
        <w:rPr>
          <w:rFonts w:ascii="Times New Roman" w:hAnsi="Times New Roman"/>
          <w:sz w:val="20"/>
        </w:rPr>
        <w:t xml:space="preserve">777 (2006) </w:t>
      </w:r>
      <w:r>
        <w:rPr>
          <w:rFonts w:ascii="Times New Roman" w:hAnsi="Times New Roman"/>
          <w:sz w:val="20"/>
        </w:rPr>
        <w:t>188-207.</w:t>
      </w:r>
    </w:p>
    <w:p w:rsidR="007A0F5D" w:rsidRPr="007A0F5D" w:rsidRDefault="005B0E74" w:rsidP="00D00D06">
      <w:pPr>
        <w:pStyle w:val="ListParagraph"/>
        <w:numPr>
          <w:ilvl w:val="0"/>
          <w:numId w:val="1"/>
        </w:numPr>
        <w:rPr>
          <w:rFonts w:ascii="Times New Roman" w:hAnsi="Times New Roman"/>
          <w:b/>
          <w:sz w:val="20"/>
        </w:rPr>
      </w:pPr>
      <w:r>
        <w:rPr>
          <w:rFonts w:ascii="Times New Roman" w:hAnsi="Times New Roman"/>
          <w:sz w:val="20"/>
        </w:rPr>
        <w:t xml:space="preserve">Arnett, David. </w:t>
      </w:r>
      <w:r>
        <w:rPr>
          <w:rFonts w:ascii="Times New Roman" w:hAnsi="Times New Roman"/>
          <w:i/>
          <w:sz w:val="20"/>
        </w:rPr>
        <w:t xml:space="preserve">Supernovae and </w:t>
      </w:r>
      <w:proofErr w:type="spellStart"/>
      <w:r>
        <w:rPr>
          <w:rFonts w:ascii="Times New Roman" w:hAnsi="Times New Roman"/>
          <w:i/>
          <w:sz w:val="20"/>
        </w:rPr>
        <w:t>Nucleosynthesis</w:t>
      </w:r>
      <w:proofErr w:type="spellEnd"/>
      <w:r>
        <w:rPr>
          <w:rFonts w:ascii="Times New Roman" w:hAnsi="Times New Roman"/>
          <w:i/>
          <w:sz w:val="20"/>
        </w:rPr>
        <w:t>: An Investigation of the History of Matter, from the Big Bang to the Present.</w:t>
      </w:r>
      <w:r w:rsidR="007A0F5D">
        <w:rPr>
          <w:rFonts w:ascii="Times New Roman" w:hAnsi="Times New Roman"/>
          <w:sz w:val="20"/>
        </w:rPr>
        <w:t xml:space="preserve"> Princeton University Press,</w:t>
      </w:r>
      <w:r w:rsidR="003B4810">
        <w:rPr>
          <w:rFonts w:ascii="Times New Roman" w:hAnsi="Times New Roman"/>
          <w:sz w:val="20"/>
        </w:rPr>
        <w:t xml:space="preserve"> </w:t>
      </w:r>
      <w:r>
        <w:rPr>
          <w:rFonts w:ascii="Times New Roman" w:hAnsi="Times New Roman"/>
          <w:sz w:val="20"/>
        </w:rPr>
        <w:t>1996.</w:t>
      </w:r>
    </w:p>
    <w:p w:rsidR="005B0E74" w:rsidRPr="005B0E74" w:rsidRDefault="007A0F5D" w:rsidP="00D00D06">
      <w:pPr>
        <w:pStyle w:val="ListParagraph"/>
        <w:numPr>
          <w:ilvl w:val="0"/>
          <w:numId w:val="1"/>
        </w:numPr>
        <w:rPr>
          <w:rFonts w:ascii="Times New Roman" w:hAnsi="Times New Roman"/>
          <w:b/>
          <w:sz w:val="20"/>
        </w:rPr>
      </w:pPr>
      <w:r>
        <w:rPr>
          <w:rFonts w:ascii="Times New Roman" w:hAnsi="Times New Roman"/>
          <w:sz w:val="20"/>
        </w:rPr>
        <w:t xml:space="preserve">Guidry, Mike. </w:t>
      </w:r>
      <w:r>
        <w:rPr>
          <w:rFonts w:ascii="Times New Roman" w:hAnsi="Times New Roman"/>
          <w:i/>
          <w:sz w:val="20"/>
        </w:rPr>
        <w:t xml:space="preserve">An Introduction to Stars, Stellar Evolution, and Galaxies. </w:t>
      </w:r>
      <w:r>
        <w:rPr>
          <w:rFonts w:ascii="Times New Roman" w:hAnsi="Times New Roman"/>
          <w:sz w:val="20"/>
        </w:rPr>
        <w:t>In press.</w:t>
      </w:r>
    </w:p>
    <w:p w:rsidR="007A0F5D" w:rsidRPr="007A0F5D" w:rsidRDefault="005B0E74" w:rsidP="00D00D06">
      <w:pPr>
        <w:pStyle w:val="ListParagraph"/>
        <w:numPr>
          <w:ilvl w:val="0"/>
          <w:numId w:val="1"/>
        </w:numPr>
        <w:rPr>
          <w:rFonts w:ascii="Times New Roman" w:hAnsi="Times New Roman"/>
          <w:b/>
          <w:sz w:val="20"/>
        </w:rPr>
      </w:pPr>
      <w:r>
        <w:rPr>
          <w:rFonts w:ascii="Times New Roman" w:hAnsi="Times New Roman"/>
          <w:sz w:val="20"/>
        </w:rPr>
        <w:t xml:space="preserve">Ryan, S.G. and Norton, A.J. </w:t>
      </w:r>
      <w:r>
        <w:rPr>
          <w:rFonts w:ascii="Times New Roman" w:hAnsi="Times New Roman"/>
          <w:i/>
          <w:sz w:val="20"/>
        </w:rPr>
        <w:t xml:space="preserve">Stellar Evolution and </w:t>
      </w:r>
      <w:proofErr w:type="spellStart"/>
      <w:r>
        <w:rPr>
          <w:rFonts w:ascii="Times New Roman" w:hAnsi="Times New Roman"/>
          <w:i/>
          <w:sz w:val="20"/>
        </w:rPr>
        <w:t>Nucleosynthesis</w:t>
      </w:r>
      <w:proofErr w:type="spellEnd"/>
      <w:r>
        <w:rPr>
          <w:rFonts w:ascii="Times New Roman" w:hAnsi="Times New Roman"/>
          <w:sz w:val="20"/>
        </w:rPr>
        <w:t>. Cambridge University Press, 2010.</w:t>
      </w:r>
    </w:p>
    <w:p w:rsidR="007A0F5D" w:rsidRPr="007A0F5D" w:rsidRDefault="007A0F5D" w:rsidP="00D00D06">
      <w:pPr>
        <w:pStyle w:val="ListParagraph"/>
        <w:numPr>
          <w:ilvl w:val="0"/>
          <w:numId w:val="1"/>
        </w:numPr>
        <w:rPr>
          <w:rFonts w:ascii="Times New Roman" w:hAnsi="Times New Roman"/>
          <w:b/>
          <w:sz w:val="20"/>
        </w:rPr>
      </w:pPr>
      <w:proofErr w:type="spellStart"/>
      <w:r>
        <w:rPr>
          <w:rFonts w:ascii="Times New Roman" w:hAnsi="Times New Roman"/>
          <w:sz w:val="20"/>
        </w:rPr>
        <w:t>Adelberger</w:t>
      </w:r>
      <w:proofErr w:type="spellEnd"/>
      <w:r>
        <w:rPr>
          <w:rFonts w:ascii="Times New Roman" w:hAnsi="Times New Roman"/>
          <w:sz w:val="20"/>
        </w:rPr>
        <w:t xml:space="preserve">, E.G. </w:t>
      </w:r>
      <w:r>
        <w:rPr>
          <w:rFonts w:ascii="Times New Roman" w:hAnsi="Times New Roman"/>
          <w:i/>
          <w:sz w:val="20"/>
        </w:rPr>
        <w:t>et al</w:t>
      </w:r>
      <w:r>
        <w:rPr>
          <w:rFonts w:ascii="Times New Roman" w:hAnsi="Times New Roman"/>
          <w:sz w:val="20"/>
        </w:rPr>
        <w:t xml:space="preserve">. “Solar fusion </w:t>
      </w:r>
      <w:proofErr w:type="gramStart"/>
      <w:r>
        <w:rPr>
          <w:rFonts w:ascii="Times New Roman" w:hAnsi="Times New Roman"/>
          <w:sz w:val="20"/>
        </w:rPr>
        <w:t>cross..</w:t>
      </w:r>
      <w:proofErr w:type="gramEnd"/>
      <w:r>
        <w:rPr>
          <w:rFonts w:ascii="Times New Roman" w:hAnsi="Times New Roman"/>
          <w:sz w:val="20"/>
        </w:rPr>
        <w:t xml:space="preserve"> II.” </w:t>
      </w:r>
      <w:r>
        <w:rPr>
          <w:rFonts w:ascii="Times New Roman" w:hAnsi="Times New Roman"/>
          <w:i/>
          <w:sz w:val="20"/>
        </w:rPr>
        <w:t xml:space="preserve">Rev. Mod. Phys </w:t>
      </w:r>
      <w:r>
        <w:rPr>
          <w:rFonts w:ascii="Times New Roman" w:hAnsi="Times New Roman"/>
          <w:sz w:val="20"/>
        </w:rPr>
        <w:t>83 (2011) 195.</w:t>
      </w:r>
    </w:p>
    <w:p w:rsidR="003B4810" w:rsidRPr="003B4810" w:rsidRDefault="007A0F5D" w:rsidP="00D00D06">
      <w:pPr>
        <w:pStyle w:val="ListParagraph"/>
        <w:numPr>
          <w:ilvl w:val="0"/>
          <w:numId w:val="1"/>
        </w:numPr>
        <w:rPr>
          <w:rFonts w:ascii="Times New Roman" w:hAnsi="Times New Roman"/>
          <w:b/>
          <w:sz w:val="20"/>
        </w:rPr>
      </w:pPr>
      <w:r w:rsidRPr="003B4810">
        <w:rPr>
          <w:rFonts w:ascii="Times New Roman" w:hAnsi="Times New Roman"/>
          <w:sz w:val="20"/>
        </w:rPr>
        <w:t xml:space="preserve">Carroll, B.W. and </w:t>
      </w:r>
      <w:proofErr w:type="spellStart"/>
      <w:r w:rsidRPr="003B4810">
        <w:rPr>
          <w:rFonts w:ascii="Times New Roman" w:hAnsi="Times New Roman"/>
          <w:sz w:val="20"/>
        </w:rPr>
        <w:t>Ostlie</w:t>
      </w:r>
      <w:proofErr w:type="spellEnd"/>
      <w:r w:rsidRPr="003B4810">
        <w:rPr>
          <w:rFonts w:ascii="Times New Roman" w:hAnsi="Times New Roman"/>
          <w:sz w:val="20"/>
        </w:rPr>
        <w:t xml:space="preserve">, D.A. </w:t>
      </w:r>
      <w:r w:rsidRPr="003B4810">
        <w:rPr>
          <w:rFonts w:ascii="Times New Roman" w:hAnsi="Times New Roman"/>
          <w:i/>
          <w:sz w:val="20"/>
        </w:rPr>
        <w:t>An Introduction to Modern Astrophysics, 2</w:t>
      </w:r>
      <w:r w:rsidRPr="003B4810">
        <w:rPr>
          <w:rFonts w:ascii="Times New Roman" w:hAnsi="Times New Roman"/>
          <w:i/>
          <w:sz w:val="20"/>
          <w:vertAlign w:val="superscript"/>
        </w:rPr>
        <w:t>nd</w:t>
      </w:r>
      <w:r w:rsidRPr="003B4810">
        <w:rPr>
          <w:rFonts w:ascii="Times New Roman" w:hAnsi="Times New Roman"/>
          <w:i/>
          <w:sz w:val="20"/>
        </w:rPr>
        <w:t xml:space="preserve"> Edition</w:t>
      </w:r>
      <w:r w:rsidRPr="003B4810">
        <w:rPr>
          <w:rFonts w:ascii="Times New Roman" w:hAnsi="Times New Roman"/>
          <w:sz w:val="20"/>
        </w:rPr>
        <w:t>. Addison-Wesley</w:t>
      </w:r>
      <w:r w:rsidR="003B4810">
        <w:rPr>
          <w:rFonts w:ascii="Times New Roman" w:hAnsi="Times New Roman"/>
          <w:sz w:val="20"/>
        </w:rPr>
        <w:t>, 2007.</w:t>
      </w:r>
    </w:p>
    <w:p w:rsidR="003B4810" w:rsidRPr="003B4810" w:rsidRDefault="007A0F5D" w:rsidP="00D00D06">
      <w:pPr>
        <w:pStyle w:val="ListParagraph"/>
        <w:numPr>
          <w:ilvl w:val="0"/>
          <w:numId w:val="1"/>
        </w:numPr>
        <w:rPr>
          <w:rFonts w:ascii="Times New Roman" w:hAnsi="Times New Roman"/>
          <w:b/>
          <w:sz w:val="20"/>
        </w:rPr>
      </w:pPr>
      <w:r w:rsidRPr="003B4810">
        <w:rPr>
          <w:rFonts w:ascii="Times New Roman" w:hAnsi="Times New Roman"/>
          <w:sz w:val="20"/>
        </w:rPr>
        <w:t xml:space="preserve">Lewis, John. </w:t>
      </w:r>
      <w:r w:rsidRPr="003B4810">
        <w:rPr>
          <w:rFonts w:ascii="Times New Roman" w:hAnsi="Times New Roman"/>
          <w:i/>
          <w:sz w:val="20"/>
        </w:rPr>
        <w:t>Physics and Chemistry of the Solar System, Rev. Ed.</w:t>
      </w:r>
      <w:r w:rsidRPr="003B4810">
        <w:rPr>
          <w:rFonts w:ascii="Times New Roman" w:hAnsi="Times New Roman"/>
          <w:sz w:val="20"/>
        </w:rPr>
        <w:t xml:space="preserve"> Academic Press,</w:t>
      </w:r>
      <w:r w:rsidR="003B4810">
        <w:rPr>
          <w:rFonts w:ascii="Times New Roman" w:hAnsi="Times New Roman"/>
          <w:sz w:val="20"/>
        </w:rPr>
        <w:t xml:space="preserve"> 1997.</w:t>
      </w:r>
    </w:p>
    <w:p w:rsidR="003B4810" w:rsidRPr="003B4810" w:rsidRDefault="003B4810" w:rsidP="00D00D06">
      <w:pPr>
        <w:pStyle w:val="ListParagraph"/>
        <w:numPr>
          <w:ilvl w:val="0"/>
          <w:numId w:val="1"/>
        </w:numPr>
        <w:rPr>
          <w:rFonts w:ascii="Times New Roman" w:hAnsi="Times New Roman"/>
          <w:b/>
          <w:sz w:val="20"/>
        </w:rPr>
      </w:pPr>
      <w:r>
        <w:rPr>
          <w:rFonts w:ascii="Times New Roman" w:hAnsi="Times New Roman"/>
          <w:sz w:val="20"/>
        </w:rPr>
        <w:t xml:space="preserve">Strauss, Walter. </w:t>
      </w:r>
      <w:r>
        <w:rPr>
          <w:rFonts w:ascii="Times New Roman" w:hAnsi="Times New Roman"/>
          <w:i/>
          <w:sz w:val="20"/>
        </w:rPr>
        <w:t>Partial Differential Equations, 2</w:t>
      </w:r>
      <w:r w:rsidRPr="003B4810">
        <w:rPr>
          <w:rFonts w:ascii="Times New Roman" w:hAnsi="Times New Roman"/>
          <w:i/>
          <w:sz w:val="20"/>
          <w:vertAlign w:val="superscript"/>
        </w:rPr>
        <w:t>nd</w:t>
      </w:r>
      <w:r>
        <w:rPr>
          <w:rFonts w:ascii="Times New Roman" w:hAnsi="Times New Roman"/>
          <w:i/>
          <w:sz w:val="20"/>
        </w:rPr>
        <w:t xml:space="preserve"> Ed.</w:t>
      </w:r>
      <w:r w:rsidR="007A0F5D" w:rsidRPr="003B4810">
        <w:rPr>
          <w:rFonts w:ascii="Times New Roman" w:hAnsi="Times New Roman"/>
          <w:sz w:val="20"/>
        </w:rPr>
        <w:t xml:space="preserve"> </w:t>
      </w:r>
      <w:r>
        <w:rPr>
          <w:rFonts w:ascii="Times New Roman" w:hAnsi="Times New Roman"/>
          <w:sz w:val="20"/>
        </w:rPr>
        <w:t>Wiley, 2008.</w:t>
      </w:r>
    </w:p>
    <w:p w:rsidR="00B00B9C" w:rsidRDefault="003B4810" w:rsidP="00D00D06">
      <w:pPr>
        <w:pStyle w:val="ListParagraph"/>
        <w:numPr>
          <w:ilvl w:val="0"/>
          <w:numId w:val="1"/>
        </w:numPr>
        <w:rPr>
          <w:rFonts w:ascii="Times New Roman" w:hAnsi="Times New Roman"/>
          <w:b/>
          <w:sz w:val="20"/>
        </w:rPr>
      </w:pPr>
      <w:r>
        <w:rPr>
          <w:rFonts w:ascii="Times New Roman" w:hAnsi="Times New Roman"/>
          <w:sz w:val="20"/>
        </w:rPr>
        <w:t xml:space="preserve">Kaplan, Irving. </w:t>
      </w:r>
      <w:r>
        <w:rPr>
          <w:rFonts w:ascii="Times New Roman" w:hAnsi="Times New Roman"/>
          <w:i/>
          <w:sz w:val="20"/>
        </w:rPr>
        <w:t>Nuclear Physics, 2</w:t>
      </w:r>
      <w:r w:rsidRPr="003B4810">
        <w:rPr>
          <w:rFonts w:ascii="Times New Roman" w:hAnsi="Times New Roman"/>
          <w:i/>
          <w:sz w:val="20"/>
          <w:vertAlign w:val="superscript"/>
        </w:rPr>
        <w:t>nd</w:t>
      </w:r>
      <w:r>
        <w:rPr>
          <w:rFonts w:ascii="Times New Roman" w:hAnsi="Times New Roman"/>
          <w:i/>
          <w:sz w:val="20"/>
        </w:rPr>
        <w:t xml:space="preserve"> Ed.</w:t>
      </w:r>
      <w:r>
        <w:rPr>
          <w:rFonts w:ascii="Times New Roman" w:hAnsi="Times New Roman"/>
          <w:sz w:val="20"/>
        </w:rPr>
        <w:t xml:space="preserve"> Addison-Wesley, 1964.</w:t>
      </w:r>
    </w:p>
    <w:p w:rsidR="00B00B9C" w:rsidRDefault="00B00B9C" w:rsidP="00B00B9C">
      <w:pPr>
        <w:rPr>
          <w:rFonts w:ascii="Times New Roman" w:hAnsi="Times New Roman"/>
          <w:b/>
          <w:sz w:val="20"/>
        </w:rPr>
      </w:pPr>
    </w:p>
    <w:p w:rsidR="005164CC" w:rsidRDefault="005164CC" w:rsidP="005164CC">
      <w:pPr>
        <w:rPr>
          <w:rFonts w:ascii="Times New Roman" w:hAnsi="Times New Roman"/>
          <w:b/>
          <w:sz w:val="20"/>
        </w:rPr>
      </w:pPr>
      <w:r>
        <w:rPr>
          <w:rFonts w:ascii="Times New Roman" w:hAnsi="Times New Roman"/>
          <w:b/>
          <w:sz w:val="20"/>
        </w:rPr>
        <w:t xml:space="preserve">Appendix I: Derivation of the </w:t>
      </w:r>
      <w:proofErr w:type="gramStart"/>
      <w:r>
        <w:rPr>
          <w:rFonts w:ascii="Times New Roman" w:hAnsi="Times New Roman"/>
          <w:b/>
          <w:sz w:val="20"/>
        </w:rPr>
        <w:t>Thermally-Averaged</w:t>
      </w:r>
      <w:proofErr w:type="gramEnd"/>
      <w:r>
        <w:rPr>
          <w:rFonts w:ascii="Times New Roman" w:hAnsi="Times New Roman"/>
          <w:b/>
          <w:sz w:val="20"/>
        </w:rPr>
        <w:t xml:space="preserve"> Cross Section</w:t>
      </w:r>
    </w:p>
    <w:p w:rsidR="005164CC" w:rsidRDefault="005164CC" w:rsidP="005164CC">
      <w:pPr>
        <w:rPr>
          <w:rFonts w:ascii="Times New Roman" w:hAnsi="Times New Roman"/>
          <w:sz w:val="20"/>
        </w:rPr>
      </w:pPr>
      <w:r>
        <w:rPr>
          <w:rFonts w:ascii="Times New Roman" w:hAnsi="Times New Roman"/>
          <w:sz w:val="20"/>
        </w:rPr>
        <w:t xml:space="preserve">We begin with the most basic assumption of local thermodynamic equilibrium: the mathematics associated with stellar structure </w:t>
      </w:r>
      <w:proofErr w:type="gramStart"/>
      <w:r>
        <w:rPr>
          <w:rFonts w:ascii="Times New Roman" w:hAnsi="Times New Roman"/>
          <w:sz w:val="20"/>
        </w:rPr>
        <w:t>are</w:t>
      </w:r>
      <w:proofErr w:type="gramEnd"/>
      <w:r>
        <w:rPr>
          <w:rFonts w:ascii="Times New Roman" w:hAnsi="Times New Roman"/>
          <w:sz w:val="20"/>
        </w:rPr>
        <w:t xml:space="preserve"> greatly simplified by assuming thermodynamic equilibrium. For most astrophysical plasmas the ideal gas equation of state is valid to a first approximation:</w:t>
      </w:r>
    </w:p>
    <w:p w:rsidR="005164CC" w:rsidRDefault="00282421" w:rsidP="005164CC">
      <w:pPr>
        <w:rPr>
          <w:rFonts w:ascii="Times New Roman" w:hAnsi="Times New Roman"/>
          <w:sz w:val="20"/>
        </w:rPr>
      </w:pPr>
      <w:r w:rsidRPr="00282421">
        <w:rPr>
          <w:rFonts w:ascii="Times New Roman" w:hAnsi="Times New Roman"/>
          <w:noProof/>
          <w:position w:val="-2"/>
          <w:sz w:val="20"/>
        </w:rPr>
        <w:object w:dxaOrig="1060" w:dyaOrig="220">
          <v:shape id="_x0000_i1222" type="#_x0000_t75" style="width:52.8pt;height:11.2pt" o:ole="">
            <v:imagedata r:id="rId131" o:title=""/>
          </v:shape>
          <o:OLEObject Type="Embed" ProgID="Equation.3" ShapeID="_x0000_i1222" DrawAspect="Content" ObjectID="_1270744188" r:id="rId132"/>
        </w:object>
      </w:r>
      <w:r w:rsidR="005164CC">
        <w:rPr>
          <w:rFonts w:ascii="Times New Roman" w:hAnsi="Times New Roman"/>
          <w:sz w:val="20"/>
        </w:rPr>
        <w:t xml:space="preserve"> </w:t>
      </w:r>
      <w:r w:rsidR="005164CC">
        <w:rPr>
          <w:rFonts w:ascii="Times New Roman" w:hAnsi="Times New Roman"/>
          <w:sz w:val="20"/>
        </w:rPr>
        <w:tab/>
      </w:r>
      <w:r w:rsidR="005164CC">
        <w:rPr>
          <w:rFonts w:ascii="Times New Roman" w:hAnsi="Times New Roman"/>
          <w:sz w:val="20"/>
        </w:rPr>
        <w:tab/>
      </w:r>
      <w:r w:rsidR="005164CC">
        <w:rPr>
          <w:rFonts w:ascii="Times New Roman" w:hAnsi="Times New Roman"/>
          <w:sz w:val="20"/>
        </w:rPr>
        <w:tab/>
      </w:r>
      <w:r w:rsidR="003B024D">
        <w:rPr>
          <w:rFonts w:ascii="Times New Roman" w:hAnsi="Times New Roman"/>
          <w:sz w:val="20"/>
        </w:rPr>
        <w:tab/>
      </w:r>
      <w:r w:rsidR="005164CC">
        <w:rPr>
          <w:rFonts w:ascii="Times New Roman" w:hAnsi="Times New Roman"/>
          <w:sz w:val="20"/>
        </w:rPr>
        <w:t>(A1).</w:t>
      </w:r>
    </w:p>
    <w:p w:rsidR="005164CC" w:rsidRDefault="005164CC" w:rsidP="005164CC">
      <w:pPr>
        <w:rPr>
          <w:rFonts w:ascii="Times New Roman" w:hAnsi="Times New Roman"/>
          <w:sz w:val="20"/>
        </w:rPr>
      </w:pPr>
      <w:r>
        <w:rPr>
          <w:rFonts w:ascii="Times New Roman" w:hAnsi="Times New Roman"/>
          <w:sz w:val="20"/>
        </w:rPr>
        <w:t xml:space="preserve">For mean molecular weight </w:t>
      </w:r>
      <w:r>
        <w:rPr>
          <w:rFonts w:ascii="Times New Roman" w:hAnsi="Times New Roman"/>
          <w:sz w:val="20"/>
        </w:rPr>
        <w:sym w:font="Symbol" w:char="F06D"/>
      </w:r>
      <w:r>
        <w:rPr>
          <w:rFonts w:ascii="Times New Roman" w:hAnsi="Times New Roman"/>
          <w:sz w:val="20"/>
        </w:rPr>
        <w:t xml:space="preserve"> we have the following expressions, all equivalent to (A1):</w:t>
      </w:r>
      <w:r w:rsidR="00282421" w:rsidRPr="00282421">
        <w:rPr>
          <w:rFonts w:ascii="Times New Roman" w:hAnsi="Times New Roman"/>
          <w:noProof/>
          <w:position w:val="-26"/>
          <w:sz w:val="20"/>
        </w:rPr>
        <w:object w:dxaOrig="2900" w:dyaOrig="620">
          <v:shape id="_x0000_i1219" type="#_x0000_t75" style="width:144.8pt;height:31.2pt" o:ole="">
            <v:imagedata r:id="rId133" o:title=""/>
          </v:shape>
          <o:OLEObject Type="Embed" ProgID="Equation.3" ShapeID="_x0000_i1219" DrawAspect="Content" ObjectID="_1270744189" r:id="rId134"/>
        </w:object>
      </w:r>
    </w:p>
    <w:p w:rsidR="005164CC" w:rsidRDefault="005164CC" w:rsidP="005164CC">
      <w:pPr>
        <w:rPr>
          <w:rFonts w:ascii="Times New Roman" w:hAnsi="Times New Roman"/>
          <w:sz w:val="20"/>
        </w:rPr>
      </w:pPr>
      <w:proofErr w:type="gramStart"/>
      <w:r>
        <w:rPr>
          <w:rFonts w:ascii="Times New Roman" w:hAnsi="Times New Roman"/>
          <w:sz w:val="20"/>
        </w:rPr>
        <w:t>where</w:t>
      </w:r>
      <w:proofErr w:type="gramEnd"/>
      <w:r>
        <w:rPr>
          <w:rFonts w:ascii="Times New Roman" w:hAnsi="Times New Roman"/>
          <w:sz w:val="20"/>
        </w:rPr>
        <w:t xml:space="preserve"> </w:t>
      </w:r>
      <w:r w:rsidR="00282421" w:rsidRPr="003A169B">
        <w:rPr>
          <w:position w:val="-8"/>
        </w:rPr>
        <w:object w:dxaOrig="360" w:dyaOrig="280">
          <v:shape id="_x0000_i1220" type="#_x0000_t75" style="width:18.4pt;height:14.4pt" o:ole="">
            <v:imagedata r:id="rId135" o:title=""/>
          </v:shape>
          <o:OLEObject Type="Embed" ProgID="Equation.3" ShapeID="_x0000_i1220" DrawAspect="Content" ObjectID="_1270744190" r:id="rId136"/>
        </w:object>
      </w:r>
      <w:r>
        <w:t xml:space="preserve"> </w:t>
      </w:r>
      <w:r>
        <w:rPr>
          <w:rFonts w:ascii="Times New Roman" w:hAnsi="Times New Roman"/>
          <w:sz w:val="20"/>
        </w:rPr>
        <w:t xml:space="preserve">is the approximate mass of a hydrogen nucleus, </w:t>
      </w:r>
      <w:r>
        <w:rPr>
          <w:rFonts w:ascii="Times New Roman" w:hAnsi="Times New Roman"/>
          <w:sz w:val="20"/>
        </w:rPr>
        <w:sym w:font="Symbol" w:char="F072"/>
      </w:r>
      <w:r>
        <w:rPr>
          <w:rFonts w:ascii="Times New Roman" w:hAnsi="Times New Roman"/>
          <w:sz w:val="20"/>
        </w:rPr>
        <w:t xml:space="preserve"> is the mass density, and R is the commonly-encountered gas constant which depends on the unit of pressure (often approximately equal to 8.314 J/(mol*K)). For the general 2-body reaction involving entrance channel nuclei A and B we have the Maxwell distribution of velocities</w:t>
      </w:r>
    </w:p>
    <w:p w:rsidR="005164CC" w:rsidRDefault="00282421" w:rsidP="005164CC">
      <w:pPr>
        <w:rPr>
          <w:rFonts w:ascii="Times New Roman" w:hAnsi="Times New Roman"/>
          <w:sz w:val="20"/>
        </w:rPr>
      </w:pPr>
      <w:r w:rsidRPr="00677ECD">
        <w:rPr>
          <w:rFonts w:ascii="Times New Roman" w:hAnsi="Times New Roman"/>
          <w:position w:val="-28"/>
          <w:sz w:val="20"/>
        </w:rPr>
        <w:object w:dxaOrig="3640" w:dyaOrig="700">
          <v:shape id="_x0000_i1211" type="#_x0000_t75" style="width:182.4pt;height:35.2pt" o:ole="">
            <v:imagedata r:id="rId137" o:title=""/>
          </v:shape>
          <o:OLEObject Type="Embed" ProgID="Equation.3" ShapeID="_x0000_i1211" DrawAspect="Content" ObjectID="_1270744191" r:id="rId138"/>
        </w:object>
      </w:r>
      <w:r w:rsidR="005164CC">
        <w:rPr>
          <w:rFonts w:ascii="Times New Roman" w:hAnsi="Times New Roman"/>
          <w:sz w:val="20"/>
        </w:rPr>
        <w:t xml:space="preserve">  </w:t>
      </w:r>
      <w:r w:rsidR="005164CC">
        <w:rPr>
          <w:rFonts w:ascii="Times New Roman" w:hAnsi="Times New Roman"/>
          <w:sz w:val="20"/>
        </w:rPr>
        <w:tab/>
      </w:r>
      <w:r w:rsidR="005164CC">
        <w:rPr>
          <w:rFonts w:ascii="Times New Roman" w:hAnsi="Times New Roman"/>
          <w:sz w:val="20"/>
        </w:rPr>
        <w:tab/>
      </w:r>
      <w:r w:rsidR="005164CC">
        <w:rPr>
          <w:rFonts w:ascii="Times New Roman" w:hAnsi="Times New Roman"/>
          <w:sz w:val="20"/>
        </w:rPr>
        <w:tab/>
      </w:r>
      <w:r w:rsidR="005164CC">
        <w:rPr>
          <w:rFonts w:ascii="Times New Roman" w:hAnsi="Times New Roman"/>
          <w:sz w:val="20"/>
        </w:rPr>
        <w:tab/>
      </w:r>
      <w:r w:rsidR="003B024D">
        <w:rPr>
          <w:rFonts w:ascii="Times New Roman" w:hAnsi="Times New Roman"/>
          <w:sz w:val="20"/>
        </w:rPr>
        <w:tab/>
      </w:r>
      <w:r w:rsidR="005164CC">
        <w:rPr>
          <w:rFonts w:ascii="Times New Roman" w:hAnsi="Times New Roman"/>
          <w:sz w:val="20"/>
        </w:rPr>
        <w:t>(A2).</w:t>
      </w:r>
    </w:p>
    <w:p w:rsidR="005164CC" w:rsidRDefault="003B024D" w:rsidP="005164CC">
      <w:pPr>
        <w:rPr>
          <w:rFonts w:ascii="Times New Roman" w:hAnsi="Times New Roman"/>
          <w:sz w:val="20"/>
        </w:rPr>
      </w:pPr>
      <w:r>
        <w:rPr>
          <w:rFonts w:ascii="Times New Roman" w:hAnsi="Times New Roman"/>
          <w:sz w:val="20"/>
        </w:rPr>
        <w:t>In equation A2, (n) represents</w:t>
      </w:r>
      <w:r w:rsidR="005164CC">
        <w:rPr>
          <w:rFonts w:ascii="Times New Roman" w:hAnsi="Times New Roman"/>
          <w:sz w:val="20"/>
        </w:rPr>
        <w:t xml:space="preserve"> the number of nuclei of type A, and it is assumed that nuclei of type B have a similar velocity distribution. It is worth noting that the rare but non-negligible probability of an n-body collision (n&gt;2) may be dealt with by assuming that all n-body reactions perpetuate as series of 2-body reactions. The familiar equation for the thermally-averaged reaction cross section, usually written as </w:t>
      </w:r>
      <w:r w:rsidR="00282421" w:rsidRPr="006E3ECD">
        <w:rPr>
          <w:position w:val="-8"/>
        </w:rPr>
        <w:object w:dxaOrig="600" w:dyaOrig="300">
          <v:shape id="_x0000_i1215" type="#_x0000_t75" style="width:23.2pt;height:11.2pt" o:ole="">
            <v:imagedata r:id="rId139" o:title=""/>
          </v:shape>
          <o:OLEObject Type="Embed" ProgID="Equation.3" ShapeID="_x0000_i1215" DrawAspect="Content" ObjectID="_1270744192" r:id="rId140"/>
        </w:object>
      </w:r>
      <w:r w:rsidR="005164CC">
        <w:t xml:space="preserve"> </w:t>
      </w:r>
      <w:r w:rsidR="005164CC">
        <w:rPr>
          <w:rFonts w:ascii="Times New Roman" w:hAnsi="Times New Roman"/>
          <w:sz w:val="20"/>
        </w:rPr>
        <w:t>for reaction between A and B, is then obtained by integrating the product of the cross section and the velocity distribution:</w:t>
      </w:r>
    </w:p>
    <w:p w:rsidR="005164CC" w:rsidRDefault="00282421" w:rsidP="005164CC">
      <w:pPr>
        <w:rPr>
          <w:rFonts w:ascii="Times New Roman" w:hAnsi="Times New Roman"/>
          <w:sz w:val="20"/>
        </w:rPr>
      </w:pPr>
      <w:r w:rsidRPr="00600FDE">
        <w:rPr>
          <w:rFonts w:ascii="Times New Roman" w:hAnsi="Times New Roman"/>
          <w:position w:val="-12"/>
          <w:sz w:val="20"/>
        </w:rPr>
        <w:object w:dxaOrig="3900" w:dyaOrig="380">
          <v:shape id="_x0000_i1213" type="#_x0000_t75" style="width:195.2pt;height:19.2pt" o:ole="">
            <v:imagedata r:id="rId141" o:title=""/>
          </v:shape>
          <o:OLEObject Type="Embed" ProgID="Equation.3" ShapeID="_x0000_i1213" DrawAspect="Content" ObjectID="_1270744193" r:id="rId142"/>
        </w:object>
      </w:r>
      <w:r w:rsidR="005164CC">
        <w:rPr>
          <w:rFonts w:ascii="Times New Roman" w:hAnsi="Times New Roman"/>
          <w:sz w:val="20"/>
        </w:rPr>
        <w:t xml:space="preserve">   </w:t>
      </w:r>
      <w:r w:rsidR="005164CC">
        <w:rPr>
          <w:rFonts w:ascii="Times New Roman" w:hAnsi="Times New Roman"/>
          <w:sz w:val="20"/>
        </w:rPr>
        <w:tab/>
      </w:r>
      <w:r w:rsidR="005164CC">
        <w:rPr>
          <w:rFonts w:ascii="Times New Roman" w:hAnsi="Times New Roman"/>
          <w:sz w:val="20"/>
        </w:rPr>
        <w:tab/>
      </w:r>
      <w:r w:rsidR="005164CC">
        <w:rPr>
          <w:rFonts w:ascii="Times New Roman" w:hAnsi="Times New Roman"/>
          <w:sz w:val="20"/>
        </w:rPr>
        <w:tab/>
      </w:r>
      <w:r w:rsidR="005164CC">
        <w:rPr>
          <w:rFonts w:ascii="Times New Roman" w:hAnsi="Times New Roman"/>
          <w:sz w:val="20"/>
        </w:rPr>
        <w:tab/>
      </w:r>
      <w:r w:rsidR="003B024D">
        <w:rPr>
          <w:rFonts w:ascii="Times New Roman" w:hAnsi="Times New Roman"/>
          <w:sz w:val="20"/>
        </w:rPr>
        <w:tab/>
        <w:t>(A3)</w:t>
      </w:r>
    </w:p>
    <w:p w:rsidR="005164CC" w:rsidRDefault="005164CC" w:rsidP="005164CC">
      <w:pPr>
        <w:rPr>
          <w:rFonts w:ascii="Times New Roman" w:hAnsi="Times New Roman"/>
          <w:sz w:val="20"/>
        </w:rPr>
      </w:pPr>
      <w:r>
        <w:rPr>
          <w:rFonts w:ascii="Times New Roman" w:hAnsi="Times New Roman"/>
          <w:sz w:val="20"/>
        </w:rPr>
        <w:t>Upon f</w:t>
      </w:r>
      <w:r w:rsidR="003B024D">
        <w:rPr>
          <w:rFonts w:ascii="Times New Roman" w:hAnsi="Times New Roman"/>
          <w:sz w:val="20"/>
        </w:rPr>
        <w:t>urther substitution into (A3),</w:t>
      </w:r>
    </w:p>
    <w:p w:rsidR="005164CC" w:rsidRDefault="00282421" w:rsidP="005164CC">
      <w:pPr>
        <w:rPr>
          <w:rFonts w:ascii="Times New Roman" w:hAnsi="Times New Roman"/>
          <w:sz w:val="20"/>
        </w:rPr>
      </w:pPr>
      <w:r w:rsidRPr="005D3012">
        <w:rPr>
          <w:rFonts w:ascii="Times New Roman" w:hAnsi="Times New Roman"/>
          <w:position w:val="-24"/>
          <w:sz w:val="20"/>
        </w:rPr>
        <w:object w:dxaOrig="3740" w:dyaOrig="620">
          <v:shape id="_x0000_i1209" type="#_x0000_t75" style="width:187.2pt;height:31.2pt" o:ole="">
            <v:imagedata r:id="rId143" o:title=""/>
          </v:shape>
          <o:OLEObject Type="Embed" ProgID="Equation.3" ShapeID="_x0000_i1209" DrawAspect="Content" ObjectID="_1270744194" r:id="rId144"/>
        </w:object>
      </w:r>
      <w:r w:rsidR="005164CC">
        <w:rPr>
          <w:rFonts w:ascii="Times New Roman" w:hAnsi="Times New Roman"/>
          <w:sz w:val="20"/>
        </w:rPr>
        <w:t xml:space="preserve"> </w:t>
      </w:r>
    </w:p>
    <w:p w:rsidR="005164CC" w:rsidRDefault="005164CC" w:rsidP="005164CC">
      <w:pPr>
        <w:rPr>
          <w:rFonts w:ascii="Times New Roman" w:hAnsi="Times New Roman"/>
          <w:sz w:val="20"/>
        </w:rPr>
      </w:pPr>
      <w:proofErr w:type="gramStart"/>
      <w:r>
        <w:rPr>
          <w:rFonts w:ascii="Times New Roman" w:hAnsi="Times New Roman"/>
          <w:sz w:val="20"/>
        </w:rPr>
        <w:t>where</w:t>
      </w:r>
      <w:proofErr w:type="gramEnd"/>
      <w:r>
        <w:rPr>
          <w:rFonts w:ascii="Times New Roman" w:hAnsi="Times New Roman"/>
          <w:sz w:val="20"/>
        </w:rPr>
        <w:t xml:space="preserve"> the exponential factor contains the sum of the mass elements of the distribution:</w:t>
      </w:r>
    </w:p>
    <w:p w:rsidR="005164CC" w:rsidRDefault="00282421" w:rsidP="005164CC">
      <w:pPr>
        <w:rPr>
          <w:rFonts w:ascii="Times New Roman" w:hAnsi="Times New Roman"/>
          <w:sz w:val="20"/>
        </w:rPr>
      </w:pPr>
      <w:r w:rsidRPr="003B0D50">
        <w:rPr>
          <w:rFonts w:ascii="Times New Roman" w:hAnsi="Times New Roman"/>
          <w:position w:val="-20"/>
          <w:sz w:val="20"/>
        </w:rPr>
        <w:object w:dxaOrig="1480" w:dyaOrig="600">
          <v:shape id="_x0000_i1207" type="#_x0000_t75" style="width:74.4pt;height:30.4pt" o:ole="">
            <v:imagedata r:id="rId145" o:title=""/>
          </v:shape>
          <o:OLEObject Type="Embed" ProgID="Equation.3" ShapeID="_x0000_i1207" DrawAspect="Content" ObjectID="_1270744195" r:id="rId146"/>
        </w:object>
      </w:r>
      <w:r w:rsidR="005164CC">
        <w:rPr>
          <w:rFonts w:ascii="Times New Roman" w:hAnsi="Times New Roman"/>
          <w:sz w:val="20"/>
        </w:rPr>
        <w:t>.</w:t>
      </w:r>
    </w:p>
    <w:p w:rsidR="005164CC" w:rsidRDefault="005164CC" w:rsidP="005164CC">
      <w:pPr>
        <w:rPr>
          <w:rFonts w:ascii="Times New Roman" w:hAnsi="Times New Roman"/>
          <w:sz w:val="20"/>
        </w:rPr>
      </w:pPr>
      <w:r>
        <w:rPr>
          <w:rFonts w:ascii="Times New Roman" w:hAnsi="Times New Roman"/>
          <w:sz w:val="20"/>
        </w:rPr>
        <w:t xml:space="preserve">The differential volume element </w:t>
      </w:r>
      <w:r w:rsidR="00282421" w:rsidRPr="003B0D50">
        <w:rPr>
          <w:rFonts w:ascii="Times New Roman" w:hAnsi="Times New Roman"/>
          <w:position w:val="-2"/>
          <w:sz w:val="20"/>
        </w:rPr>
        <w:object w:dxaOrig="460" w:dyaOrig="260">
          <v:shape id="_x0000_i1205" type="#_x0000_t75" style="width:23.2pt;height:12.8pt" o:ole="">
            <v:imagedata r:id="rId147" o:title=""/>
          </v:shape>
          <o:OLEObject Type="Embed" ProgID="Equation.3" ShapeID="_x0000_i1205" DrawAspect="Content" ObjectID="_1270744196" r:id="rId148"/>
        </w:object>
      </w:r>
      <w:r>
        <w:rPr>
          <w:rFonts w:ascii="Times New Roman" w:hAnsi="Times New Roman"/>
          <w:sz w:val="20"/>
        </w:rPr>
        <w:t xml:space="preserve"> must be converted to something more readily </w:t>
      </w:r>
      <w:proofErr w:type="spellStart"/>
      <w:r>
        <w:rPr>
          <w:rFonts w:ascii="Times New Roman" w:hAnsi="Times New Roman"/>
          <w:sz w:val="20"/>
        </w:rPr>
        <w:t>integrable</w:t>
      </w:r>
      <w:proofErr w:type="spellEnd"/>
      <w:r>
        <w:rPr>
          <w:rFonts w:ascii="Times New Roman" w:hAnsi="Times New Roman"/>
          <w:sz w:val="20"/>
        </w:rPr>
        <w:t xml:space="preserve">, and this is accomplished via sagacious use of the </w:t>
      </w:r>
      <w:proofErr w:type="spellStart"/>
      <w:r>
        <w:rPr>
          <w:rFonts w:ascii="Times New Roman" w:hAnsi="Times New Roman"/>
          <w:sz w:val="20"/>
        </w:rPr>
        <w:t>Jacobian</w:t>
      </w:r>
      <w:proofErr w:type="spellEnd"/>
      <w:r>
        <w:rPr>
          <w:rFonts w:ascii="Times New Roman" w:hAnsi="Times New Roman"/>
          <w:sz w:val="20"/>
        </w:rPr>
        <w:t xml:space="preserve"> determinant</w:t>
      </w:r>
      <w:r w:rsidR="003B024D">
        <w:rPr>
          <w:rFonts w:ascii="Times New Roman" w:hAnsi="Times New Roman"/>
          <w:sz w:val="20"/>
        </w:rPr>
        <w:t xml:space="preserve"> (see [</w:t>
      </w:r>
      <w:r w:rsidR="00282421">
        <w:rPr>
          <w:rFonts w:ascii="Times New Roman" w:hAnsi="Times New Roman"/>
          <w:sz w:val="20"/>
        </w:rPr>
        <w:t>2</w:t>
      </w:r>
      <w:r w:rsidR="003B024D">
        <w:rPr>
          <w:rFonts w:ascii="Times New Roman" w:hAnsi="Times New Roman"/>
          <w:sz w:val="20"/>
        </w:rPr>
        <w:t>])</w:t>
      </w:r>
      <w:r>
        <w:rPr>
          <w:rFonts w:ascii="Times New Roman" w:hAnsi="Times New Roman"/>
          <w:sz w:val="20"/>
        </w:rPr>
        <w:t xml:space="preserve">. Upon back-substituting the standard equation for the kinetic energy we finally obtain the familiar equation for the </w:t>
      </w:r>
      <w:proofErr w:type="gramStart"/>
      <w:r>
        <w:rPr>
          <w:rFonts w:ascii="Times New Roman" w:hAnsi="Times New Roman"/>
          <w:sz w:val="20"/>
        </w:rPr>
        <w:t>thermally-averaged</w:t>
      </w:r>
      <w:proofErr w:type="gramEnd"/>
      <w:r>
        <w:rPr>
          <w:rFonts w:ascii="Times New Roman" w:hAnsi="Times New Roman"/>
          <w:sz w:val="20"/>
        </w:rPr>
        <w:t xml:space="preserve"> cross section</w:t>
      </w:r>
    </w:p>
    <w:p w:rsidR="005164CC" w:rsidRDefault="00282421" w:rsidP="005164CC">
      <w:pPr>
        <w:rPr>
          <w:rFonts w:ascii="Times New Roman" w:hAnsi="Times New Roman"/>
          <w:sz w:val="20"/>
        </w:rPr>
      </w:pPr>
      <w:r w:rsidRPr="005D3012">
        <w:rPr>
          <w:rFonts w:ascii="Times New Roman" w:hAnsi="Times New Roman"/>
          <w:position w:val="-28"/>
          <w:sz w:val="20"/>
        </w:rPr>
        <w:object w:dxaOrig="3900" w:dyaOrig="700">
          <v:shape id="_x0000_i1203" type="#_x0000_t75" style="width:195.2pt;height:35.2pt" o:ole="">
            <v:imagedata r:id="rId149" o:title=""/>
          </v:shape>
          <o:OLEObject Type="Embed" ProgID="Equation.3" ShapeID="_x0000_i1203" DrawAspect="Content" ObjectID="_1270744197" r:id="rId150"/>
        </w:object>
      </w:r>
    </w:p>
    <w:p w:rsidR="005164CC" w:rsidRDefault="005164CC" w:rsidP="005164CC">
      <w:pPr>
        <w:rPr>
          <w:rFonts w:ascii="Times New Roman" w:hAnsi="Times New Roman"/>
          <w:sz w:val="20"/>
        </w:rPr>
      </w:pPr>
      <w:proofErr w:type="gramStart"/>
      <w:r>
        <w:rPr>
          <w:rFonts w:ascii="Times New Roman" w:hAnsi="Times New Roman"/>
          <w:sz w:val="20"/>
        </w:rPr>
        <w:t>which</w:t>
      </w:r>
      <w:proofErr w:type="gramEnd"/>
      <w:r>
        <w:rPr>
          <w:rFonts w:ascii="Times New Roman" w:hAnsi="Times New Roman"/>
          <w:sz w:val="20"/>
        </w:rPr>
        <w:t xml:space="preserve"> is equation (5). </w:t>
      </w:r>
    </w:p>
    <w:p w:rsidR="005164CC" w:rsidRPr="003B024D" w:rsidRDefault="005164CC" w:rsidP="003B024D">
      <w:pPr>
        <w:keepNext/>
      </w:pPr>
    </w:p>
    <w:p w:rsidR="005164CC" w:rsidRDefault="005164CC" w:rsidP="005164CC">
      <w:pPr>
        <w:rPr>
          <w:rFonts w:ascii="Times New Roman" w:hAnsi="Times New Roman"/>
          <w:sz w:val="20"/>
        </w:rPr>
      </w:pPr>
    </w:p>
    <w:p w:rsidR="005164CC" w:rsidRDefault="005164CC" w:rsidP="005164CC">
      <w:pPr>
        <w:rPr>
          <w:rFonts w:ascii="Times New Roman" w:hAnsi="Times New Roman"/>
          <w:sz w:val="20"/>
        </w:rPr>
      </w:pPr>
    </w:p>
    <w:p w:rsidR="005164CC" w:rsidRDefault="005164CC" w:rsidP="005164CC">
      <w:pPr>
        <w:rPr>
          <w:rFonts w:ascii="Times New Roman" w:hAnsi="Times New Roman"/>
          <w:sz w:val="20"/>
        </w:rPr>
      </w:pPr>
      <w:r>
        <w:rPr>
          <w:rFonts w:ascii="Times New Roman" w:hAnsi="Times New Roman"/>
          <w:sz w:val="20"/>
        </w:rPr>
        <w:t xml:space="preserve"> </w:t>
      </w:r>
    </w:p>
    <w:p w:rsidR="005164CC" w:rsidRPr="00600FDE" w:rsidRDefault="005164CC" w:rsidP="005164CC">
      <w:pPr>
        <w:rPr>
          <w:rFonts w:ascii="Times New Roman" w:hAnsi="Times New Roman"/>
          <w:sz w:val="20"/>
        </w:rPr>
      </w:pPr>
    </w:p>
    <w:p w:rsidR="009F72BD" w:rsidRDefault="009F72BD" w:rsidP="00861447">
      <w:pPr>
        <w:rPr>
          <w:rFonts w:ascii="Times New Roman" w:hAnsi="Times New Roman"/>
          <w:b/>
          <w:sz w:val="20"/>
        </w:rPr>
      </w:pPr>
    </w:p>
    <w:p w:rsidR="00861447" w:rsidRPr="009F72BD" w:rsidRDefault="00861447" w:rsidP="00861447">
      <w:pPr>
        <w:rPr>
          <w:rFonts w:ascii="Times New Roman" w:hAnsi="Times New Roman"/>
          <w:sz w:val="20"/>
        </w:rPr>
      </w:pPr>
    </w:p>
    <w:p w:rsidR="00B4577C" w:rsidRPr="00034F26" w:rsidRDefault="00B4577C" w:rsidP="00CB439A">
      <w:pPr>
        <w:rPr>
          <w:rFonts w:ascii="Times New Roman" w:hAnsi="Times New Roman"/>
          <w:sz w:val="20"/>
        </w:rPr>
      </w:pPr>
    </w:p>
    <w:sectPr w:rsidR="00B4577C" w:rsidRPr="00034F26" w:rsidSect="00D00D06">
      <w:headerReference w:type="default" r:id="rId151"/>
      <w:pgSz w:w="12240" w:h="15840"/>
      <w:pgMar w:top="1440" w:right="1800" w:bottom="1440" w:left="1800" w:gutter="0"/>
      <w:cols w:num="2" w:space="288"/>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242DFC" w:rsidRDefault="00242DFC" w:rsidP="00D00D0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42DFC" w:rsidRDefault="00242DFC" w:rsidP="00D00D06">
    <w:pPr>
      <w:pStyle w:val="Header"/>
      <w:ind w:right="360"/>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242DFC" w:rsidRDefault="00242DFC" w:rsidP="00D00D0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45C1E">
      <w:rPr>
        <w:rStyle w:val="PageNumber"/>
        <w:noProof/>
      </w:rPr>
      <w:t>3</w:t>
    </w:r>
    <w:r>
      <w:rPr>
        <w:rStyle w:val="PageNumber"/>
      </w:rPr>
      <w:fldChar w:fldCharType="end"/>
    </w:r>
  </w:p>
  <w:p w:rsidR="00242DFC" w:rsidRDefault="00242DFC" w:rsidP="00D00D06">
    <w:pPr>
      <w:pStyle w:val="Header"/>
      <w:ind w:right="360"/>
      <w:jc w:val="right"/>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60D34FC0"/>
    <w:multiLevelType w:val="hybridMultilevel"/>
    <w:tmpl w:val="C46C14EA"/>
    <w:lvl w:ilvl="0" w:tplc="B730652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doNotVertAlignCellWithSp/>
    <w:doNotBreakConstrainedForcedTable/>
    <w:useAnsiKerningPairs/>
    <w:cachedColBalance/>
    <w:splitPgBreakAndParaMark/>
  </w:compat>
  <w:rsids>
    <w:rsidRoot w:val="00B4577C"/>
    <w:rsid w:val="00021205"/>
    <w:rsid w:val="00034F26"/>
    <w:rsid w:val="00046ECD"/>
    <w:rsid w:val="000543AD"/>
    <w:rsid w:val="00066E1A"/>
    <w:rsid w:val="00072407"/>
    <w:rsid w:val="0008405A"/>
    <w:rsid w:val="000A566F"/>
    <w:rsid w:val="000B0871"/>
    <w:rsid w:val="000B5B1A"/>
    <w:rsid w:val="000B5F0F"/>
    <w:rsid w:val="000B6136"/>
    <w:rsid w:val="000B66FB"/>
    <w:rsid w:val="000F2333"/>
    <w:rsid w:val="000F755B"/>
    <w:rsid w:val="00111982"/>
    <w:rsid w:val="001243B9"/>
    <w:rsid w:val="001446F6"/>
    <w:rsid w:val="00146627"/>
    <w:rsid w:val="00150987"/>
    <w:rsid w:val="0017092E"/>
    <w:rsid w:val="001A77B8"/>
    <w:rsid w:val="001B130E"/>
    <w:rsid w:val="001B1B05"/>
    <w:rsid w:val="0021415F"/>
    <w:rsid w:val="00234D91"/>
    <w:rsid w:val="00242DFC"/>
    <w:rsid w:val="00282421"/>
    <w:rsid w:val="00286720"/>
    <w:rsid w:val="00286AFE"/>
    <w:rsid w:val="002972D1"/>
    <w:rsid w:val="002F7613"/>
    <w:rsid w:val="003056CA"/>
    <w:rsid w:val="00305E46"/>
    <w:rsid w:val="0031354D"/>
    <w:rsid w:val="00326CAD"/>
    <w:rsid w:val="00347ED8"/>
    <w:rsid w:val="00355BF1"/>
    <w:rsid w:val="00364271"/>
    <w:rsid w:val="00372B2F"/>
    <w:rsid w:val="00375E0C"/>
    <w:rsid w:val="003B024D"/>
    <w:rsid w:val="003B187A"/>
    <w:rsid w:val="003B4810"/>
    <w:rsid w:val="003D3F82"/>
    <w:rsid w:val="003F62D8"/>
    <w:rsid w:val="004049B8"/>
    <w:rsid w:val="00413CFB"/>
    <w:rsid w:val="004214AC"/>
    <w:rsid w:val="00446F6D"/>
    <w:rsid w:val="00471E0B"/>
    <w:rsid w:val="00473954"/>
    <w:rsid w:val="0049702A"/>
    <w:rsid w:val="004C4BC2"/>
    <w:rsid w:val="004F7C22"/>
    <w:rsid w:val="0051436F"/>
    <w:rsid w:val="005164CC"/>
    <w:rsid w:val="005217C6"/>
    <w:rsid w:val="00554C8C"/>
    <w:rsid w:val="00590E97"/>
    <w:rsid w:val="00592D6C"/>
    <w:rsid w:val="005957C4"/>
    <w:rsid w:val="005B0E74"/>
    <w:rsid w:val="005B7053"/>
    <w:rsid w:val="005D2810"/>
    <w:rsid w:val="006219E7"/>
    <w:rsid w:val="00624010"/>
    <w:rsid w:val="00642AF8"/>
    <w:rsid w:val="00644499"/>
    <w:rsid w:val="00645C1E"/>
    <w:rsid w:val="00663265"/>
    <w:rsid w:val="006C517B"/>
    <w:rsid w:val="006C62A4"/>
    <w:rsid w:val="006D0D0F"/>
    <w:rsid w:val="006D780A"/>
    <w:rsid w:val="007736C7"/>
    <w:rsid w:val="007845F9"/>
    <w:rsid w:val="007979F3"/>
    <w:rsid w:val="007A0F5D"/>
    <w:rsid w:val="007B0714"/>
    <w:rsid w:val="007C7013"/>
    <w:rsid w:val="007F2EEB"/>
    <w:rsid w:val="008203D5"/>
    <w:rsid w:val="008350BC"/>
    <w:rsid w:val="00842FD1"/>
    <w:rsid w:val="00861447"/>
    <w:rsid w:val="008747FF"/>
    <w:rsid w:val="00874F57"/>
    <w:rsid w:val="0088197F"/>
    <w:rsid w:val="00885548"/>
    <w:rsid w:val="008B24E8"/>
    <w:rsid w:val="00917D99"/>
    <w:rsid w:val="009A3A7C"/>
    <w:rsid w:val="009B5D1F"/>
    <w:rsid w:val="009D1B87"/>
    <w:rsid w:val="009F2917"/>
    <w:rsid w:val="009F72BD"/>
    <w:rsid w:val="00A072DB"/>
    <w:rsid w:val="00A1713B"/>
    <w:rsid w:val="00A35588"/>
    <w:rsid w:val="00A410C1"/>
    <w:rsid w:val="00A44E0E"/>
    <w:rsid w:val="00A70DD1"/>
    <w:rsid w:val="00A72216"/>
    <w:rsid w:val="00AA2BFD"/>
    <w:rsid w:val="00AD2EBE"/>
    <w:rsid w:val="00B00B9C"/>
    <w:rsid w:val="00B178D7"/>
    <w:rsid w:val="00B4062B"/>
    <w:rsid w:val="00B4577C"/>
    <w:rsid w:val="00B515C8"/>
    <w:rsid w:val="00B76C93"/>
    <w:rsid w:val="00B84765"/>
    <w:rsid w:val="00B97A47"/>
    <w:rsid w:val="00BA703A"/>
    <w:rsid w:val="00BB3678"/>
    <w:rsid w:val="00BD0641"/>
    <w:rsid w:val="00C15190"/>
    <w:rsid w:val="00C15EB4"/>
    <w:rsid w:val="00C2173D"/>
    <w:rsid w:val="00C23316"/>
    <w:rsid w:val="00C42315"/>
    <w:rsid w:val="00C51F85"/>
    <w:rsid w:val="00C72E36"/>
    <w:rsid w:val="00C74B8C"/>
    <w:rsid w:val="00CB439A"/>
    <w:rsid w:val="00CF0535"/>
    <w:rsid w:val="00D00D06"/>
    <w:rsid w:val="00D24676"/>
    <w:rsid w:val="00D40181"/>
    <w:rsid w:val="00D509C4"/>
    <w:rsid w:val="00D8096C"/>
    <w:rsid w:val="00DA35F8"/>
    <w:rsid w:val="00DA5594"/>
    <w:rsid w:val="00DC0C48"/>
    <w:rsid w:val="00DD3C6F"/>
    <w:rsid w:val="00DE0AC7"/>
    <w:rsid w:val="00E121F2"/>
    <w:rsid w:val="00E32682"/>
    <w:rsid w:val="00E61E78"/>
    <w:rsid w:val="00E65439"/>
    <w:rsid w:val="00E75986"/>
    <w:rsid w:val="00E83982"/>
    <w:rsid w:val="00E90DD2"/>
    <w:rsid w:val="00EA4286"/>
    <w:rsid w:val="00EB5CCF"/>
    <w:rsid w:val="00EF0A23"/>
    <w:rsid w:val="00F300C3"/>
    <w:rsid w:val="00F508D6"/>
    <w:rsid w:val="00F55EAA"/>
    <w:rsid w:val="00F70954"/>
    <w:rsid w:val="00F9315F"/>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59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Caption">
    <w:name w:val="caption"/>
    <w:basedOn w:val="Normal"/>
    <w:next w:val="Normal"/>
    <w:uiPriority w:val="35"/>
    <w:unhideWhenUsed/>
    <w:qFormat/>
    <w:rsid w:val="00AA2BFD"/>
    <w:rPr>
      <w:b/>
      <w:bCs/>
      <w:color w:val="4F81BD" w:themeColor="accent1"/>
      <w:sz w:val="18"/>
      <w:szCs w:val="18"/>
    </w:rPr>
  </w:style>
  <w:style w:type="paragraph" w:styleId="Header">
    <w:name w:val="header"/>
    <w:basedOn w:val="Normal"/>
    <w:link w:val="HeaderChar"/>
    <w:uiPriority w:val="99"/>
    <w:semiHidden/>
    <w:unhideWhenUsed/>
    <w:rsid w:val="00EA4286"/>
    <w:pPr>
      <w:tabs>
        <w:tab w:val="center" w:pos="4320"/>
        <w:tab w:val="right" w:pos="8640"/>
      </w:tabs>
      <w:spacing w:after="0"/>
    </w:pPr>
  </w:style>
  <w:style w:type="character" w:customStyle="1" w:styleId="HeaderChar">
    <w:name w:val="Header Char"/>
    <w:basedOn w:val="DefaultParagraphFont"/>
    <w:link w:val="Header"/>
    <w:uiPriority w:val="99"/>
    <w:semiHidden/>
    <w:rsid w:val="00EA4286"/>
  </w:style>
  <w:style w:type="paragraph" w:styleId="Footer">
    <w:name w:val="footer"/>
    <w:basedOn w:val="Normal"/>
    <w:link w:val="FooterChar"/>
    <w:uiPriority w:val="99"/>
    <w:semiHidden/>
    <w:unhideWhenUsed/>
    <w:rsid w:val="00EA4286"/>
    <w:pPr>
      <w:tabs>
        <w:tab w:val="center" w:pos="4320"/>
        <w:tab w:val="right" w:pos="8640"/>
      </w:tabs>
      <w:spacing w:after="0"/>
    </w:pPr>
  </w:style>
  <w:style w:type="character" w:customStyle="1" w:styleId="FooterChar">
    <w:name w:val="Footer Char"/>
    <w:basedOn w:val="DefaultParagraphFont"/>
    <w:link w:val="Footer"/>
    <w:uiPriority w:val="99"/>
    <w:semiHidden/>
    <w:rsid w:val="00EA4286"/>
  </w:style>
  <w:style w:type="character" w:styleId="PageNumber">
    <w:name w:val="page number"/>
    <w:basedOn w:val="DefaultParagraphFont"/>
    <w:uiPriority w:val="99"/>
    <w:semiHidden/>
    <w:unhideWhenUsed/>
    <w:rsid w:val="00EA4286"/>
  </w:style>
  <w:style w:type="paragraph" w:styleId="ListParagraph">
    <w:name w:val="List Paragraph"/>
    <w:basedOn w:val="Normal"/>
    <w:uiPriority w:val="34"/>
    <w:qFormat/>
    <w:rsid w:val="00D00D06"/>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3.png"/><Relationship Id="rId11" Type="http://schemas.openxmlformats.org/officeDocument/2006/relationships/oleObject" Target="embeddings/Microsoft_Equation3.bin"/><Relationship Id="rId12" Type="http://schemas.openxmlformats.org/officeDocument/2006/relationships/image" Target="media/image4.png"/><Relationship Id="rId13" Type="http://schemas.openxmlformats.org/officeDocument/2006/relationships/oleObject" Target="embeddings/Microsoft_Equation4.bin"/><Relationship Id="rId14" Type="http://schemas.openxmlformats.org/officeDocument/2006/relationships/image" Target="media/image5.png"/><Relationship Id="rId15" Type="http://schemas.openxmlformats.org/officeDocument/2006/relationships/oleObject" Target="embeddings/Microsoft_Equation5.bin"/><Relationship Id="rId16" Type="http://schemas.openxmlformats.org/officeDocument/2006/relationships/image" Target="media/image6.png"/><Relationship Id="rId17" Type="http://schemas.openxmlformats.org/officeDocument/2006/relationships/oleObject" Target="embeddings/Microsoft_Equation6.bin"/><Relationship Id="rId18" Type="http://schemas.openxmlformats.org/officeDocument/2006/relationships/image" Target="media/image7.png"/><Relationship Id="rId19" Type="http://schemas.openxmlformats.org/officeDocument/2006/relationships/oleObject" Target="embeddings/Microsoft_Equation7.bin"/><Relationship Id="rId60" Type="http://schemas.openxmlformats.org/officeDocument/2006/relationships/image" Target="media/image28.png"/><Relationship Id="rId61" Type="http://schemas.openxmlformats.org/officeDocument/2006/relationships/oleObject" Target="embeddings/Microsoft_Equation27.bin"/><Relationship Id="rId62" Type="http://schemas.openxmlformats.org/officeDocument/2006/relationships/image" Target="media/image29.png"/><Relationship Id="rId63" Type="http://schemas.openxmlformats.org/officeDocument/2006/relationships/oleObject" Target="embeddings/Microsoft_Equation28.bin"/><Relationship Id="rId64" Type="http://schemas.openxmlformats.org/officeDocument/2006/relationships/image" Target="media/image30.png"/><Relationship Id="rId65" Type="http://schemas.openxmlformats.org/officeDocument/2006/relationships/oleObject" Target="embeddings/Microsoft_Equation29.bin"/><Relationship Id="rId66" Type="http://schemas.openxmlformats.org/officeDocument/2006/relationships/image" Target="media/image31.png"/><Relationship Id="rId67" Type="http://schemas.openxmlformats.org/officeDocument/2006/relationships/oleObject" Target="embeddings/Microsoft_Equation30.bin"/><Relationship Id="rId68" Type="http://schemas.openxmlformats.org/officeDocument/2006/relationships/image" Target="media/image32.pdf"/><Relationship Id="rId69" Type="http://schemas.openxmlformats.org/officeDocument/2006/relationships/oleObject" Target="embeddings/Microsoft_Equation261.bin"/><Relationship Id="rId120" Type="http://schemas.openxmlformats.org/officeDocument/2006/relationships/oleObject" Target="embeddings/Microsoft_Equation52.bin"/><Relationship Id="rId121" Type="http://schemas.openxmlformats.org/officeDocument/2006/relationships/image" Target="media/image60.png"/><Relationship Id="rId122" Type="http://schemas.openxmlformats.org/officeDocument/2006/relationships/oleObject" Target="embeddings/Microsoft_Equation53.bin"/><Relationship Id="rId123" Type="http://schemas.openxmlformats.org/officeDocument/2006/relationships/image" Target="media/image61.png"/><Relationship Id="rId124" Type="http://schemas.openxmlformats.org/officeDocument/2006/relationships/oleObject" Target="embeddings/Microsoft_Equation54.bin"/><Relationship Id="rId125" Type="http://schemas.openxmlformats.org/officeDocument/2006/relationships/image" Target="media/image62.png"/><Relationship Id="rId126" Type="http://schemas.openxmlformats.org/officeDocument/2006/relationships/oleObject" Target="embeddings/Microsoft_Equation55.bin"/><Relationship Id="rId127" Type="http://schemas.openxmlformats.org/officeDocument/2006/relationships/image" Target="media/image63.png"/><Relationship Id="rId128" Type="http://schemas.openxmlformats.org/officeDocument/2006/relationships/oleObject" Target="embeddings/Microsoft_Equation56.bin"/><Relationship Id="rId129" Type="http://schemas.openxmlformats.org/officeDocument/2006/relationships/image" Target="media/image64.png"/><Relationship Id="rId40" Type="http://schemas.openxmlformats.org/officeDocument/2006/relationships/image" Target="media/image18.png"/><Relationship Id="rId41" Type="http://schemas.openxmlformats.org/officeDocument/2006/relationships/oleObject" Target="embeddings/Microsoft_Equation17.bin"/><Relationship Id="rId42" Type="http://schemas.openxmlformats.org/officeDocument/2006/relationships/image" Target="media/image19.png"/><Relationship Id="rId90" Type="http://schemas.openxmlformats.org/officeDocument/2006/relationships/image" Target="media/image44.png"/><Relationship Id="rId91" Type="http://schemas.openxmlformats.org/officeDocument/2006/relationships/image" Target="media/image45.pdf"/><Relationship Id="rId92" Type="http://schemas.openxmlformats.org/officeDocument/2006/relationships/image" Target="media/image461.png"/><Relationship Id="rId93" Type="http://schemas.openxmlformats.org/officeDocument/2006/relationships/image" Target="media/image46.png"/><Relationship Id="rId94" Type="http://schemas.openxmlformats.org/officeDocument/2006/relationships/oleObject" Target="embeddings/Microsoft_Equation39.bin"/><Relationship Id="rId95" Type="http://schemas.openxmlformats.org/officeDocument/2006/relationships/image" Target="media/image47.png"/><Relationship Id="rId96" Type="http://schemas.openxmlformats.org/officeDocument/2006/relationships/oleObject" Target="embeddings/Microsoft_Equation40.bin"/><Relationship Id="rId101" Type="http://schemas.openxmlformats.org/officeDocument/2006/relationships/image" Target="media/image50.png"/><Relationship Id="rId102" Type="http://schemas.openxmlformats.org/officeDocument/2006/relationships/oleObject" Target="embeddings/Microsoft_Equation43.bin"/><Relationship Id="rId103" Type="http://schemas.openxmlformats.org/officeDocument/2006/relationships/image" Target="media/image51.png"/><Relationship Id="rId104" Type="http://schemas.openxmlformats.org/officeDocument/2006/relationships/oleObject" Target="embeddings/Microsoft_Equation44.bin"/><Relationship Id="rId105" Type="http://schemas.openxmlformats.org/officeDocument/2006/relationships/image" Target="media/image52.png"/><Relationship Id="rId106" Type="http://schemas.openxmlformats.org/officeDocument/2006/relationships/oleObject" Target="embeddings/Microsoft_Equation45.bin"/><Relationship Id="rId107" Type="http://schemas.openxmlformats.org/officeDocument/2006/relationships/image" Target="media/image53.png"/><Relationship Id="rId108" Type="http://schemas.openxmlformats.org/officeDocument/2006/relationships/oleObject" Target="embeddings/Microsoft_Equation46.bin"/><Relationship Id="rId109" Type="http://schemas.openxmlformats.org/officeDocument/2006/relationships/image" Target="media/image54.png"/><Relationship Id="rId97" Type="http://schemas.openxmlformats.org/officeDocument/2006/relationships/image" Target="media/image48.png"/><Relationship Id="rId98" Type="http://schemas.openxmlformats.org/officeDocument/2006/relationships/oleObject" Target="embeddings/Microsoft_Equation41.bin"/><Relationship Id="rId99" Type="http://schemas.openxmlformats.org/officeDocument/2006/relationships/image" Target="media/image49.png"/><Relationship Id="rId43" Type="http://schemas.openxmlformats.org/officeDocument/2006/relationships/oleObject" Target="embeddings/Microsoft_Equation18.bin"/><Relationship Id="rId44" Type="http://schemas.openxmlformats.org/officeDocument/2006/relationships/image" Target="media/image20.png"/><Relationship Id="rId45" Type="http://schemas.openxmlformats.org/officeDocument/2006/relationships/oleObject" Target="embeddings/Microsoft_Equation19.bin"/><Relationship Id="rId46" Type="http://schemas.openxmlformats.org/officeDocument/2006/relationships/image" Target="media/image21.png"/><Relationship Id="rId47" Type="http://schemas.openxmlformats.org/officeDocument/2006/relationships/oleObject" Target="embeddings/Microsoft_Equation20.bin"/><Relationship Id="rId48" Type="http://schemas.openxmlformats.org/officeDocument/2006/relationships/image" Target="media/image22.png"/><Relationship Id="rId49" Type="http://schemas.openxmlformats.org/officeDocument/2006/relationships/oleObject" Target="embeddings/Microsoft_Equation21.bin"/><Relationship Id="rId100" Type="http://schemas.openxmlformats.org/officeDocument/2006/relationships/oleObject" Target="embeddings/Microsoft_Equation42.bin"/><Relationship Id="rId150" Type="http://schemas.openxmlformats.org/officeDocument/2006/relationships/oleObject" Target="embeddings/Microsoft_Equation67.bin"/><Relationship Id="rId151" Type="http://schemas.openxmlformats.org/officeDocument/2006/relationships/header" Target="header2.xml"/><Relationship Id="rId152" Type="http://schemas.openxmlformats.org/officeDocument/2006/relationships/fontTable" Target="fontTable.xml"/><Relationship Id="rId153" Type="http://schemas.openxmlformats.org/officeDocument/2006/relationships/theme" Target="theme/theme1.xml"/><Relationship Id="rId20" Type="http://schemas.openxmlformats.org/officeDocument/2006/relationships/image" Target="media/image8.png"/><Relationship Id="rId21" Type="http://schemas.openxmlformats.org/officeDocument/2006/relationships/oleObject" Target="embeddings/Microsoft_Equation8.bin"/><Relationship Id="rId22" Type="http://schemas.openxmlformats.org/officeDocument/2006/relationships/image" Target="media/image9.png"/><Relationship Id="rId70" Type="http://schemas.openxmlformats.org/officeDocument/2006/relationships/image" Target="media/image33.png"/><Relationship Id="rId71" Type="http://schemas.openxmlformats.org/officeDocument/2006/relationships/oleObject" Target="embeddings/Microsoft_Equation31.bin"/><Relationship Id="rId72" Type="http://schemas.openxmlformats.org/officeDocument/2006/relationships/image" Target="media/image34.png"/><Relationship Id="rId73" Type="http://schemas.openxmlformats.org/officeDocument/2006/relationships/oleObject" Target="embeddings/Microsoft_Equation32.bin"/><Relationship Id="rId74" Type="http://schemas.openxmlformats.org/officeDocument/2006/relationships/image" Target="media/image35.png"/><Relationship Id="rId75" Type="http://schemas.openxmlformats.org/officeDocument/2006/relationships/oleObject" Target="embeddings/Microsoft_Equation33.bin"/><Relationship Id="rId76" Type="http://schemas.openxmlformats.org/officeDocument/2006/relationships/image" Target="media/image36.png"/><Relationship Id="rId77" Type="http://schemas.openxmlformats.org/officeDocument/2006/relationships/oleObject" Target="embeddings/Microsoft_Equation34.bin"/><Relationship Id="rId78" Type="http://schemas.openxmlformats.org/officeDocument/2006/relationships/image" Target="media/image37.pdf"/><Relationship Id="rId79" Type="http://schemas.openxmlformats.org/officeDocument/2006/relationships/oleObject" Target="embeddings/Microsoft_Equation301.bin"/><Relationship Id="rId23" Type="http://schemas.openxmlformats.org/officeDocument/2006/relationships/oleObject" Target="embeddings/Microsoft_Equation9.bin"/><Relationship Id="rId24" Type="http://schemas.openxmlformats.org/officeDocument/2006/relationships/image" Target="media/image10.png"/><Relationship Id="rId25" Type="http://schemas.openxmlformats.org/officeDocument/2006/relationships/oleObject" Target="embeddings/Microsoft_Equation10.bin"/><Relationship Id="rId26" Type="http://schemas.openxmlformats.org/officeDocument/2006/relationships/image" Target="media/image11.png"/><Relationship Id="rId27" Type="http://schemas.openxmlformats.org/officeDocument/2006/relationships/oleObject" Target="embeddings/Microsoft_Equation11.bin"/><Relationship Id="rId28" Type="http://schemas.openxmlformats.org/officeDocument/2006/relationships/image" Target="media/image12.png"/><Relationship Id="rId29" Type="http://schemas.openxmlformats.org/officeDocument/2006/relationships/oleObject" Target="embeddings/Microsoft_Equation12.bin"/><Relationship Id="rId130" Type="http://schemas.openxmlformats.org/officeDocument/2006/relationships/oleObject" Target="embeddings/Microsoft_Equation57.bin"/><Relationship Id="rId131" Type="http://schemas.openxmlformats.org/officeDocument/2006/relationships/image" Target="media/image65.png"/><Relationship Id="rId132" Type="http://schemas.openxmlformats.org/officeDocument/2006/relationships/oleObject" Target="embeddings/Microsoft_Equation58.bin"/><Relationship Id="rId133" Type="http://schemas.openxmlformats.org/officeDocument/2006/relationships/image" Target="media/image66.png"/><Relationship Id="rId134" Type="http://schemas.openxmlformats.org/officeDocument/2006/relationships/oleObject" Target="embeddings/Microsoft_Equation59.bin"/><Relationship Id="rId135" Type="http://schemas.openxmlformats.org/officeDocument/2006/relationships/image" Target="media/image67.png"/><Relationship Id="rId136" Type="http://schemas.openxmlformats.org/officeDocument/2006/relationships/oleObject" Target="embeddings/Microsoft_Equation60.bin"/><Relationship Id="rId137" Type="http://schemas.openxmlformats.org/officeDocument/2006/relationships/image" Target="media/image68.png"/><Relationship Id="rId138" Type="http://schemas.openxmlformats.org/officeDocument/2006/relationships/oleObject" Target="embeddings/Microsoft_Equation61.bin"/><Relationship Id="rId139" Type="http://schemas.openxmlformats.org/officeDocument/2006/relationships/image" Target="media/image69.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oleObject" Target="embeddings/Microsoft_Equation1.bin"/><Relationship Id="rId8" Type="http://schemas.openxmlformats.org/officeDocument/2006/relationships/image" Target="media/image2.png"/><Relationship Id="rId9" Type="http://schemas.openxmlformats.org/officeDocument/2006/relationships/oleObject" Target="embeddings/Microsoft_Equation2.bin"/><Relationship Id="rId50" Type="http://schemas.openxmlformats.org/officeDocument/2006/relationships/image" Target="media/image23.png"/><Relationship Id="rId51" Type="http://schemas.openxmlformats.org/officeDocument/2006/relationships/oleObject" Target="embeddings/Microsoft_Equation22.bin"/><Relationship Id="rId52" Type="http://schemas.openxmlformats.org/officeDocument/2006/relationships/image" Target="media/image24.png"/><Relationship Id="rId53" Type="http://schemas.openxmlformats.org/officeDocument/2006/relationships/oleObject" Target="embeddings/Microsoft_Equation23.bin"/><Relationship Id="rId54" Type="http://schemas.openxmlformats.org/officeDocument/2006/relationships/image" Target="media/image25.png"/><Relationship Id="rId55" Type="http://schemas.openxmlformats.org/officeDocument/2006/relationships/oleObject" Target="embeddings/Microsoft_Equation24.bin"/><Relationship Id="rId56" Type="http://schemas.openxmlformats.org/officeDocument/2006/relationships/image" Target="media/image26.png"/><Relationship Id="rId57" Type="http://schemas.openxmlformats.org/officeDocument/2006/relationships/oleObject" Target="embeddings/Microsoft_Equation25.bin"/><Relationship Id="rId58" Type="http://schemas.openxmlformats.org/officeDocument/2006/relationships/image" Target="media/image27.png"/><Relationship Id="rId59" Type="http://schemas.openxmlformats.org/officeDocument/2006/relationships/oleObject" Target="embeddings/Microsoft_Equation26.bin"/><Relationship Id="rId110" Type="http://schemas.openxmlformats.org/officeDocument/2006/relationships/oleObject" Target="embeddings/Microsoft_Equation47.bin"/><Relationship Id="rId111" Type="http://schemas.openxmlformats.org/officeDocument/2006/relationships/image" Target="media/image55.png"/><Relationship Id="rId112" Type="http://schemas.openxmlformats.org/officeDocument/2006/relationships/oleObject" Target="embeddings/Microsoft_Equation48.bin"/><Relationship Id="rId113" Type="http://schemas.openxmlformats.org/officeDocument/2006/relationships/image" Target="media/image56.png"/><Relationship Id="rId114" Type="http://schemas.openxmlformats.org/officeDocument/2006/relationships/oleObject" Target="embeddings/Microsoft_Equation49.bin"/><Relationship Id="rId115" Type="http://schemas.openxmlformats.org/officeDocument/2006/relationships/image" Target="media/image57.png"/><Relationship Id="rId116" Type="http://schemas.openxmlformats.org/officeDocument/2006/relationships/oleObject" Target="embeddings/Microsoft_Equation50.bin"/><Relationship Id="rId117" Type="http://schemas.openxmlformats.org/officeDocument/2006/relationships/image" Target="media/image58.png"/><Relationship Id="rId118" Type="http://schemas.openxmlformats.org/officeDocument/2006/relationships/oleObject" Target="embeddings/Microsoft_Equation51.bin"/><Relationship Id="rId119" Type="http://schemas.openxmlformats.org/officeDocument/2006/relationships/image" Target="media/image59.png"/><Relationship Id="rId30" Type="http://schemas.openxmlformats.org/officeDocument/2006/relationships/image" Target="media/image13.png"/><Relationship Id="rId31" Type="http://schemas.openxmlformats.org/officeDocument/2006/relationships/oleObject" Target="embeddings/Microsoft_Equation13.bin"/><Relationship Id="rId32" Type="http://schemas.openxmlformats.org/officeDocument/2006/relationships/image" Target="media/image14.png"/><Relationship Id="rId33" Type="http://schemas.openxmlformats.org/officeDocument/2006/relationships/oleObject" Target="embeddings/Microsoft_Equation14.bin"/><Relationship Id="rId34" Type="http://schemas.openxmlformats.org/officeDocument/2006/relationships/image" Target="media/image15.pdf"/><Relationship Id="rId35" Type="http://schemas.openxmlformats.org/officeDocument/2006/relationships/oleObject" Target="embeddings/Microsoft_Equation111.bin"/><Relationship Id="rId36" Type="http://schemas.openxmlformats.org/officeDocument/2006/relationships/image" Target="media/image16.png"/><Relationship Id="rId37" Type="http://schemas.openxmlformats.org/officeDocument/2006/relationships/oleObject" Target="embeddings/Microsoft_Equation15.bin"/><Relationship Id="rId38" Type="http://schemas.openxmlformats.org/officeDocument/2006/relationships/image" Target="media/image17.png"/><Relationship Id="rId39" Type="http://schemas.openxmlformats.org/officeDocument/2006/relationships/oleObject" Target="embeddings/Microsoft_Equation16.bin"/><Relationship Id="rId80" Type="http://schemas.openxmlformats.org/officeDocument/2006/relationships/image" Target="media/image38.png"/><Relationship Id="rId81" Type="http://schemas.openxmlformats.org/officeDocument/2006/relationships/oleObject" Target="embeddings/Microsoft_Equation35.bin"/><Relationship Id="rId82" Type="http://schemas.openxmlformats.org/officeDocument/2006/relationships/image" Target="media/image39.png"/><Relationship Id="rId83" Type="http://schemas.openxmlformats.org/officeDocument/2006/relationships/oleObject" Target="embeddings/Microsoft_Equation36.bin"/><Relationship Id="rId84" Type="http://schemas.openxmlformats.org/officeDocument/2006/relationships/image" Target="media/image40.png"/><Relationship Id="rId85" Type="http://schemas.openxmlformats.org/officeDocument/2006/relationships/image" Target="media/image41.png"/><Relationship Id="rId86" Type="http://schemas.openxmlformats.org/officeDocument/2006/relationships/oleObject" Target="embeddings/Microsoft_Equation37.bin"/><Relationship Id="rId87" Type="http://schemas.openxmlformats.org/officeDocument/2006/relationships/image" Target="media/image42.png"/><Relationship Id="rId88" Type="http://schemas.openxmlformats.org/officeDocument/2006/relationships/image" Target="media/image43.png"/><Relationship Id="rId89" Type="http://schemas.openxmlformats.org/officeDocument/2006/relationships/oleObject" Target="embeddings/Microsoft_Equation38.bin"/><Relationship Id="rId140" Type="http://schemas.openxmlformats.org/officeDocument/2006/relationships/oleObject" Target="embeddings/Microsoft_Equation62.bin"/><Relationship Id="rId141" Type="http://schemas.openxmlformats.org/officeDocument/2006/relationships/image" Target="media/image70.png"/><Relationship Id="rId142" Type="http://schemas.openxmlformats.org/officeDocument/2006/relationships/oleObject" Target="embeddings/Microsoft_Equation63.bin"/><Relationship Id="rId143" Type="http://schemas.openxmlformats.org/officeDocument/2006/relationships/image" Target="media/image71.png"/><Relationship Id="rId144" Type="http://schemas.openxmlformats.org/officeDocument/2006/relationships/oleObject" Target="embeddings/Microsoft_Equation64.bin"/><Relationship Id="rId145" Type="http://schemas.openxmlformats.org/officeDocument/2006/relationships/image" Target="media/image72.png"/><Relationship Id="rId146" Type="http://schemas.openxmlformats.org/officeDocument/2006/relationships/oleObject" Target="embeddings/Microsoft_Equation65.bin"/><Relationship Id="rId147" Type="http://schemas.openxmlformats.org/officeDocument/2006/relationships/image" Target="media/image73.png"/><Relationship Id="rId148" Type="http://schemas.openxmlformats.org/officeDocument/2006/relationships/oleObject" Target="embeddings/Microsoft_Equation66.bin"/><Relationship Id="rId149"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11</Pages>
  <Words>5436</Words>
  <Characters>30989</Characters>
  <Application>Microsoft Word 12.0.0</Application>
  <DocSecurity>0</DocSecurity>
  <Lines>258</Lines>
  <Paragraphs>61</Paragraphs>
  <ScaleCrop>false</ScaleCrop>
  <Company>University of Tennessee</Company>
  <LinksUpToDate>false</LinksUpToDate>
  <CharactersWithSpaces>38056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Torrico</dc:creator>
  <cp:keywords/>
  <cp:lastModifiedBy>Matt Torrico</cp:lastModifiedBy>
  <cp:revision>23</cp:revision>
  <cp:lastPrinted>2012-04-25T23:29:00Z</cp:lastPrinted>
  <dcterms:created xsi:type="dcterms:W3CDTF">2012-04-22T05:03:00Z</dcterms:created>
  <dcterms:modified xsi:type="dcterms:W3CDTF">2012-04-25T23:36:00Z</dcterms:modified>
</cp:coreProperties>
</file>